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A8" w:rsidRPr="000471A8" w:rsidRDefault="000471A8" w:rsidP="000471A8">
      <w:pPr>
        <w:spacing w:after="165" w:line="240" w:lineRule="auto"/>
        <w:jc w:val="center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noProof/>
          <w:color w:val="293A55"/>
          <w:sz w:val="24"/>
          <w:szCs w:val="24"/>
          <w:lang w:val="en-US"/>
        </w:rPr>
        <w:drawing>
          <wp:inline distT="0" distB="0" distL="0" distR="0" wp14:anchorId="59D00BE0" wp14:editId="147CA9ED">
            <wp:extent cx="628650" cy="838200"/>
            <wp:effectExtent l="0" t="0" r="0" b="0"/>
            <wp:docPr id="1" name="Рисунок 1" descr="https://ips.ligazakon.net/l_flib1.nsf/LookupFiles/TSIGN.GIF/$file/TSIG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ps.ligazakon.net/l_flib1.nsf/LookupFiles/TSIGN.GIF/$file/TSIGN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A8" w:rsidRPr="000471A8" w:rsidRDefault="000471A8" w:rsidP="000471A8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bookmarkStart w:id="0" w:name="_GoBack"/>
      <w:bookmarkEnd w:id="0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63"/>
        <w:gridCol w:w="4338"/>
        <w:gridCol w:w="4338"/>
      </w:tblGrid>
      <w:tr w:rsidR="000471A8" w:rsidRPr="000471A8" w:rsidTr="000471A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1A8" w:rsidRPr="000471A8" w:rsidRDefault="000471A8" w:rsidP="000471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1A8" w:rsidRPr="000471A8" w:rsidRDefault="000471A8" w:rsidP="000471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1A8" w:rsidRPr="000471A8" w:rsidRDefault="000471A8" w:rsidP="000471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0471A8" w:rsidRPr="000471A8" w:rsidTr="000471A8">
        <w:tc>
          <w:tcPr>
            <w:tcW w:w="50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1A8" w:rsidRPr="000471A8" w:rsidRDefault="000471A8" w:rsidP="000471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1A8" w:rsidRPr="000471A8" w:rsidRDefault="000471A8" w:rsidP="000471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 </w:t>
            </w:r>
          </w:p>
        </w:tc>
        <w:tc>
          <w:tcPr>
            <w:tcW w:w="225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1A8" w:rsidRPr="000471A8" w:rsidRDefault="000471A8" w:rsidP="000471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</w:t>
            </w: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наказом Державної комісії</w:t>
            </w: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з цінних паперів та фондового ринку</w:t>
            </w: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від 24 вересня 1996 р. N 215</w:t>
            </w:r>
          </w:p>
        </w:tc>
      </w:tr>
      <w:tr w:rsidR="000471A8" w:rsidRPr="000471A8" w:rsidTr="000471A8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1A8" w:rsidRPr="000471A8" w:rsidRDefault="000471A8" w:rsidP="000471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1A8" w:rsidRPr="000471A8" w:rsidRDefault="000471A8" w:rsidP="000471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1A8" w:rsidRPr="000471A8" w:rsidRDefault="000471A8" w:rsidP="000471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Зареєстровано</w:t>
            </w: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в Міністерстві юстиції України</w:t>
            </w: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  <w:t>8 жовтня 1996 р. за N 584/1609  </w:t>
            </w:r>
          </w:p>
        </w:tc>
      </w:tr>
    </w:tbl>
    <w:p w:rsidR="000471A8" w:rsidRPr="000471A8" w:rsidRDefault="000471A8" w:rsidP="000471A8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42"/>
          <w:szCs w:val="42"/>
          <w:lang w:eastAsia="uk-UA"/>
        </w:rPr>
      </w:pPr>
      <w:r w:rsidRPr="000471A8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t>ПОЛОЖЕННЯ</w:t>
      </w:r>
      <w:r w:rsidRPr="000471A8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br/>
        <w:t>ПРО ПОРЯДОК НАВЧАННЯ ТА АТЕСТАЦІЇ ФАХІВЦІВ З ПИТАНЬ ФОНДОВОГО РИНКУ</w:t>
      </w:r>
    </w:p>
    <w:tbl>
      <w:tblPr>
        <w:tblW w:w="3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3"/>
      </w:tblGrid>
      <w:tr w:rsidR="000471A8" w:rsidRPr="000471A8" w:rsidTr="000471A8">
        <w:trPr>
          <w:jc w:val="center"/>
        </w:trPr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471A8" w:rsidRPr="000471A8" w:rsidRDefault="000471A8" w:rsidP="000471A8">
            <w:pPr>
              <w:spacing w:after="16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471A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(Згідно з рішенням Державної комісії з цінних паперів та фондового ринку від 5 січня 1999 року N 1 Положення  діє в тій частині, що не суперечить пунктам 3, 4 вказаного рішення) </w:t>
            </w:r>
          </w:p>
        </w:tc>
      </w:tr>
    </w:tbl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Це Положення розроблено з метою забезпечення координації роботи з підготовки фахівців, які здійснюють професійну діяльність на ринку цінних паперів.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(преамбула у редакції рішення Державної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із змінами, внесеними згідно з рішенням Національної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16.07.2013 р. N 1248,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у редакції рішення Національної комісії з цінних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13.09.2018 р. N 634)</w:t>
      </w:r>
    </w:p>
    <w:p w:rsidR="000471A8" w:rsidRPr="000471A8" w:rsidRDefault="000471A8" w:rsidP="000471A8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42"/>
          <w:szCs w:val="42"/>
          <w:lang w:eastAsia="uk-UA"/>
        </w:rPr>
      </w:pPr>
      <w:r w:rsidRPr="000471A8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t>РОЗДІЛ 1. ПОРЯДОК НАВЧАННЯ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1.1. Навчання фахівців з питань фондового ринку здійснюється на підставі типових навчальних програм, що складаються з </w:t>
      </w:r>
      <w:r w:rsidRPr="000471A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базової програми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навчання фахівців з питань фондового ринку та спеціалізованої програми навчання фахівців з питань фондового ринку, затверджених Національною комісією з цінних паперів та фондового ринку.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перший пункту 1.1 із змінами, внесеними згідно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рішенням Національної комісії з цінних паперів та фондового ринку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у редакції рішення Національної комісії з цінних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08.10.2013 р. N 2186)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Зміни та доповнення до типових навчальних програм, пов'язані з розвитком законодавства з питань фондового ринку, змінами вимог щодо атестації фахівців, які здійснюють професійну діяльність на ринку цінних паперів, вносяться Комісією з цінних паперів.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(абзац другий пункту 1.1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 комісії з цінних паперів та фондового ринку від 02.03.99 р. N 34)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1.2. Типові навчальні програми та зміни і доповнення до них публікуються в засобах масової інформації.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1.3. Право на навчання фахівців має навчальний заклад, який здійснює свою діяльність відповідно до </w:t>
      </w:r>
      <w:r w:rsidRPr="000471A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постанов Кабінету Міністрів України від 5 квітня 1994 р. N 228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 </w:t>
      </w:r>
      <w:r w:rsidRPr="000471A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 12 лютого 1996 р. N 200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та  </w:t>
      </w:r>
      <w:r w:rsidRPr="000471A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від 19 лютого 1996 р. N 224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 і який уклав договір про співробітництво з питань навчання фахівців відповідної спеціалізації з Комісією з цінних паперів. Договір про співробітництво укладається на термін не більше двох років.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1.4. Для укладення договору про співробітництво навчальний заклад подає до Комісії з цінних паперів такі документи: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загальний опис (інформацію) про навчальний заклад;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список викладачів, які залучаються до проведення занять, із зазначенням посади, вченого звання, наукового ступеня та місця роботи, даних, які підтверджують наявність досвіду викладання у цій галузі, реквізити договорів, які засвідчують відносини між навчальними закладами та викладачами, а також інформацію про проходження стажування на базі Навчально-методичного центру відповідно до пункту 3.2 розділу 3 цього Положення;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третій пункту 1.4 у редакції рішення Національної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комісії з цінних паперів та фондового ринку від 22.01.2013 р. N 61)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навчальний план з відповідної спеціалізації, складений згідно з типовою навчальною програмою;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четвертий пункту 1.4 у редакції рішення Державної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02.03.99 р. N 34)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копію ліцензії Міністерства освіти України на право здійснення освітньої діяльності;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копію договору про співробітництво з визначеним Комісією з цінних паперів навчально-методичним центром;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1.4 доповнено новим абзацом шостим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13.04.2005 р. N 178,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у зв'язку з цим абзаци шостий та сьомий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вважати відповідно абзацами сьомим та восьмим)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список навчальних посібників, рекомендованих Міністерством освіти і науки, молоді та спорту України або Національною комісією з цінних паперів та фондового ринку, які розкривають тематику відповідних спеціалізацій підготовки фахівців ринку цінних паперів.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1.4 доповнено новим абзацом сьомим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 цінних паперів та фондового ринку від 22.01.2013 р. N 61,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у зв'язку з цим абзаци сьомий, восьмий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вважати відповідно абзацами восьмим, дев'ятим)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Навчальний заклад, який здійснює свою діяльність відповідно до </w:t>
      </w:r>
      <w:r w:rsidRPr="000471A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постанови Кабінету Міністрів України від 19 лютого 1996 р. N 224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подає до Комісії з цінних паперів копії статуту та відповідного рішення Уряду Автономної Республіки Крим, обласної, Київської та Севастопольської міської державної адміністрації про створення цього навчального закладу. 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Документи, крім копій, підписуються керівником навчального закладу.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1.5. У разі, якщо з навчальним закладом укладений договір про співробітництво з питань навчання фахівців однієї спеціалізації, право на навчання фахівців інших спеціалізацій для здійснення ними професійної діяльності на ринку цінних паперів, цей навчальний заклад отримує шляхом внесення доповнення до цього договору.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Для внесення доповнень до договору навчальний заклад подає до Комісії з цінних паперів такі документи: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навчальний план з відповідної спеціалізації, складений згідно з типовою навчальною програмою;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третій пункту 1.5 у редакції рішення Державної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02.03.99 р. N 34)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список викладачів, які залучаються до проведення занять, із зазначенням посади, вченого звання, наукового ступеня та місця роботи, даних, які підтверджують наявність досвіду викладання у цій галузі, реквізити договорів, які засвідчують відносини між навчальними закладами та викладачами, а також інформацію про проходження стажування на базі Навчально-методичного центру відповідно до пункту 3.2 розділу 3 цього Положення;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четвертий пункту 1.5 у редакції рішення Національної 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комісії з цінних паперів та фондового ринку від 22.01.2013 р. N 61)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список навчальних посібників, рекомендованих Міністерством освіти і науки, молоді та спорту України або Національною комісією з цінних паперів та фондового ринку, які розкривають тематику відповідних спеціалізацій підготовки фахівців ринку цінних паперів.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1.5 доповнено новим абзацом п'ятим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 цінних паперів та фондового ринку від 22.01.2013 р. N 61,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у зв'язку з цим абзац п'ятий вважати абзацом шостим)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Документи підписуються керівником навчального закладу.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1.6. Перелік навчальних закладів, які уклали договори про співробітництво з Комісією з цінних паперів, публікується у засобах масової інформації.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Кожний навчальний заклад повинен оприлюднювати на власному веб-сайті таку інформацію: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1.6 доповнено новим абзацом другим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 цінних паперів та фондового ринку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план-графік проведення навчання фахівців;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1.6 доповнено новим абзацом третім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 цінних паперів та фондового ринку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61)</w:t>
      </w:r>
    </w:p>
    <w:p w:rsidR="000471A8" w:rsidRPr="000471A8" w:rsidRDefault="000471A8" w:rsidP="000471A8">
      <w:pPr>
        <w:spacing w:after="165" w:line="240" w:lineRule="auto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розклад навчання;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1.6 доповнено новим абзацом четвертим згідно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рішенням Національної комісії з цінних паперів та фондового ринку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навчальні програми із зазначенням викладачів з кожної теми, перелік актів законодавства, необхідних для вивчення відповідних навчальних програм.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(пункт 1.6 доповнено новим абзацом п'ятим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 цінних паперів та фондового ринку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у зв'язку з цим абзаци другий, третій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вважати відповідно абзацами шостим, сьомим)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Навчальний заклад, який провадить навчання фахівців з питань фондового ринку, при рекламуванні своєї діяльності щодо відповідного виду навчання обов'язково повинен вказувати на наявність договору про співробітництво з Комісією з цінних паперів.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Навчальний заклад несе відповідальність за організацію і проведення навчального процесу згідно з установленими вимогами.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1.6 доповнено абзацом сьомим згідно з рішенням Державної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 цінних паперів та фондового ринку від 02.03.99 р. N 34)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1.7. Навчальний заклад повинен забезпечити доступ слухачів до власного бібліотечного фонду, який повинен включати в себе літературу з питань функціонування і розвитку фондового ринку та навчальні посібники відповідно до типових навчальних програм.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Навчальний заклад повинен забезпечити кожного слухача збірником чинних редакцій актів законодавства, необхідних для вивчення відповідних навчальних програм.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1.7, передбачений </w:t>
      </w:r>
      <w:r w:rsidRPr="000471A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абзацом третім підпункту 1.5 пункту 1 Змін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затверджених рішенням Національної комісії з цінних паперів та фондового ринку від 22.01.2013 р. N 61, набирає чинності з </w:t>
      </w:r>
      <w:r w:rsidRPr="000471A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01.01.2015 р.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враховуючи зміни, внесені </w:t>
      </w:r>
      <w:r w:rsidRPr="000471A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рішенням Національної комісії з цінних паперів та фондового ринку від 12.08.2014 р. N 1049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)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(розділ 1 доповнено новим пунктом 1.7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Національної комісії з цінних паперів та фондового ринку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1.8. Навчальний заклад зобов'язаний щороку у термін до 1 вересня надавати до Комісії з цінних паперів актуалізовану інформацію стосовно списку викладачів, які залучатимуться до проведення занять протягом наступного навчального року, із зазначенням дати проходження останнього стажування кожним викладачем.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(розділ 1 доповнено новим пунктом 1.8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Національної комісії з цінних паперів та фондового ринку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у зв'язку з цим пункти 1.7 - 1.11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вважати відповідно пунктами 1.9 - 1.13)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1.9. За наявності стажу роботи на фондовому ринку не менше трьох років на момент подання документів для складання кваліфікаційного іспиту керівник професійного учасника або </w:t>
      </w:r>
      <w:proofErr w:type="spellStart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саморегулівної</w:t>
      </w:r>
      <w:proofErr w:type="spellEnd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організації професійних учасників фондового ринку має право складати кваліфікаційний іспит з відповідної спеціалізації без обов'язкового проходження навчання.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(розділ 1 доповнено новим пунктом 1.9 згідно з рішенням Національної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08.10.2013 р. N 2186,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у зв'язку з цим пункти 1.9 - 1.13 вважати відповідно пунктами 1.10 - 1.14)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1.10. За результатами проходження навчання за кожною з програм видається відповідне свідоцтво. Свідоцтва про навчання засвідчуються підписом керівника навчального закладу.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(абзац перший пункту 1.10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 цінних паперів та фондового ринку від 29.08.2017 р. N 644)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Право на навчання за скороченою (спеціалізованою) типовою програмою мають особи: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які мають стаж роботи на фондовому ринку протягом останніх трьох років та чинний сертифікат за певним видом діяльності і мають намір пройти навчання за тим самим видом діяльності;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які мають сертифікат за певним видом діяльності і мають намір пройти навчання за іншим видом діяльності, якщо з дати одержання свідоцтва про навчання за базовою програмою пройшло не більше одного року.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1.10 у редакції рішення Національної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08.10.2013 р. N 2186)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1.11. Свідоцтво про навчання повинно містити: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назву навчального закладу;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надпис "Свідоцтво про навчання фахівця (вказується спеціалізація)";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номер та дату видачі свідоцтва про навчання;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прізвище, ім'я та по батькові фахівця;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запис, що свідоцтво про навчання надає можливість складання кваліфікаційного іспиту та одержання кваліфікаційного посвідчення з відповідної спеціалізації;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 підпис керівника навчального закладу.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сьомий пункту 1.11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Національної комісії з цінних паперів та фондового ринку від 29.08.2017 р. N 644)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1.12. Навчальний заклад веде реєстри виданих </w:t>
      </w:r>
      <w:proofErr w:type="spellStart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свідоцтв</w:t>
      </w:r>
      <w:proofErr w:type="spellEnd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про навчання з кожної спеціалізації із зазначенням прізвища, імені та по батькові, паспортних даних фахівця, номера та дати видачі свідоцтва.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В тижневий термін після закінчення курсу навчання навчальний заклад подає до Комісії з цінних паперів інформацію про фахівців, яким були видані свідоцтва про навчання з відповідної спеціалізації. Інформація подається на паперових носіях та у вигляді електронної копії на електронному носії у форматі, який встановлює Комісія з цінних паперів. Паперова форма інформації повинна бути засвідчена підписом керівника навчального закладу.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 1.12 із змінами, внесеними згідно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рішеннями Національної комісії з цінних паперів та фондового ринку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29.08.2017 р. N 644)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Інформація про фахівців повинна містити: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назву навчального закладу;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реквізити договору про співробітництво з Комісією з цінних паперів;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дані про кожного фахівця, якому видано свідоцтво, а саме: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прізвище, ім'я та по батькові;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паспортні дані (серія та номер паспорта, назва органу, що видав паспорт, та дата видачі);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- номер та дата видачі свідоцтва про навчання.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1.13. Філія навчального закладу, який уклав договір про співробітництво, подає до Комісії з цінних паперів документи про філію, оформлені згідно з </w:t>
      </w:r>
      <w:proofErr w:type="spellStart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пп</w:t>
      </w:r>
      <w:proofErr w:type="spellEnd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. 1.4, 1.5 цього Положення та підписані керівником навчального закладу та керівником філії.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Після письмового погодження Комісії з цінних паперів, яке надсилається філії та навчальному закладу, філія навчального закладу проводить навчання фахівців відповідно до вимог цього Положення.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Навчальний заклад несе відповідальність за дотримання його філією вимог цього Положення та умов договору про співробітництво з Комісією з цінних паперів.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1.14. Контроль за дотриманням навчальним закладом та його філією умов договору про співробітництво щодо навчання фахівців з питань фондового ринку здійснює Комісія. 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 1.14 у редакції рішення Державної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34)</w:t>
      </w:r>
    </w:p>
    <w:p w:rsidR="000471A8" w:rsidRPr="000471A8" w:rsidRDefault="000471A8" w:rsidP="000471A8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42"/>
          <w:szCs w:val="42"/>
          <w:lang w:eastAsia="uk-UA"/>
        </w:rPr>
      </w:pPr>
      <w:r w:rsidRPr="000471A8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t>РОЗДІЛ 2. ОРГАНІЗАЦІЯ АТЕСТАЦІЇ ФАХІВЦІВ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2.1. Атестація фахівців, які мають наміри займатися професійною діяльністю на ринку цінних паперів, провадиться з метою забезпечення сумлінного і професійного виконання ними своїх обов'язків перед учасниками ринку цінних паперів.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Для атестації фахівців створюються екзаменаційні комісії, які проводять кваліфікаційні іспити з кожної спеціалізації.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2.1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2.2. Склад екзаменаційної комісії затверджується наказом керівника навчального закладу, на базі якого буде проходити атестація фахівців, за погодженням з Комісією. 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перший пункту 2.2 у редакції рішення Державної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02.03.99 р. N 34)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До складу екзаменаційних комісій входять представники Комісії з цінних паперів. При необхідності до складу екзаменаційних комісій можуть включатись представники інших державних органів, навчальних закладів та організацій, створених професійними учасниками фондового ринку.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2.2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2.3. Приймання кваліфікаційних іспитів екзаменаційними комісіями здійснюється відповідно до порядку роботи екзаменаційної комісії і правил проведення кваліфікаційного іспиту, які затверджуються Комісією в установленому порядку. 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2.3 у редакції рішення Державної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2.4. Робота екзаменаційних комісій організовується на базі установ, з якими Комісія з цінних паперів уклала договори про співробітництво з питань атестації фахівців фондового ринку за умови наявності в цих установ відповідної ліцензії Міністерства освіти і науки України на право здійснення освітньої діяльності та відповідного договору про співробітництво з навчально-методичним центром. 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(абзац перший пункту 2.4 у редакції рішень Державної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від 13.04.2005 р. N 178)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Атестація фахівців з питань фондового ринку може проводитись не за місцем навчання.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2.4 у редакції рішення Державної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02.03.99 р. N 34)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Договір про співробітництво з питань атестації фахівців фондового ринку укладається на термін один рік.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Інформація про місцезнаходження екзаменаційних комісій та порядок їх роботи публікується в засобах масової інформації.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четвертий пункту 2.4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2.5. Особи, які претендують на одержання кваліфікаційного посвідчення, повинні мати освіту освітньо-кваліфікаційного рівня не нижче ніж "спеціаліст" або "магістр" за однією з таких спеціальностей відповідно до Переліку спеціальностей, за якими здійснюється підготовка фахівців у вищих навчальних закладах за освітньо-кваліфікаційними рівнями спеціаліста і магістра, затвердженого </w:t>
      </w:r>
      <w:r w:rsidRPr="000471A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постановою Кабінету Міністрів України від 27 серпня 2010 року N 787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: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міжнародне право та міжнародні економічні відносини в галузі знань "Міжнародні відносини";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правознавство та правоохоронна діяльність у галузі знань "Право";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прикладна економіка;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економічна теорія, економічна кібернетика, міжнародна економіка, економіка підприємства, управління персоналом та економіка праці, прикладна статистика, маркетинг, фінанси і кредит, банківська справа, оподаткування, облік і аудит, товарознавство і комерційна діяльність, товарознавство та експертиза в митній справі, експертиза товарів та послуг, управління безпечністю та якістю товарів, організація оптової та роздрібної торгівлі в галузі знань "Економіка та підприємництво";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менеджмент організацій і адміністрування, менеджмент інноваційної діяльності в галузі знань "Менеджмент і адміністрування";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математика, </w:t>
      </w:r>
      <w:proofErr w:type="spellStart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актуарна</w:t>
      </w:r>
      <w:proofErr w:type="spellEnd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та фінансова математика, математична економіка та економетрика, комп'ютерна механіка в галузі знань "Фізико-математичні науки";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прикладна математика, комп'ютерна математика, математичне та комп'ютерне моделювання, </w:t>
      </w:r>
      <w:proofErr w:type="spellStart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криптологія</w:t>
      </w:r>
      <w:proofErr w:type="spellEnd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інформатика, прикладна інформатика, системний аналіз і управління, системи і методи прийняття рішень у галузі знань "Системні науки та кібернетика";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інформаційні управляючі системи та технології, інформаційні технології проектування, системне проектування, системи штучного інтелекту, комп'ютерні системи та мережі, системне програмування, спеціалізовані комп'ютерні системи, програмне забезпечення систем, інженерія програмного забезпечення в галузі знань "Інформатика та обчислювальна техніка";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державне управління в галузі знань "Державне управління".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Установити, що ці вимоги не застосовуються до осіб, які мають загальний стаж роботи на фондовому ринку за будь-яким видом професійної діяльності не менше дев'яти років.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2.5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у редакції рішень Державної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11.11.2008 р. N 1309,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від 02.02.2010 р. N 105,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рішення Національної комісії з цінних паперів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та фондового ринку від 08.10.2013 р. N 2186)</w:t>
      </w:r>
    </w:p>
    <w:p w:rsidR="000471A8" w:rsidRPr="000471A8" w:rsidRDefault="000471A8" w:rsidP="000471A8">
      <w:pPr>
        <w:spacing w:after="165" w:line="240" w:lineRule="auto"/>
        <w:ind w:right="3260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(зміни, внесені </w:t>
      </w:r>
      <w:r w:rsidRPr="000471A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підпунктом 1 пункту 2 Змін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, затверджених рішенням Національної комісії з цінних паперів та фондового ринку від 08.10.2013 р. N 2186, до пункту 2.5 цього рішення, щодо будь-яких осіб, які претендують на одержання кваліфікаційного посвідчення, набирають чинності з </w:t>
      </w:r>
      <w:r w:rsidRPr="000471A8">
        <w:rPr>
          <w:rFonts w:ascii="Arial" w:eastAsia="Times New Roman" w:hAnsi="Arial" w:cs="Arial"/>
          <w:color w:val="000000"/>
          <w:sz w:val="24"/>
          <w:szCs w:val="24"/>
          <w:lang w:eastAsia="uk-UA"/>
        </w:rPr>
        <w:t>1 вересня 2017 року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2.6. Для участі у кваліфікаційному іспиті фахівець подає до екзаменаційної комісії: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перший пункту 2.6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заяву на участь у кваліфікаційному іспиті;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копію свідоцтва про навчання або іноземного документа щодо здобуття професійної кваліфікації;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третій пункту 2.6 у редакції рішення Державної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11.11.2008 р. N 1309)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копію документа про освіту, що відповідає вимогам пункту 2.5 цього Положення;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четвертий пункту 2.6 у редакції рішення Державної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11.11.2008 р. N 1309)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копію платіжного доручення про оплату за складання кваліфікаційного іспиту.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У разі наявності у професійного учасника ринку цінних паперів практичного досвіду роботи не менше одного останнього року на момент подання документів для складання кваліфікаційного іспиту: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копію свідоцтва про навчання за скороченою типовою програмою, виданого за відповідним видом професійної діяльності з цінними паперами;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ксерокопію трудової книжки за останній рік, засвідчену в установленому порядку;</w:t>
      </w:r>
    </w:p>
    <w:p w:rsidR="000471A8" w:rsidRPr="000471A8" w:rsidRDefault="000471A8" w:rsidP="000471A8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документи, що підтверджують трудові відносини у разі сумісництва, за останній рік, якщо діяльність пов'язана з цінними паперами, засвідчені в установленому порядку.</w:t>
      </w:r>
    </w:p>
    <w:p w:rsidR="000471A8" w:rsidRPr="000471A8" w:rsidRDefault="000471A8" w:rsidP="000471A8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2.6 доповнено новими абзацами шостим - дев'ятим згідно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рішенням Державної комісії з цінних паперів та фондового ринку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від 13.12.2001 р. N 382,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у зв'язку з цим абзац шостий вважати абзацом десятим)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Розмір оплати за складання кваліфікаційного іспиту  встановлюється згідно з вимогами чинного законодавства установою, на базі якої організовується робота екзаменаційної комісії.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(абзац десятий пункту 2.6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2.7. Екзаменаційна комісія проводить кваліфікаційний іспит шляхом тестування фахівців. У разі необхідності екзаменаційна комісія може проводити додаткову співбесіду з фахівцями.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перший пункту 2.7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Фахівець має право скласти кваліфікаційний іспит протягом 1 року з дати отримання свідоцтва про навчання з відповідної спеціалізації.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2.7 доповнено новим абзацом другим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Національної комісії з цінних паперів та фондового ринку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22.01.2013 р. N 61,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у зв'язку з цим абзац другий вважати абзацом третім)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Кваліфікаційні вимоги до фахівців при складанні кваліфікаційного іспиту та тести з кожної спеціалізації є єдиними для всіх екзаменаційних комісій і затверджуються Комісією з цінних паперів.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 третій пункту 2.7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2.8. У разі успішного складання кваліфікаційного іспиту фахівцю видається кваліфікаційне посвідчення з відповідної спеціалізації.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Оформлення і видачу кваліфікаційного посвідчення не пізніше трьох днів від дати проведення кваліфікаційного іспиту здійснює установа, на базі якої організована робота екзаменаційної комісії. Кваліфікаційні посвідчення підписуються головою та секретарем екзаменаційної комісії і засвідчуються підписом керівника установи, на базі якої організована робота екзаменаційної комісії.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2.8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рішенням Національної комісії з цінних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29.08.2017 р. N 644)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2.9. Кваліфікаційне посвідчення повинно містити: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надпис "Екзаменаційна комісія (назва навчального закладу)";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2.9 у редакції рішення Державної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надпис "Кваліфікаційне посвідчення фахівця (вказується спеціалізація)";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місцезнаходження екзаменаційної комісії;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четвертий пункту 2.9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номер та дату видачі кваліфікаційного посвідчення;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прізвище, ім'я та по батькові фахівця;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абзац сьомий пункту 2.9 виключено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(згідно з рішенням Національної комісії з цінних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08.10.2013 р. N 2186)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- підписи голови та секретаря екзаменаційної комісії, керівника установи, на базі якої організована робота екзаменаційної комісії.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восьмий пункту 2.9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рішенням Національної комісії з цінних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29.08.2017 р. N 644)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2.10. Екзаменаційна комісія за результатами кваліфікаційного іспиту складає протокол у двох примірниках, який підписують усі члени комісії та керівник установи, на базі якої організована робота екзаменаційної комісії. Перший примірник указаного протоколу в тижневий термін передається до Комісії. Другий примірник протоколу зберігається зазначеною установою протягом трьох років від дати проведення кваліфікаційного іспиту. 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2.10 у редакції рішення Державної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із змінами, внесеними згідно з рішеннями Національної комісії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з цінних паперів та фондового ринку від 08.10.2013 р. N 2186,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29.08.2017 р. N 644)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2.11. Фахівець, який не склав кваліфікаційний іспит, вправі оскаржити дії екзаменаційної комісії в Комісію з цінних паперів.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2.11 із змінами, внесеними згідно з рішенням Державної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 цінних 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2.12. Кожний атестований фахівець має право мати тільки одне кваліфікаційне посвідчення з відповідної спеціалізації. Термін дії кваліфікаційного посвідчення фахівця з питань фондового ринку - 3 роки з дати його видачі. 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2.12 у редакції рішення Державної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2.13. Установа, на базі якої організована робота екзаменаційної комісії, веде реєстр виданих кваліфікаційних посвідчень із зазначенням прізвища, імені та по батькові, паспортних даних фахівця, номера та дати видачі посвідчення.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перший пункту 2.13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В тижневий термін після кваліфікаційного іспиту установа подає до Комісії з цінних паперів інформацію про фахівців, яким були видані кваліфікаційні посвідчення. Інформація подається на паперових носіях та у вигляді електронної копії на електронному носії у форматі, який встановлює Комісія з цінних паперів. Паперова форма інформації повинна бути засвідчена підписом керівника установи, на базі якої організована робота екзаменаційної комісії.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(абзац другий пункту 2.13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рішеннями Національної комісії з цінних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паперів та фондового ринку від 22.01.2013 р. N 61,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від 29.08.2017 р. N 644)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Інформація про фахівців повинна містити: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назву та місцезнаходження установи, на базі якої організована робота екзаменаційної комісії;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(абзац четвертий пункту 2.13 із змінами, внесеними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 цінних 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номер та дату протоколу про результати кваліфікаційного іспиту;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дані про кожного фахівця, якому видано кваліфікаційне посвідчення, а саме: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прізвище, ім'я та по батькові;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паспортні дані (серія та номер паспорта, назва органу, що видав паспорт, та дата видачі);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номер та дата видачі кваліфікаційного посвідчення.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2.14. Документи, які подані фахівцем до екзаменаційної комісії, після проведення кваліфікаційного іспиту повинні зберігатись установою протягом чотирьох років. 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 2.14 у редакції рішення Державної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02.03.99 р. N 34,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із змінами, внесеними згідно з рішенням Державної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13.04.2005 р. N 178)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2.15. Контроль за діяльністю установи щодо атестації фахівців з питань фондового ринку здійснює Комісія з цінних паперів.</w:t>
      </w:r>
    </w:p>
    <w:p w:rsidR="000471A8" w:rsidRPr="000471A8" w:rsidRDefault="000471A8" w:rsidP="002160D9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42"/>
          <w:szCs w:val="42"/>
          <w:lang w:eastAsia="uk-UA"/>
        </w:rPr>
      </w:pPr>
      <w:r w:rsidRPr="000471A8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t>РОЗДІЛ 3. НАВЧАЛЬНО-МЕТОДИЧНИЙ ЦЕНТР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3.1. Навчально-методичний центр визначається рішенням Комісії з цінних паперів.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3.2. Рішення Комісії з цінних паперів про визначення навчально-методичного центру є підставою для укладання договору з навчально-методичним центром про співробітництво щодо: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підготовки, перепідготовки та підвищення кваліфікації фахівців з питань фондового ринку, корпоративного управління, фінансового моніторингу професійних учасників ринку цінних паперів, фахівців - учасників ринку цінних паперів за іншими спеціальностями та спеціалізаціями, які визначаються Комісією з цінних паперів;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організації стажування викладачів з питань фондового ринку, корпоративного управління, фінансового моніторингу професійних учасників ринку цінних паперів, фахівців - учасників ринку цінних паперів за іншими спеціальностями та спеціалізаціями, які визначаються Комісією з цінних паперів;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організації та методологічного забезпечення роботи екзаменаційних комісій з проведення кваліфікаційних іспитів фахівців з питань фондового ринку, корпоративного управління та фахівців - учасників ринку цінних паперів за іншими спеціальностями та спеціалізаціями;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координації роботи регіональних екзаменаційних комісій з атестації фахівців з питань фондового ринку;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організація здійснення тестування;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- інших завдань з питань підготовки фахівців фондового ринку, визначених законодавством.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(Положення доповнено новим розділом 3 згідно з рішенням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Державної комісії з цінних паперів та фондового ринку від 13.04.2005 р. N 178,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lastRenderedPageBreak/>
        <w:t> у зв'язку з цим розділ 3 вважати розділом 4,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пункти 3.1 - 3.7 відповідно вважати пунктами 4.1 - 4.7)</w:t>
      </w:r>
    </w:p>
    <w:p w:rsidR="000471A8" w:rsidRPr="000471A8" w:rsidRDefault="000471A8" w:rsidP="002160D9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42"/>
          <w:szCs w:val="42"/>
          <w:lang w:eastAsia="uk-UA"/>
        </w:rPr>
      </w:pPr>
      <w:r w:rsidRPr="000471A8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t>РОЗДІЛ 4. КОНТРОЛЬ ЗА ВИДАЧЕЮ КВАЛІФІКАЦІЙНИХ ПОСВІДЧЕНЬ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4.1. Контроль за </w:t>
      </w:r>
      <w:proofErr w:type="spellStart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видачею</w:t>
      </w:r>
      <w:proofErr w:type="spellEnd"/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 xml:space="preserve"> кваліфікаційних посвідчень фахівців з питань фондового ринку з кожної спеціалізації здійснює Комісія з цінних паперів.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4.2. Пункт 4.2 вилучено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(згідно з рішенням Державної комісії з цінних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4.3. Пункт 4.3 вилучено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(згідно з рішенням Державної комісії з цінних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4.4. Пункт 4.4 вилучено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(згідно з рішенням Державної комісії з цінних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4.5. Пункт 4.5 вилучено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(згідно з рішенням Державної комісії з цінних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4.6. Подовження терміну дії кваліфікаційного посвідчення проводиться у порядку, встановленому цим Положенням щодо атестації фахівців. 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(пункт 4.6 у редакції рішення Державної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цінних паперів та фондового ринку від 02.03.99 р. N 34)</w:t>
      </w:r>
    </w:p>
    <w:p w:rsidR="000471A8" w:rsidRPr="000471A8" w:rsidRDefault="000471A8" w:rsidP="002160D9">
      <w:pPr>
        <w:spacing w:after="165" w:line="240" w:lineRule="auto"/>
        <w:jc w:val="both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4.7. Пункт 4.7 вилучено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(згідно з рішенням Державної комісії з цінних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паперів та фондового ринку від 02.03.99 р. N 34)</w:t>
      </w:r>
    </w:p>
    <w:p w:rsidR="000471A8" w:rsidRPr="000471A8" w:rsidRDefault="000471A8" w:rsidP="002160D9">
      <w:pPr>
        <w:spacing w:before="330" w:after="165" w:line="240" w:lineRule="auto"/>
        <w:jc w:val="center"/>
        <w:outlineLvl w:val="2"/>
        <w:rPr>
          <w:rFonts w:ascii="inherit" w:eastAsia="Times New Roman" w:hAnsi="inherit" w:cs="Arial"/>
          <w:color w:val="293A55"/>
          <w:sz w:val="42"/>
          <w:szCs w:val="42"/>
          <w:lang w:eastAsia="uk-UA"/>
        </w:rPr>
      </w:pPr>
      <w:r w:rsidRPr="000471A8">
        <w:rPr>
          <w:rFonts w:ascii="inherit" w:eastAsia="Times New Roman" w:hAnsi="inherit" w:cs="Arial"/>
          <w:b/>
          <w:bCs/>
          <w:color w:val="293A55"/>
          <w:sz w:val="42"/>
          <w:szCs w:val="42"/>
          <w:lang w:eastAsia="uk-UA"/>
        </w:rPr>
        <w:t>5. Розділ 5 виключено</w:t>
      </w:r>
    </w:p>
    <w:p w:rsidR="000471A8" w:rsidRPr="000471A8" w:rsidRDefault="000471A8" w:rsidP="002160D9">
      <w:pPr>
        <w:spacing w:after="165" w:line="240" w:lineRule="auto"/>
        <w:jc w:val="right"/>
        <w:rPr>
          <w:rFonts w:ascii="Arial" w:eastAsia="Times New Roman" w:hAnsi="Arial" w:cs="Arial"/>
          <w:color w:val="293A55"/>
          <w:sz w:val="24"/>
          <w:szCs w:val="24"/>
          <w:lang w:eastAsia="uk-UA"/>
        </w:rPr>
      </w:pP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t>(Положення доповнено розділом 5 згідно з рішенням Національної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комісії з цінних паперів та фондового ринку від 16.07.2013 р. N 1248,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розділ 5 із змінами, внесеними згідно з рішенням Національної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комісії з цінних паперів та фондового ринку від 29.08.2017 р. N 644,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виключено згідно з рішенням Національної комісії з</w:t>
      </w:r>
      <w:r w:rsidRPr="000471A8">
        <w:rPr>
          <w:rFonts w:ascii="Arial" w:eastAsia="Times New Roman" w:hAnsi="Arial" w:cs="Arial"/>
          <w:color w:val="293A55"/>
          <w:sz w:val="24"/>
          <w:szCs w:val="24"/>
          <w:lang w:eastAsia="uk-UA"/>
        </w:rPr>
        <w:br/>
        <w:t> цінних паперів та фондового ринку від 13.09.2018 р. N 634)</w:t>
      </w:r>
    </w:p>
    <w:p w:rsidR="005419DE" w:rsidRDefault="005419DE"/>
    <w:sectPr w:rsidR="005419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1A8"/>
    <w:rsid w:val="000471A8"/>
    <w:rsid w:val="00215D85"/>
    <w:rsid w:val="002160D9"/>
    <w:rsid w:val="00221CC6"/>
    <w:rsid w:val="0054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3837A"/>
  <w15:chartTrackingRefBased/>
  <w15:docId w15:val="{1767955A-5F6E-415F-92ED-824E79224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0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6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1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9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0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9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3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4513</Words>
  <Characters>25726</Characters>
  <Application>Microsoft Office Word</Application>
  <DocSecurity>0</DocSecurity>
  <Lines>214</Lines>
  <Paragraphs>60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30179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Єфіменко</dc:creator>
  <cp:keywords/>
  <dc:description/>
  <cp:lastModifiedBy>Руслан Кисляк</cp:lastModifiedBy>
  <cp:revision>3</cp:revision>
  <dcterms:created xsi:type="dcterms:W3CDTF">2018-11-12T15:55:00Z</dcterms:created>
  <dcterms:modified xsi:type="dcterms:W3CDTF">2018-11-12T15:55:00Z</dcterms:modified>
</cp:coreProperties>
</file>