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F6" w:rsidRDefault="00C01D4E">
      <w:pPr>
        <w:pStyle w:val="a3"/>
        <w:jc w:val="center"/>
      </w:pPr>
      <w:r>
        <w:rPr>
          <w:noProof/>
          <w:lang w:val="en-US" w:eastAsia="en-US"/>
        </w:rPr>
        <w:drawing>
          <wp:inline distT="0" distB="0" distL="0" distR="0">
            <wp:extent cx="666750" cy="914400"/>
            <wp:effectExtent l="0" t="0" r="0" b="0"/>
            <wp:docPr id="1" name="Рисунок 1" descr="C:\Users\karina.chetvertuh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chetvertuha\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F666F6" w:rsidRDefault="00F666F6">
      <w:pPr>
        <w:pStyle w:val="a3"/>
        <w:jc w:val="both"/>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ЗАТВЕРДЖЕНО</w:t>
            </w:r>
            <w:r>
              <w:br/>
              <w:t>Рішення Національної комісії з цінних паперів та фондового ринку</w:t>
            </w:r>
            <w:r>
              <w:br/>
              <w:t>11.06.2013 N 992</w:t>
            </w:r>
          </w:p>
          <w:p w:rsidR="00F666F6" w:rsidRDefault="00C01D4E">
            <w:pPr>
              <w:pStyle w:val="a3"/>
            </w:pPr>
            <w:r>
              <w:t xml:space="preserve">Зареєстровано </w:t>
            </w:r>
            <w:r>
              <w:br/>
              <w:t xml:space="preserve">в Міністерстві юстиції України </w:t>
            </w:r>
            <w:r>
              <w:br/>
              <w:t>05 липня 2013 р. за N 1126/23658</w:t>
            </w:r>
          </w:p>
        </w:tc>
      </w:tr>
    </w:tbl>
    <w:p w:rsidR="00F666F6" w:rsidRDefault="00C01D4E">
      <w:pPr>
        <w:pStyle w:val="a3"/>
        <w:jc w:val="both"/>
      </w:pPr>
      <w:r>
        <w:br w:type="textWrapping" w:clear="all"/>
      </w:r>
    </w:p>
    <w:p w:rsidR="00F666F6" w:rsidRDefault="00C01D4E">
      <w:pPr>
        <w:pStyle w:val="3"/>
        <w:jc w:val="center"/>
        <w:rPr>
          <w:rFonts w:eastAsia="Times New Roman"/>
        </w:rPr>
      </w:pPr>
      <w:r>
        <w:rPr>
          <w:rFonts w:eastAsia="Times New Roman"/>
        </w:rPr>
        <w:t xml:space="preserve">ПОЛОЖЕННЯ </w:t>
      </w:r>
      <w:r>
        <w:rPr>
          <w:rFonts w:eastAsia="Times New Roman"/>
        </w:rPr>
        <w:br/>
        <w:t>про порядок звітування депозитарними установами до Національної комісії з цінних паперів та фондового ринку</w:t>
      </w:r>
    </w:p>
    <w:p w:rsidR="00F666F6" w:rsidRDefault="00C01D4E">
      <w:pPr>
        <w:pStyle w:val="3"/>
        <w:jc w:val="center"/>
        <w:rPr>
          <w:rFonts w:eastAsia="Times New Roman"/>
        </w:rPr>
      </w:pPr>
      <w:r>
        <w:rPr>
          <w:rFonts w:eastAsia="Times New Roman"/>
        </w:rPr>
        <w:t>I. Загальні положення</w:t>
      </w:r>
    </w:p>
    <w:p w:rsidR="00F666F6" w:rsidRDefault="00C01D4E">
      <w:pPr>
        <w:pStyle w:val="a3"/>
        <w:jc w:val="both"/>
      </w:pPr>
      <w:r>
        <w:t>1. Це Положення визначає порядок звітування депозитарними установами до Національної комісії з цінних паперів та фондового ринку (далі - Комісія), а саме порядок складання, строки подання адміністративних даних (далі - Дані) про депозитарну діяльність, що провадиться депозитарною установою.</w:t>
      </w:r>
    </w:p>
    <w:p w:rsidR="00F666F6" w:rsidRDefault="00C01D4E">
      <w:pPr>
        <w:pStyle w:val="a3"/>
        <w:jc w:val="both"/>
      </w:pPr>
      <w:r>
        <w:t>2. Дія цього Положення поширюється на юридичних осіб, які мають ліцензію на провадження професійної діяльності на фондовому ринку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у тому числі тих, які мали право відповідно до законодавства на провадження зазначеної професійної діяльності протягом періоду, за який подаються Дані.</w:t>
      </w:r>
    </w:p>
    <w:p w:rsidR="00F666F6" w:rsidRDefault="00C01D4E">
      <w:pPr>
        <w:pStyle w:val="a3"/>
        <w:jc w:val="both"/>
      </w:pPr>
      <w:r>
        <w:t>3. У цьому Положенні терміни вживаються у таких значеннях:</w:t>
      </w:r>
    </w:p>
    <w:p w:rsidR="00F666F6" w:rsidRDefault="00C01D4E">
      <w:pPr>
        <w:pStyle w:val="a3"/>
        <w:jc w:val="both"/>
      </w:pPr>
      <w:r>
        <w:t xml:space="preserve">власник іпотечних цінних паперів - особа (крім нотаріуса, на депозит якого </w:t>
      </w:r>
      <w:proofErr w:type="spellStart"/>
      <w:r>
        <w:t>внесено</w:t>
      </w:r>
      <w:proofErr w:type="spellEnd"/>
      <w:r>
        <w:t xml:space="preserve"> цінні папери), на рахунку у цінних паперах якої у депозитарній установі обліковуються права на іпотечні цінні папери;</w:t>
      </w:r>
    </w:p>
    <w:p w:rsidR="00F666F6" w:rsidRDefault="00C01D4E">
      <w:pPr>
        <w:pStyle w:val="a3"/>
        <w:jc w:val="both"/>
      </w:pPr>
      <w:r>
        <w:t>власник пакета акцій - особа (крім нотаріуса, на депозит якого внесені цінні папери, та номінального утримувача), на рахунку у цінних паперах якої у депозитарній установі, у номінального утримувача / клієнта номінального утримувача обліковуються права на голосуючі акції певного емітента у кількості, що становить 5 відсотків і більше статутного капіталу такого емітента;</w:t>
      </w:r>
    </w:p>
    <w:p w:rsidR="00F666F6" w:rsidRDefault="00C01D4E">
      <w:pPr>
        <w:pStyle w:val="a3"/>
        <w:jc w:val="right"/>
      </w:pPr>
      <w:r>
        <w:t>(абзац третій пункту 3 розділу І у редакції рішень Національної</w:t>
      </w:r>
      <w:r>
        <w:br/>
        <w:t> комісії з цінних паперів та фондового ринку від 10.08.2017 р. N 584,</w:t>
      </w:r>
      <w:r>
        <w:br/>
        <w:t>від 13.12.2018 р. N 867)</w:t>
      </w:r>
    </w:p>
    <w:p w:rsidR="00F666F6" w:rsidRDefault="00C01D4E">
      <w:pPr>
        <w:pStyle w:val="a3"/>
        <w:jc w:val="both"/>
      </w:pPr>
      <w:r>
        <w:lastRenderedPageBreak/>
        <w:t>дата виникнення нерегулярних Даних - дата виникнення подій, визначених у пунктах 4, 5 розділу III цього Положення;</w:t>
      </w:r>
    </w:p>
    <w:p w:rsidR="00F666F6" w:rsidRDefault="00C01D4E">
      <w:pPr>
        <w:pStyle w:val="a3"/>
        <w:jc w:val="right"/>
      </w:pPr>
      <w:r>
        <w:t>(абзац четвертий пункту 3 розділу І у редакції рішення Національної</w:t>
      </w:r>
      <w:r>
        <w:br/>
        <w:t> комісії з цінних паперів та фондового ринку від 22.05.2015 р. N 703)</w:t>
      </w:r>
    </w:p>
    <w:p w:rsidR="00F666F6" w:rsidRDefault="00C01D4E">
      <w:pPr>
        <w:pStyle w:val="a3"/>
        <w:jc w:val="both"/>
      </w:pPr>
      <w:r>
        <w:t xml:space="preserve">депозитарій - Центральний депозитарій цінних паперів або Національний банк України, що здійснює депозитарний облік цінних паперів відповідно до компетенції, визначеної </w:t>
      </w:r>
      <w:r>
        <w:rPr>
          <w:color w:val="0000FF"/>
        </w:rPr>
        <w:t>Законом України "Про депозитарну систему України"</w:t>
      </w:r>
      <w:r>
        <w:t>;</w:t>
      </w:r>
    </w:p>
    <w:p w:rsidR="00F666F6" w:rsidRDefault="00C01D4E">
      <w:pPr>
        <w:pStyle w:val="a3"/>
        <w:jc w:val="both"/>
      </w:pPr>
      <w:r>
        <w:t xml:space="preserve">іноземна фінансова установа - іноземна фінансова установа,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w:t>
      </w:r>
      <w:r>
        <w:rPr>
          <w:color w:val="0000FF"/>
        </w:rPr>
        <w:t>статті 1 Закону України "Про оборону України"</w:t>
      </w:r>
      <w:r>
        <w:t>, та/або прямо чи опосередковано контролюється особами, які є резидентами зазначеної держави), в якій депозитарна установа на підставі відповідного договору відкрила рахунок (рахунки) для забезпечення надання своїм клієнтам послуг з обліку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F666F6" w:rsidRDefault="00C01D4E">
      <w:pPr>
        <w:pStyle w:val="a3"/>
        <w:jc w:val="both"/>
      </w:pPr>
      <w:r>
        <w:t>нерегулярні Дані - Дані, що містять інформацію про власників пакетів акцій, власників іпотечних цінних паперів, про відкриття/закриття рахунку (рахунків) у цінних паперах номінальним утримувачам / в іноземній фінансовій установі, про факти порушення номінальним утримувачем встановлених вимог законодавства України;</w:t>
      </w:r>
    </w:p>
    <w:p w:rsidR="00F666F6" w:rsidRDefault="00C01D4E">
      <w:pPr>
        <w:pStyle w:val="a3"/>
        <w:jc w:val="both"/>
      </w:pPr>
      <w:r>
        <w:t>номінальний утримувач - іноземна фінансова установа, яка зареєстрована в державі, що є членом Європейського Союзу та/або членом Групи з розробки фінансових заходів боротьби з відмиванням грошей (FATF) та є членом Міжнародної асоціації для системи з питань обслуговування цінних паперів (ISSA), відповідає встановленим Комісією вимогам та відповідно до законодавства держави, в якій її зареєстровано, має право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w:t>
      </w:r>
    </w:p>
    <w:p w:rsidR="00F666F6" w:rsidRDefault="00C01D4E">
      <w:pPr>
        <w:pStyle w:val="a3"/>
        <w:jc w:val="right"/>
      </w:pPr>
      <w:r>
        <w:t>(абзац шостий пункту 3 розділу І замінено трьома абзацами згідно з рішенням</w:t>
      </w:r>
      <w:r>
        <w:br/>
        <w:t> Національної комісії з цінних паперів та фондового ринку від 13.12.2018 р. N 867,</w:t>
      </w:r>
      <w:r>
        <w:br/>
        <w:t>абзац восьмий пункту 3 розділу I із змінами, внесеними згідно з рішенням</w:t>
      </w:r>
      <w:r>
        <w:br/>
        <w:t> Національної комісії з цінних паперів та фондового ринку від 07.05.2020 р. N 216)</w:t>
      </w:r>
    </w:p>
    <w:p w:rsidR="00F666F6" w:rsidRDefault="00C01D4E">
      <w:pPr>
        <w:pStyle w:val="a3"/>
        <w:jc w:val="both"/>
      </w:pPr>
      <w:r>
        <w:t>4. Дані депозитарних установ подаються до центрального апарату Комісії відповідно до нормативно-правових актів Комісії, що регулюють подання адміністративних даних професійними учасниками фондового ринку у вигляді електронних документів до Комісії.</w:t>
      </w:r>
    </w:p>
    <w:p w:rsidR="00F666F6" w:rsidRDefault="00C01D4E">
      <w:pPr>
        <w:pStyle w:val="a3"/>
        <w:jc w:val="both"/>
      </w:pPr>
      <w:r>
        <w:t>5. Щоденні, нерегулярні Дані, складені за окремою довідкою на одну дату, подаються один раз протягом робочого дня.</w:t>
      </w:r>
    </w:p>
    <w:p w:rsidR="00F666F6" w:rsidRDefault="00C01D4E">
      <w:pPr>
        <w:pStyle w:val="a3"/>
        <w:jc w:val="both"/>
      </w:pPr>
      <w:r>
        <w:t>6. Дані подаються до Комісії в обсязі, що встановлений цим Положенням, не пізніше строків, визначених у пункті 1 розділу III цього Положення.</w:t>
      </w:r>
    </w:p>
    <w:p w:rsidR="00F666F6" w:rsidRDefault="00C01D4E">
      <w:pPr>
        <w:pStyle w:val="a3"/>
        <w:jc w:val="both"/>
      </w:pPr>
      <w:r>
        <w:lastRenderedPageBreak/>
        <w:t>Дані повинні містити всі визначені цим Положенням довідки. Усі довідки Даних мають бути заповнені, містити достовірну та повну інформацію. Інформація в довідках повинна бути заповнена відповідно до додатків 1 - 18 до цього Положення.</w:t>
      </w:r>
    </w:p>
    <w:p w:rsidR="00F666F6" w:rsidRDefault="00C01D4E">
      <w:pPr>
        <w:pStyle w:val="a3"/>
        <w:jc w:val="right"/>
      </w:pPr>
      <w:r>
        <w:t>(абзац другий пункту 6 розділу І із змінами, внесеними згідно з рішенням</w:t>
      </w:r>
      <w:r>
        <w:br/>
        <w:t> Національної комісії з цінних паперів та фондового ринку від 13.12.2018 р. N 867)</w:t>
      </w:r>
    </w:p>
    <w:p w:rsidR="00F666F6" w:rsidRDefault="00C01D4E">
      <w:pPr>
        <w:pStyle w:val="a3"/>
        <w:jc w:val="both"/>
      </w:pPr>
      <w:r>
        <w:t xml:space="preserve">7. Дані депозитарних установ складаються з використанням Системи довідників та класифікаторів Національної комісії з цінних паперів та фондового ринку, затвердженої </w:t>
      </w:r>
      <w:r>
        <w:rPr>
          <w:color w:val="0000FF"/>
        </w:rPr>
        <w:t>рішенням Національної комісії з цінних паперів та фондового ринку від 08 травня 2012 року N 646</w:t>
      </w:r>
      <w:r>
        <w:t>, зареєстрованої в Міністерстві юстиції України 25 травня 2012 року за N 831/21143 (зі змінами) (далі - Система довідників та класифікаторів).</w:t>
      </w:r>
    </w:p>
    <w:p w:rsidR="00F666F6" w:rsidRDefault="00C01D4E">
      <w:pPr>
        <w:pStyle w:val="a3"/>
        <w:jc w:val="both"/>
      </w:pPr>
      <w:r>
        <w:t>8. На письмову вимогу уповноваженої особи Комісії депозитарна установа зобов'язана подати Дані, визначені цим Положенням, у паперовій формі.</w:t>
      </w:r>
    </w:p>
    <w:p w:rsidR="00F666F6" w:rsidRDefault="00C01D4E">
      <w:pPr>
        <w:pStyle w:val="a3"/>
        <w:jc w:val="both"/>
      </w:pPr>
      <w:r>
        <w:t>Паперова форма Даних підписується уповноваженою особою депозитарної установи.</w:t>
      </w:r>
    </w:p>
    <w:p w:rsidR="00F666F6" w:rsidRDefault="00C01D4E">
      <w:pPr>
        <w:pStyle w:val="a3"/>
        <w:jc w:val="right"/>
      </w:pPr>
      <w:r>
        <w:t>(абзац другий пункту 8 розділу I із змінами, внесеними згідно з рішенням</w:t>
      </w:r>
      <w:r>
        <w:br/>
        <w:t> Національної комісії з цінних паперів та фондового ринку від 10.08.2017 р. N 584)</w:t>
      </w:r>
    </w:p>
    <w:p w:rsidR="00F666F6" w:rsidRDefault="00C01D4E">
      <w:pPr>
        <w:pStyle w:val="a3"/>
        <w:jc w:val="both"/>
      </w:pPr>
      <w:r>
        <w:t>У разі якщо паперова форма Даних нараховує більше одного аркуша, такі Дані мають бути прошнуровані, аркуші пронумеровані, скріплені підписом уповноваженої особи депозитарної установи.</w:t>
      </w:r>
    </w:p>
    <w:p w:rsidR="00F666F6" w:rsidRDefault="00C01D4E">
      <w:pPr>
        <w:pStyle w:val="a3"/>
        <w:jc w:val="right"/>
      </w:pPr>
      <w:r>
        <w:t>(абзац третій пункту 8 розділу I із змінами, внесеними згідно з рішенням</w:t>
      </w:r>
      <w:r>
        <w:br/>
        <w:t> Національної комісії з цінних паперів та фондового ринку від 10.08.2017 р. N 584)</w:t>
      </w:r>
    </w:p>
    <w:p w:rsidR="00F666F6" w:rsidRDefault="00C01D4E">
      <w:pPr>
        <w:pStyle w:val="a3"/>
        <w:jc w:val="both"/>
      </w:pPr>
      <w:r>
        <w:t>9. Дані складаються відповідно до опису розділів та схем XML-файлів, визначених окремим документом Комісії нормативно-технічного характеру.</w:t>
      </w:r>
    </w:p>
    <w:p w:rsidR="00F666F6" w:rsidRDefault="00C01D4E">
      <w:pPr>
        <w:pStyle w:val="a3"/>
        <w:jc w:val="both"/>
      </w:pPr>
      <w:r>
        <w:t xml:space="preserve">10. Розрахунок депозитарними установами </w:t>
      </w:r>
      <w:proofErr w:type="spellStart"/>
      <w:r>
        <w:t>пруденційних</w:t>
      </w:r>
      <w:proofErr w:type="spellEnd"/>
      <w:r>
        <w:t xml:space="preserve"> нормативів здійснюється в порядку та з періодичністю, встановленими нормативно-правовим актом Комісії, що визначає порядок та періодичність розрахунку </w:t>
      </w:r>
      <w:proofErr w:type="spellStart"/>
      <w:r>
        <w:t>пруденційних</w:t>
      </w:r>
      <w:proofErr w:type="spellEnd"/>
      <w:r>
        <w:t xml:space="preserve"> нормативів при провадженні депозитарної діяльності.</w:t>
      </w:r>
    </w:p>
    <w:p w:rsidR="00F666F6" w:rsidRDefault="00C01D4E">
      <w:pPr>
        <w:pStyle w:val="a3"/>
        <w:jc w:val="right"/>
      </w:pPr>
      <w:r>
        <w:t>(пункт 10 розділу І у редакції рішення Національної комісії з</w:t>
      </w:r>
      <w:r>
        <w:br/>
        <w:t> цінних паперів та фондового ринку від 26.11.2015 р. N 1919)</w:t>
      </w:r>
    </w:p>
    <w:p w:rsidR="00F666F6" w:rsidRDefault="00C01D4E">
      <w:pPr>
        <w:pStyle w:val="a3"/>
        <w:jc w:val="both"/>
      </w:pPr>
      <w:r>
        <w:t>11. У разі наявності у довідці інформації, яка необхідна для повного і всебічного розуміння конкретних умов діяльності, депозитарна установа наводить її у примітках до цієї довідки.</w:t>
      </w:r>
    </w:p>
    <w:p w:rsidR="00F666F6" w:rsidRDefault="00C01D4E">
      <w:pPr>
        <w:pStyle w:val="a3"/>
        <w:jc w:val="both"/>
      </w:pPr>
      <w:r>
        <w:t>12. Склад та опис полів електронної форми файлів фінансової звітності встановлюються окремим наказом Голови Комісії.</w:t>
      </w:r>
    </w:p>
    <w:p w:rsidR="00F666F6" w:rsidRDefault="00C01D4E">
      <w:pPr>
        <w:pStyle w:val="a3"/>
        <w:jc w:val="right"/>
      </w:pPr>
      <w:r>
        <w:t>(розділ І доповнено пунктом 12 згідно з рішенням Національної</w:t>
      </w:r>
      <w:r>
        <w:br/>
        <w:t> комісії з цінних паперів та фондового ринку від 26.11.2015 р. N 1919)</w:t>
      </w:r>
    </w:p>
    <w:p w:rsidR="00F666F6" w:rsidRDefault="00C01D4E">
      <w:pPr>
        <w:pStyle w:val="3"/>
        <w:jc w:val="center"/>
        <w:rPr>
          <w:rFonts w:eastAsia="Times New Roman"/>
        </w:rPr>
      </w:pPr>
      <w:r>
        <w:rPr>
          <w:rFonts w:eastAsia="Times New Roman"/>
        </w:rPr>
        <w:t>II. Склад Даних</w:t>
      </w:r>
    </w:p>
    <w:p w:rsidR="00F666F6" w:rsidRDefault="00C01D4E">
      <w:pPr>
        <w:pStyle w:val="a3"/>
        <w:jc w:val="both"/>
      </w:pPr>
      <w:r>
        <w:t>1. Дані, які складаються та подаються до Комісії:</w:t>
      </w:r>
    </w:p>
    <w:p w:rsidR="00F666F6" w:rsidRDefault="00C01D4E">
      <w:pPr>
        <w:pStyle w:val="a3"/>
        <w:jc w:val="both"/>
      </w:pPr>
      <w:r>
        <w:lastRenderedPageBreak/>
        <w:t>щоденні;</w:t>
      </w:r>
    </w:p>
    <w:p w:rsidR="00F666F6" w:rsidRDefault="00C01D4E">
      <w:pPr>
        <w:pStyle w:val="a3"/>
        <w:jc w:val="both"/>
      </w:pPr>
      <w:r>
        <w:t>щомісячні;</w:t>
      </w:r>
    </w:p>
    <w:p w:rsidR="00F666F6" w:rsidRDefault="00C01D4E">
      <w:pPr>
        <w:pStyle w:val="a3"/>
        <w:jc w:val="both"/>
      </w:pPr>
      <w:r>
        <w:t>щоквартальні;</w:t>
      </w:r>
    </w:p>
    <w:p w:rsidR="00F666F6" w:rsidRDefault="00C01D4E">
      <w:pPr>
        <w:pStyle w:val="a3"/>
        <w:jc w:val="both"/>
      </w:pPr>
      <w:r>
        <w:t>нерегулярні.</w:t>
      </w:r>
    </w:p>
    <w:p w:rsidR="00F666F6" w:rsidRDefault="00C01D4E">
      <w:pPr>
        <w:pStyle w:val="a3"/>
        <w:jc w:val="both"/>
      </w:pPr>
      <w:r>
        <w:t>2. Щоденні Дані депозитарної установи складаються з довідки про облікові операції, проведені депозитарною установою (додаток 1), довідки про облікові операції, проведені депозитарною установою з цінними паперами, які обліковуються на її рахунку у цінних паперах в іноземній фінансовій установі (додаток 16).</w:t>
      </w:r>
    </w:p>
    <w:p w:rsidR="00F666F6" w:rsidRDefault="00C01D4E">
      <w:pPr>
        <w:pStyle w:val="a3"/>
        <w:jc w:val="right"/>
      </w:pPr>
      <w:r>
        <w:t>(абзац перший пункту 2 розділу ІІ із змінами, внесеними згідно з рішенням</w:t>
      </w:r>
      <w:r>
        <w:br/>
        <w:t> Національної комісії з цінних паперів та фондового ринку від 13.12.2018 р. N 867)</w:t>
      </w:r>
    </w:p>
    <w:p w:rsidR="00F666F6" w:rsidRDefault="00C01D4E">
      <w:pPr>
        <w:pStyle w:val="a3"/>
        <w:jc w:val="both"/>
      </w:pPr>
      <w:r>
        <w:t xml:space="preserve">Щоденні Дані про облікові операції, проведені депозитарною установою, подаються щодо облікових операцій, здійснених протягом одного операційного дня депозитарною установою, унаслідок яких відбувається набуття/припинення прав власності на цінні папери (крім облікових операцій, пов'язаних із скасуванням реєстрації випуску цінних паперів, погашенням випуску цінних паперів, виконаних відповідно до вимог </w:t>
      </w:r>
      <w:r>
        <w:rPr>
          <w:color w:val="0000FF"/>
        </w:rPr>
        <w:t>статті 65</w:t>
      </w:r>
      <w:r>
        <w:rPr>
          <w:vertAlign w:val="superscript"/>
        </w:rPr>
        <w:t xml:space="preserve"> 2</w:t>
      </w:r>
      <w:r>
        <w:rPr>
          <w:color w:val="0000FF"/>
        </w:rPr>
        <w:t xml:space="preserve"> Закону України "Про акціонерні товариства"</w:t>
      </w:r>
      <w:r>
        <w:t>).</w:t>
      </w:r>
    </w:p>
    <w:p w:rsidR="00F666F6" w:rsidRDefault="00C01D4E">
      <w:pPr>
        <w:pStyle w:val="a3"/>
        <w:jc w:val="right"/>
      </w:pPr>
      <w:r>
        <w:t>(абзац другий пункту 2 розділу ІІ у редакції рішення Національної</w:t>
      </w:r>
      <w:r>
        <w:br/>
        <w:t> комісії з цінних паперів та фондового ринку від 22.05.2015 р. N 703,</w:t>
      </w:r>
      <w:r>
        <w:br/>
        <w:t>із змінами, внесеними згідно з рішенням Національної</w:t>
      </w:r>
      <w:r>
        <w:br/>
        <w:t> комісії з цінних паперів та фондового ринку від 13.12.2018 р. N 867)</w:t>
      </w:r>
    </w:p>
    <w:p w:rsidR="00F666F6" w:rsidRDefault="00C01D4E">
      <w:pPr>
        <w:pStyle w:val="a3"/>
        <w:jc w:val="both"/>
      </w:pPr>
      <w:r>
        <w:t>3. Щомісячні Дані депозитарної установи (крім банків та депозитарних установ, що поєднують діяльність з діяльністю з торгівлі цінними паперами) складаються з:</w:t>
      </w:r>
    </w:p>
    <w:p w:rsidR="00F666F6" w:rsidRDefault="00C01D4E">
      <w:pPr>
        <w:pStyle w:val="a3"/>
        <w:jc w:val="both"/>
      </w:pPr>
      <w:r>
        <w:t xml:space="preserve">1) довідки про </w:t>
      </w:r>
      <w:proofErr w:type="spellStart"/>
      <w:r>
        <w:t>пруденційні</w:t>
      </w:r>
      <w:proofErr w:type="spellEnd"/>
      <w:r>
        <w:t xml:space="preserve"> нормативи депозитарної установи (додаток 2);</w:t>
      </w:r>
    </w:p>
    <w:p w:rsidR="00F666F6" w:rsidRDefault="00C01D4E">
      <w:pPr>
        <w:pStyle w:val="a3"/>
        <w:jc w:val="both"/>
      </w:pPr>
      <w:r>
        <w:t>2) довідки про вихідні дані для розрахунку розміру власних коштів (додаток 13);</w:t>
      </w:r>
    </w:p>
    <w:p w:rsidR="00F666F6" w:rsidRDefault="00C01D4E">
      <w:pPr>
        <w:pStyle w:val="a3"/>
        <w:jc w:val="both"/>
      </w:pPr>
      <w:r>
        <w:t>3) довідки про вихідні дані для розрахунку фіксованих накладних витрат (додаток 14);</w:t>
      </w:r>
    </w:p>
    <w:p w:rsidR="00F666F6" w:rsidRDefault="00C01D4E">
      <w:pPr>
        <w:pStyle w:val="a3"/>
        <w:jc w:val="both"/>
      </w:pPr>
      <w:r>
        <w:t>4) довідки про вихідні дані для розрахунку нормативу достатності власних коштів та коефіцієнта покриття операційного ризику (додаток 15).</w:t>
      </w:r>
    </w:p>
    <w:p w:rsidR="00F666F6" w:rsidRDefault="00C01D4E">
      <w:pPr>
        <w:pStyle w:val="a3"/>
        <w:jc w:val="both"/>
      </w:pPr>
      <w:r>
        <w:t>До складу щомісячних даних за березень входить річна фінансова звітність, вимоги до якої встановлюються відповідним нормативно-правовим актом, яка подається не пізніше останнього числа місяця, наступного за звітним, та довідка щодо відомостей про аудиторський звіт (додаток 19).</w:t>
      </w:r>
    </w:p>
    <w:p w:rsidR="00F666F6" w:rsidRDefault="00C01D4E">
      <w:pPr>
        <w:pStyle w:val="a3"/>
        <w:jc w:val="right"/>
      </w:pPr>
      <w:r>
        <w:t>(абзац шостий пункту 3 розділу II із змінами, внесеними згідно з</w:t>
      </w:r>
      <w:r>
        <w:br/>
        <w:t> рішенням Національної комісії з цінних паперів та фондового ринку</w:t>
      </w:r>
      <w:r>
        <w:br/>
        <w:t> від 14.11.2019 р. N 689)</w:t>
      </w:r>
    </w:p>
    <w:p w:rsidR="00F666F6" w:rsidRDefault="00C01D4E">
      <w:pPr>
        <w:pStyle w:val="a3"/>
        <w:jc w:val="right"/>
      </w:pPr>
      <w:r>
        <w:t>(пункт 3 розділу ІІ у редакції рішень Національної комісії з</w:t>
      </w:r>
      <w:r>
        <w:br/>
        <w:t> цінних паперів та фондового ринку від 26.11.2015 р. N 1919,</w:t>
      </w:r>
      <w:r>
        <w:br/>
        <w:t> від 10.01.2017 р. N 1)</w:t>
      </w:r>
    </w:p>
    <w:p w:rsidR="00F666F6" w:rsidRDefault="00C01D4E">
      <w:pPr>
        <w:pStyle w:val="a3"/>
        <w:jc w:val="both"/>
      </w:pPr>
      <w:r>
        <w:lastRenderedPageBreak/>
        <w:t>4. Щоквартальні Дані депозитарної установи складаються з:</w:t>
      </w:r>
    </w:p>
    <w:p w:rsidR="00F666F6" w:rsidRDefault="00C01D4E">
      <w:pPr>
        <w:pStyle w:val="a3"/>
        <w:jc w:val="both"/>
      </w:pPr>
      <w:r>
        <w:t>1) титульного аркуша (додаток 3);</w:t>
      </w:r>
    </w:p>
    <w:p w:rsidR="00F666F6" w:rsidRDefault="00C01D4E">
      <w:pPr>
        <w:pStyle w:val="a3"/>
        <w:jc w:val="both"/>
      </w:pPr>
      <w:r>
        <w:t>2) довідки про перелік випусків цінних паперів за власниками цінних паперів, номінальними утримувачами, які обслуговуються депозитарною установою (додаток 4). Довідка подається станом на останній день звітного кварталу;</w:t>
      </w:r>
    </w:p>
    <w:p w:rsidR="00F666F6" w:rsidRDefault="00C01D4E">
      <w:pPr>
        <w:pStyle w:val="a3"/>
        <w:jc w:val="right"/>
      </w:pPr>
      <w:r>
        <w:t>(підпункт 2 пункту 4 розділу ІІ із змінами, внесеними згідно з рішенням</w:t>
      </w:r>
      <w:r>
        <w:br/>
        <w:t> Національної комісії з цінних паперів та фондового ринку від 13.12.2018 р. N 867)</w:t>
      </w:r>
    </w:p>
    <w:p w:rsidR="00F666F6" w:rsidRDefault="00C01D4E">
      <w:pPr>
        <w:pStyle w:val="a3"/>
        <w:jc w:val="both"/>
      </w:pPr>
      <w:r>
        <w:t>3) довідки про перелік власників пакетів акцій та власників іпотечних цінних паперів (додаток 5). Довідка подається станом на останній день звітного кварталу;</w:t>
      </w:r>
    </w:p>
    <w:p w:rsidR="00F666F6" w:rsidRDefault="00C01D4E">
      <w:pPr>
        <w:pStyle w:val="a3"/>
        <w:jc w:val="both"/>
      </w:pPr>
      <w:r>
        <w:t>4) довідки про адміністративні операції, проведені депозитарною установою (додаток 6). Довідка подається про адміністративні операції, проведені депозитарною установою протягом звітного кварталу;</w:t>
      </w:r>
    </w:p>
    <w:p w:rsidR="00F666F6" w:rsidRDefault="00C01D4E">
      <w:pPr>
        <w:pStyle w:val="a3"/>
        <w:jc w:val="both"/>
      </w:pPr>
      <w:r>
        <w:t>5) довідки про цінні папери пенсійних фондів, які обслуговує депозитарна установа (додаток 7). Довідка подається станом на останній день звітного кварталу;</w:t>
      </w:r>
    </w:p>
    <w:p w:rsidR="00F666F6" w:rsidRDefault="00C01D4E">
      <w:pPr>
        <w:pStyle w:val="a3"/>
        <w:jc w:val="both"/>
      </w:pPr>
      <w:r>
        <w:t>6) довідки про цінні папери інститутів спільного інвестування, які обслуговує депозитарна установа (додаток 8). Довідка подається станом на останній день звітного кварталу;</w:t>
      </w:r>
    </w:p>
    <w:p w:rsidR="00F666F6" w:rsidRDefault="00C01D4E">
      <w:pPr>
        <w:pStyle w:val="a3"/>
        <w:jc w:val="both"/>
      </w:pPr>
      <w:r>
        <w:t>7) довідки про облікові операції, проведені депозитарною установою (додаток 9). Довідка подається про облікові операції, проведені депозитарною установою протягом звітного кварталу;</w:t>
      </w:r>
    </w:p>
    <w:p w:rsidR="00F666F6" w:rsidRDefault="00C01D4E">
      <w:pPr>
        <w:pStyle w:val="a3"/>
        <w:jc w:val="both"/>
      </w:pPr>
      <w:r>
        <w:t>8) фінансової звітності (крім банків та депозитарних установ, що поєднують діяльність з діяльністю з торгівлі цінними паперами), вимоги до якої встановлюються відповідним нормативно-правовим актом, крім річної фінансової звітності, яка подається у складі щомісячних даних за березень місяць;</w:t>
      </w:r>
    </w:p>
    <w:p w:rsidR="00F666F6" w:rsidRDefault="00C01D4E">
      <w:pPr>
        <w:pStyle w:val="a3"/>
        <w:jc w:val="right"/>
      </w:pPr>
      <w:r>
        <w:t>(пункт 4 розділу II доповнено підпунктом 8 згідно з рішенням Національної</w:t>
      </w:r>
      <w:r>
        <w:br/>
        <w:t> комісії з цінних паперів та фондового ринку від 26.11.2015 р. N 1919,</w:t>
      </w:r>
      <w:r>
        <w:br/>
        <w:t>підпункт 8 пункту 4 розділу II із змінами, внесеними згідно з рішенням</w:t>
      </w:r>
      <w:r>
        <w:br/>
        <w:t> Національної комісії з цінних паперів та фондового ринку від 14.11.2019 р. N 689)</w:t>
      </w:r>
    </w:p>
    <w:p w:rsidR="00F666F6" w:rsidRDefault="00C01D4E">
      <w:pPr>
        <w:pStyle w:val="a3"/>
        <w:jc w:val="both"/>
      </w:pPr>
      <w:r>
        <w:t xml:space="preserve">9) довідки про обслуговування операцій, виконаних відповідно до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xml:space="preserve"> (додаток 20).</w:t>
      </w:r>
    </w:p>
    <w:p w:rsidR="00F666F6" w:rsidRDefault="00C01D4E">
      <w:pPr>
        <w:pStyle w:val="a3"/>
        <w:jc w:val="right"/>
      </w:pPr>
      <w:r>
        <w:t>(пункт 4 розділу II доповнено підпунктом 9 згідно з рішенням</w:t>
      </w:r>
      <w:r>
        <w:br/>
        <w:t> Національної комісії з цінних паперів та фондового ринку від 14.11.2019 р. N 689)</w:t>
      </w:r>
    </w:p>
    <w:p w:rsidR="00F666F6" w:rsidRDefault="00C01D4E">
      <w:pPr>
        <w:pStyle w:val="a3"/>
        <w:jc w:val="both"/>
      </w:pPr>
      <w:r>
        <w:t>5. Нерегулярні Дані депозитарної установи складаються з:</w:t>
      </w:r>
    </w:p>
    <w:p w:rsidR="00F666F6" w:rsidRDefault="00C01D4E">
      <w:pPr>
        <w:pStyle w:val="a3"/>
        <w:jc w:val="both"/>
      </w:pPr>
      <w:r>
        <w:t>1) довідки про власників пакетів акцій (додаток 10);</w:t>
      </w:r>
    </w:p>
    <w:p w:rsidR="00F666F6" w:rsidRDefault="00C01D4E">
      <w:pPr>
        <w:pStyle w:val="a3"/>
        <w:jc w:val="both"/>
      </w:pPr>
      <w:r>
        <w:t>2) довідки про власників іпотечних цінних паперів (додаток 11);</w:t>
      </w:r>
    </w:p>
    <w:p w:rsidR="00F666F6" w:rsidRDefault="00C01D4E">
      <w:pPr>
        <w:pStyle w:val="a3"/>
        <w:jc w:val="both"/>
      </w:pPr>
      <w:r>
        <w:t>3) довідки про відкриття/закриття рахунку (рахунків) у цінних паперах номінальним утримувачам / в іноземній фінансовій установі (додаток 17);</w:t>
      </w:r>
    </w:p>
    <w:p w:rsidR="00F666F6" w:rsidRDefault="00C01D4E">
      <w:pPr>
        <w:pStyle w:val="a3"/>
        <w:jc w:val="right"/>
      </w:pPr>
      <w:r>
        <w:lastRenderedPageBreak/>
        <w:t>(пункт 5 розділу ІІ доповнено підпунктом 3 згідно з рішенням</w:t>
      </w:r>
      <w:r>
        <w:br/>
        <w:t> Національної комісії з цінних паперів та фондового ринку від 13.12.2018 р. N 867)</w:t>
      </w:r>
    </w:p>
    <w:p w:rsidR="00F666F6" w:rsidRDefault="00C01D4E">
      <w:pPr>
        <w:pStyle w:val="a3"/>
        <w:jc w:val="both"/>
      </w:pPr>
      <w:r>
        <w:t>4) довідки про факти порушення номінальним утримувачем встановлених вимог законодавства України (додаток 18).</w:t>
      </w:r>
    </w:p>
    <w:p w:rsidR="00F666F6" w:rsidRDefault="00C01D4E">
      <w:pPr>
        <w:pStyle w:val="a3"/>
        <w:jc w:val="right"/>
      </w:pPr>
      <w:r>
        <w:t>(пункт 5 розділу ІІ доповнено підпунктом 4 згідно з рішенням</w:t>
      </w:r>
      <w:r>
        <w:br/>
        <w:t> Національної комісії з цінних паперів та фондового ринку від 13.12.2018 р. N 867)</w:t>
      </w:r>
    </w:p>
    <w:p w:rsidR="00F666F6" w:rsidRDefault="00C01D4E">
      <w:pPr>
        <w:pStyle w:val="3"/>
        <w:jc w:val="center"/>
        <w:rPr>
          <w:rFonts w:eastAsia="Times New Roman"/>
        </w:rPr>
      </w:pPr>
      <w:r>
        <w:rPr>
          <w:rFonts w:eastAsia="Times New Roman"/>
        </w:rPr>
        <w:t>III. Строки подання Даних до Комісії</w:t>
      </w:r>
    </w:p>
    <w:p w:rsidR="00F666F6" w:rsidRDefault="00C01D4E">
      <w:pPr>
        <w:pStyle w:val="a3"/>
        <w:jc w:val="both"/>
      </w:pPr>
      <w:r>
        <w:t>1. Депозитарна установа подає Дані у строки:</w:t>
      </w:r>
    </w:p>
    <w:p w:rsidR="00F666F6" w:rsidRDefault="00C01D4E">
      <w:pPr>
        <w:pStyle w:val="a3"/>
        <w:jc w:val="both"/>
      </w:pPr>
      <w:r>
        <w:t>щоденні - не пізніше кінця дня, наступного за звітним;</w:t>
      </w:r>
    </w:p>
    <w:p w:rsidR="00F666F6" w:rsidRDefault="00C01D4E">
      <w:pPr>
        <w:pStyle w:val="a3"/>
        <w:jc w:val="right"/>
      </w:pPr>
      <w:r>
        <w:t>(абзац другий пункту 1 розділу ІІІ у редакції рішення Національної</w:t>
      </w:r>
      <w:r>
        <w:br/>
        <w:t> комісії з цінних паперів та фондового ринку від 22.05.2015 р. N 703)</w:t>
      </w:r>
    </w:p>
    <w:p w:rsidR="00F666F6" w:rsidRDefault="00C01D4E">
      <w:pPr>
        <w:pStyle w:val="a3"/>
        <w:jc w:val="both"/>
      </w:pPr>
      <w:r>
        <w:t>щомісячні - не пізніше останнього числа місяця, наступного за звітним;</w:t>
      </w:r>
    </w:p>
    <w:p w:rsidR="00F666F6" w:rsidRDefault="00C01D4E">
      <w:pPr>
        <w:pStyle w:val="a3"/>
        <w:jc w:val="right"/>
      </w:pPr>
      <w:r>
        <w:t>(абзац третій пункту 1 розділу ІІІ у редакції рішення Національної</w:t>
      </w:r>
      <w:r>
        <w:br/>
        <w:t> комісії з цінних паперів та фондового ринку від 22.05.2015 р. N 703)</w:t>
      </w:r>
    </w:p>
    <w:p w:rsidR="00F666F6" w:rsidRDefault="00C01D4E">
      <w:pPr>
        <w:pStyle w:val="a3"/>
        <w:jc w:val="both"/>
      </w:pPr>
      <w:r>
        <w:t>щоквартальні - не пізніше 25-го (включно) числа місяця, наступного за звітним кварталом;</w:t>
      </w:r>
    </w:p>
    <w:p w:rsidR="00F666F6" w:rsidRDefault="00C01D4E">
      <w:pPr>
        <w:pStyle w:val="a3"/>
        <w:jc w:val="both"/>
      </w:pPr>
      <w:r>
        <w:t>нерегулярні - протягом 3-х робочих днів після дати виникнення.</w:t>
      </w:r>
    </w:p>
    <w:p w:rsidR="00F666F6" w:rsidRDefault="00C01D4E">
      <w:pPr>
        <w:pStyle w:val="a3"/>
        <w:jc w:val="both"/>
      </w:pPr>
      <w:r>
        <w:t>2. Щоденні Дані про облікові операції, проведені депозитарною установою, не подаються за операційний день, протягом якого депозитарна установа не здійснювала облікових операцій.</w:t>
      </w:r>
    </w:p>
    <w:p w:rsidR="00F666F6" w:rsidRDefault="00C01D4E">
      <w:pPr>
        <w:pStyle w:val="a3"/>
        <w:jc w:val="both"/>
      </w:pPr>
      <w:r>
        <w:t>3. Нерегулярні Дані депозитарної установи подаються за фактом їх виникнення.</w:t>
      </w:r>
    </w:p>
    <w:p w:rsidR="00F666F6" w:rsidRDefault="00C01D4E">
      <w:pPr>
        <w:pStyle w:val="a3"/>
        <w:jc w:val="both"/>
      </w:pPr>
      <w:r>
        <w:t>4. Нерегулярні Дані про власників пакетів акцій подаються після дати виникнення змін на рахунках у цінних паперах власників цінних паперів унаслідок:</w:t>
      </w:r>
    </w:p>
    <w:p w:rsidR="00F666F6" w:rsidRDefault="00C01D4E">
      <w:pPr>
        <w:pStyle w:val="a3"/>
        <w:jc w:val="both"/>
      </w:pPr>
      <w:r>
        <w:t>1) зарахування прав на акції на рахунок у цінних паперах власника цінних паперів, внаслідок якого він стає власником пакета акцій;</w:t>
      </w:r>
    </w:p>
    <w:p w:rsidR="00F666F6" w:rsidRDefault="00C01D4E">
      <w:pPr>
        <w:pStyle w:val="a3"/>
        <w:jc w:val="both"/>
      </w:pPr>
      <w:r>
        <w:t>2) збільшення кількості прав на голосуючі акції на рахунку у цінних паперах власника цінних паперів - власника пакета акцій, внаслідок чого пакет акцій збільшується від 5 % до 100 % (включно) статутного капіталу емітента;</w:t>
      </w:r>
    </w:p>
    <w:p w:rsidR="00F666F6" w:rsidRDefault="00C01D4E">
      <w:pPr>
        <w:pStyle w:val="a3"/>
        <w:jc w:val="right"/>
      </w:pPr>
      <w:r>
        <w:t>(підпункт 2 пункту 4 розділу ІІІ у редакції рішення Національної</w:t>
      </w:r>
      <w:r>
        <w:br/>
        <w:t> комісії з цінних паперів та фондового ринку від 13.12.2018 р. N 867)</w:t>
      </w:r>
    </w:p>
    <w:p w:rsidR="00F666F6" w:rsidRDefault="00C01D4E">
      <w:pPr>
        <w:pStyle w:val="a3"/>
        <w:jc w:val="both"/>
      </w:pPr>
      <w:r>
        <w:t>3) зменшення кількості прав на голосуючі акції на рахунку в цінних паперах власника цінних паперів - власника пакета акцій, внаслідок чого пакет акцій зменшується від 100 % до 5 % (включно) статутного капіталу емітента;</w:t>
      </w:r>
    </w:p>
    <w:p w:rsidR="00F666F6" w:rsidRDefault="00C01D4E">
      <w:pPr>
        <w:pStyle w:val="a3"/>
        <w:jc w:val="right"/>
      </w:pPr>
      <w:r>
        <w:t>(підпункт 3 пункту 4 розділу ІІІ у редакції рішення Національної</w:t>
      </w:r>
      <w:r>
        <w:br/>
        <w:t> комісії з цінних паперів та фондового ринку від 13.12.2018 р. N 867)</w:t>
      </w:r>
    </w:p>
    <w:p w:rsidR="00F666F6" w:rsidRDefault="00C01D4E">
      <w:pPr>
        <w:pStyle w:val="a3"/>
        <w:jc w:val="both"/>
      </w:pPr>
      <w:r>
        <w:lastRenderedPageBreak/>
        <w:t>4) зменшення кількості прав на акції на рахунку в цінних паперах власника цінних паперів, внаслідок якого він перестає бути власником пакета акцій;</w:t>
      </w:r>
    </w:p>
    <w:p w:rsidR="00F666F6" w:rsidRDefault="00C01D4E">
      <w:pPr>
        <w:pStyle w:val="a3"/>
        <w:jc w:val="both"/>
      </w:pPr>
      <w:r>
        <w:t>5) зарахування за наслідками операцій емітента прав на акції на рахунок у цінних паперах власника цінних паперів, внаслідок якого він стає власником пакета акцій;</w:t>
      </w:r>
    </w:p>
    <w:p w:rsidR="00F666F6" w:rsidRDefault="00C01D4E">
      <w:pPr>
        <w:pStyle w:val="a3"/>
        <w:jc w:val="both"/>
      </w:pPr>
      <w:r>
        <w:t>6) збільшення за наслідками операцій емітента кількості прав на голосуючі акції на рахунку у цінних паперах власника цінних паперів - власника пакета акцій, внаслідок чого пакет акцій збільшується від 5 % до 100 % (включно) статутного капіталу емітента;</w:t>
      </w:r>
    </w:p>
    <w:p w:rsidR="00F666F6" w:rsidRDefault="00C01D4E">
      <w:pPr>
        <w:pStyle w:val="a3"/>
        <w:jc w:val="right"/>
      </w:pPr>
      <w:r>
        <w:t>(підпункт 6 пункту 4 розділу ІІІ у редакції рішення Національної</w:t>
      </w:r>
      <w:r>
        <w:br/>
        <w:t> комісії з цінних паперів та фондового ринку від 13.12.2018 р. N 867)</w:t>
      </w:r>
    </w:p>
    <w:p w:rsidR="00F666F6" w:rsidRDefault="00C01D4E">
      <w:pPr>
        <w:pStyle w:val="a3"/>
        <w:jc w:val="both"/>
      </w:pPr>
      <w:r>
        <w:t>7) зменшення за наслідками операцій емітента кількості прав на голосуючі акції на рахунку в цінних паперах власника цінних паперів - власника пакета акцій, внаслідок чого пакет акцій зменшується від 100 % до 5 % (включно) статутного капіталу емітента;</w:t>
      </w:r>
    </w:p>
    <w:p w:rsidR="00F666F6" w:rsidRDefault="00C01D4E">
      <w:pPr>
        <w:pStyle w:val="a3"/>
        <w:jc w:val="right"/>
      </w:pPr>
      <w:r>
        <w:t>(підпункт 7 пункту 4 розділу ІІІ у редакції рішення Національної</w:t>
      </w:r>
      <w:r>
        <w:br/>
        <w:t> комісії з цінних паперів та фондового ринку від 13.12.2018 р. N 867)</w:t>
      </w:r>
    </w:p>
    <w:p w:rsidR="00F666F6" w:rsidRDefault="00C01D4E">
      <w:pPr>
        <w:pStyle w:val="a3"/>
        <w:jc w:val="both"/>
      </w:pPr>
      <w:r>
        <w:t>8) зменшення за наслідками операцій емітента кількості прав на акції на рахунку в цінних паперах власника цінних паперів, внаслідок якого він перестає бути власником пакета акцій;</w:t>
      </w:r>
    </w:p>
    <w:p w:rsidR="00F666F6" w:rsidRDefault="00C01D4E">
      <w:pPr>
        <w:pStyle w:val="a3"/>
        <w:jc w:val="both"/>
      </w:pPr>
      <w:r>
        <w:t>9) блокування пакета акцій (унаслідок арешту, заборони обігу тощо) з ініціативи третьої сторони та/або унаслідок застави цінних паперів;</w:t>
      </w:r>
    </w:p>
    <w:p w:rsidR="00F666F6" w:rsidRDefault="00C01D4E">
      <w:pPr>
        <w:pStyle w:val="a3"/>
        <w:jc w:val="both"/>
      </w:pPr>
      <w:r>
        <w:t>10) розблокування пакета акцій, який був заблокований (унаслідок арешту, заборони обігу тощо) з ініціативи третьої сторони та/або унаслідок застави цінних паперів;</w:t>
      </w:r>
    </w:p>
    <w:p w:rsidR="00F666F6" w:rsidRDefault="00C01D4E">
      <w:pPr>
        <w:pStyle w:val="a3"/>
        <w:jc w:val="both"/>
      </w:pPr>
      <w:r>
        <w:t>11) списання з ініціативи третьої сторони прав на акції з рахунку в цінних паперах власника цінних паперів, внаслідок якого він перестає бути власником пакета акцій.</w:t>
      </w:r>
    </w:p>
    <w:p w:rsidR="00F666F6" w:rsidRDefault="00C01D4E">
      <w:pPr>
        <w:pStyle w:val="a3"/>
        <w:jc w:val="right"/>
      </w:pPr>
      <w:r>
        <w:t>(пункт 4 розділу ІІІ із змінами, внесеними згідно з рішенням Національної</w:t>
      </w:r>
      <w:r>
        <w:br/>
        <w:t> комісії з цінних паперів та фондового ринку від 22.05.2015 р. N 703,</w:t>
      </w:r>
      <w:r>
        <w:br/>
        <w:t>у редакції рішення Національної комісії з цінних</w:t>
      </w:r>
      <w:r>
        <w:br/>
        <w:t> паперів та фондового ринку від 10.08.2017 р. N 584)</w:t>
      </w:r>
    </w:p>
    <w:p w:rsidR="00F666F6" w:rsidRDefault="00C01D4E">
      <w:pPr>
        <w:pStyle w:val="a3"/>
        <w:jc w:val="both"/>
      </w:pPr>
      <w:r>
        <w:t>5. Нерегулярні Дані про власників іпотечних цінних паперів подаються після дати виникнення змін на рахунках у цінних паперах власників цінних паперів унаслідок:</w:t>
      </w:r>
    </w:p>
    <w:p w:rsidR="00F666F6" w:rsidRDefault="00C01D4E">
      <w:pPr>
        <w:pStyle w:val="a3"/>
        <w:jc w:val="both"/>
      </w:pPr>
      <w:r>
        <w:t>зарахування прав на іпотечні цінні папери на рахунок у цінних паперах власника цінних паперів, внаслідок якого на рахунок, на якому не обліковувалися права на іпотечні цінні папери, зараховуються права на одне або більше прав на іпотечні цінні папери;</w:t>
      </w:r>
    </w:p>
    <w:p w:rsidR="00F666F6" w:rsidRDefault="00C01D4E">
      <w:pPr>
        <w:pStyle w:val="a3"/>
        <w:jc w:val="both"/>
      </w:pPr>
      <w:r>
        <w:t>збільшення кількості прав на іпотечні цінні папери на рахунку в цінних паперах власника цінних паперів;</w:t>
      </w:r>
    </w:p>
    <w:p w:rsidR="00F666F6" w:rsidRDefault="00C01D4E">
      <w:pPr>
        <w:pStyle w:val="a3"/>
        <w:jc w:val="both"/>
      </w:pPr>
      <w:r>
        <w:t>зменшення кількості прав на іпотечні цінні папери на рахунку в цінних паперах власника цінних паперів, при якому залишок прав на іпотечні цінні папери на рахунку не стає нульовим;</w:t>
      </w:r>
    </w:p>
    <w:p w:rsidR="00F666F6" w:rsidRDefault="00C01D4E">
      <w:pPr>
        <w:pStyle w:val="a3"/>
        <w:jc w:val="both"/>
      </w:pPr>
      <w:r>
        <w:lastRenderedPageBreak/>
        <w:t>зменшення кількості прав на іпотечні цінні папери на рахунку в цінних паперах власника цінних паперів, внаслідок якого на рахунку не залишається прав на іпотечні цінні папери;</w:t>
      </w:r>
    </w:p>
    <w:p w:rsidR="00F666F6" w:rsidRDefault="00C01D4E">
      <w:pPr>
        <w:pStyle w:val="a3"/>
        <w:jc w:val="both"/>
      </w:pPr>
      <w:r>
        <w:t>погашення іпотечних цінних паперів;</w:t>
      </w:r>
    </w:p>
    <w:p w:rsidR="00F666F6" w:rsidRDefault="00C01D4E">
      <w:pPr>
        <w:pStyle w:val="a3"/>
        <w:jc w:val="both"/>
      </w:pPr>
      <w:r>
        <w:t>блокування іпотечних цінних паперів на рахунку в цінних паперах власника цінних паперів (унаслідок арешту, заборони обігу тощо) з ініціативи третьої сторони та/або унаслідок застави цінних паперів;</w:t>
      </w:r>
    </w:p>
    <w:p w:rsidR="00F666F6" w:rsidRDefault="00C01D4E">
      <w:pPr>
        <w:pStyle w:val="a3"/>
        <w:jc w:val="right"/>
      </w:pPr>
      <w:r>
        <w:t>(абзац сьомий пункту 5 розділу ІІІ у редакції рішення Національної</w:t>
      </w:r>
      <w:r>
        <w:br/>
        <w:t> комісії з цінних паперів та фондового ринку від 22.05.2015 р. N 703)</w:t>
      </w:r>
    </w:p>
    <w:p w:rsidR="00F666F6" w:rsidRDefault="00C01D4E">
      <w:pPr>
        <w:pStyle w:val="a3"/>
        <w:jc w:val="both"/>
      </w:pPr>
      <w:r>
        <w:t>розблокування іпотечних цінних паперів на рахунку в цінних паперах депонента, які були заблоковані (унаслідок арешту, заборони обігу тощо) з ініціативи третьої сторони та/або унаслідок застави цінних паперів;</w:t>
      </w:r>
    </w:p>
    <w:p w:rsidR="00F666F6" w:rsidRDefault="00C01D4E">
      <w:pPr>
        <w:pStyle w:val="a3"/>
        <w:jc w:val="right"/>
      </w:pPr>
      <w:r>
        <w:t>(абзац восьмий пункту 5 розділу ІІІ у редакції рішення Національної</w:t>
      </w:r>
      <w:r>
        <w:br/>
        <w:t> комісії з цінних паперів та фондового ринку від 22.05.2015 р. N 703)</w:t>
      </w:r>
    </w:p>
    <w:p w:rsidR="00F666F6" w:rsidRDefault="00C01D4E">
      <w:pPr>
        <w:pStyle w:val="a3"/>
        <w:jc w:val="both"/>
      </w:pPr>
      <w:r>
        <w:t>списання прав на іпотечні цінні папери з рахунку в цінних паперах власника цінних паперів з ініціативи третьої сторони.</w:t>
      </w:r>
    </w:p>
    <w:p w:rsidR="00F666F6" w:rsidRDefault="00C01D4E">
      <w:pPr>
        <w:pStyle w:val="a3"/>
        <w:jc w:val="both"/>
      </w:pPr>
      <w:r>
        <w:t>6. У разі якщо кілька змін відбувалось протягом одного дня, Дані подаються депозитарною установою до Комісії станом на час закриття операційного дня.</w:t>
      </w:r>
    </w:p>
    <w:p w:rsidR="00F666F6" w:rsidRDefault="00C01D4E">
      <w:pPr>
        <w:pStyle w:val="a3"/>
        <w:jc w:val="both"/>
      </w:pPr>
      <w:r>
        <w:t>7. Депозитарні установи у разі виявлення невідповідності Даних, які подані до Комісії, повинні усунути ці невідповідності та повторно подати Дані в обсязі, визначеному в розділі II цього Положення, але не пізніше строків, зазначених у цьому розділі. Виправлені Дані додатково повинні подаватися разом з довідкою про виправлення Даних депозитарною установою (додаток 12), в якій зазначаються причини виникнення невідповідності.</w:t>
      </w:r>
    </w:p>
    <w:p w:rsidR="00F666F6" w:rsidRDefault="00C01D4E">
      <w:pPr>
        <w:pStyle w:val="a3"/>
        <w:jc w:val="both"/>
      </w:pPr>
      <w:r>
        <w:t>8. У разі якщо останній день подання Даних є неробочим, останнім днем подання вважається наступний після нього робочий день.</w:t>
      </w:r>
    </w:p>
    <w:p w:rsidR="00F666F6" w:rsidRDefault="00C01D4E">
      <w:pPr>
        <w:pStyle w:val="a3"/>
        <w:jc w:val="both"/>
      </w:pPr>
      <w:r>
        <w:t>9. Строк подання Даних продовжується у разі надходження до Комісії письмового повідомлення про неможливість подання Даних у встановлений строк у зв'язку з:</w:t>
      </w:r>
    </w:p>
    <w:p w:rsidR="00F666F6" w:rsidRDefault="00C01D4E">
      <w:pPr>
        <w:pStyle w:val="a3"/>
        <w:jc w:val="both"/>
      </w:pPr>
      <w:r>
        <w:t>вилученням програмно-технічних засобів та/або документів правоохоронними органами (з поданням копій документів, які підтверджують вилучення зазначених засобів та/або документів);</w:t>
      </w:r>
    </w:p>
    <w:p w:rsidR="00F666F6" w:rsidRDefault="00C01D4E">
      <w:pPr>
        <w:pStyle w:val="a3"/>
        <w:jc w:val="both"/>
      </w:pPr>
      <w:r>
        <w:t>настанням обставин непереборної сили (форс-мажорних обставин) (з наданням копій документів, які підтверджують зазначені обставини).</w:t>
      </w:r>
    </w:p>
    <w:p w:rsidR="00F666F6" w:rsidRDefault="00C01D4E">
      <w:pPr>
        <w:pStyle w:val="a3"/>
        <w:jc w:val="both"/>
      </w:pPr>
      <w:r>
        <w:t>10. Дані депозитарної установи мають бути подані до Комісії протягом 15 календарних днів з дати повернення вилучених програмно-технічних засобів та/або документів (з наданням копій документів, які підтверджують повернення зазначених засобів та/або документів) та/або усунення обставин непереборної сили (форс-мажорних обставин), у зв'язку з якими неможливо було подати Дані.</w:t>
      </w:r>
    </w:p>
    <w:p w:rsidR="00F666F6" w:rsidRDefault="00C01D4E">
      <w:pPr>
        <w:pStyle w:val="a3"/>
        <w:jc w:val="both"/>
      </w:pPr>
      <w:r>
        <w:t>11. Державний контроль за дотриманням вимог цього Положення здійснює Комісія.</w:t>
      </w:r>
    </w:p>
    <w:p w:rsidR="00F666F6" w:rsidRDefault="00C01D4E">
      <w:pPr>
        <w:pStyle w:val="a3"/>
        <w:jc w:val="both"/>
      </w:pPr>
      <w:r>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F666F6">
        <w:trPr>
          <w:tblCellSpacing w:w="22" w:type="dxa"/>
        </w:trPr>
        <w:tc>
          <w:tcPr>
            <w:tcW w:w="2500" w:type="pct"/>
            <w:hideMark/>
          </w:tcPr>
          <w:p w:rsidR="00F666F6" w:rsidRDefault="00C01D4E">
            <w:pPr>
              <w:pStyle w:val="a3"/>
              <w:jc w:val="center"/>
            </w:pPr>
            <w:r>
              <w:rPr>
                <w:b/>
                <w:bCs/>
              </w:rPr>
              <w:t>Директор департаменту</w:t>
            </w:r>
            <w:r>
              <w:br/>
            </w:r>
            <w:r>
              <w:rPr>
                <w:b/>
                <w:bCs/>
              </w:rPr>
              <w:t>регулювання депозитарної та</w:t>
            </w:r>
            <w:r>
              <w:br/>
            </w:r>
            <w:r>
              <w:rPr>
                <w:b/>
                <w:bCs/>
              </w:rPr>
              <w:t>розрахунково-клірингової діяльності</w:t>
            </w:r>
          </w:p>
        </w:tc>
        <w:tc>
          <w:tcPr>
            <w:tcW w:w="2500" w:type="pct"/>
            <w:vAlign w:val="bottom"/>
            <w:hideMark/>
          </w:tcPr>
          <w:p w:rsidR="00F666F6" w:rsidRDefault="00C01D4E">
            <w:pPr>
              <w:pStyle w:val="a3"/>
              <w:jc w:val="center"/>
            </w:pPr>
            <w:r>
              <w:rPr>
                <w:b/>
                <w:bCs/>
              </w:rPr>
              <w:t>І. Курочкіна</w:t>
            </w:r>
          </w:p>
        </w:tc>
      </w:tr>
    </w:tbl>
    <w:p w:rsidR="00F666F6" w:rsidRDefault="00C01D4E">
      <w:pPr>
        <w:pStyle w:val="a3"/>
        <w:jc w:val="both"/>
      </w:pPr>
      <w:r>
        <w:br w:type="textWrapping" w:clear="all"/>
      </w:r>
    </w:p>
    <w:p w:rsidR="00F666F6" w:rsidRDefault="00C01D4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w:t>
            </w:r>
            <w:r>
              <w:br/>
              <w:t>до Положення про порядок звітування депозитарними установами до Національної комісії з цінних паперів та фондового ринку</w:t>
            </w:r>
            <w:r>
              <w:br/>
              <w:t>(пункт 2 розділу II)</w:t>
            </w:r>
          </w:p>
        </w:tc>
      </w:tr>
    </w:tbl>
    <w:p w:rsidR="00F666F6" w:rsidRDefault="00C01D4E">
      <w:pPr>
        <w:pStyle w:val="a3"/>
        <w:jc w:val="both"/>
      </w:pPr>
      <w:r>
        <w:br w:type="textWrapping" w:clear="all"/>
      </w:r>
    </w:p>
    <w:p w:rsidR="00F666F6" w:rsidRDefault="00C01D4E">
      <w:pPr>
        <w:pStyle w:val="3"/>
        <w:jc w:val="center"/>
        <w:rPr>
          <w:rFonts w:eastAsia="Times New Roman"/>
        </w:rPr>
      </w:pPr>
      <w:r>
        <w:rPr>
          <w:rFonts w:eastAsia="Times New Roman"/>
        </w:rPr>
        <w:t>Довідка про облікові операції, проведені депозитарною установою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6"/>
        <w:gridCol w:w="8883"/>
      </w:tblGrid>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за яку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номер за міжнародним ідентифікатором юридичних осіб (код LEI)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ЄДРІСІ (для інститутів спільного інвестування)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країна реєстрації</w:t>
            </w:r>
            <w:r>
              <w:rPr>
                <w:vertAlign w:val="superscript"/>
              </w:rPr>
              <w:t xml:space="preserve"> 1</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w:t>
            </w:r>
            <w:r>
              <w:rPr>
                <w:vertAlign w:val="superscript"/>
              </w:rPr>
              <w:t xml:space="preserve"> 2</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номінальна вартість одного цінного папера, частка консолідованого іпотечного боргу, що припадає на один іпотечний сертифікат участі, премія - для опціонних сертифікатів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15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валюти</w:t>
            </w:r>
            <w:r>
              <w:rPr>
                <w:vertAlign w:val="superscript"/>
              </w:rPr>
              <w:t xml:space="preserve"> 3</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ідентифікаційний номер за міжнародним ідентифікатором юридичних осіб (код LEI)</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країна реєстрації</w:t>
            </w:r>
            <w:r>
              <w:rPr>
                <w:vertAlign w:val="superscript"/>
              </w:rPr>
              <w:t xml:space="preserve"> 5</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вид</w:t>
            </w:r>
            <w:r>
              <w:rPr>
                <w:vertAlign w:val="superscript"/>
              </w:rPr>
              <w:t xml:space="preserve"> 4</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країна реєстрації</w:t>
            </w:r>
            <w:r>
              <w:rPr>
                <w:vertAlign w:val="superscript"/>
              </w:rPr>
              <w:t xml:space="preserve"> 5</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запису в журналі депозитарних операцій</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Обслуговування операції: "1" - за розпорядженнями депонентів / номінального утримувача, керуючих рахунками депонентів / номінальних утримувачів; "2" - унаслідок виконання безумовної операції з цінними паперами; "3" - на підставі отриманої інформації від депозитарію про укладення договорів на організаторі торгівлі; "4" -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"5" - інше</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Тип операції: "1" - зарахування прав на цінні папери; "2" - списання прав на цінні папери; "3" - переказ прав на цінні папери (збільшення кількості прав на цінні папери на рахунку); "4" - переказ прав на цінні папери (зменшення кількості прав на цінні папери на рахунку)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Операція за розпорядженнями депонентів / номінальних утримувачів, керуючих рахунками депонентів/номінальних утримувачів: "1" - договір купівлі-продажу; "2" - договір міни; "3" - договір дарування; "4" - спадкування (правонаступництво); "5" - інше</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Операція за розпорядженнями депонентів / номінальних утримувачів, керуючих рахунками депонентів / номінальних утримувачів та/або операція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дата укладання договору (дата вчинення правочину)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Операція за розпорядженнями депонентів / номінальних утримувачів, керуючих рахунками депонентів / номінальних утримувачів та/або операція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номер договору (реквізити правочину)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Операція за розпорядженнями депонентів / номінальних утримувачів, керуючих рахунками депонентів / номінальних утримувачів та/або операція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xml:space="preserve">, з дотриманням принципу "поставка цінних паперів </w:t>
            </w:r>
            <w:r>
              <w:lastRenderedPageBreak/>
              <w:t>проти оплати": код за ЄДРПОУ торговця цінними паперами, що діє в інтересах власника</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30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Операція за розпорядженнями депонентів / номінальних утримувачів, керуючих рахунками депонентів / номінальних утримувачів та/або операція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найменування торговця цінними паперами, що діє в інтересах власника</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Безумовна операція на підставі: "1" - виконавчих документів; "2" - свідоцтва про право на спадщину; "3" - розпорядження Уповноваженої особи Комісії; "4" - інше</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Операції на підставі отриманої інформації від депозитарію про укладення договорів на організаторі торгівлі: код за ЄДРПОУ організатора торгівлі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Операції на підставі отриманої інформації від депозитарію про укладення договорів на організаторі торгівлі: дата укладання біржового контракту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Операції на підставі отриманої інформації від депозитарію про укладення договорів на організаторі торгівлі: реквізити біржового контракту (біржових контрактів)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rPr>
      </w:pPr>
      <w:r>
        <w:rPr>
          <w:rFonts w:eastAsia="Times New Roman"/>
        </w:rPr>
        <w:br w:type="textWrapping" w:clear="all"/>
      </w:r>
    </w:p>
    <w:p w:rsidR="00F666F6" w:rsidRDefault="00C01D4E">
      <w:pPr>
        <w:pStyle w:val="a3"/>
        <w:jc w:val="both"/>
      </w:pPr>
      <w:r>
        <w:rPr>
          <w:b/>
          <w:bCs/>
        </w:rPr>
        <w:t>Примітка.</w:t>
      </w:r>
      <w:r>
        <w:t xml:space="preserve"> Рядки 18 - 20 заповнюються у разі проведення операцій за рахунком у цінних паперах номінального утримувача.</w:t>
      </w:r>
    </w:p>
    <w:p w:rsidR="00F666F6" w:rsidRDefault="00C01D4E">
      <w:pPr>
        <w:pStyle w:val="a3"/>
        <w:jc w:val="both"/>
        <w:rPr>
          <w:sz w:val="20"/>
          <w:szCs w:val="20"/>
        </w:rPr>
      </w:pPr>
      <w:r>
        <w:t>____________</w:t>
      </w:r>
      <w:r>
        <w:br/>
      </w:r>
      <w:r>
        <w:rPr>
          <w:vertAlign w:val="superscript"/>
        </w:rPr>
        <w:t xml:space="preserve">1 </w:t>
      </w:r>
      <w:r>
        <w:rPr>
          <w:sz w:val="20"/>
          <w:szCs w:val="20"/>
        </w:rPr>
        <w:t xml:space="preserve">Заповнюються відповідно до </w:t>
      </w:r>
      <w:r>
        <w:rPr>
          <w:color w:val="0000FF"/>
          <w:sz w:val="20"/>
          <w:szCs w:val="20"/>
        </w:rPr>
        <w:t>Довідника 45 "Класифікація країн світу" Системи довідників та класифікаторів</w:t>
      </w:r>
      <w:r>
        <w:rPr>
          <w:sz w:val="20"/>
          <w:szCs w:val="20"/>
        </w:rPr>
        <w:t>.</w:t>
      </w:r>
    </w:p>
    <w:p w:rsidR="00F666F6" w:rsidRDefault="00C01D4E">
      <w:pPr>
        <w:pStyle w:val="a3"/>
        <w:jc w:val="both"/>
        <w:rPr>
          <w:sz w:val="20"/>
          <w:szCs w:val="20"/>
        </w:rPr>
      </w:pPr>
      <w:r>
        <w:rPr>
          <w:vertAlign w:val="superscript"/>
        </w:rPr>
        <w:t xml:space="preserve">2 </w:t>
      </w:r>
      <w:r>
        <w:rPr>
          <w:sz w:val="20"/>
          <w:szCs w:val="20"/>
        </w:rPr>
        <w:t xml:space="preserve">Заповнюються відповідно до </w:t>
      </w:r>
      <w:r>
        <w:rPr>
          <w:color w:val="0000FF"/>
          <w:sz w:val="20"/>
          <w:szCs w:val="20"/>
        </w:rPr>
        <w:t>Довідника 7 "Класифікація фінансових інструментів" Системи довідників та класифікаторів</w:t>
      </w:r>
      <w:r>
        <w:rPr>
          <w:sz w:val="20"/>
          <w:szCs w:val="20"/>
        </w:rPr>
        <w:t>.</w:t>
      </w:r>
    </w:p>
    <w:p w:rsidR="00F666F6" w:rsidRDefault="00C01D4E">
      <w:pPr>
        <w:pStyle w:val="a3"/>
        <w:jc w:val="both"/>
        <w:rPr>
          <w:sz w:val="20"/>
          <w:szCs w:val="20"/>
        </w:rPr>
      </w:pPr>
      <w:r>
        <w:rPr>
          <w:vertAlign w:val="superscript"/>
        </w:rPr>
        <w:t>3</w:t>
      </w:r>
      <w:r>
        <w:t xml:space="preserve"> </w:t>
      </w:r>
      <w:r>
        <w:rPr>
          <w:sz w:val="20"/>
          <w:szCs w:val="20"/>
        </w:rPr>
        <w:t xml:space="preserve">Заповнюються відповідно до </w:t>
      </w:r>
      <w:r>
        <w:rPr>
          <w:color w:val="0000FF"/>
          <w:sz w:val="20"/>
          <w:szCs w:val="20"/>
        </w:rPr>
        <w:t>Довідника 46 "Перелік та коди валют" Системи довідників та класифікаторів</w:t>
      </w:r>
      <w:r>
        <w:rPr>
          <w:sz w:val="20"/>
          <w:szCs w:val="20"/>
        </w:rPr>
        <w:t>.</w:t>
      </w:r>
    </w:p>
    <w:p w:rsidR="00F666F6" w:rsidRDefault="00C01D4E">
      <w:pPr>
        <w:pStyle w:val="a3"/>
        <w:jc w:val="both"/>
        <w:rPr>
          <w:sz w:val="20"/>
          <w:szCs w:val="20"/>
        </w:rPr>
      </w:pPr>
      <w:r>
        <w:rPr>
          <w:vertAlign w:val="superscript"/>
        </w:rPr>
        <w:t>4</w:t>
      </w:r>
      <w:r>
        <w:t xml:space="preserve"> </w:t>
      </w:r>
      <w:r>
        <w:rPr>
          <w:sz w:val="20"/>
          <w:szCs w:val="20"/>
        </w:rPr>
        <w:t>Заповнюються відповідно до</w:t>
      </w:r>
      <w:r>
        <w:t xml:space="preserve"> </w:t>
      </w:r>
      <w:r>
        <w:rPr>
          <w:color w:val="0000FF"/>
          <w:sz w:val="20"/>
          <w:szCs w:val="20"/>
        </w:rPr>
        <w:t>Довідника 37 "Види депонентів, клієнтів депозитарної установи, клієнтів торговця цінними паперами" Системи довідників та класифікаторів</w:t>
      </w:r>
      <w:r>
        <w:rPr>
          <w:sz w:val="20"/>
          <w:szCs w:val="20"/>
        </w:rPr>
        <w:t>.</w:t>
      </w:r>
    </w:p>
    <w:p w:rsidR="00F666F6" w:rsidRDefault="00C01D4E">
      <w:pPr>
        <w:pStyle w:val="a3"/>
        <w:jc w:val="both"/>
        <w:rPr>
          <w:sz w:val="20"/>
          <w:szCs w:val="20"/>
        </w:rPr>
      </w:pPr>
      <w:r>
        <w:rPr>
          <w:vertAlign w:val="superscript"/>
        </w:rPr>
        <w:t>5</w:t>
      </w:r>
      <w:r>
        <w:t xml:space="preserve"> </w:t>
      </w:r>
      <w:r>
        <w:rPr>
          <w:sz w:val="20"/>
          <w:szCs w:val="20"/>
        </w:rPr>
        <w:t xml:space="preserve">Заповнюються відповідно до </w:t>
      </w:r>
      <w:r>
        <w:rPr>
          <w:color w:val="0000FF"/>
          <w:sz w:val="20"/>
          <w:szCs w:val="20"/>
        </w:rPr>
        <w:t>Довідника 45 "Класифікація країн світу" Системи довідників та класифікаторів</w:t>
      </w:r>
      <w:r>
        <w:rPr>
          <w:sz w:val="20"/>
          <w:szCs w:val="20"/>
        </w:rPr>
        <w:t>.</w:t>
      </w:r>
    </w:p>
    <w:p w:rsidR="00F666F6" w:rsidRDefault="00C01D4E">
      <w:pPr>
        <w:pStyle w:val="a3"/>
        <w:jc w:val="right"/>
      </w:pPr>
      <w:r>
        <w:t>(додаток 1 у редакції рішень Національної комісії з</w:t>
      </w:r>
      <w:r>
        <w:br/>
        <w:t> цінних паперів та фондового ринку від 22.05.2015 р. N 703,</w:t>
      </w:r>
      <w:r>
        <w:br/>
        <w:t>від 13.12.2018 р. N 867,</w:t>
      </w:r>
      <w:r>
        <w:br/>
        <w:t>із змінами, внесеними згідно з рішенням Національної комісії з</w:t>
      </w:r>
      <w:r>
        <w:br/>
        <w:t> цінних паперів та фондового ринку від 14.11.2019 р. N 689)</w:t>
      </w:r>
    </w:p>
    <w:p w:rsidR="00F666F6" w:rsidRDefault="00C01D4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lastRenderedPageBreak/>
              <w:t>Додаток 2</w:t>
            </w:r>
            <w:r>
              <w:br/>
              <w:t>до Положення про порядок звітування депозитарними установами до Національної комісії з цінних паперів та фондового ринку</w:t>
            </w:r>
            <w:r>
              <w:br/>
              <w:t>(пункт 3 розділу II)</w:t>
            </w:r>
          </w:p>
        </w:tc>
      </w:tr>
    </w:tbl>
    <w:p w:rsidR="00F666F6" w:rsidRDefault="00C01D4E">
      <w:pPr>
        <w:pStyle w:val="a3"/>
        <w:jc w:val="both"/>
      </w:pPr>
      <w:r>
        <w:br w:type="textWrapping" w:clear="all"/>
      </w:r>
    </w:p>
    <w:p w:rsidR="00F666F6" w:rsidRDefault="00C01D4E">
      <w:pPr>
        <w:pStyle w:val="3"/>
        <w:jc w:val="center"/>
        <w:rPr>
          <w:rFonts w:eastAsia="Times New Roman"/>
        </w:rPr>
      </w:pPr>
      <w:r>
        <w:rPr>
          <w:rFonts w:eastAsia="Times New Roman"/>
        </w:rPr>
        <w:t>ДОВІДКА</w:t>
      </w:r>
      <w:r>
        <w:rPr>
          <w:rFonts w:eastAsia="Times New Roman"/>
        </w:rPr>
        <w:br/>
        <w:t xml:space="preserve">про </w:t>
      </w:r>
      <w:proofErr w:type="spellStart"/>
      <w:r>
        <w:rPr>
          <w:rFonts w:eastAsia="Times New Roman"/>
        </w:rPr>
        <w:t>пруденційні</w:t>
      </w:r>
      <w:proofErr w:type="spellEnd"/>
      <w:r>
        <w:rPr>
          <w:rFonts w:eastAsia="Times New Roman"/>
        </w:rPr>
        <w:t xml:space="preserve"> нормативи депозитарної установи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Код за ЄДРПОУ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Найменування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Звітний місяць</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Дата, на яку здійснено розрахунок </w:t>
            </w:r>
            <w:proofErr w:type="spellStart"/>
            <w:r>
              <w:t>пруденційних</w:t>
            </w:r>
            <w:proofErr w:type="spellEnd"/>
            <w:r>
              <w:t xml:space="preserve"> нормативів</w:t>
            </w:r>
          </w:p>
        </w:tc>
      </w:tr>
      <w:tr w:rsidR="00F666F6">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Розмір власних коштів</w:t>
            </w:r>
            <w:r>
              <w:rPr>
                <w:vertAlign w:val="superscript"/>
              </w:rPr>
              <w:t xml:space="preserve"> 2</w:t>
            </w:r>
            <w:r>
              <w:t>,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Норматив достатності власних коштів</w:t>
            </w:r>
            <w:r>
              <w:rPr>
                <w:vertAlign w:val="superscript"/>
              </w:rPr>
              <w:t xml:space="preserve"> 1</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Коефіцієнт покриття операційного ризику</w:t>
            </w:r>
            <w:r>
              <w:rPr>
                <w:vertAlign w:val="superscript"/>
              </w:rPr>
              <w:t xml:space="preserve"> 1</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rPr>
      </w:pPr>
      <w:r>
        <w:rPr>
          <w:rFonts w:eastAsia="Times New Roman"/>
        </w:rPr>
        <w:br w:type="textWrapping" w:clear="all"/>
      </w:r>
    </w:p>
    <w:p w:rsidR="00F666F6" w:rsidRDefault="00C01D4E">
      <w:pPr>
        <w:pStyle w:val="a3"/>
        <w:jc w:val="both"/>
        <w:rPr>
          <w:sz w:val="20"/>
          <w:szCs w:val="20"/>
        </w:rPr>
      </w:pPr>
      <w:r>
        <w:t>____________</w:t>
      </w:r>
      <w:r>
        <w:br/>
      </w:r>
      <w:r>
        <w:rPr>
          <w:vertAlign w:val="superscript"/>
        </w:rPr>
        <w:t>1</w:t>
      </w:r>
      <w:r>
        <w:t xml:space="preserve"> </w:t>
      </w:r>
      <w:r>
        <w:rPr>
          <w:sz w:val="20"/>
          <w:szCs w:val="20"/>
        </w:rPr>
        <w:t>Зазначається з округленням до чотирьох знаків після коми.</w:t>
      </w:r>
    </w:p>
    <w:p w:rsidR="00F666F6" w:rsidRDefault="00C01D4E">
      <w:pPr>
        <w:pStyle w:val="a3"/>
        <w:jc w:val="both"/>
        <w:rPr>
          <w:sz w:val="20"/>
          <w:szCs w:val="20"/>
        </w:rPr>
      </w:pPr>
      <w:r>
        <w:rPr>
          <w:vertAlign w:val="superscript"/>
        </w:rPr>
        <w:t>2</w:t>
      </w:r>
      <w:r>
        <w:rPr>
          <w:sz w:val="20"/>
          <w:szCs w:val="20"/>
        </w:rPr>
        <w:t xml:space="preserve"> Зазначається з округленням до двох знаків після коми.</w:t>
      </w:r>
    </w:p>
    <w:p w:rsidR="00F666F6" w:rsidRDefault="00C01D4E">
      <w:pPr>
        <w:pStyle w:val="a3"/>
        <w:jc w:val="right"/>
      </w:pPr>
      <w:r>
        <w:t>(додаток 2 у редакції рішення Національної комісії з</w:t>
      </w:r>
      <w:r>
        <w:br/>
        <w:t> цінних паперів та фондового ринку від 26.11.2015 р. N 1919,</w:t>
      </w:r>
      <w:r>
        <w:br/>
        <w:t> із змінами, внесеними згідно з рішенням Національної комісії</w:t>
      </w:r>
      <w:r>
        <w:br/>
        <w:t> з цінних паперів та фондового ринку від 10.01.2017 р. N 1)</w:t>
      </w:r>
    </w:p>
    <w:p w:rsidR="00F666F6" w:rsidRDefault="00C01D4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3</w:t>
            </w:r>
            <w:r>
              <w:br/>
              <w:t>до Положення про порядок звітування депозитарними установами до Національної комісії з цінних паперів та фондового ринку</w:t>
            </w:r>
            <w:r>
              <w:br/>
              <w:t>(підпункт 1 пункту 4 розділу II)</w:t>
            </w:r>
          </w:p>
        </w:tc>
      </w:tr>
    </w:tbl>
    <w:p w:rsidR="00F666F6" w:rsidRDefault="00C01D4E">
      <w:pPr>
        <w:pStyle w:val="a3"/>
        <w:jc w:val="both"/>
      </w:pPr>
      <w:r>
        <w:br w:type="textWrapping" w:clear="all"/>
      </w:r>
    </w:p>
    <w:p w:rsidR="00F666F6" w:rsidRDefault="00C01D4E">
      <w:pPr>
        <w:pStyle w:val="3"/>
        <w:jc w:val="center"/>
        <w:rPr>
          <w:rFonts w:eastAsia="Times New Roman"/>
        </w:rPr>
      </w:pPr>
      <w:r>
        <w:rPr>
          <w:rFonts w:eastAsia="Times New Roman"/>
        </w:rPr>
        <w:t>ТИТУЛЬНИЙ АРКУШ</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0"/>
        <w:gridCol w:w="8629"/>
      </w:tblGrid>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lastRenderedPageBreak/>
              <w:t>1</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Квартал, за який подаються Дані</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найменування</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організаційно-правова форма</w:t>
            </w:r>
            <w:r>
              <w:rPr>
                <w:vertAlign w:val="superscript"/>
              </w:rPr>
              <w:t xml:space="preserve"> 1</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серія ліцензії (літери) на провадження депозитарної діяльності депозитарної установи</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номер ліцензії (цифри)</w:t>
            </w:r>
            <w:r>
              <w:rPr>
                <w:b/>
                <w:bCs/>
              </w:rPr>
              <w:t xml:space="preserve"> </w:t>
            </w:r>
            <w:r>
              <w:t>/ номер рішення про видачу ліцензії на провадження депозитарної діяльності депозитарної установи</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дата видачі ліцензії / дата прийняття рішення про видачу ліцензії на провадження депозитарної діяльності депозитарної установи</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9</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серія ліцензії (літери) на провадження діяльності із зберігання активів інститутів спільного інвестування</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10</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номер ліцензії (цифри) / номер рішення про видачу ліцензії на провадження діяльності із зберігання активів інститутів спільного інвестування</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11</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дата видачі ліцензії / дата прийняття рішення про видачу ліцензії на провадження діяльності із зберігання активів інститутів спільного інвестування</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12</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серія ліцензії (літери) на провадження діяльності із зберігання активів пенсійних фондів</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13</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номер ліцензії (цифри) / номер рішення про видачу ліцензії на провадження діяльності із зберігання активів пенсійних фондів</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14</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дата видачі ліцензії / дата прийняття рішення про видачу ліцензії на провадження діяльності із зберігання активів пенсійних фондів</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15</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Місцезнаходження депозитарної установи: код території</w:t>
            </w:r>
            <w:r>
              <w:rPr>
                <w:vertAlign w:val="superscript"/>
              </w:rPr>
              <w:t xml:space="preserve"> 2</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16</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Місцезнаходження депозитарної установи: поштовий індекс</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17</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Місцезнаходження депозитарної установи: область</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18</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Місцезнаходження депозитарної установи: район</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19</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Місцезнаходження депозитарної установи: населений пункт</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20</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Місцезнаходження депозитарної установи: вулиця, будинок</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21</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телефон із зазначенням коду ММТЗ</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22</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факс(и) із зазначенням коду(</w:t>
            </w:r>
            <w:proofErr w:type="spellStart"/>
            <w:r>
              <w:t>ів</w:t>
            </w:r>
            <w:proofErr w:type="spellEnd"/>
            <w:r>
              <w:t>) ММТЗ</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23</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електронна пошта</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24</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веб-сторінка</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25</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Банківські реквізити депозитарної установи: найменування банку</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26</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Банківські реквізити депозитарної установи: поточний рахунок</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27</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Банківські реквізити депозитарної установи: код МФО банку</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28</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Зареєстрований розмір статутного капіталу депозитарної установи, тис. грн</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lastRenderedPageBreak/>
              <w:t>29</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Фактично сплачена частка статутного капіталу депозитарної установи, тис. грн</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30</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Відомості про керівництво депозитарної установи: П. І. Б. керівника</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31</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Відомості про керівництво депозитарної установи: П. І. Б. заступника керівника</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32</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Відомості про керівництво депозитарної установи: П. І. Б. головного бухгалтера / бухгалтера</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33</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34</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35</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36</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37</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38</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39</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40</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41</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42</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43</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44</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45</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Рядок виключено</w:t>
            </w:r>
          </w:p>
        </w:tc>
      </w:tr>
      <w:tr w:rsidR="00F666F6">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33</w:t>
            </w:r>
          </w:p>
        </w:tc>
        <w:tc>
          <w:tcPr>
            <w:tcW w:w="46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rPr>
      </w:pPr>
      <w:r>
        <w:rPr>
          <w:rFonts w:eastAsia="Times New Roman"/>
        </w:rPr>
        <w:br w:type="textWrapping" w:clear="all"/>
      </w:r>
    </w:p>
    <w:p w:rsidR="00F666F6" w:rsidRDefault="00C01D4E">
      <w:pPr>
        <w:pStyle w:val="a3"/>
        <w:jc w:val="both"/>
        <w:rPr>
          <w:sz w:val="20"/>
          <w:szCs w:val="20"/>
        </w:rPr>
      </w:pPr>
      <w:r>
        <w:t>____________</w:t>
      </w:r>
      <w:r>
        <w:br/>
      </w:r>
      <w:r>
        <w:rPr>
          <w:vertAlign w:val="superscript"/>
        </w:rPr>
        <w:t>1</w:t>
      </w:r>
      <w:r>
        <w:t xml:space="preserve"> </w:t>
      </w:r>
      <w:r>
        <w:rPr>
          <w:sz w:val="20"/>
          <w:szCs w:val="20"/>
        </w:rPr>
        <w:t xml:space="preserve">Заповнюються відповідно до </w:t>
      </w:r>
      <w:r>
        <w:rPr>
          <w:color w:val="0000FF"/>
          <w:sz w:val="20"/>
          <w:szCs w:val="20"/>
        </w:rPr>
        <w:t>Довідника 41 "Класифікація організаційно-правових форм господарювання" Системи довідників та класифікаторів</w:t>
      </w:r>
      <w:r>
        <w:rPr>
          <w:sz w:val="20"/>
          <w:szCs w:val="20"/>
        </w:rPr>
        <w:t>.</w:t>
      </w:r>
    </w:p>
    <w:p w:rsidR="00F666F6" w:rsidRDefault="00C01D4E">
      <w:pPr>
        <w:pStyle w:val="a3"/>
        <w:jc w:val="both"/>
        <w:rPr>
          <w:sz w:val="20"/>
          <w:szCs w:val="20"/>
        </w:rPr>
      </w:pPr>
      <w:r>
        <w:rPr>
          <w:vertAlign w:val="superscript"/>
        </w:rPr>
        <w:t>2</w:t>
      </w:r>
      <w:r>
        <w:t xml:space="preserve"> </w:t>
      </w:r>
      <w:r>
        <w:rPr>
          <w:sz w:val="20"/>
          <w:szCs w:val="20"/>
        </w:rPr>
        <w:t xml:space="preserve">Заповнюється відповідно до </w:t>
      </w:r>
      <w:r>
        <w:rPr>
          <w:color w:val="0000FF"/>
          <w:sz w:val="20"/>
          <w:szCs w:val="20"/>
        </w:rPr>
        <w:t>Довідника 44 "Перелік та коди територій (областей) України"</w:t>
      </w:r>
      <w:r>
        <w:rPr>
          <w:sz w:val="20"/>
          <w:szCs w:val="20"/>
        </w:rPr>
        <w:t>.</w:t>
      </w:r>
    </w:p>
    <w:p w:rsidR="00F666F6" w:rsidRDefault="00C01D4E">
      <w:pPr>
        <w:pStyle w:val="a3"/>
        <w:jc w:val="both"/>
        <w:rPr>
          <w:sz w:val="20"/>
          <w:szCs w:val="20"/>
        </w:rPr>
      </w:pPr>
      <w:r>
        <w:rPr>
          <w:vertAlign w:val="superscript"/>
        </w:rPr>
        <w:t>3</w:t>
      </w:r>
      <w:r>
        <w:t xml:space="preserve"> </w:t>
      </w:r>
      <w:r>
        <w:rPr>
          <w:sz w:val="20"/>
          <w:szCs w:val="20"/>
        </w:rPr>
        <w:t>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666F6" w:rsidRDefault="00C01D4E">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F666F6">
        <w:trPr>
          <w:tblCellSpacing w:w="22" w:type="dxa"/>
        </w:trPr>
        <w:tc>
          <w:tcPr>
            <w:tcW w:w="2500" w:type="pct"/>
            <w:vAlign w:val="bottom"/>
            <w:hideMark/>
          </w:tcPr>
          <w:p w:rsidR="00F666F6" w:rsidRDefault="00C01D4E">
            <w:pPr>
              <w:pStyle w:val="a3"/>
              <w:jc w:val="center"/>
            </w:pPr>
            <w:r>
              <w:rPr>
                <w:b/>
                <w:bCs/>
              </w:rPr>
              <w:t>Директор департаменту систематизації</w:t>
            </w:r>
            <w:r>
              <w:br/>
            </w:r>
            <w:r>
              <w:rPr>
                <w:b/>
                <w:bCs/>
              </w:rPr>
              <w:t>та аналізу фінансової звітності учасників</w:t>
            </w:r>
            <w:r>
              <w:br/>
            </w:r>
            <w:r>
              <w:rPr>
                <w:b/>
                <w:bCs/>
              </w:rPr>
              <w:t xml:space="preserve">ринку капіталу, та </w:t>
            </w:r>
            <w:proofErr w:type="spellStart"/>
            <w:r>
              <w:rPr>
                <w:b/>
                <w:bCs/>
              </w:rPr>
              <w:t>пруденційного</w:t>
            </w:r>
            <w:proofErr w:type="spellEnd"/>
            <w:r>
              <w:rPr>
                <w:b/>
                <w:bCs/>
              </w:rPr>
              <w:t xml:space="preserve"> нагляду</w:t>
            </w:r>
          </w:p>
        </w:tc>
        <w:tc>
          <w:tcPr>
            <w:tcW w:w="2500" w:type="pct"/>
            <w:vAlign w:val="bottom"/>
            <w:hideMark/>
          </w:tcPr>
          <w:p w:rsidR="00F666F6" w:rsidRDefault="00C01D4E">
            <w:pPr>
              <w:pStyle w:val="a3"/>
              <w:jc w:val="center"/>
            </w:pPr>
            <w:r>
              <w:rPr>
                <w:b/>
                <w:bCs/>
              </w:rPr>
              <w:t xml:space="preserve">К. </w:t>
            </w:r>
            <w:proofErr w:type="spellStart"/>
            <w:r>
              <w:rPr>
                <w:b/>
                <w:bCs/>
              </w:rPr>
              <w:t>Рафальська</w:t>
            </w:r>
            <w:proofErr w:type="spellEnd"/>
          </w:p>
        </w:tc>
      </w:tr>
    </w:tbl>
    <w:p w:rsidR="00F666F6" w:rsidRDefault="00C01D4E">
      <w:pPr>
        <w:pStyle w:val="a3"/>
        <w:jc w:val="both"/>
      </w:pPr>
      <w:r>
        <w:br w:type="textWrapping" w:clear="all"/>
      </w:r>
    </w:p>
    <w:p w:rsidR="00F666F6" w:rsidRDefault="00C01D4E">
      <w:pPr>
        <w:pStyle w:val="a3"/>
        <w:jc w:val="right"/>
      </w:pPr>
      <w:r>
        <w:lastRenderedPageBreak/>
        <w:t>(додаток 3 у редакції рішень Національної комісії з</w:t>
      </w:r>
      <w:r>
        <w:br/>
        <w:t> цінних паперів та фондового ринку від 22.05.2015 р. N 703,</w:t>
      </w:r>
      <w:r>
        <w:br/>
        <w:t> від 26.11.2015 р. N 1919,</w:t>
      </w:r>
      <w:r>
        <w:br/>
        <w:t>від 07.11.2017 р. N 786,</w:t>
      </w:r>
      <w:r>
        <w:br/>
        <w:t>із змінами, внесеними згідно з рішенням Національної комісії з</w:t>
      </w:r>
      <w:r>
        <w:br/>
        <w:t> цінних паперів та фондового ринку від 14.11.2019 р. N 689)</w:t>
      </w:r>
    </w:p>
    <w:p w:rsidR="00F666F6" w:rsidRDefault="00C01D4E">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4</w:t>
            </w:r>
            <w:r>
              <w:br/>
              <w:t>до Положення про порядок звітування депозитарними установами до Національної комісії з цінних паперів та фондового ринку</w:t>
            </w:r>
            <w:r>
              <w:br/>
              <w:t>(підпункт 2 пункту 4 розділу II)</w:t>
            </w:r>
          </w:p>
        </w:tc>
      </w:tr>
    </w:tbl>
    <w:p w:rsidR="00F666F6" w:rsidRDefault="00C01D4E">
      <w:pPr>
        <w:pStyle w:val="a3"/>
        <w:jc w:val="both"/>
      </w:pPr>
      <w:r>
        <w:br w:type="textWrapping" w:clear="all"/>
      </w:r>
    </w:p>
    <w:p w:rsidR="00F666F6" w:rsidRDefault="00C01D4E">
      <w:pPr>
        <w:pStyle w:val="3"/>
        <w:jc w:val="center"/>
        <w:rPr>
          <w:rFonts w:eastAsia="Times New Roman"/>
          <w:vertAlign w:val="superscript"/>
        </w:rPr>
      </w:pPr>
      <w:r>
        <w:rPr>
          <w:rFonts w:eastAsia="Times New Roman"/>
        </w:rPr>
        <w:t>Довідка про перелік випусків цінних паперів за власниками цінних паперів, номінальними утримувачами, які обслуговуються депозитарною установою</w:t>
      </w:r>
      <w:r>
        <w:rPr>
          <w:rFonts w:eastAsia="Times New Roman"/>
          <w:vertAlign w:val="superscript"/>
        </w:rPr>
        <w:t xml:space="preserve">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6"/>
        <w:gridCol w:w="8883"/>
      </w:tblGrid>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Квартал, за який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депозитарій / іноземну фінансову установу: код за ЄДРПОУ/ ідентифікаційний код з торговельного, судового або банківського реєстру країни, де офіційно зареєстрована іноземна фінансова установа</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депозитарій / іноземну фінансову установу: ідентифікаційний номер за міжнародним ідентифікатором юридичних осіб (код LEI)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депозитарій / іноземну фінансову установу: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ЄДРІСІ (для інститутів спільного інвестування)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номер за міжнародним ідентифікатором юридичних осіб (код LEI)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країна реєстрації</w:t>
            </w:r>
            <w:r>
              <w:rPr>
                <w:vertAlign w:val="superscript"/>
              </w:rPr>
              <w:t xml:space="preserve"> 2</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15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w:t>
            </w:r>
            <w:r>
              <w:rPr>
                <w:vertAlign w:val="superscript"/>
              </w:rPr>
              <w:t xml:space="preserve"> 3</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номінальна вартість одного цінного папера, частка консолідованого іпотечного боргу, що припадає на один іпотечний сертифікат участі, премія - для опціонних сертифікатів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валюти</w:t>
            </w:r>
            <w:r>
              <w:rPr>
                <w:vertAlign w:val="superscript"/>
              </w:rPr>
              <w:t xml:space="preserve"> 4</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кількість рахунків власників цінних паперів, відкритих в депозитарній установі, на яких обліковуються цінні папери,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кількість цінних паперів на рахунках у цінних паперах власників цінних паперів у депозитарній установі,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на рахунках у цінних паперах власників,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фізичні особи - 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фізичні особи - 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фізичні особи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фізичні особи - нерезиденти: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фізичні особи - нерезиденти: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фізичні особи - нерезиденти: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юридичні особи - резиденти: кількість рахунків у цінних паперах, шт. (за винятком нижченаведених категорій юридичних осіб)</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юридичні особи - резиденти: усього цінних паперів, шт. (за винятком нижченаведених категорій юридичних осіб)</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юридичні особи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 (за винятком нижченаведених категорій юридичних осіб)</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банки - 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банки - 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банки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інститути спільного інвестування - 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35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інститути спільного інвестування - 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інститути спільного інвестування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страхові компанії - 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страхові компанії - 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страхові компанії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пенсійні фонди - 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пенсійні фонди - 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пенсійні фонди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торговці цінними паперами - резиденти: кількість рахунків у цінних паперах, шт.</w:t>
            </w:r>
            <w:r>
              <w:rPr>
                <w:vertAlign w:val="superscript"/>
              </w:rPr>
              <w:t xml:space="preserve"> 5</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торговці цінними паперами - резиденти: усього цінних паперів, шт.</w:t>
            </w:r>
            <w:r>
              <w:rPr>
                <w:vertAlign w:val="superscript"/>
              </w:rPr>
              <w:t xml:space="preserve"> 5</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торговці цінними паперами - 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r>
              <w:rPr>
                <w:vertAlign w:val="superscript"/>
              </w:rPr>
              <w:t xml:space="preserve"> 5</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юридичні особи - нерезиденти: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юридичні особи - нерезиденти: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юридичні особи - нерезиденти: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Власник -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загальна номінальна вартість цінних паперів, загальна частка </w:t>
            </w:r>
            <w:r>
              <w:lastRenderedPageBreak/>
              <w:t>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52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 -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територіальні громади: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територіальні громади: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Власники - територіальні громади: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Депонент - нотаріус (депозит): кількість рахунків у цінних паперах,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Депонент - нотаріус (депозит): усього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Депонент - нотаріус (депозит):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ідентифікаційний код з торговельного, судового або банківського реєстру країни, де офіційно зареєстрована іноземна фінансова установа</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ідентифікаційний номер за міжнародним ідентифікатором юридичних осіб (код LEI)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67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розмір власних коштів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код валюти</w:t>
            </w:r>
            <w:r>
              <w:rPr>
                <w:vertAlign w:val="superscript"/>
              </w:rPr>
              <w:t xml:space="preserve"> 6</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кількість рахунків за номінальним утримувачем, відкритих в депозитарній установі, на яких обліковуються цінні папери,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загальна кількість цінних паперів на рахунках у цінних паперах номінального утримувача у депозитарній установі,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Номінальний утримувач: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на рахунках у цінних паперах номінального утримувача,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b/>
          <w:bCs/>
          <w:vertAlign w:val="superscript"/>
        </w:rPr>
        <w:t>Примітка.</w:t>
      </w:r>
      <w:r>
        <w:rPr>
          <w:vertAlign w:val="superscript"/>
        </w:rPr>
        <w:t xml:space="preserve"> Рядки 64 - 69 заповнюються за кожним номінальним утримувачем.</w:t>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З урахуванням власних випусків цінних паперів депозитарної установи та власних рахунків депозитарної установи.</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5 </w:t>
      </w:r>
      <w:r>
        <w:rPr>
          <w:sz w:val="20"/>
          <w:szCs w:val="20"/>
          <w:vertAlign w:val="superscript"/>
        </w:rPr>
        <w:t>У разі якщо банк має ліцензію на провадження діяльності з торгівлі цінними паперами, заповнюється як торговець цінними паперами.</w:t>
      </w:r>
    </w:p>
    <w:p w:rsidR="00F666F6" w:rsidRDefault="00C01D4E">
      <w:pPr>
        <w:pStyle w:val="a3"/>
        <w:jc w:val="both"/>
        <w:rPr>
          <w:sz w:val="20"/>
          <w:szCs w:val="20"/>
          <w:vertAlign w:val="superscript"/>
        </w:rPr>
      </w:pPr>
      <w:r>
        <w:rPr>
          <w:vertAlign w:val="superscript"/>
        </w:rPr>
        <w:t xml:space="preserve">6 </w:t>
      </w:r>
      <w:r>
        <w:rPr>
          <w:sz w:val="20"/>
          <w:szCs w:val="20"/>
          <w:vertAlign w:val="superscript"/>
        </w:rPr>
        <w:t xml:space="preserve">Заповнюються щодо валюти, в якій зазначений розмір власних коштів,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F666F6" w:rsidRDefault="00C01D4E">
      <w:pPr>
        <w:pStyle w:val="a3"/>
        <w:jc w:val="right"/>
        <w:rPr>
          <w:vertAlign w:val="superscript"/>
        </w:rPr>
      </w:pPr>
      <w:r>
        <w:rPr>
          <w:vertAlign w:val="superscript"/>
        </w:rPr>
        <w:t>(додаток 4 у редакції рішень Національної комісії з</w:t>
      </w:r>
      <w:r>
        <w:rPr>
          <w:vertAlign w:val="superscript"/>
        </w:rPr>
        <w:br/>
        <w:t> цінних паперів та фондового ринку від 22.05.2015 р. N 703,</w:t>
      </w:r>
      <w:r>
        <w:rPr>
          <w:vertAlign w:val="superscript"/>
        </w:rPr>
        <w:br/>
        <w:t>від 13.12.2018 р. N 867)</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5</w:t>
            </w:r>
            <w:r>
              <w:br/>
              <w:t>до Положення про порядок звітування депозитарними установами до Національної комісії з цінних паперів та фондового ринку</w:t>
            </w:r>
            <w:r>
              <w:br/>
              <w:t>(підпункт 3 пункту 4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перелік власників пакетів акцій та власників іпотечних цінних паперів, які обслуговуються депозитарною установою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18"/>
        <w:gridCol w:w="8721"/>
      </w:tblGrid>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1</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Квартал, за який подаються Дані</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організаційно-правова форма</w:t>
            </w:r>
            <w:r>
              <w:rPr>
                <w:vertAlign w:val="superscript"/>
              </w:rPr>
              <w:t xml:space="preserve"> 2</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w:t>
            </w:r>
            <w:r>
              <w:rPr>
                <w:vertAlign w:val="superscript"/>
              </w:rPr>
              <w:t xml:space="preserve"> 3</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номінальна вартість одного цінного папера, частка консолідованого іпотечного боргу, що припадає на один іпотечний сертифікат участі на дату реєстрації випуску, грн</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валюти</w:t>
            </w:r>
            <w:r>
              <w:rPr>
                <w:vertAlign w:val="superscript"/>
              </w:rPr>
              <w:t xml:space="preserve"> 4</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загальна номінальна вартість цінних паперів, загальна частка консолідованого іпотечного боргу, що припадає на іпотечні сертифікати участі, грн</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найменування</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ідентифікаційний номер за міжнародним ідентифікатором юридичних осіб (код LEI)</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країна реєстрації</w:t>
            </w:r>
            <w:r>
              <w:rPr>
                <w:vertAlign w:val="superscript"/>
              </w:rPr>
              <w:t xml:space="preserve"> 5</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вид</w:t>
            </w:r>
            <w:r>
              <w:rPr>
                <w:vertAlign w:val="superscript"/>
              </w:rPr>
              <w:t xml:space="preserve"> 6</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країна реєстрації</w:t>
            </w:r>
            <w:r>
              <w:rPr>
                <w:vertAlign w:val="superscript"/>
              </w:rPr>
              <w:t xml:space="preserve"> 7, 8</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організаційно-правова форма (юридичної особи - резидента)</w:t>
            </w:r>
            <w:r>
              <w:rPr>
                <w:vertAlign w:val="superscript"/>
              </w:rPr>
              <w:t xml:space="preserve"> 2, 8</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код за ЄДРПОУ (юридичної особи - резидента)</w:t>
            </w:r>
            <w:r>
              <w:rPr>
                <w:vertAlign w:val="superscript"/>
              </w:rPr>
              <w:t xml:space="preserve"> 8</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ідентифікаційний код з торговельного, судового або банківського реєстру країни, де офіційно зареєстрований власник цінних паперів (юридичної особи - нерезидента)</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реєстраційний номер облікової картки платника податків (фізичної особи - резидента)</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код за ЄДРІСІ (для інститутів спільного інвестування)</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власника: повне найменування юридичної особи (якщо власником пакета акцій є інститут спільного інвестування, фонд операцій з нерухомістю - не юридична особа, зазначаються повне найменування фонду та повне найменування </w:t>
            </w:r>
            <w:r>
              <w:lastRenderedPageBreak/>
              <w:t>компанії з управління активами такої особи, управителя) або прізвище фізичної особи</w:t>
            </w:r>
            <w:r>
              <w:rPr>
                <w:vertAlign w:val="superscript"/>
              </w:rPr>
              <w:t xml:space="preserve"> 8</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25</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скорочене (за наявності) найменування юридичної особи або ім'я фізичної особи</w:t>
            </w:r>
            <w:r>
              <w:rPr>
                <w:vertAlign w:val="superscript"/>
              </w:rPr>
              <w:t xml:space="preserve"> 8</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по батькові (фізичної особи)</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місцезнаходження</w:t>
            </w:r>
            <w:r>
              <w:rPr>
                <w:vertAlign w:val="superscript"/>
              </w:rPr>
              <w:t xml:space="preserve"> 8</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код території (заповнюється для юридичних осіб - резидентів)</w:t>
            </w:r>
            <w:r>
              <w:rPr>
                <w:vertAlign w:val="superscript"/>
              </w:rPr>
              <w:t xml:space="preserve"> 8, 9</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кількість цінних паперів (певного випуску), які обліковуються на рахунку в цінних паперах у депозитарній установі, у номінального утримувача (крім цінних паперів, реєстрація випуску яких оформлена тимчасовим свідоцтвом про реєстрацію випуску цінних паперів), шт.</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30</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частка в статутному капіталі (для акцій), %</w:t>
            </w:r>
          </w:p>
        </w:tc>
      </w:tr>
      <w:tr w:rsidR="00F666F6">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31</w:t>
            </w:r>
          </w:p>
        </w:tc>
        <w:tc>
          <w:tcPr>
            <w:tcW w:w="47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b/>
          <w:bCs/>
          <w:vertAlign w:val="superscript"/>
        </w:rPr>
        <w:t>Примітка</w:t>
      </w:r>
      <w:r>
        <w:rPr>
          <w:vertAlign w:val="superscript"/>
        </w:rPr>
        <w:t>. Рядки 14 - 16 заповнюються у разі, якщо рахунки у цінних паперах власників пакетів акцій / іпотечних цінних паперів обслуговуються номінальним утримувачем / клієнтом номінального утримувача</w:t>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З урахуванням власних випусків цінних паперів депозитарної установи та власних рахунків депозитарної установи.</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41 "Класифікація організаційно-правових форм господарювання"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5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6 </w:t>
      </w:r>
      <w:r>
        <w:rPr>
          <w:sz w:val="20"/>
          <w:szCs w:val="20"/>
          <w:vertAlign w:val="superscript"/>
        </w:rPr>
        <w:t xml:space="preserve">Заповнюються відповідно до </w:t>
      </w:r>
      <w:r>
        <w:rPr>
          <w:color w:val="0000FF"/>
          <w:sz w:val="20"/>
          <w:szCs w:val="20"/>
          <w:vertAlign w:val="superscript"/>
        </w:rPr>
        <w:t>Довідника 37 "Види депонентів, клієнтів депозитарної установи, клієнтів торговця цінними паперами"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7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8 </w:t>
      </w:r>
      <w:r>
        <w:rPr>
          <w:sz w:val="20"/>
          <w:szCs w:val="20"/>
          <w:vertAlign w:val="superscript"/>
        </w:rPr>
        <w:t>У разі якщо власником пакета акцій або власником іпотечних цінних паперів є держава Україна або територіальна громада, інформація заповнюється про суб'єкта управління відповідними цінними паперами.</w:t>
      </w:r>
    </w:p>
    <w:p w:rsidR="00F666F6" w:rsidRDefault="00C01D4E">
      <w:pPr>
        <w:pStyle w:val="a3"/>
        <w:jc w:val="both"/>
        <w:rPr>
          <w:sz w:val="20"/>
          <w:szCs w:val="20"/>
          <w:vertAlign w:val="superscript"/>
        </w:rPr>
      </w:pPr>
      <w:r>
        <w:rPr>
          <w:vertAlign w:val="superscript"/>
        </w:rPr>
        <w:t xml:space="preserve">9 </w:t>
      </w:r>
      <w:r>
        <w:rPr>
          <w:sz w:val="20"/>
          <w:szCs w:val="20"/>
          <w:vertAlign w:val="superscript"/>
        </w:rPr>
        <w:t xml:space="preserve">Заповнюються відповідно до </w:t>
      </w:r>
      <w:r>
        <w:rPr>
          <w:color w:val="0000FF"/>
          <w:sz w:val="20"/>
          <w:szCs w:val="20"/>
          <w:vertAlign w:val="superscript"/>
        </w:rPr>
        <w:t>Довідника 44 "Перелік та коди територій (областей) України" Системи довідників та класифікаторів</w:t>
      </w:r>
      <w:r>
        <w:rPr>
          <w:sz w:val="20"/>
          <w:szCs w:val="20"/>
          <w:vertAlign w:val="superscript"/>
        </w:rPr>
        <w:t>.</w:t>
      </w:r>
    </w:p>
    <w:p w:rsidR="00F666F6" w:rsidRDefault="00C01D4E">
      <w:pPr>
        <w:pStyle w:val="a3"/>
        <w:jc w:val="right"/>
        <w:rPr>
          <w:vertAlign w:val="superscript"/>
        </w:rPr>
      </w:pPr>
      <w:r>
        <w:rPr>
          <w:vertAlign w:val="superscript"/>
        </w:rPr>
        <w:t>(додаток 5 у редакції рішень Національної комісії з</w:t>
      </w:r>
      <w:r>
        <w:rPr>
          <w:vertAlign w:val="superscript"/>
        </w:rPr>
        <w:br/>
        <w:t> цінних паперів та фондового ринку від 10.08.2017 р. N 584,</w:t>
      </w:r>
      <w:r>
        <w:rPr>
          <w:vertAlign w:val="superscript"/>
        </w:rPr>
        <w:br/>
        <w:t>від 13.12.2018 р. N 867,</w:t>
      </w:r>
      <w:r>
        <w:rPr>
          <w:vertAlign w:val="superscript"/>
        </w:rPr>
        <w:br/>
        <w:t>із змінами, внесеними згідно з рішенням Національної комісії з</w:t>
      </w:r>
      <w:r>
        <w:rPr>
          <w:vertAlign w:val="superscript"/>
        </w:rPr>
        <w:br/>
        <w:t> цінних паперів та фондового ринку від 14.11.2019 р. N 689)</w:t>
      </w:r>
    </w:p>
    <w:p w:rsidR="00F666F6" w:rsidRDefault="00C01D4E">
      <w:pPr>
        <w:pStyle w:val="a3"/>
        <w:jc w:val="both"/>
        <w:rPr>
          <w:vertAlign w:val="superscript"/>
        </w:rPr>
      </w:pPr>
      <w:r>
        <w:rPr>
          <w:vertAlign w:val="superscript"/>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6</w:t>
            </w:r>
            <w:r>
              <w:br/>
              <w:t>до Положення про порядок звітування депозитарними установами до Національної комісії з цінних паперів та фондового ринку</w:t>
            </w:r>
            <w:r>
              <w:br/>
              <w:t>(підпункт 4 пункту 4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адміністративні операції, проведені депозитарною установою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Квартал,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фізичні особи - 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фізичні особи - нерезиденти,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резиденти (за винятком нижченаведених категорій юридичних осіб),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резиденти - інститути спільного інвестування,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резиденти - страхові компанії,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резиденти - пенсійні фонди,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резиденти - банк,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резиденти - торговці цінними паперами,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депонентами: юридичні особи - нерезиденти,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рахунок за період за договором з депонентом: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рахунок за період за договором з депонентом: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рахунок за період за договором з депонентом: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рахунок за період за договором з депонентом: територіальна громада,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рахунок за період за договором з депонентом: нотаріус (депозит),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Відкрито рахунків за період за договорами з емітентами (щодо </w:t>
            </w:r>
            <w:proofErr w:type="spellStart"/>
            <w:r>
              <w:t>дематеріалізованих</w:t>
            </w:r>
            <w:proofErr w:type="spellEnd"/>
            <w:r>
              <w:t xml:space="preserve"> цінних паперів),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період за договорами з номінальними утримувачами,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фізичні особи - 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фізичні особи - нерезиденти,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резиденти (за винятком нижченаведених категорій юридичних осіб),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резиденти - інститути спільного інвестування,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резиденти - страхові компанії,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резиденти - пенсійні фонди,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резиденти - банк,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резиденти - торговці цінними паперами,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депонентами: юридичні особи - нерезиденти,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рахунок за період за договором з депонентом: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рахунок за період за договором з депонентом: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рахунок за період за договором з депонентом: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рахунок за період за договором з депонентом: територіальна громада,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рахунок за період за договором з депонентом: нотаріус (депозит),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35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Закрито рахунків за період за договорами з емітентами (щодо </w:t>
            </w:r>
            <w:proofErr w:type="spellStart"/>
            <w:r>
              <w:t>дематеріалізованих</w:t>
            </w:r>
            <w:proofErr w:type="spellEnd"/>
            <w:r>
              <w:t xml:space="preserve"> цінних паперів),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рахунків за період за договорами з номінальними утримувачами,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фізичні особи - 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фізичні особи - нерезиденти,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юридичні особи - резиденти (за винятком нижченаведених категорій юридичних осіб),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юридичні особи - резиденти - інститути спільного інвестування,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юридичні особи - резиденти - страхові компанії,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юридичні особи - резиденти - пенсійні фонди,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юридичні особи - резиденти - банк,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договорами з депонентами: юридичні особи - резиденти - торговці цінними паперами,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депонентам на кінець періоду за договорами з депонентами: юридичні особи - нерезиденти,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Кількість відкритих рахунків на кінець періоду за договорами з емітентами (щодо </w:t>
            </w:r>
            <w:proofErr w:type="spellStart"/>
            <w:r>
              <w:t>дематеріалізованих</w:t>
            </w:r>
            <w:proofErr w:type="spellEnd"/>
            <w:r>
              <w:t xml:space="preserve"> цінних паперів),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номінальних утримувачів на кінець періоду за договорами з номінальними утримувачами,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керуючих рахунком на кінець періоду за договором з депонентом: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керуючих рахунком на кінець періоду за договором з депонентом: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керуючих рахунком на кінець періоду за договором з депонентом: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51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відкритих рахунків на кінець періоду за договором з депонентом: територіальна громада,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керуючих рахунком на кінець періоду за договором з депонентом: нотаріус (депозит),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right"/>
        <w:rPr>
          <w:vertAlign w:val="superscript"/>
        </w:rPr>
      </w:pPr>
      <w:r>
        <w:rPr>
          <w:vertAlign w:val="superscript"/>
        </w:rPr>
        <w:t>(додаток 6 у редакції рішень Національної комісії з</w:t>
      </w:r>
      <w:r>
        <w:rPr>
          <w:vertAlign w:val="superscript"/>
        </w:rPr>
        <w:br/>
        <w:t> цінних паперів та фондового ринку від 22.05.2015 р. N 703,</w:t>
      </w:r>
      <w:r>
        <w:rPr>
          <w:vertAlign w:val="superscript"/>
        </w:rPr>
        <w:br/>
        <w:t>від 13.12.2018 р. N 867)</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7</w:t>
            </w:r>
            <w:r>
              <w:br/>
              <w:t>до Положення про порядок звітування депозитарними установами до Національної комісії з цінних паперів та фондового ринку</w:t>
            </w:r>
            <w:r>
              <w:br/>
              <w:t>(підпункт 5 пункту 4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цінні папери пенсійних фондів, які обслуговує депозитарна установа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50" w:type="pct"/>
            <w:tcBorders>
              <w:top w:val="outset" w:sz="6" w:space="0" w:color="auto"/>
              <w:left w:val="outset" w:sz="6" w:space="0" w:color="auto"/>
              <w:bottom w:val="outset" w:sz="6" w:space="0" w:color="auto"/>
              <w:right w:val="outset" w:sz="6" w:space="0" w:color="auto"/>
            </w:tcBorders>
            <w:vAlign w:val="center"/>
            <w:hideMark/>
          </w:tcPr>
          <w:p w:rsidR="00F666F6" w:rsidRDefault="00C01D4E">
            <w:pPr>
              <w:pStyle w:val="a3"/>
            </w:pPr>
            <w:r>
              <w:t>Квартал,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750" w:type="pct"/>
            <w:tcBorders>
              <w:top w:val="outset" w:sz="6" w:space="0" w:color="auto"/>
              <w:left w:val="outset" w:sz="6" w:space="0" w:color="auto"/>
              <w:bottom w:val="outset" w:sz="6" w:space="0" w:color="auto"/>
              <w:right w:val="outset" w:sz="6" w:space="0" w:color="auto"/>
            </w:tcBorders>
            <w:vAlign w:val="center"/>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депозитарної установи: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пенсійний фонд: тип пенсійного фонду</w:t>
            </w:r>
            <w:r>
              <w:rPr>
                <w:vertAlign w:val="superscript"/>
              </w:rPr>
              <w:t xml:space="preserve"> 1</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пенсійний фонд: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пенсійний фонд: повне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пенсійний фонд: код фінансової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пенсійний фонд: реєстраційний номер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пенсійний фонд: дата укладання договору про обслуговування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пенсійний фонд: номер договору про обслуговування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компанію з управління активами: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компанію з управління активами: повне найменування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адміністратора пенсійного фонду: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адміністратора пенсійного фонду: повне найменування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країна реєстрації</w:t>
            </w:r>
            <w:r>
              <w:rPr>
                <w:vertAlign w:val="superscript"/>
              </w:rPr>
              <w:t xml:space="preserve"> 2</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w:t>
            </w:r>
            <w:r>
              <w:rPr>
                <w:vertAlign w:val="superscript"/>
              </w:rPr>
              <w:t xml:space="preserve"> 3</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цінних паперів,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Заповнюються відповідно до </w:t>
      </w:r>
      <w:r>
        <w:rPr>
          <w:color w:val="0000FF"/>
          <w:sz w:val="20"/>
          <w:szCs w:val="20"/>
          <w:vertAlign w:val="superscript"/>
        </w:rPr>
        <w:t>Довідника 18 "Типи фондів та інших активів, що знаходяться в управлінні компанії з управління активами або торговця цінними паперами - інвестиційного керуючого інвестиційного фонду"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8</w:t>
            </w:r>
            <w:r>
              <w:br/>
              <w:t>до Положення про порядок звітування депозитарними установами до Національної комісії з цінних паперів та фондового ринку</w:t>
            </w:r>
            <w:r>
              <w:br/>
              <w:t>(підпункт 6 пункту 4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цінні папери інститутів спільного інвестування, які обслуговує депозитарна установа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50" w:type="pct"/>
            <w:tcBorders>
              <w:top w:val="outset" w:sz="6" w:space="0" w:color="auto"/>
              <w:left w:val="outset" w:sz="6" w:space="0" w:color="auto"/>
              <w:bottom w:val="outset" w:sz="6" w:space="0" w:color="auto"/>
              <w:right w:val="outset" w:sz="6" w:space="0" w:color="auto"/>
            </w:tcBorders>
            <w:vAlign w:val="center"/>
            <w:hideMark/>
          </w:tcPr>
          <w:p w:rsidR="00F666F6" w:rsidRDefault="00C01D4E">
            <w:pPr>
              <w:pStyle w:val="a3"/>
            </w:pPr>
            <w:r>
              <w:t>Квартал,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750" w:type="pct"/>
            <w:tcBorders>
              <w:top w:val="outset" w:sz="6" w:space="0" w:color="auto"/>
              <w:left w:val="outset" w:sz="6" w:space="0" w:color="auto"/>
              <w:bottom w:val="outset" w:sz="6" w:space="0" w:color="auto"/>
              <w:right w:val="outset" w:sz="6" w:space="0" w:color="auto"/>
            </w:tcBorders>
            <w:vAlign w:val="center"/>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депозитарної установи: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інститут спільного інвестування: вид</w:t>
            </w:r>
            <w:r>
              <w:rPr>
                <w:vertAlign w:val="superscript"/>
              </w:rPr>
              <w:t xml:space="preserve"> 1</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інститут спільного інвестування:</w:t>
            </w:r>
            <w:r>
              <w:rPr>
                <w:b/>
                <w:bCs/>
              </w:rPr>
              <w:t xml:space="preserve"> </w:t>
            </w:r>
            <w:r>
              <w:t>тип</w:t>
            </w:r>
            <w:r>
              <w:rPr>
                <w:vertAlign w:val="superscript"/>
              </w:rPr>
              <w:t xml:space="preserve"> 2</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інститут спільного інвестування: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інститут спільного інвестування: код за ЄДРІСІ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інститут спільного інвестування: повне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інститут спільного інвестування: дата укладання договору про обслуговування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інститут спільного інвестування: номер договору про обслуговування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компанію з управління активами: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компанію з управління активами: повне найменування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країна реєстрації</w:t>
            </w:r>
            <w:r>
              <w:rPr>
                <w:vertAlign w:val="superscript"/>
              </w:rPr>
              <w:t xml:space="preserve"> 3</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w:t>
            </w:r>
            <w:r>
              <w:rPr>
                <w:vertAlign w:val="superscript"/>
              </w:rPr>
              <w:t xml:space="preserve"> 4</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Кількість цінних паперів,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1  </w:t>
      </w:r>
      <w:r>
        <w:rPr>
          <w:sz w:val="20"/>
          <w:szCs w:val="20"/>
          <w:vertAlign w:val="superscript"/>
        </w:rPr>
        <w:t xml:space="preserve">Заповнюються відповідно до </w:t>
      </w:r>
      <w:r>
        <w:rPr>
          <w:color w:val="0000FF"/>
          <w:sz w:val="20"/>
          <w:szCs w:val="20"/>
          <w:vertAlign w:val="superscript"/>
        </w:rPr>
        <w:t>Довідника 17 "Види інституційних інвесторів та накопичувальний пенсійний фонд"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18 "Типи фондів та інших активів, що знаходяться в управлінні компанії з управління активами або торговця цінними паперами - інвестиційного керуючого інвестиційного фонду"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9</w:t>
            </w:r>
            <w:r>
              <w:br/>
              <w:t>до Положення про порядок звітування депозитарними установами до Національної комісії з цінних паперів та фондового ринку</w:t>
            </w:r>
            <w:r>
              <w:br/>
              <w:t>(підпункт 7 пункту 4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lastRenderedPageBreak/>
        <w:t>Довідка про облікові операції, проведені депозитарною установою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6"/>
        <w:gridCol w:w="8883"/>
      </w:tblGrid>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Квартал, за який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операційного дня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за розпорядженнями депонентів / номінальних утримувачів, керуючих рахунками депонентів / номінальних утримувачів,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за розпорядженнями депонентів / номінальних утримувачів, керуючих рахунками депонентів / номінальних утримувачів,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за розпорядженнями номінальних утримувачів, керуючих рахунками депонентів / номінальних утримувачів,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унаслідок виконання безумовної операції з цінними паперами,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унаслідок виконання безумовної операції з цінними паперами,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унаслідок виконання безумовної операції з цінними паперами,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на підставі отриманої інформації від депозитарію про укладення договорів на організаторі торгівлі,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на підставі отриманої інформації від депозитарію про укладення договорів на організаторі торгівлі,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Обслуговування операції: на підставі отриманої інформації від депозитарію про укладення договорів на організаторі торгівлі,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Обслуговування операції: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Обслуговування операції: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17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Обслуговування операції: на підставі отриманої інформації від депозитарію про укладення правочинів щодо цінних паперів поза фондовою </w:t>
            </w:r>
            <w:proofErr w:type="spellStart"/>
            <w:r>
              <w:t>біржею</w:t>
            </w:r>
            <w:proofErr w:type="spellEnd"/>
            <w:r>
              <w:t>, з дотриманням принципу "поставка цінних паперів проти оплати",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Рядок виключено</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Рядок виключено</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Рядок виключено</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Зарахування цінних паперів: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Зарахування цінних паперів: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Зарахування цінних паперів: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Списання цінних паперів: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Списання цінних паперів: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Списання цінних паперів: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Переказ (збільшення цінних паперів):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Переказ (збільшення цінних паперів):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Переказ (збільшення цінних паперів): 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Переказ (зменшення цінних паперів):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Переказ (зменшення цінних паперів):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Переказ (зменшення цінних паперів): загальна номінальна вартість цінних паперів, загальна частка консолідованого іпотечного боргу, що припадає на іпотечні сертифікати участі на дату реєстрації випуску одного цінного папера, загальна премія - для опціонних сертифікатів,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Облікові операції, проведені депозитарною установою, подаються щодо облікових операцій, здійснених протягом одного операційного дня депозитарною установою, унаслідок яких відбувається набуття/припинення прав власності на цінні папери (крім облікових операцій, пов'язаних із скасуванням реєстрації випуску цінних паперів, погашенням випуску цінних паперів, виконаних відповідно до вимог </w:t>
      </w:r>
      <w:r>
        <w:rPr>
          <w:color w:val="0000FF"/>
          <w:sz w:val="20"/>
          <w:szCs w:val="20"/>
          <w:vertAlign w:val="superscript"/>
        </w:rPr>
        <w:t>статті 65</w:t>
      </w:r>
      <w:r>
        <w:rPr>
          <w:color w:val="0000FF"/>
          <w:vertAlign w:val="superscript"/>
        </w:rPr>
        <w:t xml:space="preserve"> 2</w:t>
      </w:r>
      <w:r>
        <w:rPr>
          <w:color w:val="0000FF"/>
          <w:sz w:val="20"/>
          <w:szCs w:val="20"/>
          <w:vertAlign w:val="superscript"/>
        </w:rPr>
        <w:t xml:space="preserve"> Закону України "Про акціонерні товариства"</w:t>
      </w:r>
      <w:r>
        <w:rPr>
          <w:sz w:val="20"/>
          <w:szCs w:val="20"/>
          <w:vertAlign w:val="superscript"/>
        </w:rPr>
        <w:t>).</w:t>
      </w:r>
    </w:p>
    <w:p w:rsidR="00F666F6" w:rsidRDefault="00C01D4E">
      <w:pPr>
        <w:pStyle w:val="a3"/>
        <w:jc w:val="right"/>
        <w:rPr>
          <w:vertAlign w:val="superscript"/>
        </w:rPr>
      </w:pPr>
      <w:r>
        <w:rPr>
          <w:vertAlign w:val="superscript"/>
        </w:rPr>
        <w:t>(додаток 9 у редакції рішень Національної комісії з</w:t>
      </w:r>
      <w:r>
        <w:rPr>
          <w:vertAlign w:val="superscript"/>
        </w:rPr>
        <w:br/>
        <w:t> цінних паперів та фондового ринку від 22.05.2015 р. N 703,</w:t>
      </w:r>
      <w:r>
        <w:rPr>
          <w:vertAlign w:val="superscript"/>
        </w:rPr>
        <w:br/>
      </w:r>
      <w:r>
        <w:rPr>
          <w:vertAlign w:val="superscript"/>
        </w:rPr>
        <w:lastRenderedPageBreak/>
        <w:t>від 13.12.2018 р. N 867,</w:t>
      </w:r>
      <w:r>
        <w:rPr>
          <w:vertAlign w:val="superscript"/>
        </w:rPr>
        <w:br/>
        <w:t>із змінами, внесеними згідно з рішенням Національної комісії з</w:t>
      </w:r>
      <w:r>
        <w:rPr>
          <w:vertAlign w:val="superscript"/>
        </w:rPr>
        <w:br/>
        <w:t>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10</w:t>
            </w:r>
            <w:r>
              <w:br/>
              <w:t>до Положення про порядок звітування депозитарними установами до Національної комісії з цінних паперів та фондового ринку</w:t>
            </w:r>
            <w:r>
              <w:br/>
              <w:t>(підпункт 1 пункту 5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власників пакетів акцій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Номер за порядком</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Дата, станом на яку подаються Дані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Дані депозитарної установи: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Дані депозитарної установи: найменування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емітента: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емітента: повне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емітента: організаційно-правова форма</w:t>
            </w:r>
            <w:r>
              <w:rPr>
                <w:vertAlign w:val="superscript"/>
              </w:rPr>
              <w:t xml:space="preserve"> 2</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емітента: країна реєстрації</w:t>
            </w:r>
            <w:r>
              <w:rPr>
                <w:vertAlign w:val="superscript"/>
              </w:rPr>
              <w:t xml:space="preserve"> 3</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депозитарій: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депозитарій: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цінні папери: міжнародний ідентифікаційний номер цінних паперів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цінні папери: код класифікації фінансових інструментів (код CFI)</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цінні папери: код</w:t>
            </w:r>
            <w:r>
              <w:rPr>
                <w:vertAlign w:val="superscript"/>
              </w:rPr>
              <w:t xml:space="preserve"> 4</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Дані про цінні папери: номінальна вартість одного цінного папера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цінні папери: код валюти</w:t>
            </w:r>
            <w:r>
              <w:rPr>
                <w:vertAlign w:val="superscript"/>
              </w:rPr>
              <w:t xml:space="preserve"> 5</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Загальна номінальна вартість цінних паперів,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вид</w:t>
            </w:r>
            <w:r>
              <w:rPr>
                <w:vertAlign w:val="superscript"/>
              </w:rPr>
              <w:t xml:space="preserve"> 6, 7</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країна реєстрації</w:t>
            </w:r>
            <w:r>
              <w:rPr>
                <w:vertAlign w:val="superscript"/>
              </w:rPr>
              <w:t xml:space="preserve"> 7, 8</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організаційно-правова форма (юридичної особи - резидента)</w:t>
            </w:r>
            <w:r>
              <w:rPr>
                <w:vertAlign w:val="superscript"/>
              </w:rPr>
              <w:t xml:space="preserve"> 2, 7</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код за ЄДРПОУ (юридичної особи - резидента)</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lastRenderedPageBreak/>
              <w:t>22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ідентифікаційний код з торговельного, судового або банківського реєстру країни, де офіційно зареєстрований власник цінних паперів (юридичної особи - нерезидента)</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реєстраційний номер облікової картки платника податків (фізичної особи - резидента)</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код за ЄДРІСІ (для інститутів спільного інвестування)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повне найменування юридичної особи (якщо власником пакета акцій є інститут спільного інвестування, фонд операцій з нерухомістю - не юридична особа, вказуються повне найменування фонду та повне найменування компанії з управління активами такої особи, управителя) або прізвище фізичної особи</w:t>
            </w:r>
            <w:r>
              <w:rPr>
                <w:vertAlign w:val="superscript"/>
              </w:rPr>
              <w:t xml:space="preserve"> 7</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скорочене (за наявності) найменування юридичної особи або ім'я фізичної особи</w:t>
            </w:r>
            <w:r>
              <w:rPr>
                <w:vertAlign w:val="superscript"/>
              </w:rPr>
              <w:t xml:space="preserve"> 7</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по батькові (фізичної особи)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місцезнаходження</w:t>
            </w:r>
            <w:r>
              <w:rPr>
                <w:vertAlign w:val="superscript"/>
              </w:rPr>
              <w:t xml:space="preserve"> 7</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код території (заповнюється для юридичних осіб - резидентів)</w:t>
            </w:r>
            <w:r>
              <w:rPr>
                <w:vertAlign w:val="superscript"/>
              </w:rPr>
              <w:t xml:space="preserve"> 7, 9</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Дата відкриття рахунку в цінних паперах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Дата виникнення нерегулярних Даних</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Види змін на рахунку в цінних паперах депонента</w:t>
            </w:r>
            <w:r>
              <w:rPr>
                <w:vertAlign w:val="superscript"/>
              </w:rPr>
              <w:t xml:space="preserve"> 10</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Кількість акцій випуску (певного випуску), які обліковуються на рахунку в цінних паперах у депозитарній установі (крім цінних паперів, реєстрація випуску яких оформлена тимчасовим свідоцтвом про реєстрацію випуску),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Кількість заблокованих акцій випуску (певного випуску), які обліковуються на рахунку в цінних паперах у депозитарній установі (крім цінних паперів, реєстрація випуску яких оформлена тимчасовим свідоцтвом про реєстрацію випуску),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Частка в статутному капіталі,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Частка заблокованих цінних паперів в статутному капіталі (для акцій),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З урахуванням власних випусків цінних паперів депозитарної установи та власних рахунків депозитарної установи.</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41 "Класифікація організаційно-правових форм господарювання"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5 </w:t>
      </w:r>
      <w:r>
        <w:rPr>
          <w:sz w:val="20"/>
          <w:szCs w:val="20"/>
          <w:vertAlign w:val="superscript"/>
        </w:rPr>
        <w:t xml:space="preserve">Заповнюються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6 </w:t>
      </w:r>
      <w:r>
        <w:rPr>
          <w:sz w:val="20"/>
          <w:szCs w:val="20"/>
          <w:vertAlign w:val="superscript"/>
        </w:rPr>
        <w:t xml:space="preserve">Заповнюються відповідно до </w:t>
      </w:r>
      <w:r>
        <w:rPr>
          <w:color w:val="0000FF"/>
          <w:sz w:val="20"/>
          <w:szCs w:val="20"/>
          <w:vertAlign w:val="superscript"/>
        </w:rPr>
        <w:t>Довідника 37 "Види депонентів, клієнтів депозитарної установи, клієнтів торговця цінними паперами"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lastRenderedPageBreak/>
        <w:t xml:space="preserve">7 </w:t>
      </w:r>
      <w:r>
        <w:rPr>
          <w:sz w:val="20"/>
          <w:szCs w:val="20"/>
          <w:vertAlign w:val="superscript"/>
        </w:rPr>
        <w:t>У разі якщо власником пакета акцій є держава Україна або територіальна громада, інформація заповнюється про суб'єкта управління корпоративними правами.</w:t>
      </w:r>
    </w:p>
    <w:p w:rsidR="00F666F6" w:rsidRDefault="00C01D4E">
      <w:pPr>
        <w:pStyle w:val="a3"/>
        <w:jc w:val="both"/>
        <w:rPr>
          <w:sz w:val="20"/>
          <w:szCs w:val="20"/>
          <w:vertAlign w:val="superscript"/>
        </w:rPr>
      </w:pPr>
      <w:r>
        <w:rPr>
          <w:vertAlign w:val="superscript"/>
        </w:rPr>
        <w:t xml:space="preserve">8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9 </w:t>
      </w:r>
      <w:r>
        <w:rPr>
          <w:sz w:val="20"/>
          <w:szCs w:val="20"/>
          <w:vertAlign w:val="superscript"/>
        </w:rPr>
        <w:t xml:space="preserve">Заповнюються відповідно до </w:t>
      </w:r>
      <w:r>
        <w:rPr>
          <w:color w:val="0000FF"/>
          <w:sz w:val="20"/>
          <w:szCs w:val="20"/>
          <w:vertAlign w:val="superscript"/>
        </w:rPr>
        <w:t>Довідника 44 "Перелік та коди територій (областей) України"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10 </w:t>
      </w:r>
      <w:r>
        <w:rPr>
          <w:sz w:val="20"/>
          <w:szCs w:val="20"/>
          <w:vertAlign w:val="superscript"/>
        </w:rPr>
        <w:t xml:space="preserve">Заповнюються відповідно до </w:t>
      </w:r>
      <w:r>
        <w:rPr>
          <w:color w:val="0000FF"/>
          <w:sz w:val="20"/>
          <w:szCs w:val="20"/>
          <w:vertAlign w:val="superscript"/>
        </w:rPr>
        <w:t>Довідника 27 "Види змін на рахунку в цінних паперах депонента в депозитарній установі" Системи довідників та класифікаторів</w:t>
      </w:r>
      <w:r>
        <w:rPr>
          <w:sz w:val="20"/>
          <w:szCs w:val="20"/>
          <w:vertAlign w:val="superscript"/>
        </w:rPr>
        <w:t>.</w:t>
      </w:r>
    </w:p>
    <w:p w:rsidR="00F666F6" w:rsidRDefault="00C01D4E">
      <w:pPr>
        <w:pStyle w:val="a3"/>
        <w:jc w:val="right"/>
        <w:rPr>
          <w:vertAlign w:val="superscript"/>
        </w:rPr>
      </w:pPr>
      <w:r>
        <w:rPr>
          <w:vertAlign w:val="superscript"/>
        </w:rPr>
        <w:t>(додаток 10 у редакції рішення Національної комісії з</w:t>
      </w:r>
      <w:r>
        <w:rPr>
          <w:vertAlign w:val="superscript"/>
        </w:rPr>
        <w:br/>
        <w:t> цінних паперів та фондового ринку від 10.08.2017 р. N 584,</w:t>
      </w:r>
      <w:r>
        <w:rPr>
          <w:vertAlign w:val="superscript"/>
        </w:rPr>
        <w:br/>
        <w:t>із змінами, внесеними згідно з рішенням Національної комісії з</w:t>
      </w:r>
      <w:r>
        <w:rPr>
          <w:vertAlign w:val="superscript"/>
        </w:rPr>
        <w:br/>
        <w:t>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11</w:t>
            </w:r>
            <w:r>
              <w:br/>
              <w:t>до Положення про порядок звітування депозитарними установами до Національної комісії з цінних паперів та фондового ринку</w:t>
            </w:r>
            <w:r>
              <w:br/>
              <w:t>(підпункт 2 пункту 5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власників іпотечних цінних паперів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Номер за порядком</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Дата, станом на яку подаються Дані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Дані депозитарної установи: код за ЄДРПОУ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Дані депозитарної установи: найменування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емітента: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країна реєстрації</w:t>
            </w:r>
            <w:r>
              <w:rPr>
                <w:vertAlign w:val="superscript"/>
              </w:rPr>
              <w:t xml:space="preserve"> 2</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депозитарій: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депозитарій: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w:t>
            </w:r>
            <w:r>
              <w:rPr>
                <w:vertAlign w:val="superscript"/>
              </w:rPr>
              <w:t xml:space="preserve"> 3</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Дані про цінні папери: номінальна вартість одного цінного папера або частка консолідованого іпотечного боргу, що припадає на один іпотечний сертифікат участі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валюти</w:t>
            </w:r>
            <w:r>
              <w:rPr>
                <w:vertAlign w:val="superscript"/>
              </w:rPr>
              <w:t xml:space="preserve"> 4</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номінальна вартість цінних паперів або частка консолідованого іпотечного боргу, що припадає на іпотечні сертифікати участі,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вид</w:t>
            </w:r>
            <w:r>
              <w:rPr>
                <w:vertAlign w:val="superscript"/>
              </w:rPr>
              <w:t xml:space="preserve"> 5, 6</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lastRenderedPageBreak/>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країна реєстрації</w:t>
            </w:r>
            <w:r>
              <w:rPr>
                <w:vertAlign w:val="superscript"/>
              </w:rPr>
              <w:t xml:space="preserve"> 6, 7</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організаційно-правова форма (юридичної особи - резидента)</w:t>
            </w:r>
            <w:r>
              <w:rPr>
                <w:vertAlign w:val="superscript"/>
              </w:rPr>
              <w:t xml:space="preserve"> 6, 8</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19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код за ЄДРПОУ (юридичної особи - резидента)</w:t>
            </w:r>
            <w:r>
              <w:rPr>
                <w:vertAlign w:val="superscript"/>
              </w:rPr>
              <w:t xml:space="preserve"> 6</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20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ідентифікаційний код з торговельного, судового або банківського реєстру країни, де офіційно зареєстрований емітент цінних паперів (юридичної особи - нерезидента)</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21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Дані про власника: реєстраційний номер облікової картки платника податків (фізичної особи - резидента)</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код за ЄДРІСІ (для інститутів спільного інвестування)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повне найменування юридичної особи (якщо власником пакета акцій є інститут спільного інвестування, фонд операцій з нерухомістю - не юридична особа, то вказуються повне найменування фонду та повне найменування компанії з управління активами такої особи, управителя) або прізвище фізичної особи</w:t>
            </w:r>
            <w:r>
              <w:rPr>
                <w:vertAlign w:val="superscript"/>
              </w:rPr>
              <w:t xml:space="preserve"> 6</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скорочене (за наявності) найменування юридичної особи або ім'я фізичної особи</w:t>
            </w:r>
            <w:r>
              <w:rPr>
                <w:vertAlign w:val="superscript"/>
              </w:rPr>
              <w:t xml:space="preserve"> 6</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по батькові (фізичної особи)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місцезнаходження</w:t>
            </w:r>
            <w:r>
              <w:rPr>
                <w:vertAlign w:val="superscript"/>
              </w:rPr>
              <w:t xml:space="preserve"> 6</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код території (заповнюється для юридичних осіб - резидентів)</w:t>
            </w:r>
            <w:r>
              <w:rPr>
                <w:vertAlign w:val="superscript"/>
              </w:rPr>
              <w:t xml:space="preserve"> 6, 9</w:t>
            </w:r>
            <w:r>
              <w:rPr>
                <w:b/>
                <w:bCs/>
                <w:vertAlign w:val="superscript"/>
              </w:rPr>
              <w:t xml:space="preserve">  </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відкриття рахунку в цінних паперах</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виникнення нерегулярних Даних</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Види змін на рахунку у цінних паперах власника іпотечних цінних паперів</w:t>
            </w:r>
            <w:r>
              <w:rPr>
                <w:vertAlign w:val="superscript"/>
              </w:rPr>
              <w:t xml:space="preserve"> 10</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31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Кількість іпотечних цінних паперів (окремих траншів у межах випуску), які обліковуються на рахунку в цінних паперах у зберігача,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32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Кількість заблокованих іпотечних цінних паперів (окремих траншів у межах випуску), які обліковуються на рахунку в цінних паперах у зберігача, шт.</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33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При розміщенні іпотечних цінних паперів нерегулярні Дані надаються з дати реєстрації Національною комісією з цінних паперів та фондового ринку звіту про підсумки випуску іпотечних цінних паперів.</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7 "Класифікація фінансових інструментів"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5 </w:t>
      </w:r>
      <w:r>
        <w:rPr>
          <w:sz w:val="20"/>
          <w:szCs w:val="20"/>
          <w:vertAlign w:val="superscript"/>
        </w:rPr>
        <w:t xml:space="preserve">Заповнюються відповідно до </w:t>
      </w:r>
      <w:r>
        <w:rPr>
          <w:color w:val="0000FF"/>
          <w:sz w:val="20"/>
          <w:szCs w:val="20"/>
          <w:vertAlign w:val="superscript"/>
        </w:rPr>
        <w:t>Довідника 37 "Види депонентів, клієнтів депозитарної установи, клієнтів торговця цінними паперами"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lastRenderedPageBreak/>
        <w:t xml:space="preserve">6 </w:t>
      </w:r>
      <w:r>
        <w:rPr>
          <w:sz w:val="20"/>
          <w:szCs w:val="20"/>
          <w:vertAlign w:val="superscript"/>
        </w:rPr>
        <w:t>У разі якщо власником пакета акцій є держава Україна або територіальна громада, інформація заповнюється про суб'єкта управління відповідними цінними паперами.</w:t>
      </w:r>
    </w:p>
    <w:p w:rsidR="00F666F6" w:rsidRDefault="00C01D4E">
      <w:pPr>
        <w:pStyle w:val="a3"/>
        <w:jc w:val="both"/>
        <w:rPr>
          <w:sz w:val="20"/>
          <w:szCs w:val="20"/>
          <w:vertAlign w:val="superscript"/>
        </w:rPr>
      </w:pPr>
      <w:r>
        <w:rPr>
          <w:vertAlign w:val="superscript"/>
        </w:rPr>
        <w:t xml:space="preserve">7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8 </w:t>
      </w:r>
      <w:r>
        <w:rPr>
          <w:sz w:val="20"/>
          <w:szCs w:val="20"/>
          <w:vertAlign w:val="superscript"/>
        </w:rPr>
        <w:t xml:space="preserve">Заповнюються відповідно до </w:t>
      </w:r>
      <w:r>
        <w:rPr>
          <w:color w:val="0000FF"/>
          <w:sz w:val="20"/>
          <w:szCs w:val="20"/>
          <w:vertAlign w:val="superscript"/>
        </w:rPr>
        <w:t>Довідника 41 "Класифікація організаційно-правових форм господарювання"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9 </w:t>
      </w:r>
      <w:r>
        <w:rPr>
          <w:sz w:val="20"/>
          <w:szCs w:val="20"/>
          <w:vertAlign w:val="superscript"/>
        </w:rPr>
        <w:t xml:space="preserve">Заповнюються відповідно до </w:t>
      </w:r>
      <w:r>
        <w:rPr>
          <w:color w:val="0000FF"/>
          <w:sz w:val="20"/>
          <w:szCs w:val="20"/>
          <w:vertAlign w:val="superscript"/>
        </w:rPr>
        <w:t>Довідника 44 "Перелік та коди територій (областей) України"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10 </w:t>
      </w:r>
      <w:r>
        <w:rPr>
          <w:sz w:val="20"/>
          <w:szCs w:val="20"/>
          <w:vertAlign w:val="superscript"/>
        </w:rPr>
        <w:t xml:space="preserve">Заповнюються відповідно до </w:t>
      </w:r>
      <w:r>
        <w:rPr>
          <w:color w:val="0000FF"/>
          <w:sz w:val="20"/>
          <w:szCs w:val="20"/>
          <w:vertAlign w:val="superscript"/>
        </w:rPr>
        <w:t>Довідника 29 "Види змін на рахунку у цінних паперах власника іпотечних цінних паперів" Системи довідників та класифікаторів</w:t>
      </w:r>
      <w:r>
        <w:rPr>
          <w:sz w:val="20"/>
          <w:szCs w:val="20"/>
          <w:vertAlign w:val="superscript"/>
        </w:rPr>
        <w:t>.</w:t>
      </w:r>
    </w:p>
    <w:p w:rsidR="00F666F6" w:rsidRDefault="00C01D4E">
      <w:pPr>
        <w:pStyle w:val="a3"/>
        <w:jc w:val="right"/>
        <w:rPr>
          <w:vertAlign w:val="superscript"/>
        </w:rPr>
      </w:pPr>
      <w:r>
        <w:rPr>
          <w:vertAlign w:val="superscript"/>
        </w:rPr>
        <w:t>(додаток 11 із змінами, внесеними згідно з рішенням Національної</w:t>
      </w:r>
      <w:r>
        <w:rPr>
          <w:vertAlign w:val="superscript"/>
        </w:rPr>
        <w:br/>
        <w:t> комісії з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12</w:t>
            </w:r>
            <w:r>
              <w:br/>
              <w:t>до Положення про порядок звітування депозитарними установами до Національної комісії з цінних паперів та фондового ринку</w:t>
            </w:r>
            <w:r>
              <w:br/>
              <w:t>(пункту 7 розділу III)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виправлення Даних депозитарною установою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9"/>
        <w:gridCol w:w="8260"/>
      </w:tblGrid>
      <w:tr w:rsidR="00F666F6">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1</w:t>
            </w:r>
          </w:p>
        </w:tc>
        <w:tc>
          <w:tcPr>
            <w:tcW w:w="44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Дані депозитарної установи: код за ЄДРПОУ </w:t>
            </w:r>
          </w:p>
        </w:tc>
      </w:tr>
      <w:tr w:rsidR="00F666F6">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2</w:t>
            </w:r>
          </w:p>
        </w:tc>
        <w:tc>
          <w:tcPr>
            <w:tcW w:w="44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 xml:space="preserve">Дата заповнення </w:t>
            </w:r>
          </w:p>
        </w:tc>
      </w:tr>
      <w:tr w:rsidR="00F666F6">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3</w:t>
            </w:r>
          </w:p>
        </w:tc>
        <w:tc>
          <w:tcPr>
            <w:tcW w:w="44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Перелік виправлень та обґрунтування виправлених Даних</w:t>
            </w:r>
          </w:p>
        </w:tc>
      </w:tr>
      <w:tr w:rsidR="00F666F6">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4</w:t>
            </w:r>
          </w:p>
        </w:tc>
        <w:tc>
          <w:tcPr>
            <w:tcW w:w="44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both"/>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13</w:t>
            </w:r>
            <w:r>
              <w:br/>
              <w:t>до Положення про порядок звітування депозитарними установами до Національної комісії з цінних паперів та фондового ринку</w:t>
            </w:r>
            <w:r>
              <w:br/>
              <w:t>(пункт 3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w:t>
      </w:r>
      <w:r>
        <w:rPr>
          <w:rFonts w:eastAsia="Times New Roman"/>
          <w:vertAlign w:val="superscript"/>
        </w:rPr>
        <w:br/>
        <w:t>про вихідні дані для розрахунку розміру власних коштів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Код за ЄДРПОУ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Найменування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Звітний місяць</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Дата, на яку здійснено розрахунок </w:t>
            </w:r>
            <w:proofErr w:type="spellStart"/>
            <w:r>
              <w:t>пруденційних</w:t>
            </w:r>
            <w:proofErr w:type="spellEnd"/>
            <w:r>
              <w:t xml:space="preserve"> нормативів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Розмір власних коштів,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Зареєстрований статутний капітал,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Резервний капітал,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Додатковий капітал,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Нерозподілений прибуток на початок звітного року,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F666F6">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Неоплачений статутний капітал, грн</w:t>
            </w:r>
          </w:p>
        </w:tc>
      </w:tr>
      <w:tr w:rsidR="00F666F6">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Вилучений статутний капітал,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Прострочена понад 30 днів дебіторська заборгованість,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Довгострокова дебіторська заборгованість, в тому числі пролонгована, термін сплати якої не настав,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Рядок виключено</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Короткострокова дебіторська заборгованість, сумарний строк пролонгації якої перевищує 30 днів та термін сплати якої не настав,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Нематеріальні активи за залишковою вартістю,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Капітальні вкладення у нематеріальні активи, грн</w:t>
            </w:r>
          </w:p>
        </w:tc>
      </w:tr>
      <w:tr w:rsidR="00F666F6">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Прибуток на початок звітного року, що був розподілений у звітному році,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Непокритий збиток на початок звітного року,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Збитки поточного року (якщо фінансовим результатом є збиток),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Фінансові інвестиції у статутний капітал підприємств (крім приватних акціонерних товариств, акції яких перебувають у біржовому списку фондової біржі,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Балансова вартість цінних паперів, заборона щодо торгівлі якими на фондових біржах не встановлена законодавством України (крім акцій приватних акціонерних товариств, які відповідно до законодавства України можуть перебувати у біржовому списку фондової біржі),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w:t>
            </w:r>
            <w:r>
              <w:lastRenderedPageBreak/>
              <w:t>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F666F6">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25</w:t>
            </w:r>
          </w:p>
        </w:tc>
        <w:tc>
          <w:tcPr>
            <w:tcW w:w="0" w:type="auto"/>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w:t>
            </w:r>
            <w:proofErr w:type="spellStart"/>
            <w:r>
              <w:t>зупинено</w:t>
            </w:r>
            <w:proofErr w:type="spellEnd"/>
            <w:r>
              <w:t xml:space="preserve"> внесення змін до системи депозитарного обліку цінних паперів або обіг яких </w:t>
            </w:r>
            <w:proofErr w:type="spellStart"/>
            <w:r>
              <w:t>зупинено</w:t>
            </w:r>
            <w:proofErr w:type="spellEnd"/>
            <w:r>
              <w:t xml:space="preserve">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Гудвіл,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Відстрочені податкові активи,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Витрати майбутніх періодів,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Внески до незареєстрованого статутного капіталу,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Капітал у дооцінках,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vertAlign w:val="superscript"/>
        </w:rPr>
        <w:t>Всі дані, зазначені в таблиці у гривнях, заповнюються з округленням до двох знаків після коми.</w:t>
      </w:r>
    </w:p>
    <w:p w:rsidR="00F666F6" w:rsidRDefault="00C01D4E">
      <w:pPr>
        <w:pStyle w:val="a3"/>
        <w:jc w:val="right"/>
        <w:rPr>
          <w:vertAlign w:val="superscript"/>
        </w:rPr>
      </w:pPr>
      <w:r>
        <w:rPr>
          <w:vertAlign w:val="superscript"/>
        </w:rPr>
        <w:t>(Положення доповнено додатком 13 згідно з рішенням Національної</w:t>
      </w:r>
      <w:r>
        <w:rPr>
          <w:vertAlign w:val="superscript"/>
        </w:rPr>
        <w:br/>
        <w:t> комісії з цінних паперів та фондового ринку від 26.11.2015 р. N 1919,</w:t>
      </w:r>
      <w:r>
        <w:rPr>
          <w:vertAlign w:val="superscript"/>
        </w:rPr>
        <w:br/>
        <w:t>додаток 13 із змінами, внесеними згідно з рішеннями Національної</w:t>
      </w:r>
      <w:r>
        <w:rPr>
          <w:vertAlign w:val="superscript"/>
        </w:rPr>
        <w:br/>
        <w:t> комісії з цінних паперів та фондового ринку від 10.01.2017 р. N 1,</w:t>
      </w:r>
      <w:r>
        <w:rPr>
          <w:vertAlign w:val="superscript"/>
        </w:rPr>
        <w:br/>
        <w:t>від 01.02.2018 р. N 58,</w:t>
      </w:r>
      <w:r>
        <w:rPr>
          <w:vertAlign w:val="superscript"/>
        </w:rPr>
        <w:br/>
        <w:t>від 28.12.2018 р. N 940)</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14</w:t>
            </w:r>
            <w:r>
              <w:br/>
              <w:t>до Положення про порядок звітування депозитарними установами до Національної комісії з цінних паперів та фондового ринку</w:t>
            </w:r>
            <w:r>
              <w:br/>
              <w:t>(пункт 3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lastRenderedPageBreak/>
        <w:t>ДОВІДКА</w:t>
      </w:r>
      <w:r>
        <w:rPr>
          <w:rFonts w:eastAsia="Times New Roman"/>
          <w:vertAlign w:val="superscript"/>
        </w:rPr>
        <w:br/>
        <w:t>про вихідні дані для розрахунку фіксованих накладних витрат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Код за ЄДРПОУ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Найменування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Звітний місяць</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Дата, на яку здійснено розрахунок </w:t>
            </w:r>
            <w:proofErr w:type="spellStart"/>
            <w:r>
              <w:t>пруденційних</w:t>
            </w:r>
            <w:proofErr w:type="spellEnd"/>
            <w:r>
              <w:t xml:space="preserve"> нормативів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Витрати на утримання адміністративно-управлінського персоналу,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Витрати на службові відрядження,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Витрати на оплату послуг зв'язку,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Винагороди за консультаційні послуги,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Винагороди за інформаційні послуги,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Винагороди за аудиторські послуги,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Винагороди за інші послуги,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Плата за розрахунково-касове обслуговування та інші послуги банків,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Витрати на охорону приміщень,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Розмір фіксованих накладних витрат,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vertAlign w:val="superscript"/>
        </w:rPr>
        <w:t>Всі дані, зазначені в таблиці у гривнях, заповнюються з округленням до двох знаків після коми.</w:t>
      </w:r>
    </w:p>
    <w:p w:rsidR="00F666F6" w:rsidRDefault="00C01D4E">
      <w:pPr>
        <w:pStyle w:val="a3"/>
        <w:jc w:val="right"/>
        <w:rPr>
          <w:vertAlign w:val="superscript"/>
        </w:rPr>
      </w:pPr>
      <w:r>
        <w:rPr>
          <w:vertAlign w:val="superscript"/>
        </w:rPr>
        <w:t>(Положення доповнено додатком 14 згідно з рішенням Національної</w:t>
      </w:r>
      <w:r>
        <w:rPr>
          <w:vertAlign w:val="superscript"/>
        </w:rPr>
        <w:br/>
        <w:t> комісії з цінних паперів та фондового ринку від 26.11.2015 р. N 1919)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15</w:t>
            </w:r>
            <w:r>
              <w:br/>
              <w:t>до Положення про порядок звітування депозитарними установами до Національної комісії з цінних паперів та фондового ринку</w:t>
            </w:r>
            <w:r>
              <w:br/>
              <w:t>(пункт 3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lastRenderedPageBreak/>
        <w:t>ДОВІДКА</w:t>
      </w:r>
      <w:r>
        <w:rPr>
          <w:rFonts w:eastAsia="Times New Roman"/>
          <w:vertAlign w:val="superscript"/>
        </w:rPr>
        <w:br/>
        <w:t>про вихідні дані для розрахунку нормативу достатності власних коштів та коефіцієнта покриття операційного ризику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Код за ЄДРПОУ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Найменування депозитарної установи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Звітний місяць</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Дата, на яку здійснено розрахунок </w:t>
            </w:r>
            <w:proofErr w:type="spellStart"/>
            <w:r>
              <w:t>пруденційних</w:t>
            </w:r>
            <w:proofErr w:type="spellEnd"/>
            <w:r>
              <w:t xml:space="preserve"> нормативів</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Розмір власних коштів,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Розмір фіксованих накладних витрат,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Величина </w:t>
            </w:r>
            <w:proofErr w:type="spellStart"/>
            <w:r>
              <w:t>нетто</w:t>
            </w:r>
            <w:proofErr w:type="spellEnd"/>
            <w:r>
              <w:t>-доходу установи за 1-й рік,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Величина </w:t>
            </w:r>
            <w:proofErr w:type="spellStart"/>
            <w:r>
              <w:t>нетто</w:t>
            </w:r>
            <w:proofErr w:type="spellEnd"/>
            <w:r>
              <w:t>-доходу установи за 2-й рік,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Величина </w:t>
            </w:r>
            <w:proofErr w:type="spellStart"/>
            <w:r>
              <w:t>нетто</w:t>
            </w:r>
            <w:proofErr w:type="spellEnd"/>
            <w:r>
              <w:t>-доходу установи за 3-й рік,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Середнє значення позитивного </w:t>
            </w:r>
            <w:proofErr w:type="spellStart"/>
            <w:r>
              <w:t>нетто</w:t>
            </w:r>
            <w:proofErr w:type="spellEnd"/>
            <w:r>
              <w:t>-доходу, грн</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Величина операційного ризику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vertAlign w:val="superscript"/>
        </w:rPr>
        <w:t>Всі дані, зазначені в таблиці у гривнях, заповнюються з округленням до двох знаків після коми.</w:t>
      </w:r>
    </w:p>
    <w:p w:rsidR="00F666F6" w:rsidRDefault="00C01D4E">
      <w:pPr>
        <w:pStyle w:val="a3"/>
        <w:jc w:val="right"/>
        <w:rPr>
          <w:vertAlign w:val="superscript"/>
        </w:rPr>
      </w:pPr>
      <w:r>
        <w:rPr>
          <w:vertAlign w:val="superscript"/>
        </w:rPr>
        <w:t>(Положення доповнено додатком 15 згідно з рішенням Національної</w:t>
      </w:r>
      <w:r>
        <w:rPr>
          <w:vertAlign w:val="superscript"/>
        </w:rPr>
        <w:br/>
        <w:t> комісії з цінних паперів та фондового ринку від 26.11.2015 р. N 1919)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16</w:t>
            </w:r>
            <w:r>
              <w:br/>
              <w:t>до Положення про порядок звітування депозитарними установами до Національної комісії з цінних паперів та фондового ринку</w:t>
            </w:r>
            <w:r>
              <w:br/>
              <w:t>(пункт 2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облікові операції, проведені депозитарною установою за цінними паперами, які обліковуються на рахунку у цінних паперах в іноземній фінансовій установі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6"/>
        <w:gridCol w:w="8883"/>
      </w:tblGrid>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за яку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lastRenderedPageBreak/>
              <w:t>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іноземну фінансову установу: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іноземну фінансову установу: ідентифікаційний номер за міжнародним ідентифікатором юридичних осіб (код LEI)</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іноземну фінансову установу: країна реєстрації</w:t>
            </w:r>
            <w:r>
              <w:rPr>
                <w:vertAlign w:val="superscript"/>
              </w:rPr>
              <w:t xml:space="preserve"> 1</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країна реєстрації</w:t>
            </w:r>
            <w:r>
              <w:rPr>
                <w:vertAlign w:val="superscript"/>
              </w:rPr>
              <w:t xml:space="preserve"> 1</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ідентифікаційний номер за міжнародним ідентифікатором юридичних осіб (код LEI)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класифікації фінансових інструментів (код CFI)</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номінальна вартість одного цінного папера, грн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код валюти</w:t>
            </w:r>
            <w:r>
              <w:rPr>
                <w:vertAlign w:val="superscript"/>
              </w:rPr>
              <w:t xml:space="preserve"> 2</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загальна номінальна вартість цінних паперів, грн (за наявності)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вид</w:t>
            </w:r>
            <w:r>
              <w:rPr>
                <w:vertAlign w:val="superscript"/>
              </w:rPr>
              <w:t xml:space="preserve"> 3</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19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власника: країна реєстрації</w:t>
            </w:r>
            <w:r>
              <w:rPr>
                <w:vertAlign w:val="superscript"/>
              </w:rPr>
              <w:t xml:space="preserve"> 4</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запису в журналі депозитарних операцій</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Тип операції: "1" - зарахування прав на цінні папери; "2" - списання прав на цінні папери; "3" - переказ прав на цінні папери (збільшення кількості прав на цінні папери на рахунку); "4" - переказ прав на цінні папери (зменшення кількості прав на цінні папери на рахунку)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Підстава для проведення депозитарної операції: "1" - договір купівлі-продажу; "2" - договір міни; "3" - договір дарування; "4" - спадкування (правонаступництво); "5" - інше</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місце вчинення правочину (найменування ринку): "1" - регульований ринок; "2" - організований торговельний майданчик; "3" - багатосторонній торговельний майданчик; "4" - інше</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місце вчинення правочину: країна</w:t>
            </w:r>
            <w:r>
              <w:rPr>
                <w:vertAlign w:val="superscript"/>
              </w:rPr>
              <w:t xml:space="preserve"> 5</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місце вчинення правочину: місто</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26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lastRenderedPageBreak/>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 xml:space="preserve">Заповнюються відповідно до </w:t>
      </w:r>
      <w:r>
        <w:rPr>
          <w:color w:val="0000FF"/>
          <w:sz w:val="20"/>
          <w:szCs w:val="20"/>
          <w:vertAlign w:val="superscript"/>
        </w:rPr>
        <w:t>Довідника 46 "Перелік та коди валют"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3 </w:t>
      </w:r>
      <w:r>
        <w:rPr>
          <w:sz w:val="20"/>
          <w:szCs w:val="20"/>
          <w:vertAlign w:val="superscript"/>
        </w:rPr>
        <w:t xml:space="preserve">Заповнюються відповідно до </w:t>
      </w:r>
      <w:r>
        <w:rPr>
          <w:color w:val="0000FF"/>
          <w:sz w:val="20"/>
          <w:szCs w:val="20"/>
          <w:vertAlign w:val="superscript"/>
        </w:rPr>
        <w:t>Довідника 37 "Види депонентів, клієнтів депозитарної установи, клієнтів торговця цінними паперами"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4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5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right"/>
        <w:rPr>
          <w:vertAlign w:val="superscript"/>
        </w:rPr>
      </w:pPr>
      <w:r>
        <w:rPr>
          <w:vertAlign w:val="superscript"/>
        </w:rPr>
        <w:t>(Положення доповнено додатком 16 згідно з рішенням Національної</w:t>
      </w:r>
      <w:r>
        <w:rPr>
          <w:vertAlign w:val="superscript"/>
        </w:rPr>
        <w:br/>
        <w:t> комісії з цінних паперів та фондового ринку від 13.12.2018 р. N 867,</w:t>
      </w:r>
      <w:r>
        <w:rPr>
          <w:vertAlign w:val="superscript"/>
        </w:rPr>
        <w:br/>
        <w:t>додаток 16 із змінами, внесеними згідно з рішенням Національної</w:t>
      </w:r>
      <w:r>
        <w:rPr>
          <w:vertAlign w:val="superscript"/>
        </w:rPr>
        <w:br/>
        <w:t> комісії з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17</w:t>
            </w:r>
            <w:r>
              <w:br/>
              <w:t>до Положення про порядок звітування депозитарними установами до Національної комісії з цінних паперів та фондового ринку</w:t>
            </w:r>
            <w:r>
              <w:br/>
              <w:t>(пункт 5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відкриття/закриття рахунку (рахунків) у цінних паперах номінальним утримувачам / в іноземній фінансовій установі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6"/>
        <w:gridCol w:w="8883"/>
      </w:tblGrid>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за яку подаються Дані</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найменування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Вид події: "1" - відкриття депозитарною установою рахунку (рахунків) у цінних паперах номінальному утримувачу; "2" - відкриття депозитарній установі рахунку (рахунків) у цінних паперах в іноземній фінансовій установі</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 іноземну фінансову установу: повне найменування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 іноземну фінансову установу: країна реєстрації</w:t>
            </w:r>
            <w:r>
              <w:rPr>
                <w:vertAlign w:val="superscript"/>
              </w:rPr>
              <w:t xml:space="preserve"> 1</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 іноземну фінансову установу: номер реєстрації юридичної особи в країні її місцезнаходження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lastRenderedPageBreak/>
              <w:t>9</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 іноземну фінансову установу: ідентифікаційний номер за міжнародним ідентифікатором юридичних осіб (код LEI)</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10</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Відкрито рахунків за договором з номінальним утримувачем / з іноземною фінансовою установою, шт.</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11</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Закрито рахунки за договором з номінальним утримувачем / з іноземною фінансовою установою, шт.</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12</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b/>
          <w:bCs/>
          <w:vertAlign w:val="superscript"/>
        </w:rPr>
        <w:t>____________</w:t>
      </w:r>
      <w:r>
        <w:rPr>
          <w:vertAlign w:val="superscript"/>
        </w:rPr>
        <w:br/>
        <w:t>1</w:t>
      </w:r>
      <w:r>
        <w:rPr>
          <w:b/>
          <w:bCs/>
          <w:vertAlign w:val="superscript"/>
        </w:rPr>
        <w:t xml:space="preserve">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right"/>
        <w:rPr>
          <w:vertAlign w:val="superscript"/>
        </w:rPr>
      </w:pPr>
      <w:r>
        <w:rPr>
          <w:vertAlign w:val="superscript"/>
        </w:rPr>
        <w:t>(Положення доповнено додатком 17 згідно з рішенням Національної</w:t>
      </w:r>
      <w:r>
        <w:rPr>
          <w:vertAlign w:val="superscript"/>
        </w:rPr>
        <w:br/>
        <w:t> комісії з цінних паперів та фондового ринку від 13.12.2018 р. N 867)</w:t>
      </w:r>
    </w:p>
    <w:p w:rsidR="00F666F6" w:rsidRDefault="00C01D4E">
      <w:pPr>
        <w:pStyle w:val="a3"/>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18</w:t>
            </w:r>
            <w:r>
              <w:br/>
              <w:t>до Положення про порядок звітування депозитарними установами до Національної комісії з цінних паперів та фондового ринку</w:t>
            </w:r>
            <w:r>
              <w:br/>
              <w:t>(пункт 5 розділу II)</w:t>
            </w:r>
          </w:p>
        </w:tc>
      </w:tr>
    </w:tbl>
    <w:p w:rsidR="00F666F6" w:rsidRDefault="00C01D4E">
      <w:pPr>
        <w:pStyle w:val="a3"/>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Довідка про факти порушення номінальним утримувачем встановлених вимог законодавства України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6"/>
        <w:gridCol w:w="8883"/>
      </w:tblGrid>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за яку подаються Дані</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найменування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повне найменування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країна реєстрації</w:t>
            </w:r>
            <w:r>
              <w:rPr>
                <w:vertAlign w:val="superscript"/>
              </w:rPr>
              <w:t xml:space="preserve"> 1</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номер реєстрації юридичної особи в країні її місцезнаходження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номінального утримувача: ідентифікаційний номер за міжнародним ідентифікатором юридичних осіб (код LEI)</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9</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виявлення порушення номінальним утримувачем встановлених вимог законодавства України</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lastRenderedPageBreak/>
              <w:t>10</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 xml:space="preserve">Тип порушення: "1" - ненадання інформації про власників цінних паперів; "2" - ненадання інформації про власників пакетів акцій; "3" - </w:t>
            </w:r>
            <w:proofErr w:type="spellStart"/>
            <w:r>
              <w:t>нерозкриття</w:t>
            </w:r>
            <w:proofErr w:type="spellEnd"/>
            <w:r>
              <w:t xml:space="preserve"> інформації на запит суб'єктів, визначених </w:t>
            </w:r>
            <w:r>
              <w:rPr>
                <w:color w:val="0000FF"/>
              </w:rPr>
              <w:t>частиною першою статті 25 Закону України "Про депозитарну систему України"</w:t>
            </w:r>
            <w:r>
              <w:t>; "4" - ненадання інформації щодо ідентифікаційних даних клієнтів номінального утримувача, клієнтів клієнта номінального утримувача у встановлених законодавством випадках; "5" - невиконання законодавства України з питань застосування персональних спеціальних економічних та інших обмежувальних заходів (санкцій); "6" - зменшення розміру власних коштів</w:t>
            </w:r>
            <w:r>
              <w:rPr>
                <w:vertAlign w:val="superscript"/>
              </w:rPr>
              <w:t xml:space="preserve"> 2</w:t>
            </w:r>
            <w:r>
              <w:t>; "7" - інше</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11</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12</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13</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14</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кількість рахунків номінального утримувача, на яких обліковуються цінні папери, шт.</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15</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кількість цінних паперів на рахунках у цінних паперах номінального утримувача, шт.</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16</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F666F6">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17</w:t>
            </w:r>
          </w:p>
        </w:tc>
        <w:tc>
          <w:tcPr>
            <w:tcW w:w="48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 xml:space="preserve">Заповнюються відповідно до </w:t>
      </w:r>
      <w:r>
        <w:rPr>
          <w:color w:val="0000FF"/>
          <w:sz w:val="20"/>
          <w:szCs w:val="20"/>
          <w:vertAlign w:val="superscript"/>
        </w:rPr>
        <w:t>Довідника 45 "Класифікація країн світу" Системи довідників та класифікаторів</w:t>
      </w:r>
      <w:r>
        <w:rPr>
          <w:sz w:val="20"/>
          <w:szCs w:val="20"/>
          <w:vertAlign w:val="superscript"/>
        </w:rPr>
        <w:t>.</w:t>
      </w:r>
    </w:p>
    <w:p w:rsidR="00F666F6" w:rsidRDefault="00C01D4E">
      <w:pPr>
        <w:pStyle w:val="a3"/>
        <w:jc w:val="both"/>
        <w:rPr>
          <w:sz w:val="20"/>
          <w:szCs w:val="20"/>
          <w:vertAlign w:val="superscript"/>
        </w:rPr>
      </w:pPr>
      <w:r>
        <w:rPr>
          <w:vertAlign w:val="superscript"/>
        </w:rPr>
        <w:t xml:space="preserve">2 </w:t>
      </w:r>
      <w:r>
        <w:rPr>
          <w:sz w:val="20"/>
          <w:szCs w:val="20"/>
          <w:vertAlign w:val="superscript"/>
        </w:rPr>
        <w:t>Заповнюються у разі зменшення розміру власних коштів нижче значення, встановленого законодавством України.</w:t>
      </w:r>
    </w:p>
    <w:p w:rsidR="00F666F6" w:rsidRDefault="00C01D4E">
      <w:pPr>
        <w:pStyle w:val="a3"/>
        <w:jc w:val="right"/>
        <w:rPr>
          <w:vertAlign w:val="superscript"/>
        </w:rPr>
      </w:pPr>
      <w:r>
        <w:rPr>
          <w:vertAlign w:val="superscript"/>
        </w:rPr>
        <w:t>(Положення доповнено додатком 18 згідно з рішенням Національної</w:t>
      </w:r>
      <w:r>
        <w:rPr>
          <w:vertAlign w:val="superscript"/>
        </w:rPr>
        <w:br/>
        <w:t> комісії з цінних паперів та фондового ринку від 13.12.2018 р. N 867,</w:t>
      </w:r>
      <w:r>
        <w:rPr>
          <w:vertAlign w:val="superscript"/>
        </w:rPr>
        <w:br/>
        <w:t>додаток 18 із змінами, внесеними згідно з рішенням Національної</w:t>
      </w:r>
      <w:r>
        <w:rPr>
          <w:vertAlign w:val="superscript"/>
        </w:rPr>
        <w:br/>
        <w:t> комісії з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19</w:t>
            </w:r>
            <w:r>
              <w:br/>
              <w:t>до Положення про порядок звітування депозитарними установами до Національної комісії з цінних паперів та фондового ринку</w:t>
            </w:r>
            <w:r>
              <w:br/>
              <w:t>(пункт 3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t>Відомості про аудиторський звіт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8813"/>
      </w:tblGrid>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lastRenderedPageBreak/>
              <w:t>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суб'єкта аудиторської діяльності: найменування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суб'єкта аудиторської діяльності: ідентифікаційний код юридичної особи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суб'єкта аудиторської діяльності: місцезнаходження</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реєстрації у Реєстрі аудиторів та суб'єктів аудиторської діяльності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9</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Звітний період, за який проведено аудит фінансової звітності</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10</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Думка аудитора (01 - немодифікована, 02 - із застереженням, 03 - негативна, 04 - відмова від висловлення думки)</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11</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Наявність пояснювального параграфа: 01 - наявний, 02 - відсутній</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12</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та дата договору на проведення аудиту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13</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початку та дата закінчення аудиту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14</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аудиторського звіту</w:t>
            </w:r>
          </w:p>
        </w:tc>
      </w:tr>
      <w:tr w:rsidR="00F666F6">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15</w:t>
            </w:r>
          </w:p>
        </w:tc>
        <w:tc>
          <w:tcPr>
            <w:tcW w:w="475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Розмір винагороди за проведення аудиту річної фінансової звітності</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vertAlign w:val="superscript"/>
        </w:rPr>
      </w:pPr>
      <w:r>
        <w:rPr>
          <w:vertAlign w:val="superscript"/>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F666F6">
        <w:trPr>
          <w:tblCellSpacing w:w="22" w:type="dxa"/>
        </w:trPr>
        <w:tc>
          <w:tcPr>
            <w:tcW w:w="2500" w:type="pct"/>
            <w:vAlign w:val="bottom"/>
            <w:hideMark/>
          </w:tcPr>
          <w:p w:rsidR="00F666F6" w:rsidRDefault="00C01D4E">
            <w:pPr>
              <w:pStyle w:val="a3"/>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F666F6" w:rsidRDefault="00C01D4E">
            <w:pPr>
              <w:pStyle w:val="a3"/>
              <w:jc w:val="center"/>
            </w:pPr>
            <w:r>
              <w:rPr>
                <w:b/>
                <w:bCs/>
              </w:rPr>
              <w:t>І. Козловська</w:t>
            </w:r>
          </w:p>
        </w:tc>
      </w:tr>
    </w:tbl>
    <w:p w:rsidR="00F666F6" w:rsidRDefault="00C01D4E">
      <w:pPr>
        <w:pStyle w:val="a3"/>
        <w:jc w:val="both"/>
        <w:rPr>
          <w:vertAlign w:val="superscript"/>
        </w:rPr>
      </w:pPr>
      <w:r>
        <w:rPr>
          <w:vertAlign w:val="superscript"/>
        </w:rPr>
        <w:br w:type="textWrapping" w:clear="all"/>
      </w:r>
    </w:p>
    <w:p w:rsidR="00F666F6" w:rsidRDefault="00C01D4E">
      <w:pPr>
        <w:pStyle w:val="a3"/>
        <w:jc w:val="right"/>
        <w:rPr>
          <w:vertAlign w:val="superscript"/>
        </w:rPr>
      </w:pPr>
      <w:r>
        <w:rPr>
          <w:vertAlign w:val="superscript"/>
        </w:rPr>
        <w:t>(Положення доповнено додатком 19 згідно з рішенням Національної</w:t>
      </w:r>
      <w:r>
        <w:rPr>
          <w:vertAlign w:val="superscript"/>
        </w:rPr>
        <w:br/>
        <w:t> комісії з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F666F6">
        <w:trPr>
          <w:tblCellSpacing w:w="22" w:type="dxa"/>
        </w:trPr>
        <w:tc>
          <w:tcPr>
            <w:tcW w:w="5000" w:type="pct"/>
            <w:hideMark/>
          </w:tcPr>
          <w:p w:rsidR="00F666F6" w:rsidRDefault="00C01D4E">
            <w:pPr>
              <w:pStyle w:val="a3"/>
            </w:pPr>
            <w:r>
              <w:t>Додаток 20</w:t>
            </w:r>
            <w:r>
              <w:br/>
              <w:t>до Положення про порядок звітування депозитарними установами до Національної комісії з цінних паперів та фондового ринку</w:t>
            </w:r>
            <w:r>
              <w:br/>
              <w:t>(підпункт 9 пункту 4 розділу II)</w:t>
            </w:r>
          </w:p>
        </w:tc>
      </w:tr>
    </w:tbl>
    <w:p w:rsidR="00F666F6" w:rsidRDefault="00C01D4E">
      <w:pPr>
        <w:pStyle w:val="a3"/>
        <w:jc w:val="both"/>
        <w:rPr>
          <w:vertAlign w:val="superscript"/>
        </w:rPr>
      </w:pPr>
      <w:r>
        <w:rPr>
          <w:vertAlign w:val="superscript"/>
        </w:rPr>
        <w:br w:type="textWrapping" w:clear="all"/>
      </w:r>
    </w:p>
    <w:p w:rsidR="00F666F6" w:rsidRDefault="00C01D4E">
      <w:pPr>
        <w:pStyle w:val="3"/>
        <w:jc w:val="center"/>
        <w:rPr>
          <w:rFonts w:eastAsia="Times New Roman"/>
          <w:vertAlign w:val="superscript"/>
        </w:rPr>
      </w:pPr>
      <w:r>
        <w:rPr>
          <w:rFonts w:eastAsia="Times New Roman"/>
          <w:vertAlign w:val="superscript"/>
        </w:rPr>
        <w:lastRenderedPageBreak/>
        <w:t xml:space="preserve">Довідка про обслуговування операцій, виконаних відповідно до вимог </w:t>
      </w:r>
      <w:r>
        <w:rPr>
          <w:rFonts w:eastAsia="Times New Roman"/>
          <w:color w:val="0000FF"/>
          <w:vertAlign w:val="superscript"/>
        </w:rPr>
        <w:t>статті 65 2 Закону України "Про акціонерні товариства"</w:t>
      </w:r>
      <w:r>
        <w:rPr>
          <w:rFonts w:eastAsia="Times New Roman"/>
          <w:vertAlign w:val="superscript"/>
        </w:rPr>
        <w:t xml:space="preserve">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4"/>
        <w:gridCol w:w="8905"/>
      </w:tblGrid>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Номер за порядком</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Квартал, за який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Рік, за який подаються Дані</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5</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депозитарної установи: повне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6</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Дата операційного дня проведення операції</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7</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код за ЄДРПОУ</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8</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емітента: повне найменування</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9</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цінні папери: міжнародний ідентифікаційний номер цінних паперів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10</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операцію: тип операції: "1" - списання цінних паперів, "2" - зарахування цінних паперів, "3" - переказ цінних паперів</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11</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операцію: загальна кількість операцій,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12</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операцію: загальна кількість цінних паперів, шт.</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13</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Дані про операцію: загальна номінальна вартість цінних паперів, грн</w:t>
            </w:r>
          </w:p>
        </w:tc>
      </w:tr>
      <w:tr w:rsidR="00F666F6">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666F6" w:rsidRDefault="00C01D4E">
            <w:pPr>
              <w:pStyle w:val="a3"/>
              <w:jc w:val="center"/>
            </w:pPr>
            <w:r>
              <w:t>14</w:t>
            </w:r>
          </w:p>
        </w:tc>
        <w:tc>
          <w:tcPr>
            <w:tcW w:w="4800" w:type="pct"/>
            <w:tcBorders>
              <w:top w:val="outset" w:sz="6" w:space="0" w:color="auto"/>
              <w:left w:val="outset" w:sz="6" w:space="0" w:color="auto"/>
              <w:bottom w:val="outset" w:sz="6" w:space="0" w:color="auto"/>
              <w:right w:val="outset" w:sz="6" w:space="0" w:color="auto"/>
            </w:tcBorders>
            <w:hideMark/>
          </w:tcPr>
          <w:p w:rsidR="00F666F6" w:rsidRDefault="00C01D4E">
            <w:pPr>
              <w:pStyle w:val="a3"/>
            </w:pPr>
            <w:r>
              <w:t>Примітки</w:t>
            </w:r>
          </w:p>
        </w:tc>
      </w:tr>
    </w:tbl>
    <w:p w:rsidR="00F666F6" w:rsidRDefault="00C01D4E">
      <w:pPr>
        <w:rPr>
          <w:rFonts w:eastAsia="Times New Roman"/>
          <w:vertAlign w:val="superscript"/>
        </w:rPr>
      </w:pPr>
      <w:r>
        <w:rPr>
          <w:rFonts w:eastAsia="Times New Roman"/>
          <w:vertAlign w:val="superscript"/>
        </w:rPr>
        <w:br w:type="textWrapping" w:clear="all"/>
      </w:r>
    </w:p>
    <w:p w:rsidR="00F666F6" w:rsidRDefault="00C01D4E">
      <w:pPr>
        <w:pStyle w:val="a3"/>
        <w:jc w:val="both"/>
        <w:rPr>
          <w:sz w:val="20"/>
          <w:szCs w:val="20"/>
          <w:vertAlign w:val="superscript"/>
        </w:rPr>
      </w:pPr>
      <w:r>
        <w:rPr>
          <w:vertAlign w:val="superscript"/>
        </w:rPr>
        <w:t>____________</w:t>
      </w:r>
      <w:r>
        <w:rPr>
          <w:vertAlign w:val="superscript"/>
        </w:rPr>
        <w:br/>
        <w:t xml:space="preserve">1 </w:t>
      </w:r>
      <w:r>
        <w:rPr>
          <w:sz w:val="20"/>
          <w:szCs w:val="20"/>
          <w:vertAlign w:val="superscript"/>
        </w:rPr>
        <w:t>Інформація про проведені депозитарною установою операції подається щодо облікових операцій, здійснених протягом одного операційного дня депозитарною установою, унаслідок яких відбувається набуття/припинення прав власності на цінні папери.</w:t>
      </w:r>
    </w:p>
    <w:p w:rsidR="00F666F6" w:rsidRDefault="00C01D4E">
      <w:pPr>
        <w:pStyle w:val="a3"/>
        <w:jc w:val="both"/>
        <w:rPr>
          <w:vertAlign w:val="superscript"/>
        </w:rPr>
      </w:pPr>
      <w:r>
        <w:rPr>
          <w:vertAlign w:val="superscript"/>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F666F6">
        <w:trPr>
          <w:tblCellSpacing w:w="22" w:type="dxa"/>
        </w:trPr>
        <w:tc>
          <w:tcPr>
            <w:tcW w:w="2500" w:type="pct"/>
            <w:vAlign w:val="bottom"/>
            <w:hideMark/>
          </w:tcPr>
          <w:p w:rsidR="00F666F6" w:rsidRDefault="00C01D4E">
            <w:pPr>
              <w:pStyle w:val="a3"/>
              <w:jc w:val="center"/>
            </w:pPr>
            <w:r>
              <w:rPr>
                <w:b/>
                <w:bCs/>
              </w:rPr>
              <w:t>Т. в. о. директора департаменту</w:t>
            </w:r>
            <w:r>
              <w:br/>
            </w:r>
            <w:r>
              <w:rPr>
                <w:b/>
                <w:bCs/>
              </w:rPr>
              <w:t>методології регулювання професійних</w:t>
            </w:r>
            <w:r>
              <w:br/>
            </w:r>
            <w:r>
              <w:rPr>
                <w:b/>
                <w:bCs/>
              </w:rPr>
              <w:t>учасників ринку цінних паперів</w:t>
            </w:r>
          </w:p>
        </w:tc>
        <w:tc>
          <w:tcPr>
            <w:tcW w:w="2500" w:type="pct"/>
            <w:vAlign w:val="bottom"/>
            <w:hideMark/>
          </w:tcPr>
          <w:p w:rsidR="00F666F6" w:rsidRDefault="00C01D4E">
            <w:pPr>
              <w:pStyle w:val="a3"/>
              <w:jc w:val="center"/>
            </w:pPr>
            <w:r>
              <w:rPr>
                <w:b/>
                <w:bCs/>
              </w:rPr>
              <w:t>І. Козловська</w:t>
            </w:r>
          </w:p>
        </w:tc>
      </w:tr>
    </w:tbl>
    <w:p w:rsidR="00F666F6" w:rsidRDefault="00C01D4E">
      <w:pPr>
        <w:pStyle w:val="a3"/>
        <w:jc w:val="both"/>
        <w:rPr>
          <w:vertAlign w:val="superscript"/>
        </w:rPr>
      </w:pPr>
      <w:r>
        <w:rPr>
          <w:vertAlign w:val="superscript"/>
        </w:rPr>
        <w:br w:type="textWrapping" w:clear="all"/>
      </w:r>
    </w:p>
    <w:p w:rsidR="00F666F6" w:rsidRDefault="00C01D4E">
      <w:pPr>
        <w:pStyle w:val="a3"/>
        <w:jc w:val="right"/>
        <w:rPr>
          <w:vertAlign w:val="superscript"/>
        </w:rPr>
      </w:pPr>
      <w:r>
        <w:rPr>
          <w:vertAlign w:val="superscript"/>
        </w:rPr>
        <w:t>(Положення доповнено додатком 20 згідно з рішенням Національної</w:t>
      </w:r>
      <w:r>
        <w:rPr>
          <w:vertAlign w:val="superscript"/>
        </w:rPr>
        <w:br/>
        <w:t> комісії з цінних паперів та фондового ринку від 14.11.2019 р. N 689)</w:t>
      </w:r>
    </w:p>
    <w:p w:rsidR="00F666F6" w:rsidRDefault="00C01D4E">
      <w:pPr>
        <w:pStyle w:val="a3"/>
        <w:jc w:val="both"/>
        <w:rPr>
          <w:vertAlign w:val="superscript"/>
        </w:rPr>
      </w:pPr>
      <w:r>
        <w:rPr>
          <w:vertAlign w:val="superscrip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70"/>
        <w:gridCol w:w="1185"/>
      </w:tblGrid>
      <w:tr w:rsidR="00F666F6">
        <w:trPr>
          <w:tblCellSpacing w:w="15" w:type="dxa"/>
        </w:trPr>
        <w:tc>
          <w:tcPr>
            <w:tcW w:w="4500" w:type="pct"/>
            <w:vAlign w:val="center"/>
            <w:hideMark/>
          </w:tcPr>
          <w:p w:rsidR="00F666F6" w:rsidRDefault="00C01D4E">
            <w:pPr>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F666F6" w:rsidRDefault="00C01D4E">
            <w:pPr>
              <w:rPr>
                <w:rFonts w:eastAsia="Times New Roman"/>
              </w:rPr>
            </w:pPr>
            <w:r>
              <w:rPr>
                <w:rFonts w:eastAsia="Times New Roman"/>
                <w:noProof/>
                <w:lang w:val="en-US" w:eastAsia="en-US"/>
              </w:rPr>
              <w:drawing>
                <wp:inline distT="0" distB="0" distL="0" distR="0">
                  <wp:extent cx="695325" cy="314325"/>
                  <wp:effectExtent l="0" t="0" r="9525" b="9525"/>
                  <wp:docPr id="2" name="Рисунок 2" descr="C:\Users\karina.chetvertuh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chetvertuha\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C01D4E" w:rsidRDefault="00C01D4E">
      <w:pPr>
        <w:rPr>
          <w:rFonts w:eastAsia="Times New Roman"/>
          <w:vertAlign w:val="superscript"/>
        </w:rPr>
      </w:pPr>
    </w:p>
    <w:sectPr w:rsidR="00C01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FC"/>
    <w:rsid w:val="0005121F"/>
    <w:rsid w:val="00BD562D"/>
    <w:rsid w:val="00C01D4E"/>
    <w:rsid w:val="00C17CD5"/>
    <w:rsid w:val="00C236FC"/>
    <w:rsid w:val="00DC4B25"/>
    <w:rsid w:val="00F666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5564B-0428-40B5-826D-79230AF3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karina.chetvertuha\AppData\Roaming\Liga70\Client\Session\LOGOTYPE.BMP" TargetMode="External"/><Relationship Id="rId4" Type="http://schemas.openxmlformats.org/officeDocument/2006/relationships/image" Target="file:///C:\Users\karina.chetvertuha\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13547</Words>
  <Characters>77221</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90587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КАРІНА</dc:creator>
  <cp:keywords/>
  <dc:description/>
  <cp:lastModifiedBy>Руслан Кисляк</cp:lastModifiedBy>
  <cp:revision>3</cp:revision>
  <dcterms:created xsi:type="dcterms:W3CDTF">2020-06-05T13:21:00Z</dcterms:created>
  <dcterms:modified xsi:type="dcterms:W3CDTF">2020-06-05T13:21:00Z</dcterms:modified>
</cp:coreProperties>
</file>