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D0" w:rsidRDefault="003D63D0" w:rsidP="003D63D0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3D63D0" w:rsidRDefault="003D63D0" w:rsidP="003D63D0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5"/>
        <w:gridCol w:w="2898"/>
        <w:gridCol w:w="3396"/>
      </w:tblGrid>
      <w:tr w:rsidR="003D63D0" w:rsidTr="005308D7">
        <w:trPr>
          <w:tblCellSpacing w:w="22" w:type="dxa"/>
        </w:trPr>
        <w:tc>
          <w:tcPr>
            <w:tcW w:w="1750" w:type="pct"/>
            <w:hideMark/>
          </w:tcPr>
          <w:p w:rsidR="003D63D0" w:rsidRDefault="003D63D0" w:rsidP="005308D7">
            <w:pPr>
              <w:pStyle w:val="a3"/>
              <w:jc w:val="center"/>
            </w:pPr>
            <w:r>
              <w:rPr>
                <w:b/>
                <w:bCs/>
              </w:rPr>
              <w:t>11.06.2013</w:t>
            </w:r>
          </w:p>
        </w:tc>
        <w:tc>
          <w:tcPr>
            <w:tcW w:w="1500" w:type="pct"/>
            <w:hideMark/>
          </w:tcPr>
          <w:p w:rsidR="003D63D0" w:rsidRDefault="003D63D0" w:rsidP="005308D7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3D63D0" w:rsidRDefault="003D63D0" w:rsidP="005308D7">
            <w:pPr>
              <w:pStyle w:val="a3"/>
              <w:jc w:val="center"/>
            </w:pPr>
            <w:r>
              <w:rPr>
                <w:b/>
                <w:bCs/>
              </w:rPr>
              <w:t>N 992</w:t>
            </w:r>
          </w:p>
        </w:tc>
      </w:tr>
    </w:tbl>
    <w:p w:rsidR="003D63D0" w:rsidRDefault="003D63D0" w:rsidP="003D63D0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3D63D0" w:rsidRDefault="003D63D0" w:rsidP="003D63D0">
      <w:pPr>
        <w:pStyle w:val="a3"/>
        <w:jc w:val="center"/>
      </w:pPr>
      <w:r>
        <w:rPr>
          <w:b/>
          <w:bCs/>
        </w:rPr>
        <w:t xml:space="preserve">Зареєстровано в Міністерстві юстиції України </w:t>
      </w:r>
      <w:r>
        <w:br/>
      </w:r>
      <w:r>
        <w:rPr>
          <w:b/>
          <w:bCs/>
        </w:rPr>
        <w:t>05 липня 2013 р. за N 1126/23658</w:t>
      </w:r>
    </w:p>
    <w:p w:rsidR="003D63D0" w:rsidRDefault="003D63D0" w:rsidP="003D63D0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Положення про порядок звітування депозитарними установами до Національної комісії з цінних паперів та фондового ринку</w:t>
      </w:r>
    </w:p>
    <w:p w:rsidR="003D63D0" w:rsidRDefault="003D63D0" w:rsidP="003D63D0">
      <w:pPr>
        <w:pStyle w:val="a3"/>
        <w:jc w:val="center"/>
      </w:pPr>
      <w:r>
        <w:t>Із змінами і доповненнями, внесеними</w:t>
      </w:r>
      <w:r>
        <w:br/>
        <w:t> рішеннями Національної комісії з цінних паперів та фондового ринку</w:t>
      </w:r>
      <w:r>
        <w:br/>
        <w:t> від 22 травня 2015 року N 703</w:t>
      </w:r>
      <w:r>
        <w:br/>
        <w:t xml:space="preserve">(зміни, внесені </w:t>
      </w:r>
      <w:r>
        <w:rPr>
          <w:color w:val="0000FF"/>
        </w:rPr>
        <w:t>підпунктами 1</w:t>
      </w:r>
      <w:r>
        <w:t xml:space="preserve">, </w:t>
      </w:r>
      <w:r>
        <w:rPr>
          <w:color w:val="0000FF"/>
        </w:rPr>
        <w:t>2</w:t>
      </w:r>
      <w:r>
        <w:t xml:space="preserve">, </w:t>
      </w:r>
      <w:r>
        <w:rPr>
          <w:color w:val="0000FF"/>
        </w:rPr>
        <w:t>абзацами п'ятим</w:t>
      </w:r>
      <w:r>
        <w:t xml:space="preserve"> - </w:t>
      </w:r>
      <w:r>
        <w:rPr>
          <w:color w:val="0000FF"/>
        </w:rPr>
        <w:t>десятим підпункту 3</w:t>
      </w:r>
      <w:r>
        <w:t>,</w:t>
      </w:r>
      <w:r>
        <w:br/>
        <w:t> </w:t>
      </w:r>
      <w:r>
        <w:rPr>
          <w:color w:val="0000FF"/>
        </w:rPr>
        <w:t>підпунктом 4 пункту 1</w:t>
      </w:r>
      <w:r>
        <w:t xml:space="preserve"> рішення Національної комісії з цінних паперів та</w:t>
      </w:r>
      <w:r>
        <w:br/>
        <w:t xml:space="preserve"> фондового ринку від 22 травня 2015 року N 703, набирають чинності з </w:t>
      </w:r>
      <w:r>
        <w:rPr>
          <w:color w:val="0000FF"/>
        </w:rPr>
        <w:t xml:space="preserve">1 січня 2016 </w:t>
      </w:r>
      <w:r>
        <w:rPr>
          <w:color w:val="0000FF"/>
        </w:rPr>
        <w:br/>
        <w:t>року</w:t>
      </w:r>
      <w:r>
        <w:t>),</w:t>
      </w:r>
      <w:r>
        <w:br/>
        <w:t> від 26 листопада 2015 року N 1919,</w:t>
      </w:r>
      <w:r>
        <w:br/>
        <w:t> від 10 січня 2017 року N 1,</w:t>
      </w:r>
      <w:r>
        <w:br/>
        <w:t>від 10 серпня 2017 року N 584,</w:t>
      </w:r>
      <w:r>
        <w:br/>
        <w:t>від 7 листопада 2017 року N 786,</w:t>
      </w:r>
      <w:r>
        <w:br/>
        <w:t>від 1 лютого 2018 року N 58,</w:t>
      </w:r>
      <w:r>
        <w:br/>
        <w:t>від 13 грудня 2018 року N 867,</w:t>
      </w:r>
      <w:r>
        <w:br/>
        <w:t>від 28 грудня 2018 року N 940,</w:t>
      </w:r>
      <w:r>
        <w:br/>
        <w:t>від 14 листопада 2019 року N 689,</w:t>
      </w:r>
      <w:r>
        <w:br/>
        <w:t>від 7 травня 2020 року N 216</w:t>
      </w:r>
    </w:p>
    <w:p w:rsidR="003D63D0" w:rsidRDefault="003D63D0" w:rsidP="003D63D0">
      <w:pPr>
        <w:pStyle w:val="a3"/>
        <w:jc w:val="both"/>
      </w:pPr>
      <w:r>
        <w:t xml:space="preserve">Відповідно до абзацу шостого </w:t>
      </w:r>
      <w:r>
        <w:rPr>
          <w:color w:val="0000FF"/>
        </w:rPr>
        <w:t>пункту 2 статті 28 розділу V Закону України "Про депозитарну систему України"</w:t>
      </w:r>
      <w:r>
        <w:t xml:space="preserve">, </w:t>
      </w:r>
      <w:r>
        <w:rPr>
          <w:color w:val="0000FF"/>
        </w:rPr>
        <w:t>пункту 10 частини другої статті 7</w:t>
      </w:r>
      <w:r>
        <w:t xml:space="preserve"> та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 Національна комісія з цінних паперів та фондового ринку</w:t>
      </w:r>
    </w:p>
    <w:p w:rsidR="003D63D0" w:rsidRDefault="003D63D0" w:rsidP="003D63D0">
      <w:pPr>
        <w:pStyle w:val="a3"/>
        <w:jc w:val="both"/>
      </w:pPr>
      <w:r>
        <w:rPr>
          <w:b/>
          <w:bCs/>
        </w:rPr>
        <w:t>ВИРІШИЛА:</w:t>
      </w:r>
    </w:p>
    <w:p w:rsidR="003D63D0" w:rsidRDefault="003D63D0" w:rsidP="003D63D0">
      <w:pPr>
        <w:pStyle w:val="a3"/>
        <w:jc w:val="both"/>
      </w:pPr>
      <w:r>
        <w:t>1. Затвердити Положення про порядок звітування депозитарними установами до Національної комісії з цінних паперів та фондового ринку, що додається.</w:t>
      </w:r>
    </w:p>
    <w:p w:rsidR="003D63D0" w:rsidRDefault="003D63D0" w:rsidP="003D63D0">
      <w:pPr>
        <w:pStyle w:val="a3"/>
        <w:jc w:val="both"/>
      </w:pPr>
      <w:r>
        <w:t>2. Департаменту регулювання депозитарної та розрахунково-клірингової діяльності (І. Курочкіна) забезпечити:</w:t>
      </w:r>
    </w:p>
    <w:p w:rsidR="003D63D0" w:rsidRDefault="003D63D0" w:rsidP="003D63D0">
      <w:pPr>
        <w:pStyle w:val="a3"/>
        <w:jc w:val="both"/>
      </w:pPr>
      <w:r>
        <w:lastRenderedPageBreak/>
        <w:t xml:space="preserve">подання цього рішення для здійснення експертизи на відповідність </w:t>
      </w:r>
      <w:r>
        <w:rPr>
          <w:color w:val="0000FF"/>
        </w:rPr>
        <w:t>Конвенції про захист прав людини і основоположних свобод</w:t>
      </w:r>
      <w:r>
        <w:t xml:space="preserve"> до Секретаріату Урядового уповноваженого у справах Європейського суду з прав людини Міністерства юстиції України;</w:t>
      </w:r>
    </w:p>
    <w:p w:rsidR="003D63D0" w:rsidRDefault="003D63D0" w:rsidP="003D63D0">
      <w:pPr>
        <w:pStyle w:val="a3"/>
        <w:jc w:val="both"/>
      </w:pPr>
      <w:r>
        <w:t>подання цього рішення на державну реєстрацію до Міністерства юстиції України.</w:t>
      </w:r>
    </w:p>
    <w:p w:rsidR="003D63D0" w:rsidRDefault="003D63D0" w:rsidP="003D63D0">
      <w:pPr>
        <w:pStyle w:val="a3"/>
        <w:jc w:val="both"/>
      </w:pPr>
      <w:r>
        <w:t>3. Управлінню інформаційних технологій, зовнішніх та внутрішніх комунікацій (А. Заїка) забезпечити опублікування цього рішення відповідно до законодавства.</w:t>
      </w:r>
    </w:p>
    <w:p w:rsidR="003D63D0" w:rsidRDefault="003D63D0" w:rsidP="003D63D0">
      <w:pPr>
        <w:pStyle w:val="a3"/>
        <w:jc w:val="both"/>
      </w:pPr>
      <w:r>
        <w:t xml:space="preserve">4. Це рішення набирає чинності з дня набрання чинності </w:t>
      </w:r>
      <w:r>
        <w:rPr>
          <w:color w:val="0000FF"/>
        </w:rPr>
        <w:t>Законом України "Про депозитарну систему України"</w:t>
      </w:r>
      <w:r>
        <w:t>, але не раніше його офіційного опублікування.</w:t>
      </w:r>
    </w:p>
    <w:p w:rsidR="003D63D0" w:rsidRDefault="003D63D0" w:rsidP="003D63D0">
      <w:pPr>
        <w:pStyle w:val="a3"/>
        <w:jc w:val="both"/>
      </w:pPr>
      <w:r>
        <w:t>5. Контроль за виконанням цього рішення покласти на члена Комісії К. Кривенка.</w:t>
      </w:r>
    </w:p>
    <w:p w:rsidR="003D63D0" w:rsidRDefault="003D63D0" w:rsidP="003D63D0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3D63D0" w:rsidTr="005308D7">
        <w:trPr>
          <w:tblCellSpacing w:w="22" w:type="dxa"/>
        </w:trPr>
        <w:tc>
          <w:tcPr>
            <w:tcW w:w="2500" w:type="pct"/>
            <w:hideMark/>
          </w:tcPr>
          <w:p w:rsidR="003D63D0" w:rsidRDefault="003D63D0" w:rsidP="005308D7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3D63D0" w:rsidRDefault="003D63D0" w:rsidP="005308D7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3D63D0" w:rsidRDefault="003D63D0" w:rsidP="003D63D0">
      <w:pPr>
        <w:pStyle w:val="a3"/>
        <w:jc w:val="both"/>
      </w:pPr>
      <w:r>
        <w:br w:type="textWrapping" w:clear="all"/>
      </w:r>
    </w:p>
    <w:p w:rsidR="003D63D0" w:rsidRDefault="003D63D0" w:rsidP="003D63D0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0"/>
      </w:tblGrid>
      <w:tr w:rsidR="003D63D0" w:rsidTr="005308D7">
        <w:trPr>
          <w:tblCellSpacing w:w="22" w:type="dxa"/>
        </w:trPr>
        <w:tc>
          <w:tcPr>
            <w:tcW w:w="5000" w:type="pct"/>
            <w:hideMark/>
          </w:tcPr>
          <w:p w:rsidR="003D63D0" w:rsidRDefault="003D63D0" w:rsidP="005308D7">
            <w:pPr>
              <w:pStyle w:val="a3"/>
            </w:pPr>
            <w:r>
              <w:t>Протокол засідання Комісії</w:t>
            </w:r>
            <w:r>
              <w:br/>
              <w:t>від 11 червня 2013 р. N 29</w:t>
            </w:r>
          </w:p>
        </w:tc>
      </w:tr>
    </w:tbl>
    <w:p w:rsidR="002D2606" w:rsidRDefault="002D2606">
      <w:bookmarkStart w:id="0" w:name="_GoBack"/>
      <w:bookmarkEnd w:id="0"/>
    </w:p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D0"/>
    <w:rsid w:val="002D2606"/>
    <w:rsid w:val="003D63D0"/>
    <w:rsid w:val="00421630"/>
    <w:rsid w:val="00A77552"/>
    <w:rsid w:val="00B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F3326-518E-4C8A-8410-9AB3A82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3D63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3D0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unhideWhenUsed/>
    <w:rsid w:val="003D6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2020-06-05T13:31:00Z</dcterms:created>
  <dcterms:modified xsi:type="dcterms:W3CDTF">2020-06-05T13:32:00Z</dcterms:modified>
</cp:coreProperties>
</file>