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601560" w:rsidRPr="00601560" w:rsidTr="00601560">
        <w:tc>
          <w:tcPr>
            <w:tcW w:w="12135" w:type="dxa"/>
            <w:gridSpan w:val="2"/>
            <w:hideMark/>
          </w:tcPr>
          <w:p w:rsidR="00601560" w:rsidRPr="00601560" w:rsidRDefault="00601560" w:rsidP="00601560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560" w:rsidRPr="00601560" w:rsidTr="00601560">
        <w:tc>
          <w:tcPr>
            <w:tcW w:w="12135" w:type="dxa"/>
            <w:gridSpan w:val="2"/>
            <w:hideMark/>
          </w:tcPr>
          <w:p w:rsidR="00601560" w:rsidRDefault="00601560" w:rsidP="00601560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НАЦІОНАЛЬНА КОМІСІЯ З ЦІННИХ ПАПЕРІВ ТА ФОНДОВОГО РИНКУ</w:t>
            </w:r>
          </w:p>
          <w:p w:rsidR="00601560" w:rsidRPr="00601560" w:rsidRDefault="00601560" w:rsidP="00601560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560" w:rsidRPr="00601560" w:rsidTr="00601560">
        <w:tc>
          <w:tcPr>
            <w:tcW w:w="12135" w:type="dxa"/>
            <w:gridSpan w:val="2"/>
            <w:hideMark/>
          </w:tcPr>
          <w:p w:rsidR="00601560" w:rsidRPr="00601560" w:rsidRDefault="00601560" w:rsidP="00601560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РІШЕННЯ</w:t>
            </w:r>
          </w:p>
        </w:tc>
      </w:tr>
      <w:tr w:rsidR="00601560" w:rsidRPr="00601560" w:rsidTr="00601560">
        <w:tc>
          <w:tcPr>
            <w:tcW w:w="12135" w:type="dxa"/>
            <w:gridSpan w:val="2"/>
            <w:hideMark/>
          </w:tcPr>
          <w:p w:rsidR="00601560" w:rsidRPr="00601560" w:rsidRDefault="00601560" w:rsidP="00601560">
            <w:pPr>
              <w:spacing w:before="120" w:after="12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18.06.2013  № 1047</w:t>
            </w:r>
          </w:p>
        </w:tc>
      </w:tr>
      <w:tr w:rsidR="00601560" w:rsidRPr="00601560" w:rsidTr="00601560">
        <w:tc>
          <w:tcPr>
            <w:tcW w:w="3000" w:type="pct"/>
            <w:hideMark/>
          </w:tcPr>
          <w:p w:rsidR="00601560" w:rsidRPr="00601560" w:rsidRDefault="00601560" w:rsidP="00601560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3"/>
            <w:bookmarkEnd w:id="0"/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000" w:type="pct"/>
            <w:hideMark/>
          </w:tcPr>
          <w:p w:rsidR="00601560" w:rsidRPr="00601560" w:rsidRDefault="00601560" w:rsidP="00601560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Зареєстровано в Міністерстві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юстиції України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липня 2013 р.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№ 1198/23730</w:t>
            </w:r>
          </w:p>
        </w:tc>
      </w:tr>
    </w:tbl>
    <w:p w:rsidR="00601560" w:rsidRPr="00601560" w:rsidRDefault="00601560" w:rsidP="00601560">
      <w:pPr>
        <w:shd w:val="clear" w:color="auto" w:fill="FFFFFF"/>
        <w:spacing w:before="120" w:after="12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4"/>
      <w:bookmarkEnd w:id="1"/>
      <w:r w:rsidRPr="00601560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 затвердження Положення про реєстрацію регламенту інститутів спільного інвестування та ведення Єдиного державного реєстру інститутів спільного інвестування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331"/>
      <w:bookmarkEnd w:id="2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{Із змінами, внесеними згідно з Рішеннями Національної </w:t>
      </w:r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комісії з цінних паперів та фондового ринку </w:t>
      </w:r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 w:anchor="n108" w:tgtFrame="_blank" w:history="1">
        <w:r w:rsidRPr="0060156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971 від 29.07.2014</w:t>
        </w:r>
      </w:hyperlink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anchor="n2" w:tgtFrame="_blank" w:history="1">
        <w:r w:rsidRPr="0060156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1712 від 16.12.2014</w:t>
        </w:r>
      </w:hyperlink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}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n5"/>
      <w:bookmarkEnd w:id="3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пункту 25 частини другої статті 7 та пункту 13 статті 8 </w:t>
      </w:r>
      <w:hyperlink r:id="rId7" w:tgtFrame="_blank" w:history="1">
        <w:r w:rsidRPr="0060156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Закону</w:t>
        </w:r>
      </w:hyperlink>
      <w:hyperlink r:id="rId8" w:tgtFrame="_blank" w:history="1">
        <w:r w:rsidRPr="0060156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 України «Про державне регулювання ринку цінних паперів в Україні»</w:t>
        </w:r>
      </w:hyperlink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 та </w:t>
      </w:r>
      <w:hyperlink r:id="rId9" w:anchor="n2" w:tgtFrame="_blank" w:history="1">
        <w:r w:rsidRPr="0060156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Закону України «Про інститути спільного інвестування»</w:t>
        </w:r>
      </w:hyperlink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 Національна комісія з цінних паперів та фондового ринку </w:t>
      </w:r>
      <w:r w:rsidRPr="00601560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ВИРІШИЛА: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n6"/>
      <w:bookmarkEnd w:id="4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1. Затвердити </w:t>
      </w:r>
      <w:hyperlink r:id="rId10" w:anchor="n16" w:history="1">
        <w:r w:rsidRPr="00601560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Положення про реєстрацію регламенту інститутів спільного інвестування та ведення Єдиного державного реєстру інститутів спільного інвестування</w:t>
        </w:r>
      </w:hyperlink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, що додається.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n7"/>
      <w:bookmarkEnd w:id="5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2. Визнати таким, що втратило чинність, </w:t>
      </w:r>
      <w:hyperlink r:id="rId11" w:tgtFrame="_blank" w:history="1">
        <w:r w:rsidRPr="0060156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рішення Державної комісії з цінних паперів та фондового ринку від 6 липня 2002 року № 197</w:t>
        </w:r>
      </w:hyperlink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 затвердження Положення про реєстрацію регламенту інститутів спільного інвестування та ведення Єдиного державного реєстру інститутів спільного інвестування», зареєстроване в Міністерстві юстиції України 14 серпня 2002 року за № 657/6945 (із змінами).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n8"/>
      <w:bookmarkEnd w:id="6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3. Департаменту спільного інвестування та регулювання діяльності інституційних інвесторів (О. Симоненко) забезпечити подання цього рішення на державну реєстрацію до Міністерства юстиції України.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n9"/>
      <w:bookmarkEnd w:id="7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4. Управлінню інформаційних технологій, зовнішніх та внутрішніх комунікацій (А. Заїка) забезпечити опублікування цього рішення відповідно до законодавства України.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n10"/>
      <w:bookmarkEnd w:id="8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за виконанням цього рішення покласти на члена Національної комісії з цінних паперів та фондового ринку О. Тарасенка.</w:t>
      </w:r>
    </w:p>
    <w:p w:rsidR="00601560" w:rsidRPr="00601560" w:rsidRDefault="00601560" w:rsidP="00601560">
      <w:pPr>
        <w:shd w:val="clear" w:color="auto" w:fill="FFFFFF"/>
        <w:spacing w:before="120" w:after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11"/>
      <w:bookmarkEnd w:id="9"/>
      <w:r w:rsidRPr="00601560">
        <w:rPr>
          <w:rFonts w:ascii="Times New Roman" w:eastAsia="Times New Roman" w:hAnsi="Times New Roman" w:cs="Times New Roman"/>
          <w:color w:val="000000"/>
          <w:sz w:val="24"/>
          <w:szCs w:val="24"/>
        </w:rPr>
        <w:t>6. Це рішення набирає чинності з 1 січня 2014 року, але не раніше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601560" w:rsidRPr="00601560" w:rsidTr="00601560">
        <w:tc>
          <w:tcPr>
            <w:tcW w:w="2100" w:type="pct"/>
            <w:hideMark/>
          </w:tcPr>
          <w:p w:rsidR="00601560" w:rsidRPr="00601560" w:rsidRDefault="00601560" w:rsidP="00601560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n12"/>
            <w:bookmarkEnd w:id="10"/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601560" w:rsidRPr="00601560" w:rsidRDefault="00601560" w:rsidP="00601560">
            <w:pPr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Тевелєв</w:t>
            </w:r>
          </w:p>
        </w:tc>
      </w:tr>
      <w:tr w:rsidR="00601560" w:rsidRPr="00601560" w:rsidTr="00601560">
        <w:tc>
          <w:tcPr>
            <w:tcW w:w="3000" w:type="pct"/>
            <w:gridSpan w:val="2"/>
            <w:hideMark/>
          </w:tcPr>
          <w:p w:rsidR="00601560" w:rsidRPr="00601560" w:rsidRDefault="00601560" w:rsidP="00601560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n329"/>
            <w:bookmarkEnd w:id="11"/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ПОГОДЖЕНО:</w:t>
            </w:r>
          </w:p>
          <w:p w:rsidR="00601560" w:rsidRPr="00601560" w:rsidRDefault="00601560" w:rsidP="00601560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Державної служби України 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питань регуляторної політики 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розвитку підприємництва</w:t>
            </w:r>
          </w:p>
        </w:tc>
        <w:tc>
          <w:tcPr>
            <w:tcW w:w="2000" w:type="pct"/>
            <w:hideMark/>
          </w:tcPr>
          <w:p w:rsidR="00601560" w:rsidRPr="00601560" w:rsidRDefault="00601560" w:rsidP="00601560">
            <w:pPr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560" w:rsidRPr="00601560" w:rsidRDefault="00601560" w:rsidP="00601560">
            <w:pPr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М.Ю. Бродський</w:t>
            </w:r>
          </w:p>
        </w:tc>
      </w:tr>
    </w:tbl>
    <w:p w:rsidR="00601560" w:rsidRPr="00601560" w:rsidRDefault="00601560" w:rsidP="0060156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bookmarkStart w:id="12" w:name="n13"/>
      <w:bookmarkEnd w:id="12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601560" w:rsidRPr="00601560" w:rsidTr="00601560">
        <w:tc>
          <w:tcPr>
            <w:tcW w:w="2250" w:type="pct"/>
            <w:hideMark/>
          </w:tcPr>
          <w:p w:rsidR="00601560" w:rsidRPr="00601560" w:rsidRDefault="00601560" w:rsidP="00601560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601560" w:rsidRPr="00601560" w:rsidRDefault="00601560" w:rsidP="00601560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засідання Комісії </w:t>
            </w:r>
            <w:r w:rsidRPr="006015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 18.06.2013 р. № 31</w:t>
            </w:r>
          </w:p>
        </w:tc>
      </w:tr>
    </w:tbl>
    <w:p w:rsidR="00036531" w:rsidRDefault="00036531" w:rsidP="00601560">
      <w:pPr>
        <w:spacing w:before="120" w:after="120" w:line="240" w:lineRule="auto"/>
      </w:pPr>
    </w:p>
    <w:sectPr w:rsidR="00036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1560"/>
    <w:rsid w:val="00036531"/>
    <w:rsid w:val="0060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01560"/>
  </w:style>
  <w:style w:type="character" w:customStyle="1" w:styleId="rvts23">
    <w:name w:val="rvts23"/>
    <w:basedOn w:val="a0"/>
    <w:rsid w:val="00601560"/>
  </w:style>
  <w:style w:type="paragraph" w:customStyle="1" w:styleId="rvps7">
    <w:name w:val="rvps7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01560"/>
  </w:style>
  <w:style w:type="paragraph" w:customStyle="1" w:styleId="rvps14">
    <w:name w:val="rvps14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1560"/>
  </w:style>
  <w:style w:type="paragraph" w:customStyle="1" w:styleId="rvps6">
    <w:name w:val="rvps6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1560"/>
    <w:rPr>
      <w:color w:val="0000FF"/>
      <w:u w:val="single"/>
    </w:rPr>
  </w:style>
  <w:style w:type="paragraph" w:customStyle="1" w:styleId="rvps2">
    <w:name w:val="rvps2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601560"/>
  </w:style>
  <w:style w:type="character" w:customStyle="1" w:styleId="rvts44">
    <w:name w:val="rvts44"/>
    <w:basedOn w:val="a0"/>
    <w:rsid w:val="00601560"/>
  </w:style>
  <w:style w:type="paragraph" w:customStyle="1" w:styleId="rvps15">
    <w:name w:val="rvps15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6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48/96-%D0%B2%D1%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448/96-%D0%B2%D1%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1642-14/paran2" TargetMode="External"/><Relationship Id="rId11" Type="http://schemas.openxmlformats.org/officeDocument/2006/relationships/hyperlink" Target="http://zakon2.rada.gov.ua/laws/show/z0657-02" TargetMode="External"/><Relationship Id="rId5" Type="http://schemas.openxmlformats.org/officeDocument/2006/relationships/hyperlink" Target="http://zakon2.rada.gov.ua/laws/show/z1136-14/paran108" TargetMode="External"/><Relationship Id="rId10" Type="http://schemas.openxmlformats.org/officeDocument/2006/relationships/hyperlink" Target="http://zakon2.rada.gov.ua/laws/show/z1198-13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5080-17/paran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971</Characters>
  <Application>Microsoft Office Word</Application>
  <DocSecurity>0</DocSecurity>
  <Lines>8</Lines>
  <Paragraphs>5</Paragraphs>
  <ScaleCrop>false</ScaleCrop>
  <Company>Національна комісія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</dc:creator>
  <cp:keywords/>
  <dc:description/>
  <cp:lastModifiedBy>oskin</cp:lastModifiedBy>
  <cp:revision>3</cp:revision>
  <dcterms:created xsi:type="dcterms:W3CDTF">2017-04-05T10:00:00Z</dcterms:created>
  <dcterms:modified xsi:type="dcterms:W3CDTF">2017-04-05T10:02:00Z</dcterms:modified>
</cp:coreProperties>
</file>