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06" w:rsidRDefault="00C16D06" w:rsidP="00C16D06">
      <w:pPr>
        <w:pStyle w:val="2"/>
        <w:jc w:val="center"/>
        <w:rPr>
          <w:rFonts w:eastAsia="Times New Roman"/>
        </w:rPr>
      </w:pPr>
      <w:r>
        <w:t xml:space="preserve"> </w:t>
      </w:r>
      <w:r>
        <w:rPr>
          <w:rFonts w:eastAsia="Times New Roman"/>
        </w:rPr>
        <w:t>НАЦІОНАЛЬНА КОМІСІЯ З ЦІННИХ ПАПЕРІВ ТА ФОНДОВОГО РИНКУ</w:t>
      </w:r>
    </w:p>
    <w:p w:rsidR="00C16D06" w:rsidRDefault="00C16D06" w:rsidP="00C16D06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5"/>
        <w:gridCol w:w="2898"/>
        <w:gridCol w:w="3396"/>
      </w:tblGrid>
      <w:tr w:rsidR="00C16D06" w:rsidTr="00981C91">
        <w:trPr>
          <w:tblCellSpacing w:w="22" w:type="dxa"/>
        </w:trPr>
        <w:tc>
          <w:tcPr>
            <w:tcW w:w="1750" w:type="pct"/>
            <w:hideMark/>
          </w:tcPr>
          <w:p w:rsidR="00C16D06" w:rsidRDefault="00C16D06" w:rsidP="00981C91">
            <w:pPr>
              <w:pStyle w:val="a3"/>
              <w:jc w:val="center"/>
            </w:pPr>
            <w:r>
              <w:rPr>
                <w:b/>
                <w:bCs/>
              </w:rPr>
              <w:t>20.08.2013</w:t>
            </w:r>
          </w:p>
        </w:tc>
        <w:tc>
          <w:tcPr>
            <w:tcW w:w="1500" w:type="pct"/>
            <w:hideMark/>
          </w:tcPr>
          <w:p w:rsidR="00C16D06" w:rsidRDefault="00C16D06" w:rsidP="00981C91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C16D06" w:rsidRDefault="00C16D06" w:rsidP="00981C91">
            <w:pPr>
              <w:pStyle w:val="a3"/>
              <w:jc w:val="center"/>
            </w:pPr>
            <w:r>
              <w:rPr>
                <w:b/>
                <w:bCs/>
              </w:rPr>
              <w:t>N 1526</w:t>
            </w:r>
          </w:p>
        </w:tc>
      </w:tr>
    </w:tbl>
    <w:p w:rsidR="00C16D06" w:rsidRDefault="00C16D06" w:rsidP="00C16D0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C16D06" w:rsidRDefault="00C16D06" w:rsidP="00C16D06">
      <w:pPr>
        <w:pStyle w:val="a3"/>
        <w:jc w:val="center"/>
      </w:pPr>
      <w:r>
        <w:rPr>
          <w:b/>
          <w:bCs/>
        </w:rPr>
        <w:t xml:space="preserve">Зареєстровано в Міністерстві юстиції України </w:t>
      </w:r>
      <w:r>
        <w:br/>
      </w:r>
      <w:r>
        <w:rPr>
          <w:b/>
          <w:bCs/>
        </w:rPr>
        <w:t>11 вересня 2013 р. за N 1569/24101</w:t>
      </w:r>
    </w:p>
    <w:p w:rsidR="00C16D06" w:rsidRDefault="00C16D06" w:rsidP="00C16D06">
      <w:pPr>
        <w:pStyle w:val="2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 xml:space="preserve">Про затвердження Вимог </w:t>
      </w:r>
      <w:bookmarkEnd w:id="0"/>
      <w:r>
        <w:rPr>
          <w:rFonts w:eastAsia="Times New Roman"/>
        </w:rPr>
        <w:t>до договору про обслуговування клірингової установи та договору про обслуговування Розрахункового центру</w:t>
      </w:r>
    </w:p>
    <w:p w:rsidR="00C16D06" w:rsidRDefault="00C16D06" w:rsidP="00C16D06">
      <w:pPr>
        <w:pStyle w:val="a3"/>
        <w:jc w:val="center"/>
      </w:pPr>
      <w:r>
        <w:t>Із змінами і доповненнями, внесеними</w:t>
      </w:r>
      <w:r>
        <w:br/>
        <w:t> рішеннями Національної комісії з цінних паперів та фондового ринку</w:t>
      </w:r>
      <w:r>
        <w:br/>
        <w:t> від 7 жовтня 2014 року N 1316,</w:t>
      </w:r>
      <w:r>
        <w:br/>
        <w:t>від 7 вересня 2017 року N 673,</w:t>
      </w:r>
      <w:r>
        <w:br/>
        <w:t>від 3 травня 2018 року N 293,</w:t>
      </w:r>
      <w:r>
        <w:br/>
        <w:t>від 31 березня 2020 року N 145</w:t>
      </w:r>
    </w:p>
    <w:p w:rsidR="00C16D06" w:rsidRDefault="00C16D06" w:rsidP="00C16D06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38 частини другої статті 7</w:t>
      </w:r>
      <w:r>
        <w:t xml:space="preserve">, </w:t>
      </w:r>
      <w:r>
        <w:rPr>
          <w:color w:val="0000FF"/>
        </w:rPr>
        <w:t>пункту 13 статті 8 Закону України "Про державне регулювання ринку цінних паперів в Україні"</w:t>
      </w:r>
      <w:r>
        <w:t xml:space="preserve">, </w:t>
      </w:r>
      <w:r>
        <w:rPr>
          <w:color w:val="0000FF"/>
        </w:rPr>
        <w:t>частини сьомої статті 5 Закону України "Про депозитарну систему України"</w:t>
      </w:r>
      <w:r>
        <w:t xml:space="preserve"> та з метою захисту прав учасників фондового ринку та дотримання ними вимог актів законодавства Національна комісія з цінних паперів та фондового ринку</w:t>
      </w:r>
    </w:p>
    <w:p w:rsidR="00C16D06" w:rsidRDefault="00C16D06" w:rsidP="00C16D06">
      <w:pPr>
        <w:pStyle w:val="a3"/>
        <w:jc w:val="both"/>
      </w:pPr>
      <w:r>
        <w:rPr>
          <w:b/>
          <w:bCs/>
        </w:rPr>
        <w:t>ВИРІШИЛА:</w:t>
      </w:r>
    </w:p>
    <w:p w:rsidR="00C16D06" w:rsidRDefault="00C16D06" w:rsidP="00C16D06">
      <w:pPr>
        <w:pStyle w:val="a3"/>
        <w:jc w:val="both"/>
      </w:pPr>
      <w:r>
        <w:t>1. Затвердити Вимоги до договору про обслуговування клірингової установи та договору про обслуговування Розрахункового центру, що додаються.</w:t>
      </w:r>
    </w:p>
    <w:p w:rsidR="00C16D06" w:rsidRDefault="00C16D06" w:rsidP="00C16D06">
      <w:pPr>
        <w:pStyle w:val="a3"/>
        <w:jc w:val="both"/>
      </w:pPr>
      <w:r>
        <w:t>2. Департаменту регулювання депозитарної та розрахунково-клірингової діяльності (І. Курочкіна) забезпечити подання цього рішення на державну реєстрацію до Міністерства юстиції України.</w:t>
      </w:r>
    </w:p>
    <w:p w:rsidR="00C16D06" w:rsidRDefault="00C16D06" w:rsidP="00C16D06">
      <w:pPr>
        <w:pStyle w:val="a3"/>
        <w:jc w:val="both"/>
      </w:pPr>
      <w:r>
        <w:t>3. Управлінню інформаційних технологій, зовнішніх та внутрішніх комунікацій (А. Заїка) забезпечити:</w:t>
      </w:r>
    </w:p>
    <w:p w:rsidR="00C16D06" w:rsidRDefault="00C16D06" w:rsidP="00C16D06">
      <w:pPr>
        <w:pStyle w:val="a3"/>
        <w:jc w:val="both"/>
      </w:pPr>
      <w:r>
        <w:t>опублікування цього рішення в офіційному друкованому виданні Національної комісії з цінних паперів та фондового ринку;</w:t>
      </w:r>
    </w:p>
    <w:p w:rsidR="00C16D06" w:rsidRDefault="00C16D06" w:rsidP="00C16D06">
      <w:pPr>
        <w:pStyle w:val="a3"/>
        <w:jc w:val="both"/>
      </w:pPr>
      <w:r>
        <w:lastRenderedPageBreak/>
        <w:t>оприлюднення цього рішення на офіційному сайті Національної комісії з цінних паперів та фондового ринку.</w:t>
      </w:r>
    </w:p>
    <w:p w:rsidR="00C16D06" w:rsidRDefault="00C16D06" w:rsidP="00C16D06">
      <w:pPr>
        <w:pStyle w:val="a3"/>
        <w:jc w:val="both"/>
      </w:pPr>
      <w:r>
        <w:t>4. Це рішення набирає чинності з дня його офіційного опублікування.</w:t>
      </w:r>
    </w:p>
    <w:p w:rsidR="00C16D06" w:rsidRDefault="00C16D06" w:rsidP="00C16D06">
      <w:pPr>
        <w:pStyle w:val="a3"/>
        <w:jc w:val="both"/>
      </w:pPr>
      <w:r>
        <w:t>5. Контроль за виконанням цього рішення покласти на члена Комісії О. Тарасенка.</w:t>
      </w:r>
    </w:p>
    <w:p w:rsidR="00C16D06" w:rsidRDefault="00C16D06" w:rsidP="00C16D06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C16D06" w:rsidTr="00981C91">
        <w:trPr>
          <w:tblCellSpacing w:w="22" w:type="dxa"/>
        </w:trPr>
        <w:tc>
          <w:tcPr>
            <w:tcW w:w="2500" w:type="pct"/>
            <w:hideMark/>
          </w:tcPr>
          <w:p w:rsidR="00C16D06" w:rsidRDefault="00C16D06" w:rsidP="00981C91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C16D06" w:rsidRDefault="00C16D06" w:rsidP="00981C91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C16D06" w:rsidRDefault="00C16D06" w:rsidP="00C16D06">
      <w:pPr>
        <w:pStyle w:val="a3"/>
        <w:jc w:val="both"/>
      </w:pPr>
      <w:r>
        <w:br w:type="textWrapping" w:clear="all"/>
      </w:r>
    </w:p>
    <w:p w:rsidR="00C16D06" w:rsidRDefault="00C16D06" w:rsidP="00C16D06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0"/>
      </w:tblGrid>
      <w:tr w:rsidR="00C16D06" w:rsidTr="00981C91">
        <w:trPr>
          <w:tblCellSpacing w:w="22" w:type="dxa"/>
        </w:trPr>
        <w:tc>
          <w:tcPr>
            <w:tcW w:w="5000" w:type="pct"/>
            <w:hideMark/>
          </w:tcPr>
          <w:p w:rsidR="00C16D06" w:rsidRDefault="00C16D06" w:rsidP="00981C91">
            <w:pPr>
              <w:pStyle w:val="a3"/>
            </w:pPr>
            <w:r>
              <w:t>Протокол засідання Комісії</w:t>
            </w:r>
            <w:r>
              <w:br/>
              <w:t>від 20 серпня 2013 р. N 41</w:t>
            </w:r>
          </w:p>
        </w:tc>
      </w:tr>
    </w:tbl>
    <w:p w:rsidR="002D2606" w:rsidRPr="00C16D06" w:rsidRDefault="00C16D06">
      <w:r>
        <w:br w:type="textWrapping" w:clear="all"/>
      </w:r>
    </w:p>
    <w:sectPr w:rsidR="002D2606" w:rsidRPr="00C16D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06"/>
    <w:rsid w:val="002D2606"/>
    <w:rsid w:val="00421630"/>
    <w:rsid w:val="00A77552"/>
    <w:rsid w:val="00B91EF0"/>
    <w:rsid w:val="00C1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3A20"/>
  <w15:chartTrackingRefBased/>
  <w15:docId w15:val="{B5B72706-5C43-444A-9E73-E17B9EB6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C16D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D06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uiPriority w:val="99"/>
    <w:unhideWhenUsed/>
    <w:rsid w:val="00C16D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2020-05-15T12:17:00Z</dcterms:created>
  <dcterms:modified xsi:type="dcterms:W3CDTF">2020-05-15T12:18:00Z</dcterms:modified>
</cp:coreProperties>
</file>