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416171" w:rsidRPr="00416171" w:rsidTr="00416171">
        <w:tc>
          <w:tcPr>
            <w:tcW w:w="12135" w:type="dxa"/>
            <w:gridSpan w:val="2"/>
            <w:hideMark/>
          </w:tcPr>
          <w:p w:rsidR="00416171" w:rsidRPr="00416171" w:rsidRDefault="00416171" w:rsidP="00416171">
            <w:pPr>
              <w:spacing w:before="250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2770" cy="76327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171" w:rsidRPr="00416171" w:rsidTr="00416171">
        <w:tc>
          <w:tcPr>
            <w:tcW w:w="12135" w:type="dxa"/>
            <w:gridSpan w:val="2"/>
            <w:hideMark/>
          </w:tcPr>
          <w:p w:rsidR="00416171" w:rsidRPr="00416171" w:rsidRDefault="00416171" w:rsidP="004161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uk-UA"/>
              </w:rPr>
              <w:t>ДЕРЖАВНА КОМІСІЯ З ЦІННИХ ПАПЕРІВ ТА ФОНДОВОГО РИНКУ</w:t>
            </w:r>
          </w:p>
        </w:tc>
      </w:tr>
      <w:tr w:rsidR="00416171" w:rsidRPr="00416171" w:rsidTr="00416171">
        <w:tc>
          <w:tcPr>
            <w:tcW w:w="12135" w:type="dxa"/>
            <w:gridSpan w:val="2"/>
            <w:hideMark/>
          </w:tcPr>
          <w:p w:rsidR="00416171" w:rsidRPr="00416171" w:rsidRDefault="00416171" w:rsidP="004161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  <w:t>РІШЕННЯ</w:t>
            </w:r>
          </w:p>
        </w:tc>
      </w:tr>
      <w:tr w:rsidR="00416171" w:rsidRPr="00416171" w:rsidTr="00416171">
        <w:tc>
          <w:tcPr>
            <w:tcW w:w="12135" w:type="dxa"/>
            <w:gridSpan w:val="2"/>
            <w:hideMark/>
          </w:tcPr>
          <w:p w:rsidR="00416171" w:rsidRPr="00416171" w:rsidRDefault="00416171" w:rsidP="00416171">
            <w:pPr>
              <w:spacing w:after="0" w:line="240" w:lineRule="auto"/>
              <w:ind w:left="376" w:right="3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16.06.2009  № 572</w:t>
            </w:r>
          </w:p>
        </w:tc>
      </w:tr>
      <w:tr w:rsidR="00416171" w:rsidRPr="00416171" w:rsidTr="00416171">
        <w:tc>
          <w:tcPr>
            <w:tcW w:w="3000" w:type="pct"/>
            <w:hideMark/>
          </w:tcPr>
          <w:p w:rsidR="00416171" w:rsidRPr="00416171" w:rsidRDefault="00416171" w:rsidP="004161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416171" w:rsidRPr="00416171" w:rsidRDefault="00416171" w:rsidP="004161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 вересня 2009 р.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916/16932</w:t>
            </w:r>
          </w:p>
        </w:tc>
      </w:tr>
    </w:tbl>
    <w:p w:rsidR="00416171" w:rsidRPr="00416171" w:rsidRDefault="00416171" w:rsidP="00416171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4"/>
      <w:bookmarkEnd w:id="1"/>
      <w:r w:rsidRPr="00416171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затвердження Порядку реєстрації випуску опціонних сертифікатів та проспекту їх емісії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left="376" w:right="376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7"/>
      <w:bookmarkEnd w:id="2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{Із змінами, внесеними згідно з Рішеннями Національної комісії з цінних паперів та фондового ринку</w:t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hyperlink r:id="rId5" w:anchor="n4" w:tgtFrame="_blank" w:history="1">
        <w:r w:rsidRPr="004161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132 від 05.02.2013</w:t>
        </w:r>
      </w:hyperlink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hyperlink r:id="rId6" w:anchor="n2" w:tgtFrame="_blank" w:history="1">
        <w:r w:rsidRPr="004161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1454 від 28.10.2014</w:t>
        </w:r>
      </w:hyperlink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}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5"/>
      <w:bookmarkEnd w:id="3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Відповідно до статей 23-25, 28 та 29</w:t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7" w:tgtFrame="_blank" w:history="1">
        <w:r w:rsidRPr="004161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"Про цінні папери та фондовий ринок"</w:t>
        </w:r>
      </w:hyperlink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статей 1, 3, 7, 8</w:t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8" w:tgtFrame="_blank" w:history="1">
        <w:r w:rsidRPr="004161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"Про державне регулювання ринку цінних паперів в Україні"</w:t>
        </w:r>
      </w:hyperlink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9" w:tgtFrame="_blank" w:history="1">
        <w:r w:rsidRPr="004161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"Про засади державної регуляторної політики у сфері господарської діяльності"</w:t>
        </w:r>
      </w:hyperlink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Державна комісія з цінних паперів та фондового ринку</w:t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16171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eastAsia="uk-UA"/>
        </w:rPr>
        <w:t>ВИРІШИЛА: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6"/>
      <w:bookmarkEnd w:id="4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1. Затвердити</w:t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0" w:anchor="n23" w:history="1">
        <w:r w:rsidRPr="004161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реєстрації випуску опціонних сертифікатів та проспекту їх емісії</w:t>
        </w:r>
      </w:hyperlink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що додається.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7"/>
      <w:bookmarkEnd w:id="5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2. Визнати такими, що втратили чинність:</w:t>
      </w:r>
    </w:p>
    <w:bookmarkStart w:id="6" w:name="n8"/>
    <w:bookmarkEnd w:id="6"/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begin"/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instrText xml:space="preserve"> HYPERLINK "http://zakon3.rada.gov.ua/laws/show/v0013312-97" \t "_blank" </w:instrTex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separate"/>
      </w:r>
      <w:r w:rsidRPr="00416171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Правила випуску та обігу фондових деривативів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end"/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затверджені рішенням Державної комісії з цінних паперів та фондового ринку від 24.06.97 № 13;</w:t>
      </w:r>
    </w:p>
    <w:bookmarkStart w:id="7" w:name="n9"/>
    <w:bookmarkEnd w:id="7"/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begin"/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instrText xml:space="preserve"> HYPERLINK "http://zakon3.rada.gov.ua/laws/show/z0260-99" \t "_blank" </w:instrTex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separate"/>
      </w:r>
      <w:r w:rsidRPr="00416171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рішення Державної комісії з цінних паперів та фондового ринку від 13.04.99 № 70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end"/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"Про впорядкування випуску та обігу деривативів", зареєстроване в Міністерстві юстиції України 26.04.99 за № 260/3553;</w:t>
      </w:r>
    </w:p>
    <w:bookmarkStart w:id="8" w:name="n10"/>
    <w:bookmarkEnd w:id="8"/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begin"/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instrText xml:space="preserve"> HYPERLINK "http://zakon3.rada.gov.ua/laws/show/z0997-01" \t "_blank" </w:instrTex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separate"/>
      </w:r>
      <w:r w:rsidRPr="00416171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рішення Державної комісії з цінних паперів та фондового ринку від 20.11.2001 № 336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fldChar w:fldCharType="end"/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"Про внесення доповнення до Правил випуску та обігу фондових деривативів, затверджених рішенням Державної комісії з цінних паперів та фондового ринку від 24.06.97 № 13", зареєстроване в Міністерстві юстиції України 29.11.2001 за № 997/6188.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9" w:name="n11"/>
      <w:bookmarkEnd w:id="9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3. Це рішення набирає чинності через 10 днів після його державної реєстрації в Міністерстві юстиції України.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0" w:name="n12"/>
      <w:bookmarkEnd w:id="10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4. Зберігання опціонних сертифікатів, обслуговування їх обігу та обслуговування операцій емітента щодо випущених ним опціонних сертифікатів здійснюється депозитарними установами після внесення відповідних змін до</w:t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1" w:tgtFrame="_blank" w:history="1">
        <w:r w:rsidRPr="004161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Положення про депозитарну діяльність</w:t>
        </w:r>
      </w:hyperlink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затвердженого рішенням Комісії від 17.10.2006 № 999 та зареєстрованого в Міністерстві юстиції України 27.11.2006 за № 1238/13112.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1" w:name="n13"/>
      <w:bookmarkEnd w:id="11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5. Керівнику апарату Державної комісії з цінних паперів та фондового ринку Назаренку Ю.М. забезпечити: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2" w:name="n14"/>
      <w:bookmarkEnd w:id="12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подання цього рішення для здійснення експертизи на відповідність</w:t>
      </w:r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2" w:tgtFrame="_blank" w:history="1">
        <w:r w:rsidRPr="004161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Конвенції про захист прав людини і основоположних свобод</w:t>
        </w:r>
      </w:hyperlink>
      <w:r w:rsidRPr="0041617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 Секретаріату Урядового уповноваженого у справах Європейського суду з прав людини Міністерства юстиції України;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3" w:name="n15"/>
      <w:bookmarkEnd w:id="13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подання цього рішення на державну реєстрацію до Міністерства юстиції України;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4" w:name="n16"/>
      <w:bookmarkEnd w:id="14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публікацію цього рішення відповідно до законодавства.</w:t>
      </w:r>
    </w:p>
    <w:p w:rsidR="00416171" w:rsidRPr="00416171" w:rsidRDefault="00416171" w:rsidP="00416171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5" w:name="n17"/>
      <w:bookmarkEnd w:id="15"/>
      <w:r w:rsidRPr="0041617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6. Контроль за виконанням цього рішення покласти на Керівника апарату Державної комісії з цінних паперів та фондового ринку Назаренка Ю.М.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1735"/>
        <w:gridCol w:w="3856"/>
      </w:tblGrid>
      <w:tr w:rsidR="00416171" w:rsidRPr="00416171" w:rsidTr="00416171">
        <w:tc>
          <w:tcPr>
            <w:tcW w:w="2100" w:type="pct"/>
            <w:hideMark/>
          </w:tcPr>
          <w:p w:rsidR="00416171" w:rsidRPr="00416171" w:rsidRDefault="00416171" w:rsidP="004161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n18"/>
            <w:bookmarkEnd w:id="16"/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3500" w:type="pct"/>
            <w:gridSpan w:val="2"/>
            <w:hideMark/>
          </w:tcPr>
          <w:p w:rsidR="00416171" w:rsidRPr="00416171" w:rsidRDefault="00416171" w:rsidP="0041617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41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Петрашко</w:t>
            </w:r>
            <w:proofErr w:type="spellEnd"/>
          </w:p>
        </w:tc>
      </w:tr>
      <w:tr w:rsidR="00416171" w:rsidRPr="00416171" w:rsidTr="00416171">
        <w:tc>
          <w:tcPr>
            <w:tcW w:w="3000" w:type="pct"/>
            <w:gridSpan w:val="2"/>
            <w:hideMark/>
          </w:tcPr>
          <w:p w:rsidR="00416171" w:rsidRPr="00416171" w:rsidRDefault="00416171" w:rsidP="00416171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19"/>
            <w:bookmarkEnd w:id="17"/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Т.в.о</w:t>
            </w:r>
            <w:proofErr w:type="spellEnd"/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Міністра регіонального розвитку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будівництва України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Державного комітету України з питань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регуляторної політики та підприємництва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  <w:t>Голова Державного комітету України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із земельних ресурсів</w:t>
            </w:r>
          </w:p>
        </w:tc>
        <w:tc>
          <w:tcPr>
            <w:tcW w:w="2000" w:type="pct"/>
            <w:hideMark/>
          </w:tcPr>
          <w:p w:rsidR="00416171" w:rsidRPr="00416171" w:rsidRDefault="00416171" w:rsidP="00416171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А.В. Беркута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О. Кужель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О.М. </w:t>
            </w:r>
            <w:proofErr w:type="spellStart"/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Кулініч</w:t>
            </w:r>
            <w:proofErr w:type="spellEnd"/>
          </w:p>
        </w:tc>
      </w:tr>
    </w:tbl>
    <w:p w:rsidR="00416171" w:rsidRPr="00416171" w:rsidRDefault="00416171" w:rsidP="00416171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18" w:name="n20"/>
      <w:bookmarkEnd w:id="18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416171" w:rsidRPr="00416171" w:rsidTr="00416171">
        <w:tc>
          <w:tcPr>
            <w:tcW w:w="2250" w:type="pct"/>
            <w:hideMark/>
          </w:tcPr>
          <w:p w:rsidR="00416171" w:rsidRPr="00416171" w:rsidRDefault="00416171" w:rsidP="00416171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416171" w:rsidRPr="00416171" w:rsidRDefault="00416171" w:rsidP="00416171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засідання Комісії </w:t>
            </w:r>
            <w:r w:rsidRPr="004161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16 червня 2009 р. № 20</w:t>
            </w:r>
          </w:p>
        </w:tc>
      </w:tr>
    </w:tbl>
    <w:p w:rsidR="00783AD3" w:rsidRDefault="00783AD3"/>
    <w:sectPr w:rsidR="00783AD3" w:rsidSect="00783A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6171"/>
    <w:rsid w:val="00416171"/>
    <w:rsid w:val="0078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16171"/>
  </w:style>
  <w:style w:type="character" w:customStyle="1" w:styleId="rvts23">
    <w:name w:val="rvts23"/>
    <w:basedOn w:val="a0"/>
    <w:rsid w:val="00416171"/>
  </w:style>
  <w:style w:type="paragraph" w:customStyle="1" w:styleId="rvps7">
    <w:name w:val="rvps7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16171"/>
  </w:style>
  <w:style w:type="paragraph" w:customStyle="1" w:styleId="rvps14">
    <w:name w:val="rvps14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16171"/>
  </w:style>
  <w:style w:type="paragraph" w:customStyle="1" w:styleId="rvps6">
    <w:name w:val="rvps6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16171"/>
    <w:rPr>
      <w:color w:val="0000FF"/>
      <w:u w:val="single"/>
    </w:rPr>
  </w:style>
  <w:style w:type="paragraph" w:customStyle="1" w:styleId="rvps2">
    <w:name w:val="rvps2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16171"/>
  </w:style>
  <w:style w:type="character" w:customStyle="1" w:styleId="rvts44">
    <w:name w:val="rvts44"/>
    <w:basedOn w:val="a0"/>
    <w:rsid w:val="00416171"/>
  </w:style>
  <w:style w:type="paragraph" w:customStyle="1" w:styleId="rvps15">
    <w:name w:val="rvps15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4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1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5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32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64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448/96-%D0%B2%D1%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3480-15" TargetMode="External"/><Relationship Id="rId12" Type="http://schemas.openxmlformats.org/officeDocument/2006/relationships/hyperlink" Target="http://zakon3.rada.gov.ua/laws/show/995_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461-14/paran2" TargetMode="External"/><Relationship Id="rId11" Type="http://schemas.openxmlformats.org/officeDocument/2006/relationships/hyperlink" Target="http://zakon3.rada.gov.ua/laws/show/z1238-06" TargetMode="External"/><Relationship Id="rId5" Type="http://schemas.openxmlformats.org/officeDocument/2006/relationships/hyperlink" Target="http://zakon3.rada.gov.ua/laws/show/z0594-13/paran4" TargetMode="External"/><Relationship Id="rId10" Type="http://schemas.openxmlformats.org/officeDocument/2006/relationships/hyperlink" Target="http://zakon3.rada.gov.ua/laws/show/z0916-09/page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1160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2453</Words>
  <Characters>1399</Characters>
  <Application>Microsoft Office Word</Application>
  <DocSecurity>0</DocSecurity>
  <Lines>11</Lines>
  <Paragraphs>7</Paragraphs>
  <ScaleCrop>false</ScaleCrop>
  <Company>Національна комісія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2017-04-06T13:03:00Z</dcterms:created>
  <dcterms:modified xsi:type="dcterms:W3CDTF">2017-04-06T13:05:00Z</dcterms:modified>
</cp:coreProperties>
</file>