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390D" w:rsidP="00B90476">
      <w:pPr>
        <w:pStyle w:val="a3"/>
        <w:spacing w:before="0" w:beforeAutospacing="0" w:after="0" w:afterAutospacing="0"/>
        <w:ind w:firstLine="709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ninel.chernomorchenk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el.chernomorchenk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390D" w:rsidP="00B90476">
      <w:pPr>
        <w:pStyle w:val="2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eastAsia="Times New Roman"/>
        </w:rPr>
        <w:t>НАЦІОНАЛЬНА КОМІСІЯ З ЦІННИХ ПАПЕРІВ ТА ФОНДОВОГО РИНКУ</w:t>
      </w:r>
    </w:p>
    <w:p w:rsidR="00000000" w:rsidRDefault="005C390D" w:rsidP="00B90476">
      <w:pPr>
        <w:pStyle w:val="2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8"/>
        <w:gridCol w:w="2883"/>
        <w:gridCol w:w="3378"/>
      </w:tblGrid>
      <w:tr w:rsidR="00000000">
        <w:trPr>
          <w:tblCellSpacing w:w="22" w:type="dxa"/>
        </w:trPr>
        <w:tc>
          <w:tcPr>
            <w:tcW w:w="1750" w:type="pct"/>
            <w:hideMark/>
          </w:tcPr>
          <w:p w:rsidR="00000000" w:rsidRDefault="005C390D" w:rsidP="00B90476">
            <w:pPr>
              <w:pStyle w:val="a3"/>
              <w:spacing w:before="0" w:beforeAutospacing="0" w:after="0" w:afterAutospacing="0"/>
              <w:ind w:firstLine="709"/>
              <w:jc w:val="center"/>
            </w:pPr>
            <w:r>
              <w:rPr>
                <w:b/>
                <w:bCs/>
              </w:rPr>
              <w:t>13.10.2015</w:t>
            </w:r>
          </w:p>
        </w:tc>
        <w:tc>
          <w:tcPr>
            <w:tcW w:w="1500" w:type="pct"/>
            <w:hideMark/>
          </w:tcPr>
          <w:p w:rsidR="00000000" w:rsidRDefault="005C390D" w:rsidP="00B90476">
            <w:pPr>
              <w:pStyle w:val="a3"/>
              <w:spacing w:before="0" w:beforeAutospacing="0" w:after="0" w:afterAutospacing="0"/>
              <w:ind w:firstLine="709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000000" w:rsidRDefault="005C390D" w:rsidP="00B90476">
            <w:pPr>
              <w:pStyle w:val="a3"/>
              <w:spacing w:before="0" w:beforeAutospacing="0" w:after="0" w:afterAutospacing="0"/>
              <w:ind w:firstLine="709"/>
              <w:jc w:val="center"/>
            </w:pPr>
            <w:r>
              <w:rPr>
                <w:b/>
                <w:bCs/>
              </w:rPr>
              <w:t>N 1707</w:t>
            </w:r>
          </w:p>
        </w:tc>
      </w:tr>
    </w:tbl>
    <w:p w:rsidR="00000000" w:rsidRDefault="005C390D" w:rsidP="00B90476">
      <w:pPr>
        <w:ind w:firstLine="709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29 жовтня 2015 р. за N 1325/27770</w:t>
      </w:r>
    </w:p>
    <w:p w:rsidR="00000000" w:rsidRDefault="005C390D" w:rsidP="00B90476">
      <w:pPr>
        <w:pStyle w:val="2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eastAsia="Times New Roman"/>
        </w:rPr>
        <w:t>Щодо порядку виконання учасниками фондового</w:t>
      </w:r>
      <w:r>
        <w:rPr>
          <w:rFonts w:eastAsia="Times New Roman"/>
        </w:rPr>
        <w:t xml:space="preserve"> ринку рішень Ради національної безпеки і оборони України про застосування персональних спеціальних економічних та інших обмежувальних заходів (санкцій)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right"/>
      </w:pPr>
      <w:r>
        <w:t>(заголовок у редакції рішення Національної комісії з</w:t>
      </w:r>
      <w:r>
        <w:br/>
        <w:t xml:space="preserve"> цінних паперів та фондового ринку від 25.10.2016 </w:t>
      </w:r>
      <w:r>
        <w:t>р. N 1024)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center"/>
      </w:pPr>
      <w:r>
        <w:t>Із змінами і доповненнями, внесеними</w:t>
      </w:r>
      <w:r>
        <w:br/>
        <w:t> рішеннями Національної комісії з цінних паперів та фондового ринку</w:t>
      </w:r>
      <w:r>
        <w:br/>
        <w:t> від 25 жовтня 2016 року N 1024,</w:t>
      </w:r>
      <w:r>
        <w:br/>
        <w:t>від 4 жовтня 2018 року N 690,</w:t>
      </w:r>
      <w:r>
        <w:br/>
        <w:t>від 5 лютого 2019 року N 46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 xml:space="preserve">Відповідно до </w:t>
      </w:r>
      <w:r>
        <w:rPr>
          <w:color w:val="0000FF"/>
        </w:rPr>
        <w:t>статті 2</w:t>
      </w:r>
      <w:r>
        <w:t xml:space="preserve">, </w:t>
      </w:r>
      <w:r>
        <w:rPr>
          <w:color w:val="0000FF"/>
        </w:rPr>
        <w:t xml:space="preserve">пункту 18 частини другої </w:t>
      </w:r>
      <w:r>
        <w:rPr>
          <w:color w:val="0000FF"/>
        </w:rPr>
        <w:t>статті 7 Закону України "Про державне регулювання ринку цінних паперів в Україні"</w:t>
      </w:r>
      <w:r>
        <w:t xml:space="preserve">, з урахуванням </w:t>
      </w:r>
      <w:r>
        <w:rPr>
          <w:color w:val="0000FF"/>
        </w:rPr>
        <w:t>Закону України "Про санкції"</w:t>
      </w:r>
      <w:r>
        <w:t xml:space="preserve"> та на підставі </w:t>
      </w:r>
      <w:r>
        <w:rPr>
          <w:color w:val="0000FF"/>
        </w:rPr>
        <w:t>рішення Ради національної безпеки і оборони України від 02 вересня 2015 року "Про застосування персональних спеціал</w:t>
      </w:r>
      <w:r>
        <w:rPr>
          <w:color w:val="0000FF"/>
        </w:rPr>
        <w:t>ьних економічних та інших обмежувальних заходів (санкцій)"</w:t>
      </w:r>
      <w:r>
        <w:t xml:space="preserve">, уведеного в дію </w:t>
      </w:r>
      <w:r>
        <w:rPr>
          <w:color w:val="0000FF"/>
        </w:rPr>
        <w:t>Указом Президента України від 16 вересня 2015 року N 549 "Про рішення Ради національної безпеки і оборони України від 2 вересня 2015 року "Про застосування персональних спеціальних</w:t>
      </w:r>
      <w:r>
        <w:rPr>
          <w:color w:val="0000FF"/>
        </w:rPr>
        <w:t xml:space="preserve"> економічних та інших обмежувальних заходів (санкцій)"</w:t>
      </w:r>
      <w:r>
        <w:t xml:space="preserve"> (далі - Указ Президента України від 16 вересня 2015 року N 549), Національна комісія з цінних паперів та фондового ринку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ВИРІШИЛА</w:t>
      </w:r>
      <w:r>
        <w:t>: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 xml:space="preserve">1. Професійні учасники фондового ринку після набрання чинності Указом </w:t>
      </w:r>
      <w:r>
        <w:t>Президента України, яким уведено в дію певне рішення Ради національної безпеки і оборони України про застосування персональних спеціальних економічних та інших обмежувальних заходів (санкцій) до фізичних та юридичних осіб, інформація щодо яких додається до</w:t>
      </w:r>
      <w:r>
        <w:t xml:space="preserve"> такого рішення Ради національної безпеки і оборони України (далі - </w:t>
      </w:r>
      <w:proofErr w:type="spellStart"/>
      <w:r>
        <w:t>санкційний</w:t>
      </w:r>
      <w:proofErr w:type="spellEnd"/>
      <w:r>
        <w:t xml:space="preserve"> список):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right"/>
      </w:pPr>
      <w:r>
        <w:t>(абзац перший пункту 1 у редакції рішення Національної комісії з</w:t>
      </w:r>
      <w:r>
        <w:br/>
        <w:t> цінних паперів та фондового ринку від 25.10.2016 р. N 1024)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1) мають встановлювати наявність/відсутніс</w:t>
      </w:r>
      <w:r>
        <w:t xml:space="preserve">ть серед клієнтів, з якими укладено договори про надання фінансових послуг, депонентів/власників цінних паперів, рахунки яких обслуговуються депозитарною установою (далі - власники), фізичних та юридичних осіб, зазначених у </w:t>
      </w:r>
      <w:proofErr w:type="spellStart"/>
      <w:r>
        <w:t>санкційному</w:t>
      </w:r>
      <w:proofErr w:type="spellEnd"/>
      <w:r>
        <w:t xml:space="preserve"> списку, до яких згід</w:t>
      </w:r>
      <w:r>
        <w:t xml:space="preserve">но з цим рішенням Ради національної безпеки і оборони України застосовуються обмежувальні заходи (санкції): "блокування активів - тимчасове обмеження права особи користуватися та розпоряджатися належним їй майном" (далі - "блокування активів"), "зупинення </w:t>
      </w:r>
      <w:r>
        <w:t xml:space="preserve">фінансових операцій", "запобігання виведенню капіталів за межі України", "зупинення виконання економічних та фінансових зобов'язань", "зупинення виконання економічних та фінансових зобов'язань (заборона надавати кредити, </w:t>
      </w:r>
      <w:r>
        <w:lastRenderedPageBreak/>
        <w:t>позики, фінансову допомогу, гаранті</w:t>
      </w:r>
      <w:r>
        <w:t>ї; заборона здійснювати кредитування через купівлю цінних паперів; заборона придбання цінних паперів);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right"/>
      </w:pPr>
      <w:r>
        <w:t>(підпункт 1 пункту 1 у редакції рішення Національної комісії з</w:t>
      </w:r>
      <w:r>
        <w:br/>
        <w:t> цінних паперів та фондового ринку від 25.10.2016 р. N 1024)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2) відмовитися від встановлен</w:t>
      </w:r>
      <w:r>
        <w:t xml:space="preserve">ня ділових контактів з особами, зазначеними в </w:t>
      </w:r>
      <w:proofErr w:type="spellStart"/>
      <w:r>
        <w:t>санкційному</w:t>
      </w:r>
      <w:proofErr w:type="spellEnd"/>
      <w:r>
        <w:t xml:space="preserve"> списку, до яких застосовано санкцію "заборона на встановлення ділових контактів";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3) у разі недостатності даних для однозначного встановлення особи власника/клієнта, з яким укладено договір про нада</w:t>
      </w:r>
      <w:r>
        <w:t xml:space="preserve">ння фінансових послуг, як особи, зазначеної у </w:t>
      </w:r>
      <w:proofErr w:type="spellStart"/>
      <w:r>
        <w:t>санкційному</w:t>
      </w:r>
      <w:proofErr w:type="spellEnd"/>
      <w:r>
        <w:t xml:space="preserve"> списку, необхідно провести уточнення інформації про таку особу згідно із законодавством. До встановлення належності (або неналежності) її до осіб, зазначених в </w:t>
      </w:r>
      <w:proofErr w:type="spellStart"/>
      <w:r>
        <w:t>санкційному</w:t>
      </w:r>
      <w:proofErr w:type="spellEnd"/>
      <w:r>
        <w:t xml:space="preserve"> списку, виконання розпоряд</w:t>
      </w:r>
      <w:r>
        <w:t>жень/наказів/замовлень такої особи (її представника, уповноваженої особи) та дій, визначених цим рішенням, призупиняється.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2. Депозитарним установам після набрання чинності Указом Президента України, яким уведено в дію певне рішення Ради національної безпе</w:t>
      </w:r>
      <w:r>
        <w:t>ки і оборони України про застосування персональних спеціальних економічних та інших обмежувальних заходів (санкцій) (далі - Указ):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right"/>
      </w:pPr>
      <w:r>
        <w:t>(абзац перший пункту 2 у редакції рішення Національної комісії з</w:t>
      </w:r>
      <w:r>
        <w:br/>
        <w:t> цінних паперів та фондового ринку від 25.10.2016 р. N 1024)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 xml:space="preserve">1) у п'ятиденний строк із дня набрання чинності Указом надати Національній комісії з цінних паперів та фондового ринку відомості про стан рахунків у цінних паперах власників - фізичних та юридичних осіб, зазначених у </w:t>
      </w:r>
      <w:proofErr w:type="spellStart"/>
      <w:r>
        <w:t>санкційному</w:t>
      </w:r>
      <w:proofErr w:type="spellEnd"/>
      <w:r>
        <w:t xml:space="preserve"> списку, до яких застосовані</w:t>
      </w:r>
      <w:r>
        <w:t xml:space="preserve"> санкції "блокування активів", "зупинення фінансових операцій", "запобігання виведенню капіталів за межі України", "зупинення виконання економічних та фінансових зобов'язань", "зупинення виконання економічних та фінансових зобов'язань (заборона надавати кр</w:t>
      </w:r>
      <w:r>
        <w:t>едити, позики, фінансову допомогу, гарантії; заборона здійснювати кредитування через купівлю цінних паперів; заборона придбання цінних паперів)" - станом на дату набрання чинності Указом;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right"/>
      </w:pPr>
      <w:r>
        <w:t>(підпункт 1 пункту 2 із змінами, внесеними згідно з рішенням</w:t>
      </w:r>
      <w:r>
        <w:br/>
        <w:t> Націон</w:t>
      </w:r>
      <w:r>
        <w:t>альної комісії з цінних паперів та фондового ринку</w:t>
      </w:r>
      <w:r>
        <w:br/>
        <w:t> від 25.10.2016 р. N 1024)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не пізніше п'яти робочих днів з дня внесення змін до системи депозитарного обліку щодо стану рахунків у цінних паперах, відомості щодо яких були надані Національній комісії з цін</w:t>
      </w:r>
      <w:r>
        <w:t>них паперів та фондового ринку відповідно до абзацу першого цього підпункту, надавати Національній комісії з цінних паперів та фондового ринку щодо власників таких рахунків інформацію про внесені зміни до системи депозитарного обліку (крім інформації про в</w:t>
      </w:r>
      <w:r>
        <w:t>несені зміни, пов'язані із закінченням дії застосованих санкцій щодо таких власників);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right"/>
      </w:pPr>
      <w:r>
        <w:t>(підпункт 1 пункту 2 доповнено абзацом другим згідно з рішенням</w:t>
      </w:r>
      <w:r>
        <w:br/>
        <w:t>Національної  комісії з цінних паперів та фондового ринку від 04.10.2018 р. N 690)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2) у разі застосування</w:t>
      </w:r>
      <w:r>
        <w:t xml:space="preserve"> санкції "блокування активів":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 xml:space="preserve">у п'ятиденний строк із дня набрання чинності Указом - </w:t>
      </w:r>
      <w:proofErr w:type="spellStart"/>
      <w:r>
        <w:t>внести</w:t>
      </w:r>
      <w:proofErr w:type="spellEnd"/>
      <w:r>
        <w:t xml:space="preserve"> зміни до системи депозитарного обліку щодо встановлення обмеження прав на цінні папери та прав за цінними паперами щодо всіх цінних паперів, права на які обліковуют</w:t>
      </w:r>
      <w:r>
        <w:t xml:space="preserve">ься на рахунках у цінних паперах власників - осіб, зазначених у </w:t>
      </w:r>
      <w:proofErr w:type="spellStart"/>
      <w:r>
        <w:t>санкційному</w:t>
      </w:r>
      <w:proofErr w:type="spellEnd"/>
      <w:r>
        <w:t xml:space="preserve"> списку, до яких застосована зазначена санкція, на строк дії санкції. Депозитарні установи здійснюють зняття встановлених обмежень прав на цінні папери та прав за цінними паперами п</w:t>
      </w:r>
      <w:r>
        <w:t>ротягом наступного робочого дня після закінчення дії санкції;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right"/>
      </w:pPr>
      <w:r>
        <w:t>(абзац другий підпункту 2 пункту 2 із змінами, внесеними згідно з</w:t>
      </w:r>
      <w:r>
        <w:br/>
        <w:t> рішенням Національної комісії з цінних паперів та фондового ринку</w:t>
      </w:r>
      <w:r>
        <w:br/>
        <w:t> від 25.10.2016 р. N 1024)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у день проведення після набрання ч</w:t>
      </w:r>
      <w:r>
        <w:t xml:space="preserve">инності Указом операції зарахування/переказу цінних паперів, прав на цінні папери на рахунок у цінних паперах власника - особи, зазначеної у </w:t>
      </w:r>
      <w:proofErr w:type="spellStart"/>
      <w:r>
        <w:t>санкційному</w:t>
      </w:r>
      <w:proofErr w:type="spellEnd"/>
      <w:r>
        <w:t xml:space="preserve"> списку, до якої застосована зазначена санкція, - </w:t>
      </w:r>
      <w:proofErr w:type="spellStart"/>
      <w:r>
        <w:t>внести</w:t>
      </w:r>
      <w:proofErr w:type="spellEnd"/>
      <w:r>
        <w:t xml:space="preserve"> зміни до системи депозитарного обліку щодо вста</w:t>
      </w:r>
      <w:r>
        <w:t>новлення обмеження прав на такі цінні папери та прав за такими цінними паперами;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right"/>
      </w:pPr>
      <w:r>
        <w:lastRenderedPageBreak/>
        <w:t>(абзац третій підпункту 2 пункту 2 із змінами, внесеними згідно з</w:t>
      </w:r>
      <w:r>
        <w:br/>
        <w:t> рішенням Національної комісії з цінних паперів та фондового ринку</w:t>
      </w:r>
      <w:r>
        <w:br/>
        <w:t> від 25.10.2016 р. N 1024)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протягом дії за</w:t>
      </w:r>
      <w:r>
        <w:t>значеної санкції: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 xml:space="preserve">під час складання переліків власників цінних паперів для організації та проведення загальних зборів акціонерного товариства - включати власників - осіб, зазначених у </w:t>
      </w:r>
      <w:proofErr w:type="spellStart"/>
      <w:r>
        <w:t>санкційному</w:t>
      </w:r>
      <w:proofErr w:type="spellEnd"/>
      <w:r>
        <w:t xml:space="preserve"> списку, до яких застосована зазначена санкція, до відповідно</w:t>
      </w:r>
      <w:r>
        <w:t>го переліку із зазначенням належних їм акцій як не голосуючих;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 xml:space="preserve">під час складання переліків власників цінних паперів для організації виплати дивідендів (доходів) за цінними паперами, погашення цінних паперів - включати власників - осіб, зазначених у </w:t>
      </w:r>
      <w:proofErr w:type="spellStart"/>
      <w:r>
        <w:t>санкцій</w:t>
      </w:r>
      <w:r>
        <w:t>ному</w:t>
      </w:r>
      <w:proofErr w:type="spellEnd"/>
      <w:r>
        <w:t xml:space="preserve"> списку, до яких застосована зазначена санкція, до відповідного переліку із зазначенням інформації, що до такої особи застосована санкція "блокування активів";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у разі виплати дивідендів (доходів) за цінними паперами, погашення цінних паперів коштами че</w:t>
      </w:r>
      <w:r>
        <w:t xml:space="preserve">рез депозитарну систему депозитарна установа забезпечує здійснення виплати відповідних коштів особам, зазначеним у </w:t>
      </w:r>
      <w:proofErr w:type="spellStart"/>
      <w:r>
        <w:t>санкційному</w:t>
      </w:r>
      <w:proofErr w:type="spellEnd"/>
      <w:r>
        <w:t xml:space="preserve"> списку, після закінчення дії зазначеної санкції;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 xml:space="preserve">у разі якщо цінні папери, належні особі, зазначеній у </w:t>
      </w:r>
      <w:proofErr w:type="spellStart"/>
      <w:r>
        <w:t>санкційному</w:t>
      </w:r>
      <w:proofErr w:type="spellEnd"/>
      <w:r>
        <w:t xml:space="preserve"> списку, заблок</w:t>
      </w:r>
      <w:r>
        <w:t xml:space="preserve">овані для забезпечення виконання зобов'язань за укладеними на фондовій біржі чи поза фондовою </w:t>
      </w:r>
      <w:proofErr w:type="spellStart"/>
      <w:r>
        <w:t>біржею</w:t>
      </w:r>
      <w:proofErr w:type="spellEnd"/>
      <w:r>
        <w:t xml:space="preserve"> правочинами щодо цінних паперів з дотриманням принципу "поставка цінних паперів проти оплати", депозитарна установа зобов'язана вчинити дії, визначені пунк</w:t>
      </w:r>
      <w:r>
        <w:t xml:space="preserve">том 4 розділу IV Положення про клірингову діяльність, затвердженого </w:t>
      </w:r>
      <w:r>
        <w:rPr>
          <w:color w:val="0000FF"/>
        </w:rPr>
        <w:t>рішенням Національної комісії з цінних паперів та фондового ринку від 26 березня 2013 року N 429</w:t>
      </w:r>
      <w:r>
        <w:t>, зареєстрованого в Міністерстві юстиції України 05 квітня 2013 року за N 562/23094 (із змін</w:t>
      </w:r>
      <w:r>
        <w:t>ами) (далі - Положення N 429);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3) у разі застосування санкції "зупинення фінансових операцій":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якщо депозитарна установа отримала розпорядження та/або інші документи на проведення облікової операції за рахунком у цінних паперах власника - особи, зазначеної</w:t>
      </w:r>
      <w:r>
        <w:t xml:space="preserve"> у </w:t>
      </w:r>
      <w:proofErr w:type="spellStart"/>
      <w:r>
        <w:t>санкційному</w:t>
      </w:r>
      <w:proofErr w:type="spellEnd"/>
      <w:r>
        <w:t xml:space="preserve"> списку, до якої застосована зазначена санкція, - депозитарна установа має відмовити у прийнятті до виконання розпорядження на проведення облікових операцій, у виконанні облікових операцій, пов'язаних з набуттям або припиненням прав на цінні </w:t>
      </w:r>
      <w:r>
        <w:t>папери, за рахунком у цінних паперах такого власника;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4) у разі застосування санкції "запобігання виведенню капіталів за межі України" депозитарна установа має відмовляти у прийнятті до виконання розпоряджень на проведення списання цінних паперів з рахункі</w:t>
      </w:r>
      <w:r>
        <w:t xml:space="preserve">в в цінних паперах власників - осіб, зазначених у </w:t>
      </w:r>
      <w:proofErr w:type="spellStart"/>
      <w:r>
        <w:t>санкційному</w:t>
      </w:r>
      <w:proofErr w:type="spellEnd"/>
      <w:r>
        <w:t xml:space="preserve"> списку, до яких застосована зазначена санкція, з метою їх переказу Центральним депозитарієм цінних паперів з рахунку в цінних паперах депозитарної установи на рахунок у цінних паперах депозитарі</w:t>
      </w:r>
      <w:r>
        <w:t>ю-кореспондента;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5) у разі застосування санкції "зупинення виконання економічних та фінансових зобов'язань" або "зупинення виконання економічних та фінансових зобов'язань (заборона надавати кредити, позики, фінансову допомогу, гарантії; заборона здійснюват</w:t>
      </w:r>
      <w:r>
        <w:t>и кредитування через купівлю цінних паперів; заборона придбання цінних паперів)", якщо депозитарна установа отримала розпорядження та/або інші документи на проведення облікової операції, пов'язаної з виконанням правочину щодо придбання/відчуження цінних па</w:t>
      </w:r>
      <w:r>
        <w:t xml:space="preserve">перів власником - особою, зазначеною у </w:t>
      </w:r>
      <w:proofErr w:type="spellStart"/>
      <w:r>
        <w:t>санкційному</w:t>
      </w:r>
      <w:proofErr w:type="spellEnd"/>
      <w:r>
        <w:t xml:space="preserve"> списку, до якої застосована зазначена санкція, депозитарна установа має відмовити у прийнятті до виконання розпорядження на проведення такої операції, у проведенні такої операції;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у разі застосування санкц</w:t>
      </w:r>
      <w:r>
        <w:t>ії "зупинення виконання економічних та фінансових зобов'язань" депозитарні установи протягом дії зазначеної санкції під час складання переліків власників цінних паперів для організації виплати дивідендів (доходів) за цінними паперами, погашення цінних папе</w:t>
      </w:r>
      <w:r>
        <w:t xml:space="preserve">рів мають включати власників - осіб, зазначених у </w:t>
      </w:r>
      <w:proofErr w:type="spellStart"/>
      <w:r>
        <w:t>санкційному</w:t>
      </w:r>
      <w:proofErr w:type="spellEnd"/>
      <w:r>
        <w:t xml:space="preserve"> списку, до яких застосована зазначена санкція, до відповідного переліку із зазначенням інформації, що до такої особи застосована санкція "зупинення виконання економічних та фінансових зобов'язан</w:t>
      </w:r>
      <w:r>
        <w:t>ь";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6) якщо до власників - осіб, зазначених у </w:t>
      </w:r>
      <w:proofErr w:type="spellStart"/>
      <w:r>
        <w:t>санкційному</w:t>
      </w:r>
      <w:proofErr w:type="spellEnd"/>
      <w:r>
        <w:t xml:space="preserve"> списку, застосована санкція, що відповідно до цього підпункту передбачає обмеження на проведення операцій з цінними паперами, та за рахунком відповідного власника вже була ініційована вказана обліко</w:t>
      </w:r>
      <w:r>
        <w:t>ва операція, але не була завершена за підстав, які не залежать від депозитарної установи, депозитарна установа має відмінити виконання такої облікової операції;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7) у разі наявності в депозитарній установі рахунку номінального утримувача (номінальних утриму</w:t>
      </w:r>
      <w:r>
        <w:t>вачів) не пізніше наступного робочого дня з дня набрання чинності Указом повідомляти номінального утримувача (номінальних утримувачів) про це у порядку, спосіб та формі, що передбачені відповідним договором про надання послуг з обслуговування рахунку в цін</w:t>
      </w:r>
      <w:r>
        <w:t xml:space="preserve">них паперах номінального утримувача. Таке повідомлення має містити інформацію про дату набрання чинності Указом, посилання на адресу веб-сторінки на веб-сайті Президента України, на якій розміщено Указ і </w:t>
      </w:r>
      <w:proofErr w:type="spellStart"/>
      <w:r>
        <w:t>санкційний</w:t>
      </w:r>
      <w:proofErr w:type="spellEnd"/>
      <w:r>
        <w:t xml:space="preserve"> список, та перелік дій, які необхідно вчи</w:t>
      </w:r>
      <w:r>
        <w:t xml:space="preserve">нити номінальному утримувачу з метою виконання вимог Указу, що передбачені пунктами 1 та 2 цього рішення, стосовно рахунків клієнтів номінального утримувача, клієнтів клієнта номінального утримувача у разі наявності серед них осіб, зазначених в </w:t>
      </w:r>
      <w:proofErr w:type="spellStart"/>
      <w:r>
        <w:t>санкційному</w:t>
      </w:r>
      <w:proofErr w:type="spellEnd"/>
      <w:r>
        <w:t xml:space="preserve"> списку, та про необхідність надання депозитарній установі інформації про вчинені номінальним утримувачем дії та відомостей, передбачених підпунктом 1 цього пункту, або про відсутність серед клієнтів номінального утримувача, клієнтів клієнта номінального у</w:t>
      </w:r>
      <w:r>
        <w:t xml:space="preserve">тримувача осіб, зазначених в </w:t>
      </w:r>
      <w:proofErr w:type="spellStart"/>
      <w:r>
        <w:t>санкційному</w:t>
      </w:r>
      <w:proofErr w:type="spellEnd"/>
      <w:r>
        <w:t xml:space="preserve"> списку;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 xml:space="preserve">у п'ятиденний строк після отримання від певного номінального утримувача відомостей, передбачених підпунктом 1 цього пункту, щодо осіб, зазначених у </w:t>
      </w:r>
      <w:proofErr w:type="spellStart"/>
      <w:r>
        <w:t>санкційному</w:t>
      </w:r>
      <w:proofErr w:type="spellEnd"/>
      <w:r>
        <w:t xml:space="preserve"> списку, які є серед клієнтів номінального утрим</w:t>
      </w:r>
      <w:r>
        <w:t>увача, клієнтів клієнта номінального утримувача, надавати зазначену інформацію до Національної комісії з цінних паперів та фондового ринку. У разі неотримання від номінального утримувача жодної інформації, що зазначена в абзаці першому цього підпункту, пов</w:t>
      </w:r>
      <w:r>
        <w:t>ідомляти про це Національну комісію з цінних паперів та фондового ринку.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right"/>
      </w:pPr>
      <w:r>
        <w:t>(пункт 2 доповнено підпунктом 7 згідно з рішенням Національної</w:t>
      </w:r>
      <w:r>
        <w:br/>
        <w:t> комісії з цінних паперів та фондового ринку від 05.02.2019 р. N 46)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3. Центральний депозитарій цінних паперів у разі за</w:t>
      </w:r>
      <w:r>
        <w:t>стосування санкцій "зупинення фінансових операцій", "зупинення виконання економічних та фінансових зобов'язань" або "зупинення виконання економічних та фінансових зобов'язань (заборона надавати кредити, позики, фінансову допомогу, гарантії; заборона здійсн</w:t>
      </w:r>
      <w:r>
        <w:t xml:space="preserve">ювати кредитування через купівлю цінних паперів; заборона придбання цінних паперів)" при отриманні розпорядження від емітента на виконання договору щодо розміщення особі/викупу у особи, що зазначена у </w:t>
      </w:r>
      <w:proofErr w:type="spellStart"/>
      <w:r>
        <w:t>санкційному</w:t>
      </w:r>
      <w:proofErr w:type="spellEnd"/>
      <w:r>
        <w:t xml:space="preserve"> списку, до якої застосована зазначена санкц</w:t>
      </w:r>
      <w:r>
        <w:t>ія, або продажу викуплених емітентом цінних паперів такій особі має відмовити у прийнятті до виконання розпорядження на проведення такої операції.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4. Розрахунковий центр з обслуговування договорів на фінансових ринках у разі застосування санкції "блокуванн</w:t>
      </w:r>
      <w:r>
        <w:t xml:space="preserve">я активів", якщо цінні папери, належні особі, зазначеній у </w:t>
      </w:r>
      <w:proofErr w:type="spellStart"/>
      <w:r>
        <w:t>санкційному</w:t>
      </w:r>
      <w:proofErr w:type="spellEnd"/>
      <w:r>
        <w:t xml:space="preserve"> списку, заблоковані для забезпечення виконання зобов'язань за укладеними на фондовій біржі чи поза фондовою </w:t>
      </w:r>
      <w:proofErr w:type="spellStart"/>
      <w:r>
        <w:t>біржею</w:t>
      </w:r>
      <w:proofErr w:type="spellEnd"/>
      <w:r>
        <w:t xml:space="preserve"> правочинами щодо цінних паперів з дотриманням принципу "поставка цінни</w:t>
      </w:r>
      <w:r>
        <w:t xml:space="preserve">х паперів проти оплати", на підставі інформації, отриманої від Центрального депозитарію цінних паперів, має вчинити дії, визначені </w:t>
      </w:r>
      <w:r>
        <w:rPr>
          <w:color w:val="0000FF"/>
        </w:rPr>
        <w:t>пунктом 4 розділу IV Положення N 429</w:t>
      </w:r>
      <w:r>
        <w:t>.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5. Емітентам цінних паперів (крім компаній з управління активами):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1) у разі застосуван</w:t>
      </w:r>
      <w:r>
        <w:t>ня санкцій "зупинення виконання економічних та фінансових зобов'язань", "зупинення виконання економічних та фінансових зобов'язань (заборона надавати кредити, позики, фінансову допомогу, гарантії; заборона здійснювати кредитування через купівлю цінних папе</w:t>
      </w:r>
      <w:r>
        <w:t xml:space="preserve">рів; заборона придбання цінних паперів)", "зупинення фінансових операцій" зупинити до закінчення строку дії зазначеної санкції стосовно фізичних та юридичних осіб, зазначених у </w:t>
      </w:r>
      <w:proofErr w:type="spellStart"/>
      <w:r>
        <w:t>санкційному</w:t>
      </w:r>
      <w:proofErr w:type="spellEnd"/>
      <w:r>
        <w:t xml:space="preserve"> списку, до яких застосовано відповідну санкцію: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погашення цінних па</w:t>
      </w:r>
      <w:r>
        <w:t>перів коштами;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виплату доходів за цінними паперами (у тому числі дивідендів за акціями);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здійснення приватного розміщення/викупу/продажу викуплених емітентом цінних паперів;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 xml:space="preserve">2) у разі застосування санкції "блокування активів" зупинити стосовно фізичних та юридичних осіб, зазначених у </w:t>
      </w:r>
      <w:proofErr w:type="spellStart"/>
      <w:r>
        <w:t>санкційному</w:t>
      </w:r>
      <w:proofErr w:type="spellEnd"/>
      <w:r>
        <w:t xml:space="preserve"> списку, до яких застосовано відповідну санкцію, до закінчення строку дії зазначеної санкції: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погашення/викуп цінних паперів коштами;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виплату доходів за цінними паперами (у тому числі дивідендів за акціями).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6. Торговцям цінними паперами: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1) у разі застосування санкцій "блокування активів", "зупинення фінансових операцій", "зупинення виконання економічних та фінансових зобов'язань", "зуп</w:t>
      </w:r>
      <w:r>
        <w:t>инення виконання економічних та фінансових зобов'язань (заборона надавати кредити, позики, фінансову допомогу, гарантії; заборона здійснювати кредитування через купівлю цінних паперів; заборона придбання цінних паперів)" заборонити вчинення дій щодо уклада</w:t>
      </w:r>
      <w:r>
        <w:t xml:space="preserve">ння будь-яких правочинів щодо цінних паперів та інших фінансових інструментів за участю фізичних та юридичних осіб, зазначених у </w:t>
      </w:r>
      <w:proofErr w:type="spellStart"/>
      <w:r>
        <w:t>санкційному</w:t>
      </w:r>
      <w:proofErr w:type="spellEnd"/>
      <w:r>
        <w:t xml:space="preserve"> списку, до яких застосовано відповідну санкцію;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right"/>
      </w:pPr>
      <w:r>
        <w:t>(підпункт 1 пункту 6 із змінами, внесеними згідно з рішенням</w:t>
      </w:r>
      <w:r>
        <w:br/>
        <w:t> Націо</w:t>
      </w:r>
      <w:r>
        <w:t>нальної комісії з цінних паперів та фондового ринку від 04.10.2018 р. N 690)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 xml:space="preserve">2) у разі застосування санкцій "зупинення виконання економічних та фінансових зобов'язань", "зупинення виконання економічних та фінансових зобов'язань (заборона надавати кредити, </w:t>
      </w:r>
      <w:r>
        <w:t>позики, фінансову допомогу, гарантії; заборона здійснювати кредитування через купівлю цінних паперів; заборона придбання цінних паперів)", "зупинення фінансових операцій" зупинити проведення розрахунків за договорами (контрактами), укладеними до дати набра</w:t>
      </w:r>
      <w:r>
        <w:t>ння чинності цим рішенням, якщо розрахунки за такими правочинами здійснюються за участю торговця цінними паперами;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3) у разі застосування санкції "блокування активів" заборонити проведення операцій щодо цінних паперів, інших фінансових інструментів та грош</w:t>
      </w:r>
      <w:r>
        <w:t xml:space="preserve">ових коштів, якщо такі активи знаходяться в управлінні торговця цінними паперами та установником управління є особа, що зазначена у </w:t>
      </w:r>
      <w:proofErr w:type="spellStart"/>
      <w:r>
        <w:t>санкційному</w:t>
      </w:r>
      <w:proofErr w:type="spellEnd"/>
      <w:r>
        <w:t xml:space="preserve"> списку, та до неї застосована вказана санкція;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4) у разі застосування санкції "блокування активів" заборонити по</w:t>
      </w:r>
      <w:r>
        <w:t>вернення особам, до яких застосовано зазначену санкцію, та вчинення будь-яких дій щодо залишків грошових коштів, цінних паперів та інших фінансових інструментів, що знаходяться у розпорядженні торговця на підставі договорів на брокерське обслуговування, до</w:t>
      </w:r>
      <w:r>
        <w:t>говорів комісії, договорів доручення, договорів про управління;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5) у разі застосування санкції "запобігання виведенню капіталів за межі України" заборонити вчинення дій щодо укладання правочинів щодо цінних паперів та інших фінансових інструментів за участ</w:t>
      </w:r>
      <w:r>
        <w:t xml:space="preserve">ю фізичних та юридичних осіб, зазначених у </w:t>
      </w:r>
      <w:proofErr w:type="spellStart"/>
      <w:r>
        <w:t>санкційному</w:t>
      </w:r>
      <w:proofErr w:type="spellEnd"/>
      <w:r>
        <w:t xml:space="preserve"> списку, до яких застосовано таку санкцію, якщо виконання таких правочинів призведе до виведення цінних паперів або коштів за межі України та/або якщо грошові розрахунки за такими правочинами здійснюють</w:t>
      </w:r>
      <w:r>
        <w:t>ся без залучення торговця цінними паперами.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right"/>
      </w:pPr>
      <w:r>
        <w:t>(пункт 6 доповнено підпунктом 5 згідно з рішенням Національної</w:t>
      </w:r>
      <w:r>
        <w:br/>
        <w:t> комісії з цінних паперів та фондового ринку від 04.10.2018 р. N 690)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7. Компаніям з управління активами: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1) у разі застосування санкцій "зупинення в</w:t>
      </w:r>
      <w:r>
        <w:t>иконання економічних та фінансових зобов'язань", "зупинення виконання економічних та фінансових зобов'язань (заборона надавати кредити, позики, фінансову допомогу, гарантії; заборона здійснювати кредитування через купівлю цінних паперів; заборона придбання</w:t>
      </w:r>
      <w:r>
        <w:t xml:space="preserve"> цінних паперів)", "зупинення фінансових операцій" зупинити до закінчення строку дії зазначеної санкції стосовно фізичних та юридичних осіб, зазначених у </w:t>
      </w:r>
      <w:proofErr w:type="spellStart"/>
      <w:r>
        <w:t>санкційному</w:t>
      </w:r>
      <w:proofErr w:type="spellEnd"/>
      <w:r>
        <w:t xml:space="preserve"> списку, до яких застосовано відповідну санкцію: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виплату дивідендів за цінними паперами інс</w:t>
      </w:r>
      <w:r>
        <w:t>титутів спільного інвестування (далі - ІСІ);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здійснювати розміщення/викуп цінних паперів ІСІ;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 xml:space="preserve">2) у разі застосування санкції "блокування активів" зупинити до закінчення строку дії зазначеної санкції стосовно фізичних та юридичних осіб, зазначених у </w:t>
      </w:r>
      <w:proofErr w:type="spellStart"/>
      <w:r>
        <w:t>санкцій</w:t>
      </w:r>
      <w:r>
        <w:t>ному</w:t>
      </w:r>
      <w:proofErr w:type="spellEnd"/>
      <w:r>
        <w:t xml:space="preserve"> списку, до яких застосовано відповідну санкцію, виплату дивідендів за цінними паперами ІСІ.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8. У разі наявності на дату, станом на яку номінальним утримувачем було складено та надано депозитарній установі інформацію про власників цінних паперів, що на</w:t>
      </w:r>
      <w:r>
        <w:t xml:space="preserve">дається номінальним утримувачем у встановлених законодавствам випадках, чинних Указів, якщо в зазначеній інформації серед власників цінних паперів є особи, включені до відповідного </w:t>
      </w:r>
      <w:proofErr w:type="spellStart"/>
      <w:r>
        <w:t>санкційного</w:t>
      </w:r>
      <w:proofErr w:type="spellEnd"/>
      <w:r>
        <w:t xml:space="preserve"> списку, депозитарна установа має пересвідчитися у внесенні номі</w:t>
      </w:r>
      <w:r>
        <w:t>нальним утримувачем, клієнтом номінального утримувача змін до системи депозитарного обліку, передбачених цим рішенням. У разі виявлення невиконання номінальним утримувачем, клієнтом номінального утримувача</w:t>
      </w:r>
      <w:r>
        <w:rPr>
          <w:b/>
          <w:bCs/>
        </w:rPr>
        <w:t xml:space="preserve"> </w:t>
      </w:r>
      <w:r>
        <w:t>дій, передбачених цим рішенням, депозитарна устано</w:t>
      </w:r>
      <w:r>
        <w:t xml:space="preserve">ва має надавати Національній комісії з цінних паперів та фондового ринку відповідну інформацію згідно з Положенням про порядок звітування депозитарними установами до Національної комісії з цінних паперів та фондового ринку, затвердженим </w:t>
      </w:r>
      <w:r>
        <w:rPr>
          <w:color w:val="0000FF"/>
        </w:rPr>
        <w:t>рішенням Національн</w:t>
      </w:r>
      <w:r>
        <w:rPr>
          <w:color w:val="0000FF"/>
        </w:rPr>
        <w:t>ої комісії з цінних паперів та фондового ринку від 11 червня 2013 року N 992</w:t>
      </w:r>
      <w:r>
        <w:t>, зареєстрованим в Міністерстві юстиції України 05 липня 2013 року за N 1126/23658.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right"/>
      </w:pPr>
      <w:r>
        <w:t>(рішення доповнено новим пунктом 8 згідно з рішенням</w:t>
      </w:r>
      <w:r>
        <w:br/>
        <w:t> Національної комісії з цінних паперів та ф</w:t>
      </w:r>
      <w:r>
        <w:t>ондового ринку від 05.02.2019 р. N 46,</w:t>
      </w:r>
      <w:r>
        <w:br/>
        <w:t>у зв'язку з цим пункти 8 - 12 вважати відповідно пунктами 9 - 13)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9. Департаменту регулювання депозитарної та клірингової діяльності (І. Курочкіна) забезпечити подання цього рішення на державну реєстрацію до Міністерс</w:t>
      </w:r>
      <w:r>
        <w:t>тва юстиції України.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10. Управлінню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ринку.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11. Департаменту інформаційних технологій та діловод</w:t>
      </w:r>
      <w:r>
        <w:t>ства забезпечити оприлюднення цього рішення на офіційному веб-сайті Національної комісії з цінних паперів та фондового ринку.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12. Це рішення набирає чинності з дня його офіційного опублікування.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13. Контроль за виконанням цього рішення залишаю за собою.</w:t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5C390D" w:rsidP="00B90476">
            <w:pPr>
              <w:pStyle w:val="a3"/>
              <w:spacing w:before="0" w:beforeAutospacing="0" w:after="0" w:afterAutospacing="0"/>
              <w:ind w:firstLine="709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000000" w:rsidRDefault="005C390D" w:rsidP="00B90476">
            <w:pPr>
              <w:pStyle w:val="a3"/>
              <w:spacing w:before="0" w:beforeAutospacing="0" w:after="0" w:afterAutospacing="0"/>
              <w:ind w:firstLine="709"/>
              <w:jc w:val="center"/>
            </w:pPr>
            <w:r>
              <w:rPr>
                <w:b/>
                <w:bCs/>
              </w:rPr>
              <w:t xml:space="preserve">Т. </w:t>
            </w:r>
            <w:proofErr w:type="spellStart"/>
            <w:r>
              <w:rPr>
                <w:b/>
                <w:bCs/>
              </w:rPr>
              <w:t>Хромаєв</w:t>
            </w:r>
            <w:proofErr w:type="spellEnd"/>
          </w:p>
        </w:tc>
      </w:tr>
    </w:tbl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br w:type="textWrapping" w:clear="all"/>
      </w:r>
    </w:p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5C390D" w:rsidP="00B90476">
            <w:pPr>
              <w:pStyle w:val="a3"/>
              <w:spacing w:before="0" w:beforeAutospacing="0" w:after="0" w:afterAutospacing="0"/>
              <w:ind w:firstLine="709"/>
            </w:pPr>
            <w:r>
              <w:t>Протокол засідання Комісії</w:t>
            </w:r>
            <w:r>
              <w:br/>
              <w:t>від 13 жовтня 2015 р. N 70</w:t>
            </w:r>
          </w:p>
        </w:tc>
      </w:tr>
    </w:tbl>
    <w:p w:rsidR="00000000" w:rsidRDefault="005C390D" w:rsidP="00B90476">
      <w:pPr>
        <w:pStyle w:val="a3"/>
        <w:spacing w:before="0" w:beforeAutospacing="0" w:after="0" w:afterAutospacing="0"/>
        <w:ind w:firstLine="709"/>
        <w:jc w:val="both"/>
      </w:pPr>
      <w:r>
        <w:br w:type="textWrapping" w:clear="all"/>
      </w:r>
    </w:p>
    <w:p w:rsidR="005C390D" w:rsidRDefault="005C390D" w:rsidP="00B90476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t> </w:t>
      </w:r>
      <w:bookmarkStart w:id="0" w:name="_GoBack"/>
      <w:bookmarkEnd w:id="0"/>
    </w:p>
    <w:sectPr w:rsidR="005C39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0476"/>
    <w:rsid w:val="005C390D"/>
    <w:rsid w:val="00B9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978F-A5D4-4E23-886C-C2185AA6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ninel.chernomorchenk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13351</Words>
  <Characters>7611</Characters>
  <Application>Microsoft Office Word</Application>
  <DocSecurity>0</DocSecurity>
  <Lines>63</Lines>
  <Paragraphs>41</Paragraphs>
  <ScaleCrop>false</ScaleCrop>
  <Company>NSSMC</Company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Нінель Черноморченко</dc:creator>
  <cp:keywords/>
  <dc:description/>
  <cp:lastModifiedBy>Нінель Черноморченко</cp:lastModifiedBy>
  <cp:revision>2</cp:revision>
  <dcterms:created xsi:type="dcterms:W3CDTF">2019-03-26T08:09:00Z</dcterms:created>
  <dcterms:modified xsi:type="dcterms:W3CDTF">2019-03-26T08:09:00Z</dcterms:modified>
</cp:coreProperties>
</file>