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9"/>
      </w:tblGrid>
      <w:tr w:rsidR="007464D6" w:rsidRPr="007464D6" w:rsidTr="007464D6">
        <w:tc>
          <w:tcPr>
            <w:tcW w:w="2000" w:type="pct"/>
            <w:hideMark/>
          </w:tcPr>
          <w:p w:rsidR="007464D6" w:rsidRPr="007464D6" w:rsidRDefault="007464D6" w:rsidP="007464D6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26 </w:t>
            </w: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 про порядок здійснення </w:t>
            </w: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емісії облігацій підприємств, облігацій </w:t>
            </w: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міжнародних фінансових організацій </w:t>
            </w: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їх обігу </w:t>
            </w: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4 глави 2 розділу IV)</w:t>
            </w:r>
          </w:p>
        </w:tc>
      </w:tr>
    </w:tbl>
    <w:p w:rsidR="007464D6" w:rsidRPr="007464D6" w:rsidRDefault="007464D6" w:rsidP="007464D6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916"/>
      <w:bookmarkEnd w:id="0"/>
      <w:r w:rsidRPr="007464D6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ЗВІТ </w:t>
      </w:r>
      <w:r w:rsidRPr="007464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7464D6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дострокове погашення облігацій</w:t>
      </w:r>
    </w:p>
    <w:p w:rsidR="007464D6" w:rsidRPr="007464D6" w:rsidRDefault="007464D6" w:rsidP="007464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917"/>
      <w:bookmarkEnd w:id="1"/>
      <w:r w:rsidRPr="007464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 </w:t>
      </w:r>
      <w:r w:rsidRPr="007464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7464D6">
        <w:rPr>
          <w:rFonts w:ascii="Times New Roman" w:eastAsia="Times New Roman" w:hAnsi="Times New Roman" w:cs="Times New Roman"/>
          <w:color w:val="000000"/>
          <w:sz w:val="20"/>
          <w:lang w:eastAsia="uk-UA"/>
        </w:rPr>
        <w:t>(найменування емітента, код за ЄДРПОУ*)</w:t>
      </w:r>
    </w:p>
    <w:p w:rsidR="007464D6" w:rsidRPr="007464D6" w:rsidRDefault="007464D6" w:rsidP="007464D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918"/>
      <w:bookmarkEnd w:id="2"/>
      <w:r w:rsidRPr="007464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Реєстраційний номер __/__/__.</w:t>
      </w:r>
    </w:p>
    <w:p w:rsidR="007464D6" w:rsidRPr="007464D6" w:rsidRDefault="007464D6" w:rsidP="007464D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919"/>
      <w:bookmarkEnd w:id="3"/>
      <w:r w:rsidRPr="007464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Дата реєстрації «___» ____________ 20___ року.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54"/>
        <w:gridCol w:w="3901"/>
      </w:tblGrid>
      <w:tr w:rsidR="007464D6" w:rsidRPr="007464D6" w:rsidTr="007464D6">
        <w:tc>
          <w:tcPr>
            <w:tcW w:w="4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1182"/>
            <w:bookmarkEnd w:id="4"/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початку погашення випуску (серії) облігацій:</w:t>
            </w:r>
          </w:p>
        </w:tc>
      </w:tr>
      <w:tr w:rsidR="007464D6" w:rsidRPr="007464D6" w:rsidTr="007464D6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запланована (згідно з проспектом емісії облігацій)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464D6" w:rsidRPr="007464D6" w:rsidTr="007464D6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запланована (згідно з рішенням про дострокове погашення облігацій / повідомленням про припинення емітента, опублікованим в друкованих засобах масової інформації відповідно до вимог законодавства)*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464D6" w:rsidRPr="007464D6" w:rsidTr="007464D6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464D6" w:rsidRPr="007464D6" w:rsidTr="007464D6">
        <w:tc>
          <w:tcPr>
            <w:tcW w:w="4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закінчення погашення випуску (серії) облігацій:</w:t>
            </w:r>
          </w:p>
        </w:tc>
      </w:tr>
      <w:tr w:rsidR="007464D6" w:rsidRPr="007464D6" w:rsidTr="007464D6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запланована (згідно з проспектом емісії облігацій)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464D6" w:rsidRPr="007464D6" w:rsidTr="007464D6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запланована (згідно з рішенням про дострокове погашення облігацій / повідомленням про припинення емітента, опублікованим в друкованих засобах масової інформації відповідно до вимог законодавства)*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464D6" w:rsidRPr="007464D6" w:rsidTr="007464D6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464D6" w:rsidRPr="007464D6" w:rsidTr="007464D6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облігацій у випуску (серії), які перебували в обігу (згідно зі свідоцтвом про реєстрацію випуску облігацій)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464D6" w:rsidRPr="007464D6" w:rsidTr="007464D6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погашених облігацій у випуску (серії)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464D6" w:rsidRPr="007464D6" w:rsidTr="007464D6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Загальна номінальна вартість випуску (серії) облігацій, які перебували в обігу (згідно зі свідоцтвом про реєстрацію випуску облігацій), </w:t>
            </w:r>
            <w:proofErr w:type="spellStart"/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464D6" w:rsidRPr="007464D6" w:rsidTr="007464D6">
        <w:tc>
          <w:tcPr>
            <w:tcW w:w="4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Відсоткові облігації:</w:t>
            </w:r>
          </w:p>
        </w:tc>
      </w:tr>
      <w:tr w:rsidR="007464D6" w:rsidRPr="007464D6" w:rsidTr="007464D6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загальна сума, на яку погашено облігації, </w:t>
            </w:r>
            <w:proofErr w:type="spellStart"/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у тому числі: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464D6" w:rsidRPr="007464D6" w:rsidTr="007464D6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відсоткового доходу за облігацією, %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464D6" w:rsidRPr="007464D6" w:rsidTr="007464D6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сума відсоткового доходу, що виплачена за відсотковими облігаціями, </w:t>
            </w:r>
            <w:proofErr w:type="spellStart"/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464D6" w:rsidRPr="007464D6" w:rsidTr="007464D6">
        <w:tc>
          <w:tcPr>
            <w:tcW w:w="4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Цільові облігації*:</w:t>
            </w:r>
          </w:p>
        </w:tc>
      </w:tr>
      <w:tr w:rsidR="007464D6" w:rsidRPr="007464D6" w:rsidTr="007464D6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товари (послуги), якими здійснювалося погашення облігацій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464D6" w:rsidRPr="007464D6" w:rsidTr="007464D6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загальна вартість наданих товарів (послуг), </w:t>
            </w:r>
            <w:proofErr w:type="spellStart"/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464D6" w:rsidRPr="007464D6" w:rsidTr="007464D6">
        <w:tc>
          <w:tcPr>
            <w:tcW w:w="4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Дисконтні облігації:</w:t>
            </w:r>
          </w:p>
        </w:tc>
      </w:tr>
      <w:tr w:rsidR="007464D6" w:rsidRPr="007464D6" w:rsidTr="007464D6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загальна сума, на яку погашено облігації, </w:t>
            </w:r>
            <w:proofErr w:type="spellStart"/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464D6" w:rsidRPr="007464D6" w:rsidTr="007464D6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і номер рішення про дострокове погашення облігацій*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464D6" w:rsidRPr="007464D6" w:rsidTr="007464D6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опублікування звіту про результати публічного розміщення облігацій, назва та номер офіційного друкованого видання Національної комісії з цінних паперів та фондового ринку, у якому був опублікований звіт про результати публічного розміщення облігацій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D6" w:rsidRPr="007464D6" w:rsidRDefault="007464D6" w:rsidP="007464D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7464D6" w:rsidRPr="007464D6" w:rsidRDefault="007464D6" w:rsidP="007464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1183"/>
      <w:bookmarkEnd w:id="5"/>
      <w:r w:rsidRPr="007464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емітента: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51"/>
        <w:gridCol w:w="2735"/>
        <w:gridCol w:w="3959"/>
      </w:tblGrid>
      <w:tr w:rsidR="007464D6" w:rsidRPr="007464D6" w:rsidTr="007464D6"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64D6" w:rsidRPr="007464D6" w:rsidRDefault="007464D6" w:rsidP="00746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n1184"/>
            <w:bookmarkEnd w:id="6"/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 </w:t>
            </w: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464D6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64D6" w:rsidRPr="007464D6" w:rsidRDefault="007464D6" w:rsidP="00746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 </w:t>
            </w: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464D6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64D6" w:rsidRPr="007464D6" w:rsidRDefault="007464D6" w:rsidP="00746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 </w:t>
            </w: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464D6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ім’я, по батькові)</w:t>
            </w:r>
          </w:p>
        </w:tc>
      </w:tr>
      <w:tr w:rsidR="007464D6" w:rsidRPr="007464D6" w:rsidTr="007464D6"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64D6" w:rsidRPr="007464D6" w:rsidRDefault="007464D6" w:rsidP="007464D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64D6" w:rsidRPr="007464D6" w:rsidRDefault="007464D6" w:rsidP="007464D6">
            <w:pPr>
              <w:spacing w:after="15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64D6" w:rsidRPr="007464D6" w:rsidRDefault="007464D6" w:rsidP="0074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7464D6" w:rsidRPr="007464D6" w:rsidRDefault="007464D6" w:rsidP="007464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" w:name="n1185"/>
      <w:bookmarkEnd w:id="7"/>
      <w:r w:rsidRPr="007464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аудитора*: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51"/>
        <w:gridCol w:w="2735"/>
        <w:gridCol w:w="3959"/>
      </w:tblGrid>
      <w:tr w:rsidR="007464D6" w:rsidRPr="007464D6" w:rsidTr="007464D6"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64D6" w:rsidRPr="007464D6" w:rsidRDefault="007464D6" w:rsidP="00746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" w:name="n1186"/>
            <w:bookmarkEnd w:id="8"/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 </w:t>
            </w: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464D6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64D6" w:rsidRPr="007464D6" w:rsidRDefault="007464D6" w:rsidP="00746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 </w:t>
            </w: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464D6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64D6" w:rsidRPr="007464D6" w:rsidRDefault="007464D6" w:rsidP="00746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 </w:t>
            </w: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464D6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ім’я, по батькові)</w:t>
            </w:r>
          </w:p>
        </w:tc>
      </w:tr>
      <w:tr w:rsidR="007464D6" w:rsidRPr="007464D6" w:rsidTr="007464D6"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64D6" w:rsidRPr="007464D6" w:rsidRDefault="007464D6" w:rsidP="007464D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64D6" w:rsidRPr="007464D6" w:rsidRDefault="007464D6" w:rsidP="007464D6">
            <w:pPr>
              <w:spacing w:after="15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64D6" w:rsidRPr="007464D6" w:rsidRDefault="007464D6" w:rsidP="0074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7464D6" w:rsidRPr="007464D6" w:rsidRDefault="007464D6" w:rsidP="007464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" w:name="n1187"/>
      <w:bookmarkEnd w:id="9"/>
      <w:r w:rsidRPr="007464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Центрального депозитарію </w:t>
      </w:r>
      <w:r w:rsidRPr="007464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цінних паперів: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51"/>
        <w:gridCol w:w="2735"/>
        <w:gridCol w:w="3959"/>
      </w:tblGrid>
      <w:tr w:rsidR="007464D6" w:rsidRPr="007464D6" w:rsidTr="007464D6"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64D6" w:rsidRPr="007464D6" w:rsidRDefault="007464D6" w:rsidP="00746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" w:name="n1188"/>
            <w:bookmarkEnd w:id="10"/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 </w:t>
            </w: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464D6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64D6" w:rsidRPr="007464D6" w:rsidRDefault="007464D6" w:rsidP="00746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 </w:t>
            </w: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464D6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64D6" w:rsidRPr="007464D6" w:rsidRDefault="007464D6" w:rsidP="00746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 </w:t>
            </w: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464D6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ім’я, по батькові)</w:t>
            </w:r>
          </w:p>
        </w:tc>
      </w:tr>
      <w:tr w:rsidR="007464D6" w:rsidRPr="007464D6" w:rsidTr="007464D6"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64D6" w:rsidRPr="007464D6" w:rsidRDefault="007464D6" w:rsidP="007464D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64D6" w:rsidRPr="007464D6" w:rsidRDefault="007464D6" w:rsidP="007464D6">
            <w:pPr>
              <w:spacing w:after="15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64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64D6" w:rsidRPr="007464D6" w:rsidRDefault="007464D6" w:rsidP="0074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7464D6" w:rsidRPr="007464D6" w:rsidRDefault="007464D6" w:rsidP="007464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" w:name="n922"/>
      <w:bookmarkEnd w:id="11"/>
      <w:r w:rsidRPr="007464D6">
        <w:rPr>
          <w:rFonts w:ascii="Times New Roman" w:eastAsia="Times New Roman" w:hAnsi="Times New Roman" w:cs="Times New Roman"/>
          <w:color w:val="000000"/>
          <w:sz w:val="20"/>
          <w:lang w:eastAsia="uk-UA"/>
        </w:rPr>
        <w:t>__________</w:t>
      </w:r>
      <w:r w:rsidRPr="007464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7464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7464D6">
        <w:rPr>
          <w:rFonts w:ascii="Times New Roman" w:eastAsia="Times New Roman" w:hAnsi="Times New Roman" w:cs="Times New Roman"/>
          <w:color w:val="000000"/>
          <w:sz w:val="20"/>
          <w:lang w:eastAsia="uk-UA"/>
        </w:rPr>
        <w:t>* Для емітентів облігацій підприємств.</w:t>
      </w:r>
    </w:p>
    <w:p w:rsidR="007464D6" w:rsidRPr="007464D6" w:rsidRDefault="007464D6" w:rsidP="007464D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" w:name="n1175"/>
      <w:bookmarkEnd w:id="12"/>
      <w:r w:rsidRPr="007464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{Додаток 26 в редакції Рішення Національної комісії з цінних паперів та фондового ринку </w:t>
      </w:r>
      <w:hyperlink r:id="rId4" w:anchor="n163" w:tgtFrame="_blank" w:history="1">
        <w:r w:rsidRPr="007464D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476 від 10.04.2015</w:t>
        </w:r>
      </w:hyperlink>
      <w:r w:rsidRPr="007464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348FC" w:rsidRDefault="004348FC"/>
    <w:sectPr w:rsidR="004348FC" w:rsidSect="004348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64D6"/>
    <w:rsid w:val="004348FC"/>
    <w:rsid w:val="0074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74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7464D6"/>
  </w:style>
  <w:style w:type="paragraph" w:customStyle="1" w:styleId="rvps7">
    <w:name w:val="rvps7"/>
    <w:basedOn w:val="a"/>
    <w:rsid w:val="0074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464D6"/>
  </w:style>
  <w:style w:type="paragraph" w:customStyle="1" w:styleId="rvps12">
    <w:name w:val="rvps12"/>
    <w:basedOn w:val="a"/>
    <w:rsid w:val="0074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7464D6"/>
  </w:style>
  <w:style w:type="paragraph" w:customStyle="1" w:styleId="rvps2">
    <w:name w:val="rvps2"/>
    <w:basedOn w:val="a"/>
    <w:rsid w:val="0074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9">
    <w:name w:val="rvps9"/>
    <w:basedOn w:val="a"/>
    <w:rsid w:val="0074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7464D6"/>
  </w:style>
  <w:style w:type="character" w:customStyle="1" w:styleId="rvts11">
    <w:name w:val="rvts11"/>
    <w:basedOn w:val="a0"/>
    <w:rsid w:val="007464D6"/>
  </w:style>
  <w:style w:type="character" w:styleId="a3">
    <w:name w:val="Hyperlink"/>
    <w:basedOn w:val="a0"/>
    <w:uiPriority w:val="99"/>
    <w:semiHidden/>
    <w:unhideWhenUsed/>
    <w:rsid w:val="007464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8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3.rada.gov.ua/laws/show/z0449-15/paran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1732</Words>
  <Characters>988</Characters>
  <Application>Microsoft Office Word</Application>
  <DocSecurity>0</DocSecurity>
  <Lines>8</Lines>
  <Paragraphs>5</Paragraphs>
  <ScaleCrop>false</ScaleCrop>
  <Company>Національна комісія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2017-04-06T12:26:00Z</dcterms:created>
  <dcterms:modified xsi:type="dcterms:W3CDTF">2017-04-06T12:27:00Z</dcterms:modified>
</cp:coreProperties>
</file>