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4C" w:rsidRPr="00504A4C" w:rsidRDefault="00504A4C" w:rsidP="00504A4C">
      <w:pPr>
        <w:shd w:val="clear" w:color="auto" w:fill="FFFFFF"/>
        <w:spacing w:after="0" w:line="220" w:lineRule="atLeast"/>
        <w:jc w:val="right"/>
        <w:rPr>
          <w:rFonts w:ascii="Arial" w:eastAsia="Times New Roman" w:hAnsi="Arial" w:cs="Arial"/>
          <w:color w:val="2A2928"/>
          <w:sz w:val="15"/>
          <w:szCs w:val="15"/>
          <w:lang w:eastAsia="uk-UA"/>
        </w:rPr>
      </w:pPr>
      <w:r w:rsidRPr="00504A4C">
        <w:rPr>
          <w:rFonts w:ascii="Arial" w:eastAsia="Times New Roman" w:hAnsi="Arial" w:cs="Arial"/>
          <w:color w:val="2A2928"/>
          <w:sz w:val="15"/>
          <w:szCs w:val="15"/>
          <w:lang w:eastAsia="uk-UA"/>
        </w:rPr>
        <w:t>Додаток 7</w:t>
      </w:r>
      <w:r w:rsidRPr="00504A4C">
        <w:rPr>
          <w:rFonts w:ascii="Arial" w:eastAsia="Times New Roman" w:hAnsi="Arial" w:cs="Arial"/>
          <w:color w:val="2A2928"/>
          <w:sz w:val="15"/>
          <w:szCs w:val="15"/>
          <w:lang w:eastAsia="uk-UA"/>
        </w:rPr>
        <w:br/>
        <w:t>до Положення про порядок реєстрації випуску звичайних іпотечних облігацій, проспекту емісії, звіту про результати розміщення іпотечних облігацій, погашення та скасування реєстрації випуску іпотечних облігацій</w:t>
      </w:r>
      <w:r w:rsidRPr="00504A4C">
        <w:rPr>
          <w:rFonts w:ascii="Arial" w:eastAsia="Times New Roman" w:hAnsi="Arial" w:cs="Arial"/>
          <w:color w:val="2A2928"/>
          <w:sz w:val="15"/>
          <w:szCs w:val="15"/>
          <w:lang w:eastAsia="uk-UA"/>
        </w:rPr>
        <w:br/>
        <w:t>(підпункт 4 пункту 1 глави 2 розділу II)</w:t>
      </w:r>
    </w:p>
    <w:p w:rsidR="00504A4C" w:rsidRPr="00504A4C" w:rsidRDefault="00504A4C" w:rsidP="00504A4C">
      <w:pPr>
        <w:shd w:val="clear" w:color="auto" w:fill="FFFFFF"/>
        <w:spacing w:after="0" w:line="266" w:lineRule="atLeast"/>
        <w:jc w:val="center"/>
        <w:outlineLvl w:val="2"/>
        <w:rPr>
          <w:rFonts w:ascii="Arial" w:eastAsia="Times New Roman" w:hAnsi="Arial" w:cs="Arial"/>
          <w:color w:val="2A2928"/>
          <w:sz w:val="19"/>
          <w:szCs w:val="19"/>
          <w:lang w:eastAsia="uk-UA"/>
        </w:rPr>
      </w:pPr>
      <w:r w:rsidRPr="00504A4C">
        <w:rPr>
          <w:rFonts w:ascii="Arial" w:eastAsia="Times New Roman" w:hAnsi="Arial" w:cs="Arial"/>
          <w:color w:val="2A2928"/>
          <w:sz w:val="19"/>
          <w:szCs w:val="19"/>
          <w:lang w:eastAsia="uk-UA"/>
        </w:rPr>
        <w:t>Базовий проспект емісії звичайних іпотечних облігацій, щодо яких прийнято рішення про публічне розміщення</w:t>
      </w:r>
    </w:p>
    <w:tbl>
      <w:tblPr>
        <w:tblW w:w="5000" w:type="pct"/>
        <w:tblInd w:w="5" w:type="dxa"/>
        <w:tblBorders>
          <w:top w:val="single" w:sz="4" w:space="0" w:color="989898"/>
          <w:left w:val="single" w:sz="4" w:space="0" w:color="989898"/>
          <w:bottom w:val="single" w:sz="4" w:space="0" w:color="989898"/>
          <w:right w:val="single" w:sz="4" w:space="0" w:color="989898"/>
        </w:tblBorders>
        <w:shd w:val="clear" w:color="auto" w:fill="FFFFFF"/>
        <w:tblCellMar>
          <w:top w:w="60" w:type="dxa"/>
          <w:left w:w="60" w:type="dxa"/>
          <w:bottom w:w="60" w:type="dxa"/>
          <w:right w:w="60" w:type="dxa"/>
        </w:tblCellMar>
        <w:tblLook w:val="04A0"/>
      </w:tblPr>
      <w:tblGrid>
        <w:gridCol w:w="1887"/>
        <w:gridCol w:w="399"/>
        <w:gridCol w:w="68"/>
        <w:gridCol w:w="1461"/>
        <w:gridCol w:w="1461"/>
        <w:gridCol w:w="3877"/>
        <w:gridCol w:w="158"/>
        <w:gridCol w:w="338"/>
      </w:tblGrid>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1</w:t>
            </w:r>
          </w:p>
        </w:tc>
        <w:tc>
          <w:tcPr>
            <w:tcW w:w="364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Інформація про емітента:</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1)</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найменування емітента</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2)</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місцезнаходження, номери телефонів, факсу, електронної пошти та інших засобів зв'язку емітента, код за ЄДРПОУ, місце та дата проведення державної реєстрації</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3)</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дата заснування, зміни організаційно-правової форми</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4)</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перелік засновників</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5)</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предмет діяльності</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6)</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відомості про внесення емітента відповідним державним органом до Державного реєстру фінансових установ або Державного реєстру банків</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7)</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інформація про посадових осіб із зазначенням прізвища, імені та по батькові, повної назви посади, року народження, освіти, кваліфікації, виробничого стажу, стажу роботи на цій посаді, основного місця роботи і посади на основному місці роботи, відомості про середньомісячну заробітну плату членів колегіального виконавчого органу або особи, яка здійснює повноваження одноосібного виконавчого органу, за останній квартал та завершений фінансовий рік, що передував року, у якому подаються документи</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8)</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дані про розміщення раніше випущених іпотечних облігацій (перелік і результати попередніх випусків іпотечних облігацій із зазначенням реквізитів свідоцтв про реєстрацію випусків іпотечних облігацій, обсягів випусків, строків обігу та результатів погашення кожного випуску)</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9)</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відомості про провадження у справі про банкрутство або про застосовування санації щодо управителя, обслуговуючої установи та емітента чи попереднього суб'єкта господарювання, у результаті реорганізації якого утворився управитель, обслуговуюча установа чи емітент, протягом трьох років, що передували року проведення випуску іпотечних облігацій</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2</w:t>
            </w:r>
          </w:p>
        </w:tc>
        <w:tc>
          <w:tcPr>
            <w:tcW w:w="3640" w:type="pct"/>
            <w:gridSpan w:val="5"/>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Інформація про фінансово-господарський стан емітента:</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1)</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перелік ліцензій (дозволів) емітента на провадження певних видів діяльності на ринку цінних паперів, виданих відповідно до законів України, із зазначенням дат видачі та закінчення дії ліцензій</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2)</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опис діяльності емітента за станом на кінець звітного періоду, що передував кварталу, у якому подаються документи для реєстрації випуску та проспекту емісії іпотечних облігацій</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3)</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обсяги та напрями інвестиційної діяльності емітента</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4)</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відомості про юридичних осіб, у яких емітент володіє часткою понад 10 % статутного капіталу</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5)</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відомості про дочірні підприємства, філії, представництва та інші відокремлені підрозділи емітента</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6)</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відомості про участь емітента в холдингових компаніях, концернах, асоціаціях тощо</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7)</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перспективи діяльності емітента на поточний та наступний роки</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8)</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можливі фактори ризику в господарській діяльності емітента</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9)</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інформація про грошові зобов'язання емітента (кредитна історія емітента (крім банків)):</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які існують на дату прийняття рішення про розміщення звичайних іпотечних облігацій:</w:t>
            </w:r>
            <w:r w:rsidRPr="00504A4C">
              <w:rPr>
                <w:rFonts w:ascii="Times New Roman" w:eastAsia="Times New Roman" w:hAnsi="Times New Roman" w:cs="Times New Roman"/>
                <w:sz w:val="15"/>
                <w:szCs w:val="15"/>
                <w:lang w:eastAsia="uk-UA"/>
              </w:rPr>
              <w:br/>
              <w:t>кредитні правочини та зміни до них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валюта зобов'язання; строк і порядок виконання кредитного правочину; відомості про остаточну суму зобов'язання за кредитним правочином; рішення судів, що стосуються виникнення, виконання та припинення зобов'язань за укладеним кредитним правочином</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rPr>
          <w:gridBefore w:val="1"/>
          <w:gridAfter w:val="1"/>
          <w:wBefore w:w="978" w:type="pct"/>
          <w:wAfter w:w="175" w:type="pct"/>
        </w:trPr>
        <w:tc>
          <w:tcPr>
            <w:tcW w:w="207"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c>
          <w:tcPr>
            <w:tcW w:w="3558" w:type="pct"/>
            <w:gridSpan w:val="4"/>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які не були виконані:</w:t>
            </w:r>
            <w:r w:rsidRPr="00504A4C">
              <w:rPr>
                <w:rFonts w:ascii="Times New Roman" w:eastAsia="Times New Roman" w:hAnsi="Times New Roman" w:cs="Times New Roman"/>
                <w:sz w:val="15"/>
                <w:szCs w:val="15"/>
                <w:lang w:eastAsia="uk-UA"/>
              </w:rPr>
              <w:br/>
              <w:t>кредитні правочини та зміни до них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валюта зобов'язання; строк і порядок виконання кредитного правочину; дата виникнення прострочення зобов'язання за кредитним правочином, його розмір і стадія погашення; рішення судів, що стосуються виникнення, виконання та припинення зобов'язань за укладеним кредитним правочином</w:t>
            </w:r>
          </w:p>
        </w:tc>
        <w:tc>
          <w:tcPr>
            <w:tcW w:w="82"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Times New Roman" w:eastAsia="Times New Roman" w:hAnsi="Times New Roman" w:cs="Times New Roman"/>
                <w:sz w:val="15"/>
                <w:szCs w:val="15"/>
                <w:lang w:eastAsia="uk-UA"/>
              </w:rPr>
            </w:pPr>
            <w:r w:rsidRPr="00504A4C">
              <w:rPr>
                <w:rFonts w:ascii="Times New Roman" w:eastAsia="Times New Roman" w:hAnsi="Times New Roman" w:cs="Times New Roman"/>
                <w:sz w:val="15"/>
                <w:szCs w:val="15"/>
                <w:lang w:eastAsia="uk-UA"/>
              </w:rPr>
              <w:t> </w:t>
            </w:r>
          </w:p>
        </w:tc>
      </w:tr>
      <w:tr w:rsidR="00504A4C" w:rsidRPr="00504A4C" w:rsidTr="00504A4C">
        <w:tblPrEx>
          <w:tblCellSpacing w:w="22" w:type="dxa"/>
          <w:tblBorders>
            <w:top w:val="none" w:sz="0" w:space="0" w:color="auto"/>
            <w:left w:val="none" w:sz="0" w:space="0" w:color="auto"/>
            <w:bottom w:val="none" w:sz="0" w:space="0" w:color="auto"/>
            <w:right w:val="none" w:sz="0" w:space="0" w:color="auto"/>
          </w:tblBorders>
          <w:tblCellMar>
            <w:top w:w="64" w:type="dxa"/>
            <w:left w:w="495" w:type="dxa"/>
            <w:bottom w:w="64" w:type="dxa"/>
            <w:right w:w="495" w:type="dxa"/>
          </w:tblCellMar>
        </w:tblPrEx>
        <w:trPr>
          <w:tblCellSpacing w:w="22" w:type="dxa"/>
        </w:trPr>
        <w:tc>
          <w:tcPr>
            <w:tcW w:w="1220" w:type="pct"/>
            <w:gridSpan w:val="3"/>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both"/>
              <w:rPr>
                <w:rFonts w:ascii="Arial" w:eastAsia="Times New Roman" w:hAnsi="Arial" w:cs="Arial"/>
                <w:color w:val="2A2928"/>
                <w:sz w:val="15"/>
                <w:szCs w:val="15"/>
                <w:lang w:eastAsia="uk-UA"/>
              </w:rPr>
            </w:pPr>
            <w:r w:rsidRPr="00504A4C">
              <w:rPr>
                <w:rFonts w:ascii="Arial" w:eastAsia="Times New Roman" w:hAnsi="Arial" w:cs="Arial"/>
                <w:color w:val="2A2928"/>
                <w:sz w:val="15"/>
                <w:szCs w:val="15"/>
                <w:lang w:eastAsia="uk-UA"/>
              </w:rPr>
              <w:t>Від емітента:</w:t>
            </w:r>
          </w:p>
        </w:tc>
        <w:tc>
          <w:tcPr>
            <w:tcW w:w="757" w:type="pct"/>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Arial" w:eastAsia="Times New Roman" w:hAnsi="Arial" w:cs="Arial"/>
                <w:color w:val="2A2928"/>
                <w:sz w:val="15"/>
                <w:szCs w:val="15"/>
                <w:lang w:eastAsia="uk-UA"/>
              </w:rPr>
            </w:pPr>
            <w:r w:rsidRPr="00504A4C">
              <w:rPr>
                <w:rFonts w:ascii="Arial" w:eastAsia="Times New Roman" w:hAnsi="Arial" w:cs="Arial"/>
                <w:color w:val="2A2928"/>
                <w:sz w:val="15"/>
                <w:szCs w:val="15"/>
                <w:lang w:eastAsia="uk-UA"/>
              </w:rPr>
              <w:t>____________</w:t>
            </w:r>
            <w:r w:rsidRPr="00504A4C">
              <w:rPr>
                <w:rFonts w:ascii="Arial" w:eastAsia="Times New Roman" w:hAnsi="Arial" w:cs="Arial"/>
                <w:color w:val="2A2928"/>
                <w:sz w:val="15"/>
                <w:szCs w:val="15"/>
                <w:lang w:eastAsia="uk-UA"/>
              </w:rPr>
              <w:br/>
            </w:r>
            <w:r w:rsidRPr="00504A4C">
              <w:rPr>
                <w:rFonts w:ascii="Arial" w:eastAsia="Times New Roman" w:hAnsi="Arial" w:cs="Arial"/>
                <w:color w:val="2A2928"/>
                <w:sz w:val="15"/>
                <w:lang w:eastAsia="uk-UA"/>
              </w:rPr>
              <w:t>(посада)</w:t>
            </w:r>
          </w:p>
        </w:tc>
        <w:tc>
          <w:tcPr>
            <w:tcW w:w="757" w:type="pct"/>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Arial" w:eastAsia="Times New Roman" w:hAnsi="Arial" w:cs="Arial"/>
                <w:color w:val="2A2928"/>
                <w:sz w:val="15"/>
                <w:szCs w:val="15"/>
                <w:lang w:eastAsia="uk-UA"/>
              </w:rPr>
            </w:pPr>
            <w:r w:rsidRPr="00504A4C">
              <w:rPr>
                <w:rFonts w:ascii="Arial" w:eastAsia="Times New Roman" w:hAnsi="Arial" w:cs="Arial"/>
                <w:color w:val="2A2928"/>
                <w:sz w:val="15"/>
                <w:szCs w:val="15"/>
                <w:lang w:eastAsia="uk-UA"/>
              </w:rPr>
              <w:t>__________</w:t>
            </w:r>
            <w:r w:rsidRPr="00504A4C">
              <w:rPr>
                <w:rFonts w:ascii="Arial" w:eastAsia="Times New Roman" w:hAnsi="Arial" w:cs="Arial"/>
                <w:color w:val="2A2928"/>
                <w:sz w:val="15"/>
                <w:szCs w:val="15"/>
                <w:lang w:eastAsia="uk-UA"/>
              </w:rPr>
              <w:br/>
            </w:r>
            <w:r w:rsidRPr="00504A4C">
              <w:rPr>
                <w:rFonts w:ascii="Arial" w:eastAsia="Times New Roman" w:hAnsi="Arial" w:cs="Arial"/>
                <w:color w:val="2A2928"/>
                <w:sz w:val="15"/>
                <w:lang w:eastAsia="uk-UA"/>
              </w:rPr>
              <w:t>(підпис)</w:t>
            </w:r>
          </w:p>
          <w:p w:rsidR="00504A4C" w:rsidRPr="00504A4C" w:rsidRDefault="00504A4C" w:rsidP="00504A4C">
            <w:pPr>
              <w:spacing w:after="0" w:line="220" w:lineRule="atLeast"/>
              <w:jc w:val="center"/>
              <w:rPr>
                <w:rFonts w:ascii="Arial" w:eastAsia="Times New Roman" w:hAnsi="Arial" w:cs="Arial"/>
                <w:color w:val="2A2928"/>
                <w:sz w:val="15"/>
                <w:szCs w:val="15"/>
                <w:lang w:eastAsia="uk-UA"/>
              </w:rPr>
            </w:pPr>
            <w:r w:rsidRPr="00504A4C">
              <w:rPr>
                <w:rFonts w:ascii="Arial" w:eastAsia="Times New Roman" w:hAnsi="Arial" w:cs="Arial"/>
                <w:color w:val="2A2928"/>
                <w:sz w:val="15"/>
                <w:szCs w:val="15"/>
                <w:lang w:eastAsia="uk-UA"/>
              </w:rPr>
              <w:t>М. П.</w:t>
            </w:r>
          </w:p>
        </w:tc>
        <w:tc>
          <w:tcPr>
            <w:tcW w:w="2266" w:type="pct"/>
            <w:gridSpan w:val="3"/>
            <w:shd w:val="clear" w:color="auto" w:fill="FFFFFF"/>
            <w:tcMar>
              <w:top w:w="0" w:type="dxa"/>
              <w:left w:w="0" w:type="dxa"/>
              <w:bottom w:w="0" w:type="dxa"/>
              <w:right w:w="0" w:type="dxa"/>
            </w:tcMar>
            <w:vAlign w:val="center"/>
            <w:hideMark/>
          </w:tcPr>
          <w:p w:rsidR="00504A4C" w:rsidRPr="00504A4C" w:rsidRDefault="00504A4C" w:rsidP="00504A4C">
            <w:pPr>
              <w:spacing w:after="0" w:line="220" w:lineRule="atLeast"/>
              <w:jc w:val="center"/>
              <w:rPr>
                <w:rFonts w:ascii="Arial" w:eastAsia="Times New Roman" w:hAnsi="Arial" w:cs="Arial"/>
                <w:color w:val="2A2928"/>
                <w:sz w:val="15"/>
                <w:szCs w:val="15"/>
                <w:lang w:eastAsia="uk-UA"/>
              </w:rPr>
            </w:pPr>
            <w:r w:rsidRPr="00504A4C">
              <w:rPr>
                <w:rFonts w:ascii="Arial" w:eastAsia="Times New Roman" w:hAnsi="Arial" w:cs="Arial"/>
                <w:color w:val="2A2928"/>
                <w:sz w:val="15"/>
                <w:szCs w:val="15"/>
                <w:lang w:eastAsia="uk-UA"/>
              </w:rPr>
              <w:t>____________________________</w:t>
            </w:r>
            <w:r w:rsidRPr="00504A4C">
              <w:rPr>
                <w:rFonts w:ascii="Arial" w:eastAsia="Times New Roman" w:hAnsi="Arial" w:cs="Arial"/>
                <w:color w:val="2A2928"/>
                <w:sz w:val="15"/>
                <w:szCs w:val="15"/>
                <w:lang w:eastAsia="uk-UA"/>
              </w:rPr>
              <w:br/>
            </w:r>
            <w:r w:rsidRPr="00504A4C">
              <w:rPr>
                <w:rFonts w:ascii="Arial" w:eastAsia="Times New Roman" w:hAnsi="Arial" w:cs="Arial"/>
                <w:color w:val="2A2928"/>
                <w:sz w:val="15"/>
                <w:lang w:eastAsia="uk-UA"/>
              </w:rPr>
              <w:t>(прізвище, ім'я, по батькові)</w:t>
            </w:r>
          </w:p>
        </w:tc>
      </w:tr>
    </w:tbl>
    <w:p w:rsidR="00CF2056" w:rsidRDefault="00CF2056"/>
    <w:sectPr w:rsidR="00CF2056" w:rsidSect="00CF205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04A4C"/>
    <w:rsid w:val="00504A4C"/>
    <w:rsid w:val="00CF205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056"/>
  </w:style>
  <w:style w:type="paragraph" w:styleId="3">
    <w:name w:val="heading 3"/>
    <w:basedOn w:val="a"/>
    <w:link w:val="30"/>
    <w:uiPriority w:val="9"/>
    <w:qFormat/>
    <w:rsid w:val="00504A4C"/>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04A4C"/>
    <w:rPr>
      <w:rFonts w:ascii="Times New Roman" w:eastAsia="Times New Roman" w:hAnsi="Times New Roman" w:cs="Times New Roman"/>
      <w:b/>
      <w:bCs/>
      <w:sz w:val="27"/>
      <w:szCs w:val="27"/>
      <w:lang w:eastAsia="uk-UA"/>
    </w:rPr>
  </w:style>
  <w:style w:type="paragraph" w:customStyle="1" w:styleId="tl">
    <w:name w:val="tl"/>
    <w:basedOn w:val="a"/>
    <w:rsid w:val="00504A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c">
    <w:name w:val="tc"/>
    <w:basedOn w:val="a"/>
    <w:rsid w:val="00504A4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rsid w:val="00504A4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s2">
    <w:name w:val="fs2"/>
    <w:basedOn w:val="a0"/>
    <w:rsid w:val="00504A4C"/>
  </w:style>
</w:styles>
</file>

<file path=word/webSettings.xml><?xml version="1.0" encoding="utf-8"?>
<w:webSettings xmlns:r="http://schemas.openxmlformats.org/officeDocument/2006/relationships" xmlns:w="http://schemas.openxmlformats.org/wordprocessingml/2006/main">
  <w:divs>
    <w:div w:id="402341814">
      <w:bodyDiv w:val="1"/>
      <w:marLeft w:val="0"/>
      <w:marRight w:val="0"/>
      <w:marTop w:val="0"/>
      <w:marBottom w:val="0"/>
      <w:divBdr>
        <w:top w:val="none" w:sz="0" w:space="0" w:color="auto"/>
        <w:left w:val="none" w:sz="0" w:space="0" w:color="auto"/>
        <w:bottom w:val="none" w:sz="0" w:space="0" w:color="auto"/>
        <w:right w:val="none" w:sz="0" w:space="0" w:color="auto"/>
      </w:divBdr>
      <w:divsChild>
        <w:div w:id="471169160">
          <w:marLeft w:val="495"/>
          <w:marRight w:val="495"/>
          <w:marTop w:val="64"/>
          <w:marBottom w:val="6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2647</Words>
  <Characters>1509</Characters>
  <Application>Microsoft Office Word</Application>
  <DocSecurity>0</DocSecurity>
  <Lines>12</Lines>
  <Paragraphs>8</Paragraphs>
  <ScaleCrop>false</ScaleCrop>
  <Company>Національна комісія</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kateryna.burenko</dc:creator>
  <cp:lastModifiedBy>kateryna.burenko</cp:lastModifiedBy>
  <cp:revision>1</cp:revision>
  <dcterms:created xsi:type="dcterms:W3CDTF">2017-04-07T08:22:00Z</dcterms:created>
  <dcterms:modified xsi:type="dcterms:W3CDTF">2017-04-07T08:23:00Z</dcterms:modified>
</cp:coreProperties>
</file>