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D7" w:rsidRPr="00922E20" w:rsidRDefault="00B648D7" w:rsidP="0097688B">
      <w:pPr>
        <w:shd w:val="clear" w:color="auto" w:fill="FFFFFF"/>
        <w:spacing w:before="120" w:after="120" w:line="240" w:lineRule="auto"/>
        <w:ind w:left="450" w:right="450"/>
        <w:jc w:val="center"/>
        <w:textAlignment w:val="baseline"/>
        <w:rPr>
          <w:color w:val="000000"/>
          <w:sz w:val="24"/>
          <w:szCs w:val="24"/>
          <w:lang w:eastAsia="uk-UA"/>
        </w:rPr>
      </w:pPr>
      <w:bookmarkStart w:id="0" w:name="n17"/>
      <w:bookmarkEnd w:id="0"/>
      <w:r w:rsidRPr="00922E20">
        <w:rPr>
          <w:b/>
          <w:bCs/>
          <w:color w:val="000000"/>
          <w:sz w:val="32"/>
          <w:lang w:eastAsia="uk-UA"/>
        </w:rPr>
        <w:t>ПОРЯДОК </w:t>
      </w:r>
      <w:r w:rsidRPr="00922E20">
        <w:rPr>
          <w:color w:val="000000"/>
          <w:sz w:val="24"/>
          <w:szCs w:val="24"/>
          <w:lang w:eastAsia="uk-UA"/>
        </w:rPr>
        <w:br/>
      </w:r>
      <w:r w:rsidRPr="00922E20">
        <w:rPr>
          <w:b/>
          <w:bCs/>
          <w:color w:val="000000"/>
          <w:sz w:val="32"/>
          <w:lang w:eastAsia="uk-UA"/>
        </w:rPr>
        <w:t>обігу, зберігання та знищення електронних документів, що використовуються професійними учасниками депозитарної системи України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left="450" w:right="450"/>
        <w:jc w:val="center"/>
        <w:textAlignment w:val="baseline"/>
        <w:rPr>
          <w:color w:val="000000"/>
          <w:sz w:val="24"/>
          <w:szCs w:val="24"/>
          <w:lang w:eastAsia="uk-UA"/>
        </w:rPr>
      </w:pPr>
      <w:bookmarkStart w:id="1" w:name="n18"/>
      <w:bookmarkEnd w:id="1"/>
      <w:r w:rsidRPr="00922E20">
        <w:rPr>
          <w:b/>
          <w:bCs/>
          <w:color w:val="000000"/>
          <w:lang w:eastAsia="uk-UA"/>
        </w:rPr>
        <w:t>І. Загальні положення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2" w:name="n19"/>
      <w:bookmarkEnd w:id="2"/>
      <w:r w:rsidRPr="00922E20">
        <w:rPr>
          <w:color w:val="000000"/>
          <w:sz w:val="24"/>
          <w:szCs w:val="24"/>
          <w:lang w:eastAsia="uk-UA"/>
        </w:rPr>
        <w:t>1. Цей Порядок розроблено відповідно до Законів України </w:t>
      </w:r>
      <w:hyperlink r:id="rId4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«Про депозитарну систему України»</w:t>
        </w:r>
      </w:hyperlink>
      <w:r w:rsidRPr="00922E20">
        <w:rPr>
          <w:color w:val="000000"/>
          <w:sz w:val="24"/>
          <w:szCs w:val="24"/>
          <w:lang w:eastAsia="uk-UA"/>
        </w:rPr>
        <w:t>, </w:t>
      </w:r>
      <w:hyperlink r:id="rId5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«Про інформацію»</w:t>
        </w:r>
      </w:hyperlink>
      <w:r w:rsidRPr="00922E20">
        <w:rPr>
          <w:color w:val="000000"/>
          <w:sz w:val="24"/>
          <w:szCs w:val="24"/>
          <w:lang w:eastAsia="uk-UA"/>
        </w:rPr>
        <w:t>, </w:t>
      </w:r>
      <w:hyperlink r:id="rId6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«Про електронні документи та електронний документообіг»</w:t>
        </w:r>
      </w:hyperlink>
      <w:r w:rsidRPr="00922E20">
        <w:rPr>
          <w:color w:val="000000"/>
          <w:sz w:val="24"/>
          <w:szCs w:val="24"/>
          <w:lang w:eastAsia="uk-UA"/>
        </w:rPr>
        <w:t>, </w:t>
      </w:r>
      <w:hyperlink r:id="rId7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«Про електронний цифровий підпис»</w:t>
        </w:r>
      </w:hyperlink>
      <w:r w:rsidRPr="00922E20">
        <w:rPr>
          <w:color w:val="000000"/>
          <w:sz w:val="24"/>
          <w:szCs w:val="24"/>
          <w:lang w:eastAsia="uk-UA"/>
        </w:rPr>
        <w:t>, </w:t>
      </w:r>
      <w:hyperlink r:id="rId8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«Про захист інформації в інформаційно-телекомунікаційних системах»</w:t>
        </w:r>
      </w:hyperlink>
      <w:r w:rsidRPr="00922E20">
        <w:rPr>
          <w:color w:val="000000"/>
          <w:sz w:val="24"/>
          <w:szCs w:val="24"/>
          <w:lang w:eastAsia="uk-UA"/>
        </w:rPr>
        <w:t>, </w:t>
      </w:r>
      <w:hyperlink r:id="rId9" w:anchor="n17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Вимог до програмних продуктів на фондовому ринку</w:t>
        </w:r>
      </w:hyperlink>
      <w:r w:rsidRPr="00922E20">
        <w:rPr>
          <w:color w:val="000000"/>
          <w:sz w:val="24"/>
          <w:szCs w:val="24"/>
          <w:lang w:eastAsia="uk-UA"/>
        </w:rPr>
        <w:t>, затверджених рішенням Національної комісії з цінних паперів та фондового ринку від 02 жовтня 2012 року № 1342, зареєстрованих в Міністерстві юстиції України 19 жовтня 2012 року за № 1760/22072, </w:t>
      </w:r>
      <w:hyperlink r:id="rId10" w:anchor="n17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Положення про провадження депозитарної діяльності</w:t>
        </w:r>
      </w:hyperlink>
      <w:r w:rsidRPr="00922E20">
        <w:rPr>
          <w:color w:val="000000"/>
          <w:sz w:val="24"/>
          <w:szCs w:val="24"/>
          <w:lang w:eastAsia="uk-UA"/>
        </w:rPr>
        <w:t>, затвердженого рішенням Національної комісії з цінних паперів та фондового ринку від 23 квітня 2013 року № 735, зареєстрованого в Міністерстві юстиції України 27 червня 2013 року за № 1084/23616 (далі - Положення про провадження депозитарної діяльності), </w:t>
      </w:r>
      <w:hyperlink r:id="rId11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наказу Міністерства юстиції України, Адміністрації Державної служби спеціального зв’язку та захисту інформації України від 20 серпня 2012 року № 1236/5/453</w:t>
        </w:r>
      </w:hyperlink>
      <w:r w:rsidRPr="00922E20">
        <w:rPr>
          <w:color w:val="000000"/>
          <w:sz w:val="24"/>
          <w:szCs w:val="24"/>
          <w:lang w:eastAsia="uk-UA"/>
        </w:rPr>
        <w:t> «Про затвердження вимог до форматів, структури та протоколів, що реалізуються у надійних засобах електронного цифрового підпису», зареєстрованого в Міністерстві юстиції України 20 серпня 2012 року за № 1398/21710.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3" w:name="n20"/>
      <w:bookmarkEnd w:id="3"/>
      <w:r w:rsidRPr="00922E20">
        <w:rPr>
          <w:color w:val="000000"/>
          <w:sz w:val="24"/>
          <w:szCs w:val="24"/>
          <w:lang w:eastAsia="uk-UA"/>
        </w:rPr>
        <w:t>2. Цей Порядок встановлює загальні правила інформаційної діяльності професійних учасників депозитарної системи України, пов’язаної з обігом (створення, оброблення, відправлення, передавання, одержання) електронних документів, їх зберіганням та знищенням (далі - інформаційна діяльність).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4" w:name="n21"/>
      <w:bookmarkEnd w:id="4"/>
      <w:r w:rsidRPr="00922E20">
        <w:rPr>
          <w:color w:val="000000"/>
          <w:sz w:val="24"/>
          <w:szCs w:val="24"/>
          <w:lang w:eastAsia="uk-UA"/>
        </w:rPr>
        <w:t>3. У цьому Порядку терміни вживаються у таких значеннях: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5" w:name="n22"/>
      <w:bookmarkEnd w:id="5"/>
      <w:r w:rsidRPr="00922E20">
        <w:rPr>
          <w:color w:val="000000"/>
          <w:sz w:val="24"/>
          <w:szCs w:val="24"/>
          <w:lang w:eastAsia="uk-UA"/>
        </w:rPr>
        <w:t>вид електронного документа - реквізит електронного документа, який визначає його зміст та спосіб обробки;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6" w:name="n23"/>
      <w:bookmarkEnd w:id="6"/>
      <w:r w:rsidRPr="00922E20">
        <w:rPr>
          <w:color w:val="000000"/>
          <w:sz w:val="24"/>
          <w:szCs w:val="24"/>
          <w:lang w:eastAsia="uk-UA"/>
        </w:rPr>
        <w:t>ідентифікація - процедура розпізнавання користувача в системі, як правило, за допомогою наперед визначеного імені (ідентифікатора) або іншої апріорної інформації про нього, яка сприймається системою;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7" w:name="n24"/>
      <w:bookmarkEnd w:id="7"/>
      <w:r w:rsidRPr="00922E20">
        <w:rPr>
          <w:color w:val="000000"/>
          <w:sz w:val="24"/>
          <w:szCs w:val="24"/>
          <w:lang w:eastAsia="uk-UA"/>
        </w:rPr>
        <w:t>прикладне програмне забезпечення - сукупність програмних продуктів (модулів), що забезпечують реалізацію функцій, які використовуються професійними учасниками депозитарної системи для оброблення та обігу електронних документів в обліково-розрахунковій інформаційно-телекомунікаційній системі обробки інформації Центрального депозитарію цінних паперів (далі - ІТС ЦД);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8" w:name="n25"/>
      <w:bookmarkEnd w:id="8"/>
      <w:r w:rsidRPr="00922E20">
        <w:rPr>
          <w:color w:val="000000"/>
          <w:sz w:val="24"/>
          <w:szCs w:val="24"/>
          <w:lang w:eastAsia="uk-UA"/>
        </w:rPr>
        <w:t>стан (статус) - реквізит електронного документа. Стан (статус) визначає етап (стадію) обробки електронного документа в ІТС ЦД.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9" w:name="n26"/>
      <w:bookmarkEnd w:id="9"/>
      <w:r w:rsidRPr="00922E20">
        <w:rPr>
          <w:color w:val="000000"/>
          <w:sz w:val="24"/>
          <w:szCs w:val="24"/>
          <w:lang w:eastAsia="uk-UA"/>
        </w:rPr>
        <w:t>Інші терміни у цьому Порядку вживаються у значеннях, наведених у законодавстві України, що регулює питання інформаційної діяльності.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10" w:name="n27"/>
      <w:bookmarkEnd w:id="10"/>
      <w:r w:rsidRPr="00922E20">
        <w:rPr>
          <w:color w:val="000000"/>
          <w:sz w:val="24"/>
          <w:szCs w:val="24"/>
          <w:lang w:eastAsia="uk-UA"/>
        </w:rPr>
        <w:t>4. У рамках здійснення своєї діяльності професійні учасники депозитарної системи України здійснюють інформаційну діяльність згідно із </w:t>
      </w:r>
      <w:hyperlink r:id="rId12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Законом України «Про інформацію»</w:t>
        </w:r>
      </w:hyperlink>
      <w:r w:rsidRPr="00922E20">
        <w:rPr>
          <w:color w:val="000000"/>
          <w:sz w:val="24"/>
          <w:szCs w:val="24"/>
          <w:lang w:eastAsia="uk-UA"/>
        </w:rPr>
        <w:t>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11" w:name="n28"/>
      <w:bookmarkEnd w:id="11"/>
      <w:r w:rsidRPr="00922E20">
        <w:rPr>
          <w:color w:val="000000"/>
          <w:sz w:val="24"/>
          <w:szCs w:val="24"/>
          <w:lang w:eastAsia="uk-UA"/>
        </w:rPr>
        <w:t>5. Інформаційна діяльність професійних учасників депозитарної системи України здійснюється в рамках правовідносин між Центральним депозитарієм цінних паперів (далі - Центральний депозитарій) та депозитарними установами, права та обов’язки яких визначаються на договірних засадах з урахуванням вимог, встановлених нормативно-правовими актами Національної комісії з цінних паперів та фондового ринку (далі - НКЦПФР).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12" w:name="n29"/>
      <w:bookmarkEnd w:id="12"/>
      <w:r w:rsidRPr="00922E20">
        <w:rPr>
          <w:color w:val="000000"/>
          <w:sz w:val="24"/>
          <w:szCs w:val="24"/>
          <w:lang w:eastAsia="uk-UA"/>
        </w:rPr>
        <w:t>6. Для здійснення інформаційної діяльності професійні учасники депозитарної системи України використовують ІТС ЦД.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13" w:name="n30"/>
      <w:bookmarkEnd w:id="13"/>
      <w:r w:rsidRPr="00922E20">
        <w:rPr>
          <w:color w:val="000000"/>
          <w:sz w:val="24"/>
          <w:szCs w:val="24"/>
          <w:lang w:eastAsia="uk-UA"/>
        </w:rPr>
        <w:t>7. Функції з обігу (створення, оброблення, відправлення, передавання, одержання) електронних документів, їх зберігання та знищення виконуються професійними учасниками депозитарної системи України та реалізуються в програмному забезпеченні ІТС ЦД.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14" w:name="n31"/>
      <w:bookmarkEnd w:id="14"/>
      <w:r w:rsidRPr="00922E20">
        <w:rPr>
          <w:color w:val="000000"/>
          <w:sz w:val="24"/>
          <w:szCs w:val="24"/>
          <w:lang w:eastAsia="uk-UA"/>
        </w:rPr>
        <w:t>8. У ІТС ЦД повинен забезпечуватись захист інформації, яка в цій системі обробляється та зберігається, шляхом створення комплексної системи захисту інформації з підтвердженою відповідністю у встановленому законодавством України порядку.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left="450" w:right="450"/>
        <w:jc w:val="center"/>
        <w:textAlignment w:val="baseline"/>
        <w:rPr>
          <w:color w:val="000000"/>
          <w:sz w:val="24"/>
          <w:szCs w:val="24"/>
          <w:lang w:eastAsia="uk-UA"/>
        </w:rPr>
      </w:pPr>
      <w:bookmarkStart w:id="15" w:name="n32"/>
      <w:bookmarkEnd w:id="15"/>
      <w:r w:rsidRPr="00922E20">
        <w:rPr>
          <w:b/>
          <w:bCs/>
          <w:color w:val="000000"/>
          <w:lang w:eastAsia="uk-UA"/>
        </w:rPr>
        <w:t>ІІ. Електронні документи в ІТС ЦД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16" w:name="n33"/>
      <w:bookmarkEnd w:id="16"/>
      <w:r w:rsidRPr="00922E20">
        <w:rPr>
          <w:color w:val="000000"/>
          <w:sz w:val="24"/>
          <w:szCs w:val="24"/>
          <w:lang w:eastAsia="uk-UA"/>
        </w:rPr>
        <w:t>1. Електронний документ в ІТС ЦД складається з таких реквізитів (дані, зафіксовані в електронному документі для його ідентифікації, організації обігу):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17" w:name="n34"/>
      <w:bookmarkEnd w:id="17"/>
      <w:r w:rsidRPr="00922E20">
        <w:rPr>
          <w:color w:val="000000"/>
          <w:sz w:val="24"/>
          <w:szCs w:val="24"/>
          <w:lang w:eastAsia="uk-UA"/>
        </w:rPr>
        <w:t>1) службова частина;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18" w:name="n35"/>
      <w:bookmarkEnd w:id="18"/>
      <w:r w:rsidRPr="00922E20">
        <w:rPr>
          <w:color w:val="000000"/>
          <w:sz w:val="24"/>
          <w:szCs w:val="24"/>
          <w:lang w:eastAsia="uk-UA"/>
        </w:rPr>
        <w:t>2) змістовна частина;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19" w:name="n36"/>
      <w:bookmarkEnd w:id="19"/>
      <w:r w:rsidRPr="00922E20">
        <w:rPr>
          <w:color w:val="000000"/>
          <w:sz w:val="24"/>
          <w:szCs w:val="24"/>
          <w:lang w:eastAsia="uk-UA"/>
        </w:rPr>
        <w:t>3) електронний цифровий підпис.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20" w:name="n37"/>
      <w:bookmarkEnd w:id="20"/>
      <w:r w:rsidRPr="00922E20">
        <w:rPr>
          <w:color w:val="000000"/>
          <w:sz w:val="24"/>
          <w:szCs w:val="24"/>
          <w:lang w:eastAsia="uk-UA"/>
        </w:rPr>
        <w:t>2. Службова частина містить унікальний ідентифікатор електронного документа, а також відомості про: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21" w:name="n38"/>
      <w:bookmarkEnd w:id="21"/>
      <w:r w:rsidRPr="00922E20">
        <w:rPr>
          <w:color w:val="000000"/>
          <w:sz w:val="24"/>
          <w:szCs w:val="24"/>
          <w:lang w:eastAsia="uk-UA"/>
        </w:rPr>
        <w:t>1) дату та час створення;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22" w:name="n39"/>
      <w:bookmarkEnd w:id="22"/>
      <w:r w:rsidRPr="00922E20">
        <w:rPr>
          <w:color w:val="000000"/>
          <w:sz w:val="24"/>
          <w:szCs w:val="24"/>
          <w:lang w:eastAsia="uk-UA"/>
        </w:rPr>
        <w:t>2) автора (підписувача);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23" w:name="n40"/>
      <w:bookmarkEnd w:id="23"/>
      <w:r w:rsidRPr="00922E20">
        <w:rPr>
          <w:color w:val="000000"/>
          <w:sz w:val="24"/>
          <w:szCs w:val="24"/>
          <w:lang w:eastAsia="uk-UA"/>
        </w:rPr>
        <w:t>3) адресата;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24" w:name="n41"/>
      <w:bookmarkEnd w:id="24"/>
      <w:r w:rsidRPr="00922E20">
        <w:rPr>
          <w:color w:val="000000"/>
          <w:sz w:val="24"/>
          <w:szCs w:val="24"/>
          <w:lang w:eastAsia="uk-UA"/>
        </w:rPr>
        <w:t>4) стан (статус);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25" w:name="n42"/>
      <w:bookmarkEnd w:id="25"/>
      <w:r w:rsidRPr="00922E20">
        <w:rPr>
          <w:color w:val="000000"/>
          <w:sz w:val="24"/>
          <w:szCs w:val="24"/>
          <w:lang w:eastAsia="uk-UA"/>
        </w:rPr>
        <w:t>5) вид електронного документа.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26" w:name="n43"/>
      <w:bookmarkEnd w:id="26"/>
      <w:r w:rsidRPr="00922E20">
        <w:rPr>
          <w:color w:val="000000"/>
          <w:sz w:val="24"/>
          <w:szCs w:val="24"/>
          <w:lang w:eastAsia="uk-UA"/>
        </w:rPr>
        <w:t>3. Змістовна частина електронного документа залежить від його виду та містить відомості, на підставі яких виникають певні дії щодо змін у системі депозитарного обліку (вхідні електронні документи), результат виконання таких дій (вихідні електронні документи), а також такі, які носять інформативний характер (вхідні та вихідні електронні документи).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27" w:name="n44"/>
      <w:bookmarkEnd w:id="27"/>
      <w:r w:rsidRPr="00922E20">
        <w:rPr>
          <w:color w:val="000000"/>
          <w:sz w:val="24"/>
          <w:szCs w:val="24"/>
          <w:lang w:eastAsia="uk-UA"/>
        </w:rPr>
        <w:t>4. У процесі інформаційної діяльності професійних учасників депозитарної системи України можуть використовуватись електронні документи відповідно до вимог законодавства у сфері депозитарної діяльності, а також електронні документи, передбачені правовідносинами між професійними учасниками депозитарної системи України з урахуванням нормативно-правових актів НКЦПФР.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28" w:name="n45"/>
      <w:bookmarkEnd w:id="28"/>
      <w:r w:rsidRPr="00922E20">
        <w:rPr>
          <w:color w:val="000000"/>
          <w:sz w:val="24"/>
          <w:szCs w:val="24"/>
          <w:lang w:eastAsia="uk-UA"/>
        </w:rPr>
        <w:t>5. Електронний цифровий підпис (далі - ЕЦП) використовується для ідентифікації автора (підписувача) електронного документа іншими професійними учасниками депозитарної системи України, а також для забезпечення цілісності електронного документа.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29" w:name="n46"/>
      <w:bookmarkEnd w:id="29"/>
      <w:r w:rsidRPr="00922E20">
        <w:rPr>
          <w:color w:val="000000"/>
          <w:sz w:val="24"/>
          <w:szCs w:val="24"/>
          <w:lang w:eastAsia="uk-UA"/>
        </w:rPr>
        <w:t>6. Професійні учасники депозитарної системи України отримують послуги ЕЦП від акредитованого центру сертифікації ключів (далі - АЦСК).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left="450" w:right="450"/>
        <w:jc w:val="center"/>
        <w:textAlignment w:val="baseline"/>
        <w:rPr>
          <w:color w:val="000000"/>
          <w:sz w:val="24"/>
          <w:szCs w:val="24"/>
          <w:lang w:eastAsia="uk-UA"/>
        </w:rPr>
      </w:pPr>
      <w:bookmarkStart w:id="30" w:name="n47"/>
      <w:bookmarkEnd w:id="30"/>
      <w:r w:rsidRPr="00922E20">
        <w:rPr>
          <w:b/>
          <w:bCs/>
          <w:color w:val="000000"/>
          <w:lang w:eastAsia="uk-UA"/>
        </w:rPr>
        <w:t>ІІІ. Створення електронних документів в ІТС ЦД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31" w:name="n48"/>
      <w:bookmarkEnd w:id="31"/>
      <w:r w:rsidRPr="00922E20">
        <w:rPr>
          <w:color w:val="000000"/>
          <w:sz w:val="24"/>
          <w:szCs w:val="24"/>
          <w:lang w:eastAsia="uk-UA"/>
        </w:rPr>
        <w:t>1. Прикладне програмне забезпечення ІТС ЦД здійснює реалізацію ідентифікації користувача як автора електронного документа на всіх стадіях роботи з ним.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32" w:name="n49"/>
      <w:bookmarkEnd w:id="32"/>
      <w:r w:rsidRPr="00922E20">
        <w:rPr>
          <w:color w:val="000000"/>
          <w:sz w:val="24"/>
          <w:szCs w:val="24"/>
          <w:lang w:eastAsia="uk-UA"/>
        </w:rPr>
        <w:t>2. Змістовна частина електронного документа заповнюється автором електронного документа залежно від відомостей, на підставі яких створюється електронний документ.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33" w:name="n50"/>
      <w:bookmarkEnd w:id="33"/>
      <w:r w:rsidRPr="00922E20">
        <w:rPr>
          <w:color w:val="000000"/>
          <w:sz w:val="24"/>
          <w:szCs w:val="24"/>
          <w:lang w:eastAsia="uk-UA"/>
        </w:rPr>
        <w:t>3. Створення електронного документа в ІТС ЦД завершується його засвідченням ЕЦП особи, яка має повноваження вносити зміни в інформацію системи депозитарного обліку або отримувати чи надавати інформацію системи депозитарного обліку.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34" w:name="n51"/>
      <w:bookmarkEnd w:id="34"/>
      <w:r w:rsidRPr="00922E20">
        <w:rPr>
          <w:color w:val="000000"/>
          <w:sz w:val="24"/>
          <w:szCs w:val="24"/>
          <w:lang w:eastAsia="uk-UA"/>
        </w:rPr>
        <w:t>Під час засвідчення електронного документа ЕЦП передбачається здійснення запиту до АЦСК на отримання позначки часу.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35" w:name="n52"/>
      <w:bookmarkEnd w:id="35"/>
      <w:r w:rsidRPr="00922E20">
        <w:rPr>
          <w:color w:val="000000"/>
          <w:sz w:val="24"/>
          <w:szCs w:val="24"/>
          <w:lang w:eastAsia="uk-UA"/>
        </w:rPr>
        <w:t>4. Єдині уніфіковані правила (стандарти) відображення та передачі інформації у вигляді електронних документів, яка створюється із використанням прикладного програмного забезпечення ІТС ЦД, визначаються Центральним депозитарієм.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36" w:name="n53"/>
      <w:bookmarkEnd w:id="36"/>
      <w:r w:rsidRPr="00922E20">
        <w:rPr>
          <w:color w:val="000000"/>
          <w:sz w:val="24"/>
          <w:szCs w:val="24"/>
          <w:lang w:eastAsia="uk-UA"/>
        </w:rPr>
        <w:t>Створення електронного документа звершується накладанням ЕЦП з урахуванням вимог до форматів, структури та протоколів, що реалізуються у надійних засобах електронного цифрового підпису, затверджених </w:t>
      </w:r>
      <w:hyperlink r:id="rId13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наказом Міністерства юстиції України, Адміністрації Державної служби спеціального зв’язку та захисту інформації України від 20 серпня 2012 року № 1236/5/453</w:t>
        </w:r>
      </w:hyperlink>
      <w:r w:rsidRPr="00922E20">
        <w:rPr>
          <w:color w:val="000000"/>
          <w:sz w:val="24"/>
          <w:szCs w:val="24"/>
          <w:lang w:eastAsia="uk-UA"/>
        </w:rPr>
        <w:t>, зареєстрованим в Міністерстві юстиції України 20 серпня 2012 року за № 1398/21710.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37" w:name="n54"/>
      <w:bookmarkEnd w:id="37"/>
      <w:r w:rsidRPr="00922E20">
        <w:rPr>
          <w:color w:val="000000"/>
          <w:sz w:val="24"/>
          <w:szCs w:val="24"/>
          <w:lang w:eastAsia="uk-UA"/>
        </w:rPr>
        <w:t>5. Прикладне програмне забезпечення ІТС ЦД реалізує функцію створення паперової копії електронного документа. Паперова копія електронного документа засвідчується у встановленому законодавством порядку професійними учасниками депозитарної системи України.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left="450" w:right="450"/>
        <w:jc w:val="center"/>
        <w:textAlignment w:val="baseline"/>
        <w:rPr>
          <w:color w:val="000000"/>
          <w:sz w:val="24"/>
          <w:szCs w:val="24"/>
          <w:lang w:eastAsia="uk-UA"/>
        </w:rPr>
      </w:pPr>
      <w:bookmarkStart w:id="38" w:name="n55"/>
      <w:bookmarkEnd w:id="38"/>
      <w:r w:rsidRPr="00922E20">
        <w:rPr>
          <w:b/>
          <w:bCs/>
          <w:color w:val="000000"/>
          <w:lang w:eastAsia="uk-UA"/>
        </w:rPr>
        <w:t>IV. Відправлення, передавання та одержання електронних документів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39" w:name="n56"/>
      <w:bookmarkEnd w:id="39"/>
      <w:r w:rsidRPr="00922E20">
        <w:rPr>
          <w:color w:val="000000"/>
          <w:sz w:val="24"/>
          <w:szCs w:val="24"/>
          <w:lang w:eastAsia="uk-UA"/>
        </w:rPr>
        <w:t>1. Функції обміну електронними документами (відправлення, передавання та одержання) реалізовані в прикладному програмному забезпеченні ІТС ЦД таким чином, щоб унеможливити відправлення електронного документа іншому суб’єкту інформаційної діяльності професійних учасників депозитарної системи України, крім визначеного в електронному документі.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40" w:name="n57"/>
      <w:bookmarkEnd w:id="40"/>
      <w:r w:rsidRPr="00922E20">
        <w:rPr>
          <w:color w:val="000000"/>
          <w:sz w:val="24"/>
          <w:szCs w:val="24"/>
          <w:lang w:eastAsia="uk-UA"/>
        </w:rPr>
        <w:t>2. Відправлення та одержання електронних документів в ІТС ЦД фіксуються в спеціальних інформаційних масивах (журналах, протоколах тощо).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41" w:name="n58"/>
      <w:bookmarkEnd w:id="41"/>
      <w:r w:rsidRPr="00922E20">
        <w:rPr>
          <w:color w:val="000000"/>
          <w:sz w:val="24"/>
          <w:szCs w:val="24"/>
          <w:lang w:eastAsia="uk-UA"/>
        </w:rPr>
        <w:t>3. Достовірність інформаційного обміну Центрального депозитарію та депозитарної установи забезпечується відповідністю відомостей в обох суб’єктів щодо відправлених та отриманих електронних документів, функціонуванням механізму перевірки відповідності та актуалізації таких відомостей, який є складовою прикладного програмного забезпечення ІТС ЦД.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42" w:name="n59"/>
      <w:bookmarkEnd w:id="42"/>
      <w:r w:rsidRPr="00922E20">
        <w:rPr>
          <w:color w:val="000000"/>
          <w:sz w:val="24"/>
          <w:szCs w:val="24"/>
          <w:lang w:eastAsia="uk-UA"/>
        </w:rPr>
        <w:t>4. Одержання електронного документа адресатом можливе лише за умови позитивного результату перевірки цілісності цього документа, а також позитивного результату перевірки ЕЦП автора електронного документа.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43" w:name="n60"/>
      <w:bookmarkEnd w:id="43"/>
      <w:r w:rsidRPr="00922E20">
        <w:rPr>
          <w:color w:val="000000"/>
          <w:sz w:val="24"/>
          <w:szCs w:val="24"/>
          <w:lang w:eastAsia="uk-UA"/>
        </w:rPr>
        <w:t>5. Передавання електронних документів відкритими каналами зв’язку здійснюється лише з використанням засобів криптографічного захисту інформації від несанкціонованого доступу.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44" w:name="n61"/>
      <w:bookmarkEnd w:id="44"/>
      <w:r w:rsidRPr="00922E20">
        <w:rPr>
          <w:color w:val="000000"/>
          <w:sz w:val="24"/>
          <w:szCs w:val="24"/>
          <w:lang w:eastAsia="uk-UA"/>
        </w:rPr>
        <w:t>6. Засоби криптографічного захисту інформації від несанкціонованого доступу, що використовуються для передавання електронних документів відкритими каналами зв’язку, повинні мати сертифікат відповідності або позитивний експертний висновок за результатами державної експертизи у сфері криптографічного захисту інформації.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left="450" w:right="450"/>
        <w:jc w:val="center"/>
        <w:textAlignment w:val="baseline"/>
        <w:rPr>
          <w:color w:val="000000"/>
          <w:sz w:val="24"/>
          <w:szCs w:val="24"/>
          <w:lang w:eastAsia="uk-UA"/>
        </w:rPr>
      </w:pPr>
      <w:bookmarkStart w:id="45" w:name="n62"/>
      <w:bookmarkEnd w:id="45"/>
      <w:r w:rsidRPr="00922E20">
        <w:rPr>
          <w:b/>
          <w:bCs/>
          <w:color w:val="000000"/>
          <w:lang w:eastAsia="uk-UA"/>
        </w:rPr>
        <w:t>V. Оброблення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46" w:name="n63"/>
      <w:bookmarkEnd w:id="46"/>
      <w:r w:rsidRPr="00922E20">
        <w:rPr>
          <w:color w:val="000000"/>
          <w:sz w:val="24"/>
          <w:szCs w:val="24"/>
          <w:lang w:eastAsia="uk-UA"/>
        </w:rPr>
        <w:t>1. Функції оброблення електронних документів реалізовані в прикладному програмному забезпеченні ІТС ЦД.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47" w:name="n64"/>
      <w:bookmarkEnd w:id="47"/>
      <w:r w:rsidRPr="00922E20">
        <w:rPr>
          <w:color w:val="000000"/>
          <w:sz w:val="24"/>
          <w:szCs w:val="24"/>
          <w:lang w:eastAsia="uk-UA"/>
        </w:rPr>
        <w:t>2. Оброблення електронного документа в ІТС ЦД можливе лише в рамках операційного дня Центрального депозитарію або депозитарної установи.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48" w:name="n65"/>
      <w:bookmarkEnd w:id="48"/>
      <w:r w:rsidRPr="00922E20">
        <w:rPr>
          <w:color w:val="000000"/>
          <w:sz w:val="24"/>
          <w:szCs w:val="24"/>
          <w:lang w:eastAsia="uk-UA"/>
        </w:rPr>
        <w:t>3. Оброблення електронного документа в ІТС ЦД Центральним депозитарієм або депозитарною установою можливе лише за умови позитивного результату перевірки цього документа на цілісність, позитивного результату перевірки електронного цифрового підпису автора електронного документа.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49" w:name="n66"/>
      <w:bookmarkEnd w:id="49"/>
      <w:r w:rsidRPr="00922E20">
        <w:rPr>
          <w:color w:val="000000"/>
          <w:sz w:val="24"/>
          <w:szCs w:val="24"/>
          <w:lang w:eastAsia="uk-UA"/>
        </w:rPr>
        <w:t>Перевірка посиленого сертифіката відкритого ключа здійснюється формуванням запиту до АЦСК на отримання інформації про статус посиленого сертифіката відкритого ключа відповідно до </w:t>
      </w:r>
      <w:hyperlink r:id="rId14" w:anchor="n4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Вимог до протоколу визначення статусу сертифіката</w:t>
        </w:r>
      </w:hyperlink>
      <w:r w:rsidRPr="00922E20">
        <w:rPr>
          <w:color w:val="000000"/>
          <w:sz w:val="24"/>
          <w:szCs w:val="24"/>
          <w:lang w:eastAsia="uk-UA"/>
        </w:rPr>
        <w:t>, затверджених </w:t>
      </w:r>
      <w:hyperlink r:id="rId15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наказом Міністерства юстиції України, Адміністрації Державної служби спеціального зв’язку та захисту інформації України від 20 серпня 2012 року № 1236/5/453</w:t>
        </w:r>
      </w:hyperlink>
      <w:r w:rsidRPr="00922E20">
        <w:rPr>
          <w:color w:val="000000"/>
          <w:sz w:val="24"/>
          <w:szCs w:val="24"/>
          <w:lang w:eastAsia="uk-UA"/>
        </w:rPr>
        <w:t>, зареєстрованих у Міністерстві юстиції України 20 серпня 2012 року за № 1403/21715.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50" w:name="n67"/>
      <w:bookmarkEnd w:id="50"/>
      <w:r w:rsidRPr="00922E20">
        <w:rPr>
          <w:color w:val="000000"/>
          <w:sz w:val="24"/>
          <w:szCs w:val="24"/>
          <w:lang w:eastAsia="uk-UA"/>
        </w:rPr>
        <w:t>4. Для оброблення електронного документа Центральним депозитарієм повторно перевіряються повноваження автора електронного документа на внесення змін у систему депозитарного обліку або отримання/надання інформації депозитарного обліку.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left="450" w:right="450"/>
        <w:jc w:val="center"/>
        <w:textAlignment w:val="baseline"/>
        <w:rPr>
          <w:color w:val="000000"/>
          <w:sz w:val="24"/>
          <w:szCs w:val="24"/>
          <w:lang w:eastAsia="uk-UA"/>
        </w:rPr>
      </w:pPr>
      <w:bookmarkStart w:id="51" w:name="n68"/>
      <w:bookmarkEnd w:id="51"/>
      <w:r w:rsidRPr="00922E20">
        <w:rPr>
          <w:b/>
          <w:bCs/>
          <w:color w:val="000000"/>
          <w:lang w:eastAsia="uk-UA"/>
        </w:rPr>
        <w:t>VI. Зберігання та знищення електронних документів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52" w:name="n69"/>
      <w:bookmarkEnd w:id="52"/>
      <w:r w:rsidRPr="00922E20">
        <w:rPr>
          <w:color w:val="000000"/>
          <w:sz w:val="24"/>
          <w:szCs w:val="24"/>
          <w:lang w:eastAsia="uk-UA"/>
        </w:rPr>
        <w:t>1. Зберігання електронних документів в ІТС ЦД здійснюється з використанням електронних носіїв даних.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53" w:name="n70"/>
      <w:bookmarkEnd w:id="53"/>
      <w:r w:rsidRPr="00922E20">
        <w:rPr>
          <w:color w:val="000000"/>
          <w:sz w:val="24"/>
          <w:szCs w:val="24"/>
          <w:lang w:eastAsia="uk-UA"/>
        </w:rPr>
        <w:t>2. Зберігання електронних документів в Центральному депозитарії та в депозитарній установі повинне забезпечувати захист інформації від втрати, бути організованим таким чином, щоб унеможливити втрату інформації системи депозитарного обліку, яка може виникнути через збої в програмних чи апаратних компонентах ІТС ЦД.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54" w:name="n71"/>
      <w:bookmarkEnd w:id="54"/>
      <w:r w:rsidRPr="00922E20">
        <w:rPr>
          <w:color w:val="000000"/>
          <w:sz w:val="24"/>
          <w:szCs w:val="24"/>
          <w:lang w:eastAsia="uk-UA"/>
        </w:rPr>
        <w:t>3. Зберігання електронних документів підтримується створенням резервних копій цих електронних документів (далі - резервні копії електронних документів) на електронних носіях даних.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55" w:name="n72"/>
      <w:bookmarkEnd w:id="55"/>
      <w:r w:rsidRPr="00922E20">
        <w:rPr>
          <w:color w:val="000000"/>
          <w:sz w:val="24"/>
          <w:szCs w:val="24"/>
          <w:lang w:eastAsia="uk-UA"/>
        </w:rPr>
        <w:t>Зберігання резервних копій електронних документів має здійснюватись окремо від зберігання оригіналів електронних документів.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56" w:name="n73"/>
      <w:bookmarkEnd w:id="56"/>
      <w:r w:rsidRPr="00922E20">
        <w:rPr>
          <w:color w:val="000000"/>
          <w:sz w:val="24"/>
          <w:szCs w:val="24"/>
          <w:lang w:eastAsia="uk-UA"/>
        </w:rPr>
        <w:t>4. Програмно-технічні засоби, які безпосередньо використовуються для створення, оброблення, відправлення, передавання, одержання, а також зберігання електронних документів, які містять інформацію системи депозитарного обліку, повинні забезпечувати резервування такої інформації.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57" w:name="n74"/>
      <w:bookmarkEnd w:id="57"/>
      <w:r w:rsidRPr="00922E20">
        <w:rPr>
          <w:color w:val="000000"/>
          <w:sz w:val="24"/>
          <w:szCs w:val="24"/>
          <w:lang w:eastAsia="uk-UA"/>
        </w:rPr>
        <w:t>5. Під час зберігання електронних документів необхідно дотримуватись таких вимог: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58" w:name="n75"/>
      <w:bookmarkEnd w:id="58"/>
      <w:r w:rsidRPr="00922E20">
        <w:rPr>
          <w:color w:val="000000"/>
          <w:sz w:val="24"/>
          <w:szCs w:val="24"/>
          <w:lang w:eastAsia="uk-UA"/>
        </w:rPr>
        <w:t>1) інформація, що міститься в електронних документах, повинна бути доступною для її подальшого використання;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59" w:name="n76"/>
      <w:bookmarkEnd w:id="59"/>
      <w:r w:rsidRPr="00922E20">
        <w:rPr>
          <w:color w:val="000000"/>
          <w:sz w:val="24"/>
          <w:szCs w:val="24"/>
          <w:lang w:eastAsia="uk-UA"/>
        </w:rPr>
        <w:t>2) повинна зберігатися інформація у разі наявності, яка дає змогу встановити походження та призначення електронного документа, а також дату і час його відправлення чи одержання.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60" w:name="n77"/>
      <w:bookmarkEnd w:id="60"/>
      <w:r w:rsidRPr="00922E20">
        <w:rPr>
          <w:color w:val="000000"/>
          <w:sz w:val="24"/>
          <w:szCs w:val="24"/>
          <w:lang w:eastAsia="uk-UA"/>
        </w:rPr>
        <w:t>6. Строк зберігання електронних документів, резервних копій електронних документів на електронних носіях даних повинен бути не меншим за строк зберігання аналогічних документів у паперовій формі, що встановлюється Положенням про провадження депозитарної діяльності та законодавством України.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61" w:name="n78"/>
      <w:bookmarkEnd w:id="61"/>
      <w:r w:rsidRPr="00922E20">
        <w:rPr>
          <w:color w:val="000000"/>
          <w:sz w:val="24"/>
          <w:szCs w:val="24"/>
          <w:lang w:eastAsia="uk-UA"/>
        </w:rPr>
        <w:t>7. Знищення електронних документів, резервних копій електронних документів здійснюється за рішенням керівника професійного учасника депозитарної системи України у разі, якщо сплив строк зберігання таких електронних документів.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62" w:name="n79"/>
      <w:bookmarkEnd w:id="62"/>
      <w:r w:rsidRPr="00922E20">
        <w:rPr>
          <w:color w:val="000000"/>
          <w:sz w:val="24"/>
          <w:szCs w:val="24"/>
          <w:lang w:eastAsia="uk-UA"/>
        </w:rPr>
        <w:t>8. Знищення електронних документів, резервних копій електронних документів здійснюється комісією працівників професійного учасника депозитарної системи України у кількості не менше трьох осіб.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63" w:name="n80"/>
      <w:bookmarkEnd w:id="63"/>
      <w:r w:rsidRPr="00922E20">
        <w:rPr>
          <w:color w:val="000000"/>
          <w:sz w:val="24"/>
          <w:szCs w:val="24"/>
          <w:lang w:eastAsia="uk-UA"/>
        </w:rPr>
        <w:t>Склад комісії затверджується відповідно до </w:t>
      </w:r>
      <w:hyperlink r:id="rId16" w:anchor="n72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абзацу другого </w:t>
        </w:r>
      </w:hyperlink>
      <w:hyperlink r:id="rId17" w:anchor="n72" w:tgtFrame="_blank" w:history="1">
        <w:r w:rsidRPr="00922E20">
          <w:rPr>
            <w:color w:val="000099"/>
            <w:sz w:val="24"/>
            <w:szCs w:val="24"/>
            <w:u w:val="single"/>
            <w:lang w:eastAsia="uk-UA"/>
          </w:rPr>
          <w:t>пункту 10 розділу ІІ Положення про провадження депозитарної діяльності</w:t>
        </w:r>
      </w:hyperlink>
      <w:r w:rsidRPr="00922E20">
        <w:rPr>
          <w:color w:val="000000"/>
          <w:sz w:val="24"/>
          <w:szCs w:val="24"/>
          <w:lang w:eastAsia="uk-UA"/>
        </w:rPr>
        <w:t>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64" w:name="n81"/>
      <w:bookmarkEnd w:id="64"/>
      <w:r w:rsidRPr="00922E20">
        <w:rPr>
          <w:color w:val="000000"/>
          <w:sz w:val="24"/>
          <w:szCs w:val="24"/>
          <w:lang w:eastAsia="uk-UA"/>
        </w:rPr>
        <w:t>Членами такої комісії є представники депозитарних підрозділів та підрозділу захисту інформації.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65" w:name="n82"/>
      <w:bookmarkEnd w:id="65"/>
      <w:r w:rsidRPr="00922E20">
        <w:rPr>
          <w:color w:val="000000"/>
          <w:sz w:val="24"/>
          <w:szCs w:val="24"/>
          <w:lang w:eastAsia="uk-UA"/>
        </w:rPr>
        <w:t>У разі відсутності в структурі професійного учасника депозитарної системи України підрозділу із захисту інформації дозволяється залучати працівників підрозділу інформаційних технологій.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66" w:name="n83"/>
      <w:bookmarkEnd w:id="66"/>
      <w:r w:rsidRPr="00922E20">
        <w:rPr>
          <w:color w:val="000000"/>
          <w:sz w:val="24"/>
          <w:szCs w:val="24"/>
          <w:lang w:eastAsia="uk-UA"/>
        </w:rPr>
        <w:t>9. Знищення електронних документів, резервних копій електронних документів фіксується в акті про знищення.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67" w:name="n84"/>
      <w:bookmarkEnd w:id="67"/>
      <w:r w:rsidRPr="00922E20">
        <w:rPr>
          <w:color w:val="000000"/>
          <w:sz w:val="24"/>
          <w:szCs w:val="24"/>
          <w:lang w:eastAsia="uk-UA"/>
        </w:rPr>
        <w:t>Невід’ємною частиною акта про знищення повинен бути реєстр знищених документів згідно з абзацом другим пункту 10 розділу ІІ Положення про провадження депозитарної діяльності.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68" w:name="n85"/>
      <w:bookmarkEnd w:id="68"/>
      <w:r w:rsidRPr="00922E20">
        <w:rPr>
          <w:color w:val="000000"/>
          <w:sz w:val="24"/>
          <w:szCs w:val="24"/>
          <w:lang w:eastAsia="uk-UA"/>
        </w:rPr>
        <w:t>Акт про знищення підписується всіма членами комісії зі знищення.</w:t>
      </w:r>
    </w:p>
    <w:p w:rsidR="00B648D7" w:rsidRPr="00922E20" w:rsidRDefault="00B648D7" w:rsidP="0097688B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color w:val="000000"/>
          <w:sz w:val="24"/>
          <w:szCs w:val="24"/>
          <w:lang w:eastAsia="uk-UA"/>
        </w:rPr>
      </w:pPr>
      <w:bookmarkStart w:id="69" w:name="n86"/>
      <w:bookmarkEnd w:id="69"/>
      <w:r w:rsidRPr="00922E20">
        <w:rPr>
          <w:color w:val="000000"/>
          <w:sz w:val="24"/>
          <w:szCs w:val="24"/>
          <w:lang w:eastAsia="uk-UA"/>
        </w:rPr>
        <w:t>10. Знищення електронних документів, резервних копій електронних документів повинно здійснюватись у спосіб, що унеможливлює відновлення таких документів.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048"/>
        <w:gridCol w:w="5591"/>
      </w:tblGrid>
      <w:tr w:rsidR="00B648D7" w:rsidRPr="00860D05" w:rsidTr="0097688B">
        <w:tc>
          <w:tcPr>
            <w:tcW w:w="2100" w:type="pct"/>
          </w:tcPr>
          <w:p w:rsidR="00B648D7" w:rsidRPr="00922E20" w:rsidRDefault="00B648D7" w:rsidP="0097688B">
            <w:pPr>
              <w:spacing w:before="120" w:after="120" w:line="24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bookmarkStart w:id="70" w:name="n87"/>
            <w:bookmarkEnd w:id="70"/>
            <w:r w:rsidRPr="00922E20">
              <w:rPr>
                <w:b/>
                <w:bCs/>
                <w:color w:val="000000"/>
                <w:sz w:val="24"/>
                <w:szCs w:val="24"/>
                <w:lang w:eastAsia="uk-UA"/>
              </w:rPr>
              <w:t>Начальник</w:t>
            </w:r>
            <w:r w:rsidRPr="00922E20">
              <w:rPr>
                <w:sz w:val="24"/>
                <w:szCs w:val="24"/>
                <w:lang w:eastAsia="uk-UA"/>
              </w:rPr>
              <w:t> </w:t>
            </w:r>
            <w:r w:rsidRPr="00922E20">
              <w:rPr>
                <w:sz w:val="24"/>
                <w:szCs w:val="24"/>
                <w:lang w:eastAsia="uk-UA"/>
              </w:rPr>
              <w:br/>
            </w:r>
            <w:r w:rsidRPr="00922E20">
              <w:rPr>
                <w:b/>
                <w:bCs/>
                <w:color w:val="000000"/>
                <w:sz w:val="24"/>
                <w:szCs w:val="24"/>
                <w:lang w:eastAsia="uk-UA"/>
              </w:rPr>
              <w:t>управління інформаційних</w:t>
            </w:r>
            <w:r w:rsidRPr="00922E20">
              <w:rPr>
                <w:sz w:val="24"/>
                <w:szCs w:val="24"/>
                <w:lang w:eastAsia="uk-UA"/>
              </w:rPr>
              <w:t> </w:t>
            </w:r>
            <w:r w:rsidRPr="00922E20">
              <w:rPr>
                <w:sz w:val="24"/>
                <w:szCs w:val="24"/>
                <w:lang w:eastAsia="uk-UA"/>
              </w:rPr>
              <w:br/>
            </w:r>
            <w:r w:rsidRPr="00922E20">
              <w:rPr>
                <w:b/>
                <w:bCs/>
                <w:color w:val="000000"/>
                <w:sz w:val="24"/>
                <w:szCs w:val="24"/>
                <w:lang w:eastAsia="uk-UA"/>
              </w:rPr>
              <w:t>технологій, зовнішніх</w:t>
            </w:r>
            <w:r w:rsidRPr="00922E20">
              <w:rPr>
                <w:sz w:val="24"/>
                <w:szCs w:val="24"/>
                <w:lang w:eastAsia="uk-UA"/>
              </w:rPr>
              <w:t> </w:t>
            </w:r>
            <w:r w:rsidRPr="00922E20">
              <w:rPr>
                <w:sz w:val="24"/>
                <w:szCs w:val="24"/>
                <w:lang w:eastAsia="uk-UA"/>
              </w:rPr>
              <w:br/>
            </w:r>
            <w:r w:rsidRPr="00922E20">
              <w:rPr>
                <w:b/>
                <w:bCs/>
                <w:color w:val="000000"/>
                <w:sz w:val="24"/>
                <w:szCs w:val="24"/>
                <w:lang w:eastAsia="uk-UA"/>
              </w:rPr>
              <w:t>та внутрішніх комунікацій</w:t>
            </w:r>
          </w:p>
        </w:tc>
        <w:tc>
          <w:tcPr>
            <w:tcW w:w="3500" w:type="pct"/>
          </w:tcPr>
          <w:p w:rsidR="00B648D7" w:rsidRPr="00922E20" w:rsidRDefault="00B648D7" w:rsidP="0097688B">
            <w:pPr>
              <w:spacing w:before="120" w:after="120" w:line="240" w:lineRule="auto"/>
              <w:jc w:val="right"/>
              <w:textAlignment w:val="baseline"/>
              <w:rPr>
                <w:sz w:val="24"/>
                <w:szCs w:val="24"/>
                <w:lang w:eastAsia="uk-UA"/>
              </w:rPr>
            </w:pPr>
            <w:r w:rsidRPr="00922E20">
              <w:rPr>
                <w:sz w:val="24"/>
                <w:szCs w:val="24"/>
                <w:lang w:eastAsia="uk-UA"/>
              </w:rPr>
              <w:br/>
            </w:r>
            <w:r w:rsidRPr="00922E20">
              <w:rPr>
                <w:sz w:val="24"/>
                <w:szCs w:val="24"/>
                <w:lang w:eastAsia="uk-UA"/>
              </w:rPr>
              <w:br/>
            </w:r>
            <w:r w:rsidRPr="00922E20">
              <w:rPr>
                <w:sz w:val="24"/>
                <w:szCs w:val="24"/>
                <w:lang w:eastAsia="uk-UA"/>
              </w:rPr>
              <w:br/>
            </w:r>
            <w:r w:rsidRPr="00922E20">
              <w:rPr>
                <w:b/>
                <w:bCs/>
                <w:color w:val="000000"/>
                <w:sz w:val="24"/>
                <w:szCs w:val="24"/>
                <w:lang w:eastAsia="uk-UA"/>
              </w:rPr>
              <w:t>А. Заїка</w:t>
            </w:r>
          </w:p>
        </w:tc>
      </w:tr>
    </w:tbl>
    <w:p w:rsidR="00B648D7" w:rsidRDefault="00B648D7" w:rsidP="0097688B">
      <w:pPr>
        <w:spacing w:before="120" w:after="120"/>
      </w:pPr>
    </w:p>
    <w:p w:rsidR="00B648D7" w:rsidRDefault="00B648D7" w:rsidP="0097688B">
      <w:pPr>
        <w:spacing w:before="120" w:after="120"/>
      </w:pPr>
    </w:p>
    <w:p w:rsidR="00B648D7" w:rsidRDefault="00B648D7" w:rsidP="0097688B">
      <w:pPr>
        <w:spacing w:before="120" w:after="120"/>
      </w:pPr>
      <w:r w:rsidRPr="00322540">
        <w:t>http://zakon2.rada.gov.ua/laws/show/z0124-14</w:t>
      </w:r>
    </w:p>
    <w:sectPr w:rsidR="00B648D7" w:rsidSect="00BB27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E20"/>
    <w:rsid w:val="00322540"/>
    <w:rsid w:val="00370258"/>
    <w:rsid w:val="0059657B"/>
    <w:rsid w:val="00860D05"/>
    <w:rsid w:val="00922E20"/>
    <w:rsid w:val="0097688B"/>
    <w:rsid w:val="009846E8"/>
    <w:rsid w:val="00B648D7"/>
    <w:rsid w:val="00BB27F8"/>
    <w:rsid w:val="00F6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F8"/>
    <w:pPr>
      <w:spacing w:after="200" w:line="276" w:lineRule="auto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4">
    <w:name w:val="rvps4"/>
    <w:basedOn w:val="Normal"/>
    <w:uiPriority w:val="99"/>
    <w:rsid w:val="00922E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1">
    <w:name w:val="rvps1"/>
    <w:basedOn w:val="Normal"/>
    <w:uiPriority w:val="99"/>
    <w:rsid w:val="00922E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15">
    <w:name w:val="rvts15"/>
    <w:basedOn w:val="DefaultParagraphFont"/>
    <w:uiPriority w:val="99"/>
    <w:rsid w:val="00922E20"/>
    <w:rPr>
      <w:rFonts w:cs="Times New Roman"/>
    </w:rPr>
  </w:style>
  <w:style w:type="character" w:customStyle="1" w:styleId="rvts23">
    <w:name w:val="rvts23"/>
    <w:basedOn w:val="DefaultParagraphFont"/>
    <w:uiPriority w:val="99"/>
    <w:rsid w:val="00922E20"/>
    <w:rPr>
      <w:rFonts w:cs="Times New Roman"/>
    </w:rPr>
  </w:style>
  <w:style w:type="paragraph" w:customStyle="1" w:styleId="rvps7">
    <w:name w:val="rvps7"/>
    <w:basedOn w:val="Normal"/>
    <w:uiPriority w:val="99"/>
    <w:rsid w:val="00922E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9">
    <w:name w:val="rvts9"/>
    <w:basedOn w:val="DefaultParagraphFont"/>
    <w:uiPriority w:val="99"/>
    <w:rsid w:val="00922E20"/>
    <w:rPr>
      <w:rFonts w:cs="Times New Roman"/>
    </w:rPr>
  </w:style>
  <w:style w:type="paragraph" w:customStyle="1" w:styleId="rvps14">
    <w:name w:val="rvps14"/>
    <w:basedOn w:val="Normal"/>
    <w:uiPriority w:val="99"/>
    <w:rsid w:val="00922E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922E20"/>
    <w:rPr>
      <w:rFonts w:cs="Times New Roman"/>
    </w:rPr>
  </w:style>
  <w:style w:type="paragraph" w:customStyle="1" w:styleId="rvps6">
    <w:name w:val="rvps6"/>
    <w:basedOn w:val="Normal"/>
    <w:uiPriority w:val="99"/>
    <w:rsid w:val="00922E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2">
    <w:name w:val="rvps2"/>
    <w:basedOn w:val="Normal"/>
    <w:uiPriority w:val="99"/>
    <w:rsid w:val="00922E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922E20"/>
    <w:rPr>
      <w:rFonts w:cs="Times New Roman"/>
      <w:color w:val="0000FF"/>
      <w:u w:val="single"/>
    </w:rPr>
  </w:style>
  <w:style w:type="character" w:customStyle="1" w:styleId="rvts52">
    <w:name w:val="rvts52"/>
    <w:basedOn w:val="DefaultParagraphFont"/>
    <w:uiPriority w:val="99"/>
    <w:rsid w:val="00922E20"/>
    <w:rPr>
      <w:rFonts w:cs="Times New Roman"/>
    </w:rPr>
  </w:style>
  <w:style w:type="character" w:customStyle="1" w:styleId="rvts44">
    <w:name w:val="rvts44"/>
    <w:basedOn w:val="DefaultParagraphFont"/>
    <w:uiPriority w:val="99"/>
    <w:rsid w:val="00922E20"/>
    <w:rPr>
      <w:rFonts w:cs="Times New Roman"/>
    </w:rPr>
  </w:style>
  <w:style w:type="paragraph" w:customStyle="1" w:styleId="rvps15">
    <w:name w:val="rvps15"/>
    <w:basedOn w:val="Normal"/>
    <w:uiPriority w:val="99"/>
    <w:rsid w:val="00922E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11">
    <w:name w:val="rvps11"/>
    <w:basedOn w:val="Normal"/>
    <w:uiPriority w:val="99"/>
    <w:rsid w:val="00922E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92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80/94-%D0%B2%D1%80" TargetMode="External"/><Relationship Id="rId13" Type="http://schemas.openxmlformats.org/officeDocument/2006/relationships/hyperlink" Target="http://zakon0.rada.gov.ua/laws/show/z1398-1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852-15" TargetMode="External"/><Relationship Id="rId12" Type="http://schemas.openxmlformats.org/officeDocument/2006/relationships/hyperlink" Target="http://zakon0.rada.gov.ua/laws/show/2657-12" TargetMode="External"/><Relationship Id="rId17" Type="http://schemas.openxmlformats.org/officeDocument/2006/relationships/hyperlink" Target="http://zakon0.rada.gov.ua/laws/show/z1084-13/paran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0.rada.gov.ua/laws/show/z1084-13/paran72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851-15" TargetMode="External"/><Relationship Id="rId11" Type="http://schemas.openxmlformats.org/officeDocument/2006/relationships/hyperlink" Target="http://zakon0.rada.gov.ua/laws/show/z1398-12" TargetMode="External"/><Relationship Id="rId5" Type="http://schemas.openxmlformats.org/officeDocument/2006/relationships/hyperlink" Target="http://zakon0.rada.gov.ua/laws/show/2657-12" TargetMode="External"/><Relationship Id="rId15" Type="http://schemas.openxmlformats.org/officeDocument/2006/relationships/hyperlink" Target="http://zakon0.rada.gov.ua/laws/show/z1398-12" TargetMode="External"/><Relationship Id="rId10" Type="http://schemas.openxmlformats.org/officeDocument/2006/relationships/hyperlink" Target="http://zakon0.rada.gov.ua/laws/show/z1084-13/paran1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zakon0.rada.gov.ua/laws/show/5178-17" TargetMode="External"/><Relationship Id="rId9" Type="http://schemas.openxmlformats.org/officeDocument/2006/relationships/hyperlink" Target="http://zakon0.rada.gov.ua/laws/show/z1760-12/paran17" TargetMode="External"/><Relationship Id="rId14" Type="http://schemas.openxmlformats.org/officeDocument/2006/relationships/hyperlink" Target="http://zakon0.rada.gov.ua/laws/show/z1403-12/paran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9007</Words>
  <Characters>5135</Characters>
  <Application>Microsoft Office Outlook</Application>
  <DocSecurity>0</DocSecurity>
  <Lines>0</Lines>
  <Paragraphs>0</Paragraphs>
  <ScaleCrop>false</ScaleCrop>
  <Company>Національна комісія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oskin</cp:lastModifiedBy>
  <cp:revision>3</cp:revision>
  <dcterms:created xsi:type="dcterms:W3CDTF">2017-04-20T09:41:00Z</dcterms:created>
  <dcterms:modified xsi:type="dcterms:W3CDTF">2017-04-21T13:27:00Z</dcterms:modified>
</cp:coreProperties>
</file>