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71C" w:rsidRDefault="0070671C" w:rsidP="0070671C">
      <w:pPr>
        <w:pStyle w:val="a3"/>
        <w:jc w:val="center"/>
      </w:pPr>
      <w:r>
        <w:rPr>
          <w:noProof/>
          <w:lang w:val="en-US" w:eastAsia="en-US"/>
        </w:rPr>
        <w:drawing>
          <wp:inline distT="0" distB="0" distL="0" distR="0" wp14:anchorId="35483C02" wp14:editId="2F32E468">
            <wp:extent cx="666750" cy="914400"/>
            <wp:effectExtent l="0" t="0" r="0" b="0"/>
            <wp:docPr id="1" name="Рисунок 1" descr="C:\Users\olena.moroz\AppData\Roaming\Liga70\Client\Session\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ena.moroz\AppData\Roaming\Liga70\Client\Session\TSIGN.GIF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71C" w:rsidRDefault="0070671C" w:rsidP="0070671C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НАЦІОНАЛЬНА КОМІСІЯ З ЦІННИХ ПАПЕРІВ ТА ФОНДОВОГО РИНКУ</w:t>
      </w:r>
    </w:p>
    <w:p w:rsidR="0070671C" w:rsidRDefault="0070671C" w:rsidP="0070671C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РІШЕННЯ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95"/>
        <w:gridCol w:w="2898"/>
        <w:gridCol w:w="3396"/>
      </w:tblGrid>
      <w:tr w:rsidR="0070671C" w:rsidTr="004F3BA5">
        <w:trPr>
          <w:tblCellSpacing w:w="22" w:type="dxa"/>
        </w:trPr>
        <w:tc>
          <w:tcPr>
            <w:tcW w:w="1750" w:type="pct"/>
            <w:hideMark/>
          </w:tcPr>
          <w:p w:rsidR="0070671C" w:rsidRDefault="0070671C" w:rsidP="004F3BA5">
            <w:pPr>
              <w:pStyle w:val="a3"/>
              <w:jc w:val="center"/>
            </w:pPr>
            <w:r>
              <w:rPr>
                <w:b/>
                <w:bCs/>
              </w:rPr>
              <w:t>30.07.2013</w:t>
            </w:r>
          </w:p>
        </w:tc>
        <w:tc>
          <w:tcPr>
            <w:tcW w:w="1500" w:type="pct"/>
            <w:hideMark/>
          </w:tcPr>
          <w:p w:rsidR="0070671C" w:rsidRDefault="0070671C" w:rsidP="004F3BA5">
            <w:pPr>
              <w:pStyle w:val="a3"/>
              <w:jc w:val="center"/>
            </w:pPr>
            <w:r>
              <w:rPr>
                <w:b/>
                <w:bCs/>
              </w:rPr>
              <w:t>м. Київ</w:t>
            </w:r>
          </w:p>
        </w:tc>
        <w:tc>
          <w:tcPr>
            <w:tcW w:w="1750" w:type="pct"/>
            <w:hideMark/>
          </w:tcPr>
          <w:p w:rsidR="0070671C" w:rsidRDefault="0070671C" w:rsidP="004F3BA5">
            <w:pPr>
              <w:pStyle w:val="a3"/>
              <w:jc w:val="center"/>
            </w:pPr>
            <w:r>
              <w:rPr>
                <w:b/>
                <w:bCs/>
              </w:rPr>
              <w:t>N 1332</w:t>
            </w:r>
          </w:p>
        </w:tc>
      </w:tr>
    </w:tbl>
    <w:p w:rsidR="0070671C" w:rsidRDefault="0070671C" w:rsidP="0070671C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70671C" w:rsidRDefault="0070671C" w:rsidP="0070671C">
      <w:pPr>
        <w:pStyle w:val="a3"/>
        <w:jc w:val="center"/>
      </w:pPr>
      <w:r>
        <w:rPr>
          <w:b/>
          <w:bCs/>
        </w:rPr>
        <w:t>Зареєстровано в Міністерстві юстиції України</w:t>
      </w:r>
      <w:r>
        <w:br/>
      </w:r>
      <w:r>
        <w:rPr>
          <w:b/>
          <w:bCs/>
        </w:rPr>
        <w:t>20 серпня 2013 р. за N 1434/23966</w:t>
      </w:r>
    </w:p>
    <w:p w:rsidR="0070671C" w:rsidRDefault="0070671C" w:rsidP="0070671C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Про затвердження Положення про глобальний сертифікат та тимчасовий глобальний сертифікат</w:t>
      </w:r>
    </w:p>
    <w:p w:rsidR="0070671C" w:rsidRDefault="0070671C" w:rsidP="0070671C">
      <w:pPr>
        <w:pStyle w:val="a3"/>
        <w:jc w:val="center"/>
      </w:pPr>
      <w:r>
        <w:t>Із змінами і доповненнями, внесеними</w:t>
      </w:r>
      <w:r>
        <w:br/>
        <w:t> рішеннями Національної комісії з цінних паперів та фондового ринку</w:t>
      </w:r>
      <w:r>
        <w:br/>
        <w:t> від 7 жовтня 2014 року N 1316,</w:t>
      </w:r>
      <w:r>
        <w:br/>
        <w:t> від 4 червня 2015 року N 740,</w:t>
      </w:r>
      <w:r>
        <w:br/>
        <w:t>від 7 вересня 2017 року N 673,</w:t>
      </w:r>
      <w:r>
        <w:br/>
        <w:t>від 3 травня 2018 року N 293,</w:t>
      </w:r>
      <w:r>
        <w:br/>
        <w:t>від 7 травня 2020 року N 216</w:t>
      </w:r>
    </w:p>
    <w:p w:rsidR="0070671C" w:rsidRDefault="0070671C" w:rsidP="0070671C">
      <w:pPr>
        <w:pStyle w:val="a3"/>
        <w:jc w:val="both"/>
      </w:pPr>
      <w:r>
        <w:t xml:space="preserve">Відповідно до </w:t>
      </w:r>
      <w:r>
        <w:rPr>
          <w:color w:val="0000FF"/>
        </w:rPr>
        <w:t>пункту 38 частини другої статті 7</w:t>
      </w:r>
      <w:r>
        <w:t xml:space="preserve">, </w:t>
      </w:r>
      <w:r>
        <w:rPr>
          <w:color w:val="0000FF"/>
        </w:rPr>
        <w:t>пункту 13 статті 8 Закону України "Про державне регулювання ринку цінних паперів в Україні"</w:t>
      </w:r>
      <w:r>
        <w:t xml:space="preserve">, </w:t>
      </w:r>
      <w:r>
        <w:rPr>
          <w:color w:val="0000FF"/>
        </w:rPr>
        <w:t>частини першої статті 4</w:t>
      </w:r>
      <w:r>
        <w:t xml:space="preserve">, </w:t>
      </w:r>
      <w:r>
        <w:rPr>
          <w:color w:val="0000FF"/>
        </w:rPr>
        <w:t>частин першої</w:t>
      </w:r>
      <w:r>
        <w:t xml:space="preserve"> та </w:t>
      </w:r>
      <w:r>
        <w:rPr>
          <w:color w:val="0000FF"/>
        </w:rPr>
        <w:t>сьомої статті 21 Закону України "Про депозитарну систему України"</w:t>
      </w:r>
      <w:r>
        <w:t>, з метою визначення вимог до порядку оформлення та ведення обліку глобальних сертифікатів і тимчасових глобальних сертифікатів, їх реквізитів та переліку документів, що подаються емітентом Центральному депозитарію цінних паперів, Національна комісія з цінних паперів та фондового ринку</w:t>
      </w:r>
    </w:p>
    <w:p w:rsidR="0070671C" w:rsidRDefault="0070671C" w:rsidP="0070671C">
      <w:pPr>
        <w:pStyle w:val="a3"/>
        <w:jc w:val="both"/>
      </w:pPr>
      <w:r>
        <w:rPr>
          <w:b/>
          <w:bCs/>
        </w:rPr>
        <w:t>ВИРІШИЛА:</w:t>
      </w:r>
    </w:p>
    <w:p w:rsidR="0070671C" w:rsidRDefault="0070671C" w:rsidP="0070671C">
      <w:pPr>
        <w:pStyle w:val="a3"/>
        <w:jc w:val="both"/>
      </w:pPr>
      <w:r>
        <w:t>1. Затвердити Положення про глобальний сертифікат та тимчасовий глобальний сертифікат (додається).</w:t>
      </w:r>
    </w:p>
    <w:p w:rsidR="0070671C" w:rsidRDefault="0070671C" w:rsidP="0070671C">
      <w:pPr>
        <w:pStyle w:val="a3"/>
        <w:jc w:val="both"/>
      </w:pPr>
      <w:r>
        <w:t>2. Департаменту регулювання депозитарної та розрахунково-клірингової діяльності (І. Курочкіна) забезпечити подання цього рішення на державну реєстрацію до Міністерства юстиції України.</w:t>
      </w:r>
    </w:p>
    <w:p w:rsidR="0070671C" w:rsidRDefault="0070671C" w:rsidP="0070671C">
      <w:pPr>
        <w:pStyle w:val="a3"/>
        <w:jc w:val="both"/>
      </w:pPr>
      <w:r>
        <w:lastRenderedPageBreak/>
        <w:t>3. Управлінню інформаційних технологій, зовнішніх та внутрішніх комунікацій (А. Заїка) забезпечити:</w:t>
      </w:r>
    </w:p>
    <w:p w:rsidR="0070671C" w:rsidRDefault="0070671C" w:rsidP="0070671C">
      <w:pPr>
        <w:pStyle w:val="a3"/>
        <w:jc w:val="both"/>
      </w:pPr>
      <w:r>
        <w:t>опублікування цього рішення в офіційному друкованому виданні Національної комісії з цінних паперів та фондового ринку;</w:t>
      </w:r>
    </w:p>
    <w:p w:rsidR="0070671C" w:rsidRDefault="0070671C" w:rsidP="0070671C">
      <w:pPr>
        <w:pStyle w:val="a3"/>
        <w:jc w:val="both"/>
      </w:pPr>
      <w:r>
        <w:t>оприлюднення цього рішення на офіційному сайті Національної комісії з цінних паперів та фондового ринку.</w:t>
      </w:r>
    </w:p>
    <w:p w:rsidR="0070671C" w:rsidRDefault="0070671C" w:rsidP="0070671C">
      <w:pPr>
        <w:pStyle w:val="a3"/>
        <w:jc w:val="both"/>
      </w:pPr>
      <w:r>
        <w:t xml:space="preserve">4. Це рішення набирає чинності з дня набрання чинності </w:t>
      </w:r>
      <w:r>
        <w:rPr>
          <w:color w:val="0000FF"/>
        </w:rPr>
        <w:t>Законом України "Про депозитарну систему України"</w:t>
      </w:r>
      <w:r>
        <w:t>.</w:t>
      </w:r>
    </w:p>
    <w:p w:rsidR="0070671C" w:rsidRDefault="0070671C" w:rsidP="0070671C">
      <w:pPr>
        <w:pStyle w:val="a3"/>
        <w:jc w:val="both"/>
      </w:pPr>
      <w:r>
        <w:t>5. Контроль за виконанням цього рішення покласти на члена Комісії О. Тарасенка.</w:t>
      </w:r>
    </w:p>
    <w:p w:rsidR="0070671C" w:rsidRDefault="0070671C" w:rsidP="0070671C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44"/>
        <w:gridCol w:w="4845"/>
      </w:tblGrid>
      <w:tr w:rsidR="0070671C" w:rsidTr="004F3BA5">
        <w:trPr>
          <w:tblCellSpacing w:w="22" w:type="dxa"/>
        </w:trPr>
        <w:tc>
          <w:tcPr>
            <w:tcW w:w="2500" w:type="pct"/>
            <w:hideMark/>
          </w:tcPr>
          <w:p w:rsidR="0070671C" w:rsidRDefault="0070671C" w:rsidP="004F3BA5">
            <w:pPr>
              <w:pStyle w:val="a3"/>
              <w:jc w:val="center"/>
            </w:pPr>
            <w:r>
              <w:rPr>
                <w:b/>
                <w:bCs/>
              </w:rPr>
              <w:t>Голова Комісії</w:t>
            </w:r>
          </w:p>
        </w:tc>
        <w:tc>
          <w:tcPr>
            <w:tcW w:w="2500" w:type="pct"/>
            <w:hideMark/>
          </w:tcPr>
          <w:p w:rsidR="0070671C" w:rsidRDefault="0070671C" w:rsidP="004F3BA5">
            <w:pPr>
              <w:pStyle w:val="a3"/>
              <w:jc w:val="center"/>
            </w:pPr>
            <w:r>
              <w:rPr>
                <w:b/>
                <w:bCs/>
              </w:rPr>
              <w:t>Д. Тевелєв</w:t>
            </w:r>
          </w:p>
        </w:tc>
      </w:tr>
    </w:tbl>
    <w:p w:rsidR="0070671C" w:rsidRDefault="0070671C" w:rsidP="0070671C">
      <w:pPr>
        <w:pStyle w:val="a3"/>
        <w:jc w:val="both"/>
      </w:pPr>
      <w:r>
        <w:br w:type="textWrapping" w:clear="all"/>
      </w:r>
    </w:p>
    <w:p w:rsidR="0070671C" w:rsidRDefault="0070671C" w:rsidP="0070671C">
      <w:pPr>
        <w:pStyle w:val="a3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60"/>
      </w:tblGrid>
      <w:tr w:rsidR="0070671C" w:rsidTr="004F3BA5">
        <w:trPr>
          <w:tblCellSpacing w:w="22" w:type="dxa"/>
        </w:trPr>
        <w:tc>
          <w:tcPr>
            <w:tcW w:w="5000" w:type="pct"/>
            <w:hideMark/>
          </w:tcPr>
          <w:p w:rsidR="0070671C" w:rsidRDefault="0070671C" w:rsidP="004F3BA5">
            <w:pPr>
              <w:pStyle w:val="a3"/>
            </w:pPr>
            <w:r>
              <w:t>Протокол засідання Комісії</w:t>
            </w:r>
            <w:r>
              <w:br/>
              <w:t>від 30 липня 2013 р. N 37</w:t>
            </w:r>
          </w:p>
        </w:tc>
      </w:tr>
    </w:tbl>
    <w:p w:rsidR="002D2606" w:rsidRDefault="0070671C">
      <w:r>
        <w:br w:type="textWrapping" w:clear="all"/>
      </w:r>
      <w:bookmarkStart w:id="0" w:name="_GoBack"/>
      <w:bookmarkEnd w:id="0"/>
    </w:p>
    <w:sectPr w:rsidR="002D260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1C"/>
    <w:rsid w:val="000147C5"/>
    <w:rsid w:val="002D2606"/>
    <w:rsid w:val="00421630"/>
    <w:rsid w:val="0070671C"/>
    <w:rsid w:val="00A77552"/>
    <w:rsid w:val="00B91EF0"/>
    <w:rsid w:val="00FB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1F78A-CE54-4EA4-8536-1411F0A9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71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styleId="2">
    <w:name w:val="heading 2"/>
    <w:basedOn w:val="a"/>
    <w:link w:val="20"/>
    <w:uiPriority w:val="9"/>
    <w:qFormat/>
    <w:rsid w:val="0070671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671C"/>
    <w:rPr>
      <w:rFonts w:ascii="Times New Roman" w:eastAsiaTheme="minorEastAsia" w:hAnsi="Times New Roman" w:cs="Times New Roman"/>
      <w:b/>
      <w:bCs/>
      <w:sz w:val="36"/>
      <w:szCs w:val="36"/>
      <w:lang w:val="uk-UA" w:eastAsia="uk-UA"/>
    </w:rPr>
  </w:style>
  <w:style w:type="paragraph" w:styleId="a3">
    <w:name w:val="Normal (Web)"/>
    <w:basedOn w:val="a"/>
    <w:uiPriority w:val="99"/>
    <w:unhideWhenUsed/>
    <w:rsid w:val="007067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Users\olena.moroz\AppData\Roaming\Liga70\Client\Session\TSIGN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Some Company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Кисляк</dc:creator>
  <cp:keywords/>
  <dc:description/>
  <cp:lastModifiedBy>Руслан Кисляк</cp:lastModifiedBy>
  <cp:revision>1</cp:revision>
  <dcterms:created xsi:type="dcterms:W3CDTF">2020-07-01T11:55:00Z</dcterms:created>
  <dcterms:modified xsi:type="dcterms:W3CDTF">2020-07-01T11:56:00Z</dcterms:modified>
</cp:coreProperties>
</file>