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C5" w:rsidRDefault="00137DDD" w:rsidP="00137D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Перелік адміністративних послуг,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37DDD" w:rsidRDefault="00137DDD" w:rsidP="00137D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які надає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31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іональна комісія з цінних паперів та фондового ринку</w:t>
      </w:r>
    </w:p>
    <w:p w:rsidR="00B907C5" w:rsidRPr="0031296B" w:rsidRDefault="00B907C5" w:rsidP="00137D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20"/>
        <w:gridCol w:w="14663"/>
      </w:tblGrid>
      <w:tr w:rsidR="00B907C5" w:rsidRPr="007965EB" w:rsidTr="00B907C5">
        <w:trPr>
          <w:trHeight w:val="5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 адміністративної послуги</w:t>
            </w:r>
          </w:p>
        </w:tc>
      </w:tr>
      <w:tr w:rsidR="00B907C5" w:rsidRPr="007965EB" w:rsidTr="00B907C5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свідоцтва про реєстрацію об’єднання професійних учасників фондового ринку</w:t>
            </w:r>
          </w:p>
        </w:tc>
      </w:tr>
      <w:tr w:rsidR="00B907C5" w:rsidRPr="007965EB" w:rsidTr="00B907C5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Видача свідоцтва про реєстрацію об’єднання як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саморегулівної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організації професійних учасників фондового ринку</w:t>
            </w:r>
          </w:p>
        </w:tc>
      </w:tr>
      <w:tr w:rsidR="00B907C5" w:rsidRPr="007965EB" w:rsidTr="00B907C5">
        <w:trPr>
          <w:trHeight w:val="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Заміна свідоцтва про реєстрацію об’єднання професійних учасників фондового ринку</w:t>
            </w:r>
          </w:p>
        </w:tc>
      </w:tr>
      <w:tr w:rsidR="00B907C5" w:rsidRPr="007965EB" w:rsidTr="00B907C5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Заміна свідоцтва про реєстрацію об’єднання як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саморегулівної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організації професійних учасників фондового ринку</w:t>
            </w:r>
          </w:p>
        </w:tc>
      </w:tr>
      <w:tr w:rsidR="00B907C5" w:rsidRPr="007965EB" w:rsidTr="00B907C5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Скасування свідоцтва про реєстрацію об’єднання професійних учасників фондового ринку</w:t>
            </w:r>
          </w:p>
        </w:tc>
      </w:tr>
      <w:tr w:rsidR="00B907C5" w:rsidRPr="007965EB" w:rsidTr="00B907C5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Скасування свідоцтва про реєстрацію об’єднання як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саморегулівної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організації професійних учасників фондового ринку</w:t>
            </w:r>
          </w:p>
        </w:tc>
      </w:tr>
      <w:tr w:rsidR="00B907C5" w:rsidRPr="007965EB" w:rsidTr="00B907C5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сертифіката на право здійснення дій, пов’язаних з безпосереднім провадженням професійної діяльності на фондовому ринку</w:t>
            </w:r>
          </w:p>
        </w:tc>
      </w:tr>
      <w:tr w:rsidR="00B907C5" w:rsidRPr="007965EB" w:rsidTr="00B907C5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дубліката сертифіката на право здійснення дій, пов’язаних з безпосереднім провадженням професійної діяльності на фондовому ринку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Анулювання сертифіката на право здійснення дій, пов’язаних з безпосереднім провадженням професійної діяльності на фондовому ринку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ліцензії на провадження професійної діяльності на фондовому ринку (ринку цінних паперів)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Анулювання ліцензії на провадження професійної діяльності на фондовому ринку (ринку цінних паперів)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свідоцтва (дубліката свідоцтва) про включення до Державного реєстру уповноважених рейтингових агентств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витягу з Єдиного державного реєстру інститутів спільного інвестування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дубліката свідоцтва про внесення відомостей про інститут спільного інвестування до Єдиного державного реєстру інститутів спільного інвестування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Заміна свідоцтва про внесення інституту спільного інвестування до Єдиного державного реєстру інститутів спільного інвестування</w:t>
            </w:r>
          </w:p>
        </w:tc>
      </w:tr>
      <w:tr w:rsidR="00B907C5" w:rsidRPr="007965EB" w:rsidTr="00B907C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Виключення відомостей про інститут спільного інвестування з Єдиного державного реєстру інститутів спільного інвестування</w:t>
            </w:r>
          </w:p>
        </w:tc>
      </w:tr>
      <w:tr w:rsidR="00B907C5" w:rsidRPr="007965EB" w:rsidTr="00B907C5">
        <w:trPr>
          <w:trHeight w:val="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свідоцтва про внесення до реєстру аудиторських фірм, які можуть проводити аудиторські перевірки професійних учасників ринку цінних паперів</w:t>
            </w:r>
          </w:p>
        </w:tc>
      </w:tr>
      <w:tr w:rsidR="00B907C5" w:rsidRPr="007965EB" w:rsidTr="00B907C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дубліката свідоцтва про внесення до реєстру аудиторських фірм, які можуть проводити аудиторські перевірки професійних учасників ринку цінних паперів</w:t>
            </w:r>
          </w:p>
        </w:tc>
      </w:tr>
      <w:tr w:rsidR="00B907C5" w:rsidRPr="007965EB" w:rsidTr="00B907C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Внесення змін до реєстру аудиторських фірм, які можуть проводити аудиторські перевірки професійних учасників ринку цінних паперів</w:t>
            </w:r>
          </w:p>
        </w:tc>
      </w:tr>
      <w:tr w:rsidR="00B907C5" w:rsidRPr="007965EB" w:rsidTr="00B907C5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Виключення аудиторської фірми з реєстру аудиторських фірм, які можуть проводити аудиторські перевірки професійних учасників ринку цінних паперів</w:t>
            </w:r>
          </w:p>
        </w:tc>
      </w:tr>
      <w:tr w:rsidR="00B907C5" w:rsidRPr="007965EB" w:rsidTr="00B907C5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дубліката проспекту (змін до проспекту) емісії цінних паперів інституту спільного інвестування</w:t>
            </w:r>
          </w:p>
        </w:tc>
      </w:tr>
      <w:tr w:rsidR="00B907C5" w:rsidRPr="007965EB" w:rsidTr="00B907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дубліката свідоцтва (тимчасового свідоцтва) про реєстрацію випуску цінних паперів (для інститутів спільного інвестування)</w:t>
            </w:r>
          </w:p>
        </w:tc>
      </w:tr>
      <w:tr w:rsidR="00B907C5" w:rsidRPr="007965EB" w:rsidTr="00B907C5">
        <w:trPr>
          <w:trHeight w:val="4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проекту статуту корпоративного інвестиційного фонду та реєстрація випуску акцій з метою формування початкового статутного капіталу корпоративного інвестиційного фонду з видачею тимчасового свідоцтва про реєстрацію випуску акцій</w:t>
            </w:r>
          </w:p>
        </w:tc>
      </w:tr>
      <w:tr w:rsidR="00B907C5" w:rsidRPr="007965EB" w:rsidTr="00B907C5">
        <w:trPr>
          <w:trHeight w:val="2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9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змін до проспекту емісії (інформації про випуск) цінних паперів (крім випадку, якщо зміни до проспекту емісії цінних паперів інституту спільного інвестування пов’язані з наступним випуском цінних паперів інституту спільного інвестування)* (*безоплатна – без реєстрації змін до регламенту )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25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змін до проспекту емісії цінних паперів інституту спільного інвестування (якщо зміни до проспекту емісії цінних паперів інституту спільного інвестування пов’язані з наступним випуском цінних паперів інституту спільного інвестування та/або реєстрацією змін до регламенту) (платна)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випуску, реєстрації випуску та проспекту емісії (інформації про випуск) цінних паперів, крім облігацій внутрішніх місцевих позик та акцій корпоративного інвестиційного фонду, випущених з метою формування початкового статутного капіталу (щодо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змін до інформації про випуск інвестиційних сертифікатів інвестиційних фондів та взаємних фондів інвестиційних компаній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Скасування реєстрації випуску цінних паперів (щодо цінних паперів інститутів спільного інвестування, інвестиційних фондів, взаємних фондів інвестиційних компаній)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регламенту інституту спільного інвестування та внесення відомостей про інститут спільного інвестування до Єдиного державного реєстру інститутів спільного інвестування з видачею свідоцтва про внесення відомостей про інститут спільного інвестування до Єдиного державного реєстру інститутів спільного інвестування; та реєстрація звіту про результати приватного розміщення акцій з метою формування початкового статутного капіталу корпоративного інвестиційного фонду з видачею свідоцтва про реєстрацію випуску акцій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змін до регламенту інституту спільного інвестування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Видача дубліката регламенту (змін до регламенту) інституту спільного інвестування 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випуску, реєстрації випуску та проспекту емісії (інформації про випуск) цінних паперів з видачею свідоцтва (тимчасового свідоцтва), крім облігацій внутрішніх місцевих позик та акцій корпоративного інвестиційного фонду, випущених з метою формування початкового статутного капіталу (реєстрація випуску та проспекту емісії цінних паперів, 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випуску, реєстрації випуску та проспекту емісії (інформації про випуск) цінних паперів з видачею свідоцтва (тимчасового свідоцтва), крім облігацій внутрішніх місцевих позик та акцій корпоративного інвестиційного фонду, випущених з метою формування початкового статутного капіталу (реєстрація випуску цінних паперів, 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hAnsi="Times New Roman" w:cs="Times New Roman"/>
              </w:rPr>
              <w:t>Реєстрація випуску цінних паперів та затвердження проспекту цінних паперів з видачею тимчасового свідоцтва, крім облігацій внутрішніх місцевих позик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дубліката свідоцтва (тимчасового свідоцтва) про реєстрацію випуску цінних паперів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Заміна свідоцтва про реєстрацію випуску емісійних цінних паперів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звіту про результати розміщення (звіту про підсумки випуску) цінних паперів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змін до проспекту емісії (інформації про випуск) цінних паперів (крім випадку якщо зміни до проспекту емісії цінних паперів інституту спільного інвестування пов’язані з наступним випуском цінних паперів інституту спільного інвестування)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Calibri" w:hAnsi="Times New Roman" w:cs="Times New Roman"/>
              </w:rPr>
              <w:t xml:space="preserve">Затвердження змін та/або доповнень до проспекту  цінних паперів, які повинні бути оформлені у вигляді відповідного додатку до проспекту </w:t>
            </w:r>
            <w:r w:rsidRPr="008E10C9">
              <w:rPr>
                <w:rFonts w:ascii="Times New Roman" w:hAnsi="Times New Roman" w:cs="Times New Roman"/>
              </w:rPr>
              <w:t>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Cкасування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реєстрації випуску цінних паперів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Calibri" w:hAnsi="Times New Roman" w:cs="Times New Roman"/>
              </w:rPr>
              <w:t xml:space="preserve">Реєстрація звіту про результати емісії цінних паперів </w:t>
            </w:r>
            <w:r w:rsidRPr="008E10C9">
              <w:rPr>
                <w:rFonts w:ascii="Times New Roman" w:hAnsi="Times New Roman" w:cs="Times New Roman"/>
              </w:rPr>
              <w:t>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дозволу на розміщення та/або обіг цінних паперів українських емітентів за межами України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Допуск цінних паперів іноземних емітентів до обігу на території України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Зупинення обігу цінних паперів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Відновлення обігу цінних паперів (крім цінних паперів інститутів спільного інвестування)</w:t>
            </w:r>
          </w:p>
        </w:tc>
      </w:tr>
      <w:tr w:rsidR="00B907C5" w:rsidRPr="007965EB" w:rsidTr="00B907C5">
        <w:trPr>
          <w:trHeight w:val="1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випуску облігацій внутрішніх місцевих позик та проспекту їх емісії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реструктуризації боргових зобов'язань за запозиченням шляхом розміщення облігацій внутрішніх місцевих позик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48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Calibri" w:hAnsi="Times New Roman" w:cs="Times New Roman"/>
              </w:rPr>
              <w:t>Реєстрація випуску облігацій внутрішніх місцевих позик, реєстрація випуску облігацій внутрішніх місцевих позик та затвердження проспекту облігацій внутрішніх місцевих позик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Делегування повноважень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саморегулівній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організації професійних учасників фондового ринку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Дострокове припинення виконання (відмова від виконання) делегованих повноважень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саморегулівній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організації професійних учасників фондового ринку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Погодження внутрішніх документів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саморегулівної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організації (змін до них), затверджених </w:t>
            </w:r>
            <w:proofErr w:type="spellStart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саморегулівною</w:t>
            </w:r>
            <w:proofErr w:type="spellEnd"/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організацією професійних учасників фондового ринку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правил і стандартів професійної діяльності на фондовому ринку (змін до них), затверджених об’єднанням професійних учасників фондового ринку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набуття (збільшення) юридичною чи фізичною особою істотної участі у професійному учаснику фондового ринку (крім банку)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кандидатур на посади керівників фондових бірж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на створення професійним учасником фондового ринку відокремленого підрозділу за межами України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Визнання інституту спільного інвестування як такого, що відповідає/не відповідає вимогам щодо мінімального обсягу активів інституту спільного інвестування</w:t>
            </w:r>
          </w:p>
        </w:tc>
      </w:tr>
      <w:tr w:rsidR="00B907C5" w:rsidRPr="007965EB" w:rsidTr="00B907C5">
        <w:trPr>
          <w:trHeight w:val="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відповідальної особи небанківської фінансової групи</w:t>
            </w:r>
          </w:p>
        </w:tc>
      </w:tr>
      <w:tr w:rsidR="00B907C5" w:rsidRPr="007965EB" w:rsidTr="00B907C5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розповсюдження реклами (змін до реклами) цінних паперів та фондового ринку</w:t>
            </w:r>
          </w:p>
        </w:tc>
      </w:tr>
      <w:tr w:rsidR="00B907C5" w:rsidRPr="007965EB" w:rsidTr="00B907C5">
        <w:trPr>
          <w:trHeight w:val="2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розповсюдження реклами (змін до реклами) цінних паперів та фондового ринку (крім цінних паперів інституту спільного інвестування)</w:t>
            </w:r>
          </w:p>
        </w:tc>
      </w:tr>
      <w:tr w:rsidR="00B907C5" w:rsidRPr="007965EB" w:rsidTr="00B907C5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Правил (змін до Правил) Центрального депозитарію цінних паперів</w:t>
            </w:r>
          </w:p>
        </w:tc>
      </w:tr>
      <w:tr w:rsidR="00B907C5" w:rsidRPr="007965EB" w:rsidTr="00B907C5">
        <w:trPr>
          <w:trHeight w:val="1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Реєстрація Правил (змін до Правил) провадження клірингової діяльності та інших внутрішніх документів (змін до них) особи, яка провадить клірингову діяльність </w:t>
            </w:r>
          </w:p>
        </w:tc>
      </w:tr>
      <w:tr w:rsidR="00B907C5" w:rsidRPr="007965EB" w:rsidTr="00B907C5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Реєстрація правил (змін до правил) фондової біржі</w:t>
            </w:r>
          </w:p>
        </w:tc>
      </w:tr>
      <w:tr w:rsidR="00B907C5" w:rsidRPr="007965EB" w:rsidTr="00B907C5">
        <w:trPr>
          <w:trHeight w:val="2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статуту (змін до статуту) фондової біржі</w:t>
            </w:r>
          </w:p>
        </w:tc>
      </w:tr>
      <w:tr w:rsidR="00B907C5" w:rsidRPr="007965EB" w:rsidTr="00B907C5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7965EB" w:rsidRDefault="00B907C5" w:rsidP="0061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C5" w:rsidRPr="008E10C9" w:rsidRDefault="00B907C5" w:rsidP="00616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E10C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Погодження статуту (змін до статуту) Центрального депозитарію цінних паперів</w:t>
            </w:r>
          </w:p>
        </w:tc>
      </w:tr>
    </w:tbl>
    <w:p w:rsidR="00E73EE6" w:rsidRPr="00E73EE6" w:rsidRDefault="00E73EE6" w:rsidP="00137DD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E73EE6" w:rsidRPr="00E73EE6" w:rsidSect="00751CDD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8BE"/>
    <w:multiLevelType w:val="hybridMultilevel"/>
    <w:tmpl w:val="187A5CA2"/>
    <w:lvl w:ilvl="0" w:tplc="84BCB04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23D6"/>
    <w:multiLevelType w:val="hybridMultilevel"/>
    <w:tmpl w:val="5CFA3CEE"/>
    <w:lvl w:ilvl="0" w:tplc="3B103BC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A4A25"/>
    <w:multiLevelType w:val="hybridMultilevel"/>
    <w:tmpl w:val="7212C140"/>
    <w:lvl w:ilvl="0" w:tplc="C1FED8B0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65EB"/>
    <w:rsid w:val="000169E1"/>
    <w:rsid w:val="00041472"/>
    <w:rsid w:val="000639D9"/>
    <w:rsid w:val="000774D9"/>
    <w:rsid w:val="00137DDD"/>
    <w:rsid w:val="0023340A"/>
    <w:rsid w:val="002823F2"/>
    <w:rsid w:val="002F762C"/>
    <w:rsid w:val="003117C4"/>
    <w:rsid w:val="0031296B"/>
    <w:rsid w:val="003A0F27"/>
    <w:rsid w:val="00562586"/>
    <w:rsid w:val="00643D20"/>
    <w:rsid w:val="00674FF7"/>
    <w:rsid w:val="00686E16"/>
    <w:rsid w:val="0072280C"/>
    <w:rsid w:val="007965EB"/>
    <w:rsid w:val="007E131F"/>
    <w:rsid w:val="00B907C5"/>
    <w:rsid w:val="00BD55C1"/>
    <w:rsid w:val="00CE4A10"/>
    <w:rsid w:val="00DB6FE1"/>
    <w:rsid w:val="00E73EE6"/>
    <w:rsid w:val="00EB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6088</Words>
  <Characters>3471</Characters>
  <Application>Microsoft Office Word</Application>
  <DocSecurity>0</DocSecurity>
  <Lines>28</Lines>
  <Paragraphs>19</Paragraphs>
  <ScaleCrop>false</ScaleCrop>
  <Company>Національна комісія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tetiana.melnykova</dc:creator>
  <cp:lastModifiedBy>tetiana.melnykova</cp:lastModifiedBy>
  <cp:revision>3</cp:revision>
  <dcterms:created xsi:type="dcterms:W3CDTF">2018-07-20T11:27:00Z</dcterms:created>
  <dcterms:modified xsi:type="dcterms:W3CDTF">2018-07-20T11:30:00Z</dcterms:modified>
</cp:coreProperties>
</file>