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6E" w:rsidRPr="0048106E" w:rsidRDefault="0048106E" w:rsidP="0048106E">
      <w:pPr>
        <w:pStyle w:val="a4"/>
        <w:jc w:val="center"/>
        <w:rPr>
          <w:lang w:val="ru-RU"/>
        </w:rPr>
      </w:pPr>
      <w:r w:rsidRPr="0048106E">
        <w:rPr>
          <w:rStyle w:val="a5"/>
          <w:lang w:val="ru-RU"/>
        </w:rPr>
        <w:t>НАЦІОНАЛЬНА КОМІСІЯ З ЦІННИХ ПАПЕРІВ ТА ФОНДОВОГО РИНКУ</w:t>
      </w:r>
    </w:p>
    <w:p w:rsidR="0048106E" w:rsidRPr="0048106E" w:rsidRDefault="0048106E" w:rsidP="0048106E">
      <w:pPr>
        <w:pStyle w:val="a4"/>
        <w:jc w:val="center"/>
        <w:rPr>
          <w:lang w:val="ru-RU"/>
        </w:rPr>
      </w:pPr>
      <w:r w:rsidRPr="0048106E">
        <w:rPr>
          <w:lang w:val="ru-RU"/>
        </w:rPr>
        <w:br/>
      </w:r>
      <w:r w:rsidRPr="0048106E">
        <w:rPr>
          <w:rStyle w:val="a5"/>
          <w:lang w:val="ru-RU"/>
        </w:rPr>
        <w:t>РІШЕННЯ</w:t>
      </w:r>
    </w:p>
    <w:p w:rsidR="0048106E" w:rsidRPr="0048106E" w:rsidRDefault="0048106E" w:rsidP="0048106E">
      <w:pPr>
        <w:pStyle w:val="a4"/>
        <w:jc w:val="center"/>
        <w:rPr>
          <w:lang w:val="ru-RU"/>
        </w:rPr>
      </w:pPr>
      <w:proofErr w:type="gramStart"/>
      <w:r w:rsidRPr="0048106E">
        <w:rPr>
          <w:rStyle w:val="a5"/>
          <w:lang w:val="ru-RU"/>
        </w:rPr>
        <w:t>07.12.2017</w:t>
      </w:r>
      <w:r>
        <w:rPr>
          <w:rStyle w:val="a5"/>
        </w:rPr>
        <w:t> </w:t>
      </w:r>
      <w:r w:rsidRPr="0048106E">
        <w:rPr>
          <w:rStyle w:val="a5"/>
          <w:lang w:val="ru-RU"/>
        </w:rPr>
        <w:t xml:space="preserve"> №</w:t>
      </w:r>
      <w:proofErr w:type="gramEnd"/>
      <w:r w:rsidRPr="0048106E">
        <w:rPr>
          <w:rStyle w:val="a5"/>
          <w:lang w:val="ru-RU"/>
        </w:rPr>
        <w:t xml:space="preserve"> 871</w:t>
      </w:r>
    </w:p>
    <w:p w:rsidR="0048106E" w:rsidRPr="0048106E" w:rsidRDefault="0048106E" w:rsidP="0048106E">
      <w:pPr>
        <w:pStyle w:val="a4"/>
        <w:jc w:val="right"/>
        <w:rPr>
          <w:lang w:val="ru-RU"/>
        </w:rPr>
      </w:pPr>
      <w:r w:rsidRPr="0048106E">
        <w:rPr>
          <w:lang w:val="ru-RU"/>
        </w:rPr>
        <w:br/>
      </w:r>
      <w:r w:rsidRPr="0048106E">
        <w:rPr>
          <w:lang w:val="ru-RU"/>
        </w:rPr>
        <w:br/>
        <w:t>Зареєстровано в Міністерстві</w:t>
      </w:r>
      <w:r>
        <w:t> </w:t>
      </w:r>
      <w:r w:rsidRPr="0048106E">
        <w:rPr>
          <w:lang w:val="ru-RU"/>
        </w:rPr>
        <w:br/>
        <w:t>юстиції України</w:t>
      </w:r>
      <w:r>
        <w:t> </w:t>
      </w:r>
      <w:r w:rsidRPr="0048106E">
        <w:rPr>
          <w:lang w:val="ru-RU"/>
        </w:rPr>
        <w:br/>
        <w:t>09 січня 2018 р.</w:t>
      </w:r>
      <w:r>
        <w:t> </w:t>
      </w:r>
      <w:r w:rsidRPr="0048106E">
        <w:rPr>
          <w:lang w:val="ru-RU"/>
        </w:rPr>
        <w:br/>
        <w:t>за № 21/31473</w:t>
      </w:r>
    </w:p>
    <w:p w:rsidR="0048106E" w:rsidRPr="0048106E" w:rsidRDefault="0048106E" w:rsidP="0048106E">
      <w:pPr>
        <w:pStyle w:val="a4"/>
        <w:rPr>
          <w:lang w:val="ru-RU"/>
        </w:rPr>
      </w:pPr>
      <w:r>
        <w:t> </w:t>
      </w:r>
    </w:p>
    <w:p w:rsidR="0048106E" w:rsidRPr="0048106E" w:rsidRDefault="0048106E" w:rsidP="0048106E">
      <w:pPr>
        <w:pStyle w:val="a4"/>
        <w:jc w:val="center"/>
        <w:rPr>
          <w:lang w:val="ru-RU"/>
        </w:rPr>
      </w:pPr>
      <w:r w:rsidRPr="0048106E">
        <w:rPr>
          <w:rStyle w:val="a5"/>
          <w:lang w:val="ru-RU"/>
        </w:rPr>
        <w:t>Про внесення змін до Положення про допуск цінних паперів іноземних емітентів до обігу на території України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Відповідно до пунктів 1, 6 частини другої статті 7, пункту 13 статті 8</w:t>
      </w:r>
      <w:r>
        <w:t> </w:t>
      </w:r>
      <w:r w:rsidRPr="0048106E">
        <w:rPr>
          <w:lang w:val="ru-RU"/>
        </w:rPr>
        <w:t>Закону України</w:t>
      </w:r>
      <w:r>
        <w:t> </w:t>
      </w:r>
      <w:r w:rsidRPr="0048106E">
        <w:rPr>
          <w:lang w:val="ru-RU"/>
        </w:rPr>
        <w:t>«Про державне регулювання ринку цінних паперів в Україні»,</w:t>
      </w:r>
      <w:r>
        <w:t> </w:t>
      </w:r>
      <w:r w:rsidRPr="0048106E">
        <w:rPr>
          <w:lang w:val="ru-RU"/>
        </w:rPr>
        <w:t>частини першої</w:t>
      </w:r>
      <w:r>
        <w:t> </w:t>
      </w:r>
      <w:r w:rsidRPr="0048106E">
        <w:rPr>
          <w:lang w:val="ru-RU"/>
        </w:rPr>
        <w:t>статті 37 Закону України «Про цінні папери та фондовий ринок», з метою удосконалення вимог щодо допуску до обігу на території України цінних паперів іноземних емітентів Національна комісія з цінних паперів та фондового ринку</w:t>
      </w:r>
      <w:r>
        <w:t> </w:t>
      </w:r>
    </w:p>
    <w:p w:rsidR="0048106E" w:rsidRDefault="0048106E" w:rsidP="0048106E">
      <w:pPr>
        <w:pStyle w:val="a4"/>
      </w:pPr>
      <w:r>
        <w:rPr>
          <w:rStyle w:val="a5"/>
        </w:rPr>
        <w:t>ВИРІШИЛА:</w:t>
      </w:r>
    </w:p>
    <w:p w:rsidR="0048106E" w:rsidRDefault="0048106E" w:rsidP="0048106E">
      <w:pPr>
        <w:pStyle w:val="a4"/>
      </w:pPr>
      <w:r>
        <w:t xml:space="preserve">1.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> 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допуск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емітентів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фондового</w:t>
      </w:r>
      <w:proofErr w:type="spellEnd"/>
      <w:r>
        <w:t xml:space="preserve"> </w:t>
      </w:r>
      <w:proofErr w:type="spellStart"/>
      <w:r>
        <w:t>ринку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 </w:t>
      </w:r>
      <w:proofErr w:type="spellStart"/>
      <w:r>
        <w:t>листопада</w:t>
      </w:r>
      <w:proofErr w:type="spellEnd"/>
      <w:r>
        <w:t xml:space="preserve"> 2012 </w:t>
      </w:r>
      <w:proofErr w:type="spellStart"/>
      <w:r>
        <w:t>року</w:t>
      </w:r>
      <w:proofErr w:type="spellEnd"/>
      <w:r>
        <w:t xml:space="preserve"> № 1692,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26 </w:t>
      </w:r>
      <w:proofErr w:type="spellStart"/>
      <w:r>
        <w:t>грудня</w:t>
      </w:r>
      <w:proofErr w:type="spellEnd"/>
      <w:r>
        <w:t xml:space="preserve"> 2012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2178/22490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виклавши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2. Департаменту корпоративного управління та корпоративних фінансів</w:t>
      </w:r>
      <w:r>
        <w:t>  </w:t>
      </w:r>
      <w:r w:rsidRPr="0048106E">
        <w:rPr>
          <w:lang w:val="ru-RU"/>
        </w:rPr>
        <w:t xml:space="preserve"> забезпечити подання цього рішення на державну реєстрацію до Міністерства юстиції України.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3. Це рішення набирає чинності з дня його офіційного опублікування.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4. Департаменту корпоративного управління та корпоративних фінансів забезпечити оприлюднення цього рішення на офіційному сайті Національної комісії з цінних паперів та фондового ринку.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5.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48106E" w:rsidRPr="0048106E" w:rsidRDefault="0048106E" w:rsidP="0048106E">
      <w:pPr>
        <w:pStyle w:val="a4"/>
        <w:rPr>
          <w:lang w:val="ru-RU"/>
        </w:rPr>
      </w:pPr>
      <w:r w:rsidRPr="0048106E">
        <w:rPr>
          <w:lang w:val="ru-RU"/>
        </w:rPr>
        <w:t>6. Контроль за виконанням цього рішення покласти на члена Національної комісії з цінних паперів та фондового ринку О. Панченка.</w:t>
      </w:r>
    </w:p>
    <w:p w:rsidR="0048106E" w:rsidRDefault="0048106E" w:rsidP="0048106E">
      <w:pPr>
        <w:pStyle w:val="a4"/>
      </w:pPr>
      <w:proofErr w:type="spellStart"/>
      <w:r>
        <w:rPr>
          <w:rStyle w:val="a5"/>
        </w:rPr>
        <w:lastRenderedPageBreak/>
        <w:t>Голова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Комісії</w:t>
      </w:r>
      <w:proofErr w:type="spellEnd"/>
      <w:r>
        <w:rPr>
          <w:rStyle w:val="a5"/>
        </w:rPr>
        <w:t xml:space="preserve">                                      Т. </w:t>
      </w:r>
      <w:proofErr w:type="spellStart"/>
      <w:r>
        <w:rPr>
          <w:rStyle w:val="a5"/>
        </w:rPr>
        <w:t>Хромаєв</w:t>
      </w:r>
      <w:proofErr w:type="spellEnd"/>
      <w:r>
        <w:br/>
        <w:t> </w:t>
      </w:r>
    </w:p>
    <w:p w:rsidR="00CB7091" w:rsidRPr="0048106E" w:rsidRDefault="00CB7091" w:rsidP="0048106E">
      <w:bookmarkStart w:id="0" w:name="_GoBack"/>
      <w:bookmarkEnd w:id="0"/>
    </w:p>
    <w:sectPr w:rsidR="00CB7091" w:rsidRPr="004810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6E"/>
    <w:rsid w:val="0048106E"/>
    <w:rsid w:val="00C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B4BE-95AE-4D14-BC06-E6CD27F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8106E"/>
  </w:style>
  <w:style w:type="character" w:customStyle="1" w:styleId="rvts23">
    <w:name w:val="rvts23"/>
    <w:basedOn w:val="a0"/>
    <w:rsid w:val="0048106E"/>
  </w:style>
  <w:style w:type="paragraph" w:customStyle="1" w:styleId="rvps7">
    <w:name w:val="rvps7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8106E"/>
  </w:style>
  <w:style w:type="paragraph" w:customStyle="1" w:styleId="rvps14">
    <w:name w:val="rvps14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06E"/>
    <w:rPr>
      <w:color w:val="0000FF"/>
      <w:u w:val="single"/>
    </w:rPr>
  </w:style>
  <w:style w:type="character" w:customStyle="1" w:styleId="rvts52">
    <w:name w:val="rvts52"/>
    <w:basedOn w:val="a0"/>
    <w:rsid w:val="0048106E"/>
  </w:style>
  <w:style w:type="character" w:customStyle="1" w:styleId="rvts44">
    <w:name w:val="rvts44"/>
    <w:basedOn w:val="a0"/>
    <w:rsid w:val="0048106E"/>
  </w:style>
  <w:style w:type="paragraph" w:customStyle="1" w:styleId="rvps15">
    <w:name w:val="rvps15"/>
    <w:basedOn w:val="a"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8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1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2018-02-06T15:48:00Z</dcterms:created>
  <dcterms:modified xsi:type="dcterms:W3CDTF">2018-02-06T15:50:00Z</dcterms:modified>
</cp:coreProperties>
</file>