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533" w:rsidRPr="00544DAF" w:rsidRDefault="001F4533" w:rsidP="001F4533">
      <w:pPr>
        <w:pStyle w:val="a3"/>
        <w:tabs>
          <w:tab w:val="left" w:pos="0"/>
        </w:tabs>
        <w:spacing w:line="360" w:lineRule="exact"/>
        <w:ind w:left="5040"/>
        <w:outlineLvl w:val="0"/>
        <w:rPr>
          <w:szCs w:val="28"/>
        </w:rPr>
      </w:pPr>
      <w:r w:rsidRPr="00544DAF">
        <w:rPr>
          <w:szCs w:val="28"/>
        </w:rPr>
        <w:t>ЗАТВЕРДЖЕНО</w:t>
      </w:r>
    </w:p>
    <w:p w:rsidR="001F4533" w:rsidRPr="00544DAF" w:rsidRDefault="001F4533" w:rsidP="001F4533">
      <w:pPr>
        <w:pStyle w:val="a3"/>
        <w:tabs>
          <w:tab w:val="left" w:pos="0"/>
        </w:tabs>
        <w:spacing w:line="360" w:lineRule="exact"/>
        <w:ind w:left="5040"/>
        <w:rPr>
          <w:szCs w:val="28"/>
        </w:rPr>
      </w:pPr>
      <w:r w:rsidRPr="00544DAF">
        <w:rPr>
          <w:szCs w:val="28"/>
        </w:rPr>
        <w:t xml:space="preserve">Рішення Національної комісії з цінних паперів та фондового ринку </w:t>
      </w:r>
    </w:p>
    <w:p w:rsidR="001F4533" w:rsidRPr="00657137" w:rsidRDefault="001F4533" w:rsidP="001F4533">
      <w:pPr>
        <w:ind w:left="5040"/>
        <w:jc w:val="both"/>
        <w:rPr>
          <w:sz w:val="28"/>
          <w:szCs w:val="28"/>
        </w:rPr>
      </w:pPr>
      <w:r w:rsidRPr="00FA0F67">
        <w:rPr>
          <w:sz w:val="28"/>
          <w:szCs w:val="28"/>
          <w:lang w:val="ru-RU"/>
        </w:rPr>
        <w:t>__</w:t>
      </w:r>
      <w:r>
        <w:rPr>
          <w:sz w:val="28"/>
          <w:szCs w:val="28"/>
        </w:rPr>
        <w:t>_</w:t>
      </w:r>
      <w:r w:rsidRPr="00FA0F67">
        <w:rPr>
          <w:sz w:val="28"/>
          <w:szCs w:val="28"/>
          <w:lang w:val="ru-RU"/>
        </w:rPr>
        <w:t>__________</w:t>
      </w:r>
      <w:r w:rsidRPr="005A5154">
        <w:rPr>
          <w:sz w:val="28"/>
          <w:szCs w:val="28"/>
        </w:rPr>
        <w:t xml:space="preserve"> </w:t>
      </w:r>
      <w:r>
        <w:rPr>
          <w:sz w:val="28"/>
          <w:szCs w:val="28"/>
        </w:rPr>
        <w:t>2018</w:t>
      </w:r>
      <w:r w:rsidRPr="005A5154">
        <w:rPr>
          <w:sz w:val="28"/>
          <w:szCs w:val="28"/>
        </w:rPr>
        <w:t xml:space="preserve"> року № </w:t>
      </w:r>
      <w:r w:rsidRPr="00FA0F67">
        <w:rPr>
          <w:sz w:val="28"/>
          <w:szCs w:val="28"/>
          <w:lang w:val="ru-RU"/>
        </w:rPr>
        <w:t>__</w:t>
      </w:r>
      <w:r>
        <w:rPr>
          <w:sz w:val="28"/>
          <w:szCs w:val="28"/>
        </w:rPr>
        <w:t>__</w:t>
      </w:r>
    </w:p>
    <w:p w:rsidR="001F4533" w:rsidRDefault="001F4533" w:rsidP="001F4533">
      <w:pPr>
        <w:rPr>
          <w:sz w:val="28"/>
          <w:szCs w:val="28"/>
        </w:rPr>
      </w:pPr>
    </w:p>
    <w:p w:rsidR="001F4533" w:rsidRDefault="001F4533" w:rsidP="001F4533">
      <w:pPr>
        <w:rPr>
          <w:sz w:val="28"/>
          <w:szCs w:val="28"/>
        </w:rPr>
      </w:pPr>
    </w:p>
    <w:p w:rsidR="001F4533" w:rsidRDefault="001F4533" w:rsidP="001F4533">
      <w:pPr>
        <w:rPr>
          <w:sz w:val="28"/>
          <w:szCs w:val="28"/>
        </w:rPr>
      </w:pPr>
    </w:p>
    <w:p w:rsidR="001F4533" w:rsidRDefault="001F4533" w:rsidP="001F4533">
      <w:pPr>
        <w:rPr>
          <w:sz w:val="28"/>
          <w:szCs w:val="28"/>
        </w:rPr>
      </w:pPr>
    </w:p>
    <w:p w:rsidR="001F4533" w:rsidRDefault="001F4533" w:rsidP="001F4533">
      <w:pPr>
        <w:rPr>
          <w:sz w:val="28"/>
          <w:szCs w:val="28"/>
        </w:rPr>
      </w:pPr>
    </w:p>
    <w:p w:rsidR="001F4533" w:rsidRDefault="001F4533" w:rsidP="001F4533">
      <w:pPr>
        <w:rPr>
          <w:sz w:val="28"/>
          <w:szCs w:val="28"/>
        </w:rPr>
      </w:pPr>
    </w:p>
    <w:p w:rsidR="001F4533" w:rsidRDefault="001F4533" w:rsidP="001F4533">
      <w:pPr>
        <w:rPr>
          <w:sz w:val="28"/>
          <w:szCs w:val="28"/>
        </w:rPr>
      </w:pPr>
    </w:p>
    <w:p w:rsidR="001F4533" w:rsidRDefault="001F4533" w:rsidP="001F4533">
      <w:pPr>
        <w:rPr>
          <w:sz w:val="28"/>
          <w:szCs w:val="28"/>
        </w:rPr>
      </w:pPr>
    </w:p>
    <w:p w:rsidR="001F4533" w:rsidRDefault="001F4533" w:rsidP="001F4533">
      <w:pPr>
        <w:rPr>
          <w:sz w:val="28"/>
          <w:szCs w:val="28"/>
        </w:rPr>
      </w:pPr>
    </w:p>
    <w:p w:rsidR="001F4533" w:rsidRDefault="001F4533" w:rsidP="001F4533">
      <w:pPr>
        <w:rPr>
          <w:sz w:val="28"/>
          <w:szCs w:val="28"/>
        </w:rPr>
      </w:pPr>
    </w:p>
    <w:p w:rsidR="001F4533" w:rsidRDefault="001F4533" w:rsidP="001F4533">
      <w:pPr>
        <w:rPr>
          <w:sz w:val="28"/>
          <w:szCs w:val="28"/>
        </w:rPr>
      </w:pPr>
    </w:p>
    <w:p w:rsidR="001F4533" w:rsidRDefault="001F4533" w:rsidP="001F4533">
      <w:pPr>
        <w:rPr>
          <w:sz w:val="28"/>
          <w:szCs w:val="28"/>
        </w:rPr>
      </w:pPr>
    </w:p>
    <w:p w:rsidR="001F4533" w:rsidRDefault="001F4533" w:rsidP="001F4533">
      <w:pPr>
        <w:rPr>
          <w:sz w:val="28"/>
          <w:szCs w:val="28"/>
        </w:rPr>
      </w:pPr>
    </w:p>
    <w:p w:rsidR="001F4533" w:rsidRDefault="001F4533" w:rsidP="001F4533">
      <w:pPr>
        <w:jc w:val="center"/>
        <w:outlineLvl w:val="0"/>
        <w:rPr>
          <w:b/>
          <w:sz w:val="28"/>
        </w:rPr>
      </w:pPr>
      <w:r w:rsidRPr="00F006E4">
        <w:rPr>
          <w:b/>
          <w:sz w:val="28"/>
          <w:szCs w:val="28"/>
        </w:rPr>
        <w:t>Зміни до</w:t>
      </w:r>
      <w:r>
        <w:rPr>
          <w:b/>
          <w:sz w:val="28"/>
          <w:szCs w:val="28"/>
        </w:rPr>
        <w:t xml:space="preserve"> </w:t>
      </w:r>
      <w:r w:rsidRPr="00F737DD">
        <w:rPr>
          <w:b/>
          <w:sz w:val="28"/>
        </w:rPr>
        <w:t xml:space="preserve">Положення </w:t>
      </w:r>
    </w:p>
    <w:p w:rsidR="001F4533" w:rsidRDefault="001F4533" w:rsidP="001F4533">
      <w:pPr>
        <w:jc w:val="center"/>
        <w:rPr>
          <w:b/>
          <w:sz w:val="28"/>
        </w:rPr>
      </w:pPr>
      <w:r w:rsidRPr="00F737DD">
        <w:rPr>
          <w:b/>
          <w:sz w:val="28"/>
        </w:rPr>
        <w:t xml:space="preserve">про порядок звітування Центральним депозитарієм цінних паперів </w:t>
      </w:r>
    </w:p>
    <w:p w:rsidR="001F4533" w:rsidRPr="005C36D6" w:rsidRDefault="001F4533" w:rsidP="001F4533">
      <w:pPr>
        <w:jc w:val="center"/>
        <w:rPr>
          <w:b/>
          <w:sz w:val="28"/>
          <w:szCs w:val="28"/>
        </w:rPr>
      </w:pPr>
      <w:r w:rsidRPr="00F737DD">
        <w:rPr>
          <w:b/>
          <w:sz w:val="28"/>
        </w:rPr>
        <w:t>до Національної комісії з цінних паперів та фондового ринку</w:t>
      </w:r>
      <w:r>
        <w:rPr>
          <w:b/>
          <w:sz w:val="28"/>
          <w:szCs w:val="28"/>
        </w:rPr>
        <w:t xml:space="preserve"> </w:t>
      </w:r>
    </w:p>
    <w:p w:rsidR="001F4533" w:rsidRDefault="001F4533" w:rsidP="001F4533">
      <w:pPr>
        <w:jc w:val="center"/>
        <w:rPr>
          <w:b/>
          <w:sz w:val="28"/>
          <w:szCs w:val="28"/>
        </w:rPr>
      </w:pPr>
    </w:p>
    <w:p w:rsidR="001F4533" w:rsidRDefault="001F4533" w:rsidP="001F4533">
      <w:pPr>
        <w:jc w:val="center"/>
        <w:rPr>
          <w:b/>
          <w:sz w:val="28"/>
          <w:szCs w:val="28"/>
        </w:rPr>
      </w:pPr>
    </w:p>
    <w:p w:rsidR="001F4533" w:rsidRDefault="001F4533" w:rsidP="001F4533">
      <w:pPr>
        <w:ind w:firstLine="360"/>
        <w:jc w:val="both"/>
        <w:rPr>
          <w:sz w:val="28"/>
        </w:rPr>
      </w:pPr>
      <w:r>
        <w:rPr>
          <w:sz w:val="28"/>
        </w:rPr>
        <w:t>У</w:t>
      </w:r>
      <w:r w:rsidRPr="007C313A">
        <w:rPr>
          <w:sz w:val="28"/>
        </w:rPr>
        <w:t xml:space="preserve"> </w:t>
      </w:r>
      <w:r>
        <w:rPr>
          <w:sz w:val="28"/>
        </w:rPr>
        <w:t>додат</w:t>
      </w:r>
      <w:r w:rsidRPr="007C313A">
        <w:rPr>
          <w:sz w:val="28"/>
        </w:rPr>
        <w:t>к</w:t>
      </w:r>
      <w:r>
        <w:rPr>
          <w:sz w:val="28"/>
        </w:rPr>
        <w:t>у</w:t>
      </w:r>
      <w:r w:rsidRPr="007C313A">
        <w:rPr>
          <w:sz w:val="28"/>
        </w:rPr>
        <w:t xml:space="preserve"> </w:t>
      </w:r>
      <w:r>
        <w:rPr>
          <w:sz w:val="28"/>
        </w:rPr>
        <w:t>17:</w:t>
      </w:r>
    </w:p>
    <w:p w:rsidR="001F4533" w:rsidRDefault="001F4533" w:rsidP="001F4533">
      <w:pPr>
        <w:ind w:firstLine="360"/>
        <w:jc w:val="both"/>
        <w:rPr>
          <w:sz w:val="28"/>
        </w:rPr>
      </w:pPr>
      <w:r>
        <w:rPr>
          <w:sz w:val="28"/>
        </w:rPr>
        <w:t>у рядку 6 слова «Фактично сплачений»</w:t>
      </w:r>
      <w:r w:rsidRPr="00F859E0">
        <w:rPr>
          <w:sz w:val="28"/>
        </w:rPr>
        <w:t xml:space="preserve"> </w:t>
      </w:r>
      <w:r>
        <w:rPr>
          <w:sz w:val="28"/>
        </w:rPr>
        <w:t>виключити;</w:t>
      </w:r>
    </w:p>
    <w:p w:rsidR="001F4533" w:rsidRDefault="001F4533" w:rsidP="001F4533">
      <w:pPr>
        <w:ind w:firstLine="360"/>
        <w:jc w:val="both"/>
        <w:rPr>
          <w:sz w:val="28"/>
        </w:rPr>
      </w:pPr>
      <w:r>
        <w:rPr>
          <w:sz w:val="28"/>
        </w:rPr>
        <w:t>доповнити додаток після рядка 10 двома новими рядками 11 та 12 такого змісту:</w:t>
      </w:r>
    </w:p>
    <w:p w:rsidR="001F4533" w:rsidRDefault="001F4533" w:rsidP="001F4533">
      <w:pPr>
        <w:ind w:firstLine="360"/>
        <w:jc w:val="both"/>
        <w:rPr>
          <w:sz w:val="28"/>
        </w:rPr>
      </w:pPr>
      <w:r w:rsidRPr="007C313A">
        <w:rPr>
          <w:sz w:val="28"/>
        </w:rPr>
        <w:t>«</w:t>
      </w:r>
      <w:r>
        <w:rPr>
          <w:sz w:val="28"/>
        </w:rPr>
        <w:t>Неоплачений статутний капітал, грн</w:t>
      </w:r>
    </w:p>
    <w:p w:rsidR="001F4533" w:rsidRDefault="001F4533" w:rsidP="001F4533">
      <w:pPr>
        <w:ind w:firstLine="360"/>
        <w:jc w:val="both"/>
        <w:rPr>
          <w:sz w:val="28"/>
        </w:rPr>
      </w:pPr>
      <w:r>
        <w:rPr>
          <w:sz w:val="28"/>
        </w:rPr>
        <w:t>Вилучений статутний капітал, грн».</w:t>
      </w:r>
    </w:p>
    <w:p w:rsidR="001F4533" w:rsidRDefault="001F4533" w:rsidP="001F4533">
      <w:pPr>
        <w:ind w:firstLine="360"/>
        <w:jc w:val="both"/>
        <w:rPr>
          <w:sz w:val="28"/>
        </w:rPr>
      </w:pPr>
      <w:r>
        <w:rPr>
          <w:sz w:val="28"/>
        </w:rPr>
        <w:t>У зв’язку з цим рядки 11 – 29 вважати відповідно рядками 13 – 31;</w:t>
      </w:r>
    </w:p>
    <w:p w:rsidR="001F4533" w:rsidRDefault="001F4533" w:rsidP="001F4533">
      <w:pPr>
        <w:ind w:firstLine="360"/>
        <w:jc w:val="both"/>
        <w:rPr>
          <w:sz w:val="28"/>
        </w:rPr>
      </w:pPr>
      <w:r>
        <w:rPr>
          <w:sz w:val="28"/>
        </w:rPr>
        <w:t xml:space="preserve">у </w:t>
      </w:r>
      <w:r w:rsidRPr="007C313A">
        <w:rPr>
          <w:sz w:val="28"/>
        </w:rPr>
        <w:t>рядк</w:t>
      </w:r>
      <w:r>
        <w:rPr>
          <w:sz w:val="28"/>
        </w:rPr>
        <w:t>у</w:t>
      </w:r>
      <w:r w:rsidRPr="007C313A">
        <w:rPr>
          <w:sz w:val="28"/>
        </w:rPr>
        <w:t xml:space="preserve"> </w:t>
      </w:r>
      <w:r>
        <w:rPr>
          <w:sz w:val="28"/>
        </w:rPr>
        <w:t>14</w:t>
      </w:r>
      <w:r w:rsidRPr="007C313A">
        <w:rPr>
          <w:sz w:val="28"/>
        </w:rPr>
        <w:t xml:space="preserve"> </w:t>
      </w:r>
      <w:r>
        <w:rPr>
          <w:sz w:val="28"/>
        </w:rPr>
        <w:t>слова «</w:t>
      </w:r>
      <w:r w:rsidRPr="00C66724">
        <w:rPr>
          <w:sz w:val="28"/>
        </w:rPr>
        <w:t>Довгостроков</w:t>
      </w:r>
      <w:r>
        <w:rPr>
          <w:sz w:val="28"/>
        </w:rPr>
        <w:t>ої</w:t>
      </w:r>
      <w:r w:rsidRPr="00C66724">
        <w:rPr>
          <w:sz w:val="28"/>
        </w:rPr>
        <w:t xml:space="preserve"> дебіторськ</w:t>
      </w:r>
      <w:r>
        <w:rPr>
          <w:sz w:val="28"/>
        </w:rPr>
        <w:t>ої</w:t>
      </w:r>
      <w:r w:rsidRPr="00C66724">
        <w:rPr>
          <w:sz w:val="28"/>
        </w:rPr>
        <w:t xml:space="preserve"> заборгован</w:t>
      </w:r>
      <w:r>
        <w:rPr>
          <w:sz w:val="28"/>
        </w:rPr>
        <w:t>ості</w:t>
      </w:r>
      <w:r w:rsidRPr="00C66724">
        <w:rPr>
          <w:sz w:val="28"/>
        </w:rPr>
        <w:t>, в тому числі пролонгован</w:t>
      </w:r>
      <w:r>
        <w:rPr>
          <w:sz w:val="28"/>
        </w:rPr>
        <w:t xml:space="preserve">ої» замінити словами </w:t>
      </w:r>
      <w:r w:rsidRPr="007C313A">
        <w:rPr>
          <w:sz w:val="28"/>
        </w:rPr>
        <w:t>«</w:t>
      </w:r>
      <w:r w:rsidRPr="00C66724">
        <w:rPr>
          <w:sz w:val="28"/>
        </w:rPr>
        <w:t>Довгостроков</w:t>
      </w:r>
      <w:r>
        <w:rPr>
          <w:sz w:val="28"/>
        </w:rPr>
        <w:t>а</w:t>
      </w:r>
      <w:r w:rsidRPr="00C66724">
        <w:rPr>
          <w:sz w:val="28"/>
        </w:rPr>
        <w:t xml:space="preserve"> дебіторськ</w:t>
      </w:r>
      <w:r>
        <w:rPr>
          <w:sz w:val="28"/>
        </w:rPr>
        <w:t>а</w:t>
      </w:r>
      <w:r w:rsidRPr="00C66724">
        <w:rPr>
          <w:sz w:val="28"/>
        </w:rPr>
        <w:t xml:space="preserve"> заборгован</w:t>
      </w:r>
      <w:r>
        <w:rPr>
          <w:sz w:val="28"/>
        </w:rPr>
        <w:t>ість</w:t>
      </w:r>
      <w:r w:rsidRPr="00C66724">
        <w:rPr>
          <w:sz w:val="28"/>
        </w:rPr>
        <w:t>, в тому числі пролонгован</w:t>
      </w:r>
      <w:r>
        <w:rPr>
          <w:sz w:val="28"/>
        </w:rPr>
        <w:t>а</w:t>
      </w:r>
      <w:r w:rsidRPr="007C313A">
        <w:rPr>
          <w:sz w:val="28"/>
        </w:rPr>
        <w:t>»</w:t>
      </w:r>
      <w:r>
        <w:rPr>
          <w:sz w:val="28"/>
        </w:rPr>
        <w:t>;</w:t>
      </w:r>
    </w:p>
    <w:p w:rsidR="001F4533" w:rsidRDefault="001F4533" w:rsidP="001F4533">
      <w:pPr>
        <w:ind w:firstLine="360"/>
        <w:jc w:val="both"/>
        <w:rPr>
          <w:sz w:val="28"/>
        </w:rPr>
      </w:pPr>
      <w:r>
        <w:rPr>
          <w:sz w:val="28"/>
        </w:rPr>
        <w:t xml:space="preserve">у </w:t>
      </w:r>
      <w:r w:rsidRPr="00645C2A">
        <w:rPr>
          <w:sz w:val="28"/>
        </w:rPr>
        <w:t>рядк</w:t>
      </w:r>
      <w:r>
        <w:rPr>
          <w:sz w:val="28"/>
        </w:rPr>
        <w:t>у</w:t>
      </w:r>
      <w:r w:rsidRPr="00645C2A">
        <w:rPr>
          <w:sz w:val="28"/>
        </w:rPr>
        <w:t xml:space="preserve"> 1</w:t>
      </w:r>
      <w:r>
        <w:rPr>
          <w:sz w:val="28"/>
        </w:rPr>
        <w:t>8</w:t>
      </w:r>
      <w:r w:rsidRPr="00645C2A">
        <w:rPr>
          <w:sz w:val="28"/>
        </w:rPr>
        <w:t xml:space="preserve"> </w:t>
      </w:r>
      <w:r>
        <w:rPr>
          <w:sz w:val="28"/>
        </w:rPr>
        <w:t>слово «Прибутку» замінити словом «Прибуток»;</w:t>
      </w:r>
    </w:p>
    <w:p w:rsidR="001F4533" w:rsidRDefault="001F4533" w:rsidP="001F4533">
      <w:pPr>
        <w:ind w:firstLine="360"/>
        <w:jc w:val="both"/>
        <w:rPr>
          <w:sz w:val="28"/>
        </w:rPr>
      </w:pPr>
      <w:r>
        <w:rPr>
          <w:sz w:val="28"/>
        </w:rPr>
        <w:t>у рядках 21, 22 слова «Фінансових інвестицій» замінити словами «Фінансові інвестиції»;</w:t>
      </w:r>
    </w:p>
    <w:p w:rsidR="001F4533" w:rsidRDefault="001F4533" w:rsidP="001F4533">
      <w:pPr>
        <w:ind w:firstLine="360"/>
        <w:jc w:val="both"/>
        <w:rPr>
          <w:sz w:val="28"/>
        </w:rPr>
      </w:pPr>
      <w:r>
        <w:rPr>
          <w:sz w:val="28"/>
        </w:rPr>
        <w:t>рядки 23, 24 викласти в такій редакції:</w:t>
      </w:r>
    </w:p>
    <w:p w:rsidR="001F4533" w:rsidRPr="001C689A" w:rsidRDefault="001F4533" w:rsidP="001F4533">
      <w:pPr>
        <w:ind w:firstLine="360"/>
        <w:jc w:val="both"/>
        <w:rPr>
          <w:bCs/>
          <w:sz w:val="28"/>
          <w:szCs w:val="28"/>
        </w:rPr>
      </w:pPr>
      <w:r w:rsidRPr="001C689A">
        <w:rPr>
          <w:sz w:val="28"/>
          <w:szCs w:val="28"/>
        </w:rPr>
        <w:t>«</w:t>
      </w:r>
      <w:r w:rsidRPr="001C689A">
        <w:rPr>
          <w:bCs/>
          <w:sz w:val="28"/>
          <w:szCs w:val="28"/>
        </w:rPr>
        <w:t xml:space="preserve">Балансова вартість цінних паперів, заборона щодо торгівлі якими на фондових біржах не встановлена законодавством України, рішеннями Комісії або рішеннями суду, що не перебувають в біржовому списку принаймні однієї з фондових бірж, крім цінних паперів, емітованих або виданих центральними органами виконавчої влади, місцевими органами виконавчої влади, </w:t>
      </w:r>
      <w:r w:rsidRPr="001C689A">
        <w:rPr>
          <w:bCs/>
          <w:sz w:val="28"/>
          <w:szCs w:val="28"/>
        </w:rPr>
        <w:lastRenderedPageBreak/>
        <w:t xml:space="preserve">Національним банком України та Державною іпотечною установою, </w:t>
      </w:r>
      <w:r w:rsidRPr="001C689A">
        <w:rPr>
          <w:sz w:val="28"/>
          <w:szCs w:val="28"/>
        </w:rPr>
        <w:t xml:space="preserve">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 </w:t>
      </w:r>
      <w:r w:rsidRPr="001C689A">
        <w:rPr>
          <w:bCs/>
          <w:sz w:val="28"/>
          <w:szCs w:val="28"/>
        </w:rPr>
        <w:t xml:space="preserve">а також цінних паперів міжнародних фінансових організацій </w:t>
      </w:r>
      <w:r w:rsidRPr="001C689A">
        <w:rPr>
          <w:sz w:val="28"/>
          <w:szCs w:val="28"/>
        </w:rPr>
        <w:t>та цінних паперів іноземного емітента, допущених до торгівлі принаймні на одній з іноземних фондових бірж, що входять до переліку, затвердженого Комісією</w:t>
      </w:r>
      <w:r>
        <w:rPr>
          <w:bCs/>
          <w:sz w:val="28"/>
          <w:szCs w:val="28"/>
        </w:rPr>
        <w:t>, грн</w:t>
      </w:r>
    </w:p>
    <w:p w:rsidR="001F4533" w:rsidRDefault="001F4533" w:rsidP="001F4533">
      <w:pPr>
        <w:ind w:firstLine="360"/>
        <w:jc w:val="both"/>
        <w:rPr>
          <w:sz w:val="28"/>
        </w:rPr>
      </w:pPr>
      <w:r w:rsidRPr="001C689A">
        <w:rPr>
          <w:bCs/>
          <w:sz w:val="28"/>
          <w:szCs w:val="28"/>
        </w:rPr>
        <w:t xml:space="preserve">Балансова вартість цінних паперів, торгівля якими на фондових біржах заборонена законодавством України, рішеннями Комісії або рішеннями суду (крім акцій приватних акціонерних товариств та векселів), </w:t>
      </w:r>
      <w:r w:rsidRPr="001C689A">
        <w:rPr>
          <w:sz w:val="28"/>
          <w:szCs w:val="28"/>
        </w:rPr>
        <w:t xml:space="preserve">а також цінних паперів, щодо яких </w:t>
      </w:r>
      <w:proofErr w:type="spellStart"/>
      <w:r w:rsidRPr="001C689A">
        <w:rPr>
          <w:sz w:val="28"/>
          <w:szCs w:val="28"/>
        </w:rPr>
        <w:t>зупинено</w:t>
      </w:r>
      <w:proofErr w:type="spellEnd"/>
      <w:r w:rsidRPr="001C689A">
        <w:rPr>
          <w:sz w:val="28"/>
          <w:szCs w:val="28"/>
        </w:rPr>
        <w:t xml:space="preserve"> внесення змін до системи депозитарного обліку цінних паперів </w:t>
      </w:r>
      <w:r w:rsidRPr="001C689A">
        <w:rPr>
          <w:rStyle w:val="rvts0"/>
          <w:sz w:val="28"/>
          <w:szCs w:val="28"/>
        </w:rPr>
        <w:t>або</w:t>
      </w:r>
      <w:r w:rsidRPr="001C689A">
        <w:rPr>
          <w:sz w:val="28"/>
          <w:szCs w:val="28"/>
        </w:rPr>
        <w:t xml:space="preserve"> обіг яких </w:t>
      </w:r>
      <w:proofErr w:type="spellStart"/>
      <w:r w:rsidRPr="001C689A">
        <w:rPr>
          <w:sz w:val="28"/>
          <w:szCs w:val="28"/>
        </w:rPr>
        <w:t>зупинено</w:t>
      </w:r>
      <w:proofErr w:type="spellEnd"/>
      <w:r w:rsidRPr="001C689A">
        <w:rPr>
          <w:sz w:val="28"/>
          <w:szCs w:val="28"/>
        </w:rPr>
        <w:t xml:space="preserve"> на підставі рішення суду, рішення Комісії або </w:t>
      </w:r>
      <w:r w:rsidRPr="001C689A">
        <w:rPr>
          <w:bCs/>
          <w:sz w:val="28"/>
          <w:szCs w:val="28"/>
        </w:rPr>
        <w:t>постанови уповноваженої особи Комісії про накладання санкції за правопорушен</w:t>
      </w:r>
      <w:r>
        <w:rPr>
          <w:bCs/>
          <w:sz w:val="28"/>
          <w:szCs w:val="28"/>
        </w:rPr>
        <w:t>ня на ринку цінних паперів, грн</w:t>
      </w:r>
      <w:r w:rsidRPr="001C689A">
        <w:rPr>
          <w:bCs/>
          <w:sz w:val="28"/>
          <w:szCs w:val="28"/>
        </w:rPr>
        <w:t>».</w:t>
      </w:r>
    </w:p>
    <w:p w:rsidR="001F4533" w:rsidRDefault="001F4533" w:rsidP="001F4533">
      <w:pPr>
        <w:ind w:firstLine="360"/>
        <w:jc w:val="both"/>
        <w:rPr>
          <w:sz w:val="28"/>
        </w:rPr>
      </w:pPr>
    </w:p>
    <w:p w:rsidR="001F4533" w:rsidRDefault="001F4533" w:rsidP="001F4533">
      <w:pPr>
        <w:ind w:firstLine="360"/>
        <w:jc w:val="both"/>
        <w:rPr>
          <w:sz w:val="28"/>
        </w:rPr>
      </w:pPr>
    </w:p>
    <w:p w:rsidR="001F4533" w:rsidRDefault="001F4533" w:rsidP="001F4533">
      <w:pPr>
        <w:ind w:firstLine="360"/>
        <w:jc w:val="both"/>
        <w:rPr>
          <w:sz w:val="28"/>
        </w:rPr>
      </w:pPr>
    </w:p>
    <w:p w:rsidR="001F4533" w:rsidRDefault="001F4533" w:rsidP="001F4533">
      <w:pPr>
        <w:ind w:firstLine="360"/>
        <w:jc w:val="both"/>
        <w:rPr>
          <w:sz w:val="28"/>
        </w:rPr>
      </w:pPr>
    </w:p>
    <w:p w:rsidR="001F4533" w:rsidRDefault="001F4533" w:rsidP="001F4533">
      <w:pPr>
        <w:jc w:val="both"/>
        <w:outlineLvl w:val="0"/>
        <w:rPr>
          <w:b/>
          <w:sz w:val="28"/>
          <w:szCs w:val="28"/>
        </w:rPr>
      </w:pPr>
      <w:r>
        <w:rPr>
          <w:b/>
          <w:sz w:val="28"/>
          <w:szCs w:val="28"/>
        </w:rPr>
        <w:t>Директор департаменту</w:t>
      </w:r>
    </w:p>
    <w:p w:rsidR="001F4533" w:rsidRDefault="001F4533" w:rsidP="001F4533">
      <w:pPr>
        <w:jc w:val="both"/>
        <w:rPr>
          <w:b/>
          <w:sz w:val="28"/>
          <w:szCs w:val="28"/>
        </w:rPr>
      </w:pPr>
      <w:r>
        <w:rPr>
          <w:b/>
          <w:sz w:val="28"/>
          <w:szCs w:val="28"/>
        </w:rPr>
        <w:t>систематизації та аналізу фінансової</w:t>
      </w:r>
    </w:p>
    <w:p w:rsidR="001F4533" w:rsidRDefault="001F4533" w:rsidP="001F4533">
      <w:pPr>
        <w:jc w:val="both"/>
        <w:rPr>
          <w:b/>
          <w:sz w:val="28"/>
          <w:szCs w:val="28"/>
        </w:rPr>
      </w:pPr>
      <w:r>
        <w:rPr>
          <w:b/>
          <w:sz w:val="28"/>
          <w:szCs w:val="28"/>
        </w:rPr>
        <w:t>звітності учасників ринку капіталу,</w:t>
      </w:r>
    </w:p>
    <w:p w:rsidR="001F4533" w:rsidRDefault="001F4533" w:rsidP="001F4533">
      <w:pPr>
        <w:jc w:val="both"/>
        <w:rPr>
          <w:sz w:val="28"/>
          <w:szCs w:val="28"/>
        </w:rPr>
      </w:pPr>
      <w:r>
        <w:rPr>
          <w:b/>
          <w:sz w:val="28"/>
          <w:szCs w:val="28"/>
        </w:rPr>
        <w:t xml:space="preserve">та </w:t>
      </w:r>
      <w:proofErr w:type="spellStart"/>
      <w:r>
        <w:rPr>
          <w:b/>
          <w:sz w:val="28"/>
          <w:szCs w:val="28"/>
        </w:rPr>
        <w:t>пруденційного</w:t>
      </w:r>
      <w:proofErr w:type="spellEnd"/>
      <w:r>
        <w:rPr>
          <w:b/>
          <w:sz w:val="28"/>
          <w:szCs w:val="28"/>
        </w:rPr>
        <w:t xml:space="preserve"> нагляду</w:t>
      </w:r>
      <w:r w:rsidRPr="00531222">
        <w:rPr>
          <w:b/>
          <w:sz w:val="28"/>
          <w:szCs w:val="28"/>
        </w:rPr>
        <w:t xml:space="preserve">     </w:t>
      </w:r>
      <w:r>
        <w:rPr>
          <w:b/>
          <w:sz w:val="28"/>
          <w:szCs w:val="28"/>
        </w:rPr>
        <w:t xml:space="preserve">                          </w:t>
      </w:r>
      <w:r>
        <w:rPr>
          <w:b/>
          <w:sz w:val="28"/>
          <w:szCs w:val="28"/>
        </w:rPr>
        <w:tab/>
      </w:r>
      <w:r>
        <w:rPr>
          <w:b/>
          <w:sz w:val="28"/>
          <w:szCs w:val="28"/>
        </w:rPr>
        <w:tab/>
        <w:t xml:space="preserve">              К. </w:t>
      </w:r>
      <w:proofErr w:type="spellStart"/>
      <w:r>
        <w:rPr>
          <w:b/>
          <w:sz w:val="28"/>
          <w:szCs w:val="28"/>
        </w:rPr>
        <w:t>Рафальська</w:t>
      </w:r>
      <w:proofErr w:type="spellEnd"/>
    </w:p>
    <w:p w:rsidR="001F4533" w:rsidRPr="001F4533" w:rsidRDefault="001F4533" w:rsidP="001F4533">
      <w:pPr>
        <w:rPr>
          <w:lang w:val="ru-RU"/>
        </w:rPr>
      </w:pPr>
    </w:p>
    <w:p w:rsidR="00DB2317" w:rsidRDefault="00DB2317" w:rsidP="00CA1AA7">
      <w:pPr>
        <w:rPr>
          <w:lang w:val="ru-RU"/>
        </w:rPr>
      </w:pPr>
    </w:p>
    <w:p w:rsidR="001F4533" w:rsidRDefault="001F4533" w:rsidP="00CA1AA7">
      <w:pPr>
        <w:rPr>
          <w:lang w:val="ru-RU"/>
        </w:rPr>
      </w:pPr>
    </w:p>
    <w:p w:rsidR="001F4533" w:rsidRPr="001F4533" w:rsidRDefault="001F4533" w:rsidP="001F4533">
      <w:pPr>
        <w:jc w:val="center"/>
        <w:rPr>
          <w:lang w:val="en-US"/>
        </w:rPr>
      </w:pPr>
      <w:r>
        <w:rPr>
          <w:lang w:val="en-US"/>
        </w:rPr>
        <w:t>----------------------</w:t>
      </w:r>
    </w:p>
    <w:p w:rsidR="001F4533" w:rsidRDefault="001F4533" w:rsidP="00CA1AA7">
      <w:pPr>
        <w:rPr>
          <w:lang w:val="ru-RU"/>
        </w:rPr>
      </w:pPr>
    </w:p>
    <w:p w:rsidR="009A10B6" w:rsidRPr="00544DAF" w:rsidRDefault="009A10B6" w:rsidP="009A10B6">
      <w:pPr>
        <w:pStyle w:val="a3"/>
        <w:tabs>
          <w:tab w:val="left" w:pos="0"/>
        </w:tabs>
        <w:spacing w:line="360" w:lineRule="exact"/>
        <w:outlineLvl w:val="0"/>
        <w:rPr>
          <w:szCs w:val="28"/>
        </w:rPr>
      </w:pPr>
      <w:r>
        <w:rPr>
          <w:szCs w:val="28"/>
        </w:rPr>
        <w:t xml:space="preserve">                                                                        </w:t>
      </w:r>
      <w:r w:rsidRPr="00544DAF">
        <w:rPr>
          <w:szCs w:val="28"/>
        </w:rPr>
        <w:t>ЗАТВЕРДЖЕНО</w:t>
      </w:r>
    </w:p>
    <w:p w:rsidR="009A10B6" w:rsidRPr="00544DAF" w:rsidRDefault="009A10B6" w:rsidP="009A10B6">
      <w:pPr>
        <w:pStyle w:val="a3"/>
        <w:tabs>
          <w:tab w:val="left" w:pos="0"/>
        </w:tabs>
        <w:spacing w:line="360" w:lineRule="exact"/>
        <w:ind w:left="5040"/>
        <w:rPr>
          <w:szCs w:val="28"/>
        </w:rPr>
      </w:pPr>
      <w:r w:rsidRPr="00544DAF">
        <w:rPr>
          <w:szCs w:val="28"/>
        </w:rPr>
        <w:t xml:space="preserve">Рішення Національної комісії з цінних паперів та фондового ринку </w:t>
      </w:r>
    </w:p>
    <w:p w:rsidR="009A10B6" w:rsidRPr="00657137" w:rsidRDefault="009A10B6" w:rsidP="009A10B6">
      <w:pPr>
        <w:ind w:left="5040"/>
        <w:jc w:val="both"/>
        <w:rPr>
          <w:sz w:val="28"/>
          <w:szCs w:val="28"/>
        </w:rPr>
      </w:pPr>
      <w:r w:rsidRPr="007F0ADF">
        <w:rPr>
          <w:sz w:val="28"/>
          <w:szCs w:val="28"/>
          <w:lang w:val="ru-RU"/>
        </w:rPr>
        <w:t>__</w:t>
      </w:r>
      <w:r>
        <w:rPr>
          <w:sz w:val="28"/>
          <w:szCs w:val="28"/>
        </w:rPr>
        <w:t>_</w:t>
      </w:r>
      <w:r w:rsidRPr="007F0ADF">
        <w:rPr>
          <w:sz w:val="28"/>
          <w:szCs w:val="28"/>
          <w:lang w:val="ru-RU"/>
        </w:rPr>
        <w:t>__________</w:t>
      </w:r>
      <w:r w:rsidRPr="005A5154">
        <w:rPr>
          <w:sz w:val="28"/>
          <w:szCs w:val="28"/>
        </w:rPr>
        <w:t xml:space="preserve"> </w:t>
      </w:r>
      <w:r>
        <w:rPr>
          <w:sz w:val="28"/>
          <w:szCs w:val="28"/>
        </w:rPr>
        <w:t>2018</w:t>
      </w:r>
      <w:r w:rsidRPr="005A5154">
        <w:rPr>
          <w:sz w:val="28"/>
          <w:szCs w:val="28"/>
        </w:rPr>
        <w:t xml:space="preserve"> року № </w:t>
      </w:r>
      <w:r w:rsidRPr="007F0ADF">
        <w:rPr>
          <w:sz w:val="28"/>
          <w:szCs w:val="28"/>
          <w:lang w:val="ru-RU"/>
        </w:rPr>
        <w:t>__</w:t>
      </w:r>
      <w:r>
        <w:rPr>
          <w:sz w:val="28"/>
          <w:szCs w:val="28"/>
        </w:rPr>
        <w:t>__</w:t>
      </w:r>
    </w:p>
    <w:p w:rsidR="009A10B6" w:rsidRDefault="009A10B6" w:rsidP="009A10B6">
      <w:pPr>
        <w:rPr>
          <w:sz w:val="28"/>
          <w:szCs w:val="28"/>
        </w:rPr>
      </w:pPr>
    </w:p>
    <w:p w:rsidR="009A10B6" w:rsidRDefault="009A10B6" w:rsidP="009A10B6">
      <w:pPr>
        <w:rPr>
          <w:sz w:val="28"/>
          <w:szCs w:val="28"/>
        </w:rPr>
      </w:pPr>
    </w:p>
    <w:p w:rsidR="009A10B6" w:rsidRDefault="009A10B6" w:rsidP="009A10B6">
      <w:pPr>
        <w:rPr>
          <w:sz w:val="28"/>
          <w:szCs w:val="28"/>
        </w:rPr>
      </w:pPr>
    </w:p>
    <w:p w:rsidR="009A10B6" w:rsidRDefault="009A10B6" w:rsidP="009A10B6">
      <w:pPr>
        <w:rPr>
          <w:sz w:val="28"/>
          <w:szCs w:val="28"/>
        </w:rPr>
      </w:pPr>
    </w:p>
    <w:p w:rsidR="009A10B6" w:rsidRDefault="009A10B6" w:rsidP="009A10B6">
      <w:pPr>
        <w:rPr>
          <w:sz w:val="28"/>
          <w:szCs w:val="28"/>
        </w:rPr>
      </w:pPr>
    </w:p>
    <w:p w:rsidR="009A10B6" w:rsidRDefault="009A10B6" w:rsidP="009A10B6">
      <w:pPr>
        <w:rPr>
          <w:sz w:val="28"/>
          <w:szCs w:val="28"/>
        </w:rPr>
      </w:pPr>
    </w:p>
    <w:p w:rsidR="009A10B6" w:rsidRDefault="009A10B6" w:rsidP="009A10B6">
      <w:pPr>
        <w:rPr>
          <w:sz w:val="28"/>
          <w:szCs w:val="28"/>
        </w:rPr>
      </w:pPr>
    </w:p>
    <w:p w:rsidR="009A10B6" w:rsidRDefault="009A10B6" w:rsidP="009A10B6">
      <w:pPr>
        <w:rPr>
          <w:sz w:val="28"/>
          <w:szCs w:val="28"/>
        </w:rPr>
      </w:pPr>
    </w:p>
    <w:p w:rsidR="009A10B6" w:rsidRDefault="009A10B6" w:rsidP="009A10B6">
      <w:pPr>
        <w:rPr>
          <w:sz w:val="28"/>
          <w:szCs w:val="28"/>
        </w:rPr>
      </w:pPr>
    </w:p>
    <w:p w:rsidR="009A10B6" w:rsidRDefault="009A10B6" w:rsidP="009A10B6">
      <w:pPr>
        <w:rPr>
          <w:sz w:val="28"/>
          <w:szCs w:val="28"/>
        </w:rPr>
      </w:pPr>
    </w:p>
    <w:p w:rsidR="009A10B6" w:rsidRDefault="009A10B6" w:rsidP="009A10B6">
      <w:pPr>
        <w:rPr>
          <w:sz w:val="28"/>
          <w:szCs w:val="28"/>
        </w:rPr>
      </w:pPr>
    </w:p>
    <w:p w:rsidR="009A10B6" w:rsidRDefault="009A10B6" w:rsidP="009A10B6">
      <w:pPr>
        <w:rPr>
          <w:sz w:val="28"/>
          <w:szCs w:val="28"/>
        </w:rPr>
      </w:pPr>
    </w:p>
    <w:p w:rsidR="009A10B6" w:rsidRDefault="009A10B6" w:rsidP="009A10B6">
      <w:pPr>
        <w:rPr>
          <w:sz w:val="28"/>
          <w:szCs w:val="28"/>
        </w:rPr>
      </w:pPr>
    </w:p>
    <w:p w:rsidR="009A10B6" w:rsidRDefault="009A10B6" w:rsidP="009A10B6">
      <w:pPr>
        <w:rPr>
          <w:sz w:val="28"/>
          <w:szCs w:val="28"/>
        </w:rPr>
      </w:pPr>
    </w:p>
    <w:p w:rsidR="009A10B6" w:rsidRDefault="009A10B6" w:rsidP="009A10B6">
      <w:pPr>
        <w:rPr>
          <w:sz w:val="28"/>
          <w:szCs w:val="28"/>
        </w:rPr>
      </w:pPr>
    </w:p>
    <w:p w:rsidR="009A10B6" w:rsidRPr="00BC6BF7" w:rsidRDefault="009A10B6" w:rsidP="009A10B6">
      <w:pPr>
        <w:jc w:val="center"/>
        <w:outlineLvl w:val="0"/>
        <w:rPr>
          <w:b/>
          <w:sz w:val="28"/>
          <w:szCs w:val="28"/>
        </w:rPr>
      </w:pPr>
      <w:r w:rsidRPr="00F006E4">
        <w:rPr>
          <w:b/>
          <w:sz w:val="28"/>
          <w:szCs w:val="28"/>
        </w:rPr>
        <w:t xml:space="preserve">Зміни </w:t>
      </w:r>
      <w:r w:rsidRPr="00BC6BF7">
        <w:rPr>
          <w:b/>
          <w:sz w:val="28"/>
          <w:szCs w:val="28"/>
        </w:rPr>
        <w:t xml:space="preserve">до Положення </w:t>
      </w:r>
    </w:p>
    <w:p w:rsidR="009A10B6" w:rsidRDefault="009A10B6" w:rsidP="009A10B6">
      <w:pPr>
        <w:jc w:val="center"/>
        <w:rPr>
          <w:b/>
          <w:sz w:val="28"/>
          <w:szCs w:val="28"/>
        </w:rPr>
      </w:pPr>
      <w:r w:rsidRPr="00BC6BF7">
        <w:rPr>
          <w:b/>
          <w:sz w:val="28"/>
          <w:szCs w:val="28"/>
        </w:rPr>
        <w:t>про порядок складання та подання адміністративних даних щодо діяльності торговців цінними паперами</w:t>
      </w:r>
      <w:r w:rsidRPr="001F2C15">
        <w:rPr>
          <w:b/>
          <w:sz w:val="28"/>
          <w:szCs w:val="28"/>
        </w:rPr>
        <w:t xml:space="preserve"> до Національної комісії </w:t>
      </w:r>
    </w:p>
    <w:p w:rsidR="009A10B6" w:rsidRPr="005C36D6" w:rsidRDefault="009A10B6" w:rsidP="009A10B6">
      <w:pPr>
        <w:jc w:val="center"/>
        <w:rPr>
          <w:b/>
          <w:sz w:val="28"/>
          <w:szCs w:val="28"/>
        </w:rPr>
      </w:pPr>
      <w:r w:rsidRPr="001F2C15">
        <w:rPr>
          <w:b/>
          <w:sz w:val="28"/>
          <w:szCs w:val="28"/>
        </w:rPr>
        <w:t>з цінних паперів та фондового ринку</w:t>
      </w:r>
    </w:p>
    <w:p w:rsidR="009A10B6" w:rsidRDefault="009A10B6" w:rsidP="009A10B6">
      <w:pPr>
        <w:ind w:firstLine="540"/>
        <w:rPr>
          <w:sz w:val="28"/>
          <w:szCs w:val="28"/>
        </w:rPr>
      </w:pPr>
    </w:p>
    <w:p w:rsidR="009A10B6" w:rsidRDefault="009A10B6" w:rsidP="009A10B6">
      <w:pPr>
        <w:ind w:firstLine="540"/>
        <w:rPr>
          <w:sz w:val="28"/>
          <w:szCs w:val="28"/>
        </w:rPr>
      </w:pPr>
    </w:p>
    <w:p w:rsidR="009A10B6" w:rsidRPr="00302AA1" w:rsidRDefault="009A10B6" w:rsidP="009A10B6">
      <w:pPr>
        <w:ind w:firstLine="360"/>
        <w:jc w:val="both"/>
        <w:outlineLvl w:val="0"/>
        <w:rPr>
          <w:sz w:val="28"/>
        </w:rPr>
      </w:pPr>
      <w:r w:rsidRPr="00302AA1">
        <w:rPr>
          <w:sz w:val="28"/>
          <w:szCs w:val="28"/>
        </w:rPr>
        <w:t>1. У</w:t>
      </w:r>
      <w:r w:rsidRPr="00302AA1">
        <w:rPr>
          <w:sz w:val="28"/>
        </w:rPr>
        <w:t xml:space="preserve"> підпункті 2.</w:t>
      </w:r>
      <w:r>
        <w:rPr>
          <w:sz w:val="28"/>
        </w:rPr>
        <w:t>10</w:t>
      </w:r>
      <w:r w:rsidRPr="00302AA1">
        <w:rPr>
          <w:sz w:val="28"/>
        </w:rPr>
        <w:t xml:space="preserve"> пункту 2 розділу ІІ слов</w:t>
      </w:r>
      <w:r>
        <w:rPr>
          <w:sz w:val="28"/>
        </w:rPr>
        <w:t xml:space="preserve">а </w:t>
      </w:r>
      <w:r w:rsidRPr="00302AA1">
        <w:rPr>
          <w:sz w:val="28"/>
        </w:rPr>
        <w:t>«</w:t>
      </w:r>
      <w:r w:rsidRPr="00302AA1">
        <w:rPr>
          <w:sz w:val="28"/>
          <w:szCs w:val="28"/>
        </w:rPr>
        <w:t>коефіцієнта покриття операційного ризику (крім банків)</w:t>
      </w:r>
      <w:r w:rsidRPr="00302AA1">
        <w:rPr>
          <w:sz w:val="28"/>
        </w:rPr>
        <w:t xml:space="preserve">» </w:t>
      </w:r>
      <w:r>
        <w:rPr>
          <w:sz w:val="28"/>
        </w:rPr>
        <w:t>замінити словами «</w:t>
      </w:r>
      <w:r w:rsidRPr="0016660D">
        <w:rPr>
          <w:sz w:val="28"/>
          <w:szCs w:val="28"/>
        </w:rPr>
        <w:t>нормативу концентрації кредитного ризику за контрагентами, що не є банками або торговцями цінними паперами</w:t>
      </w:r>
      <w:r>
        <w:rPr>
          <w:sz w:val="28"/>
          <w:szCs w:val="28"/>
        </w:rPr>
        <w:t>,</w:t>
      </w:r>
      <w:r w:rsidRPr="0016660D">
        <w:rPr>
          <w:sz w:val="28"/>
          <w:szCs w:val="28"/>
        </w:rPr>
        <w:t xml:space="preserve"> та довідки про розрахунок нормативу концентрації кредитного ризику за контрагентами, що є банками або торговцями цінними паперами</w:t>
      </w:r>
      <w:r>
        <w:rPr>
          <w:sz w:val="28"/>
          <w:szCs w:val="28"/>
        </w:rPr>
        <w:t>,</w:t>
      </w:r>
      <w:r>
        <w:rPr>
          <w:sz w:val="28"/>
        </w:rPr>
        <w:t>»</w:t>
      </w:r>
      <w:r w:rsidRPr="00302AA1">
        <w:rPr>
          <w:sz w:val="28"/>
        </w:rPr>
        <w:t>.</w:t>
      </w:r>
    </w:p>
    <w:p w:rsidR="009A10B6" w:rsidRPr="00302AA1" w:rsidRDefault="009A10B6" w:rsidP="009A10B6">
      <w:pPr>
        <w:ind w:firstLine="360"/>
        <w:jc w:val="both"/>
        <w:rPr>
          <w:sz w:val="28"/>
        </w:rPr>
      </w:pPr>
    </w:p>
    <w:p w:rsidR="009A10B6" w:rsidRPr="00302AA1" w:rsidRDefault="009A10B6" w:rsidP="009A10B6">
      <w:pPr>
        <w:ind w:firstLine="360"/>
        <w:jc w:val="both"/>
        <w:outlineLvl w:val="0"/>
        <w:rPr>
          <w:sz w:val="28"/>
          <w:szCs w:val="28"/>
        </w:rPr>
      </w:pPr>
      <w:r w:rsidRPr="00302AA1">
        <w:rPr>
          <w:sz w:val="28"/>
          <w:szCs w:val="28"/>
        </w:rPr>
        <w:t>2. У розділі ІV:</w:t>
      </w:r>
    </w:p>
    <w:p w:rsidR="009A10B6" w:rsidRPr="00302AA1" w:rsidRDefault="009A10B6" w:rsidP="009A10B6">
      <w:pPr>
        <w:ind w:firstLine="360"/>
        <w:jc w:val="both"/>
        <w:rPr>
          <w:sz w:val="28"/>
          <w:szCs w:val="28"/>
        </w:rPr>
      </w:pPr>
    </w:p>
    <w:p w:rsidR="009A10B6" w:rsidRDefault="009A10B6" w:rsidP="009A10B6">
      <w:pPr>
        <w:ind w:firstLine="360"/>
        <w:jc w:val="both"/>
        <w:rPr>
          <w:sz w:val="28"/>
          <w:szCs w:val="28"/>
        </w:rPr>
      </w:pPr>
      <w:r w:rsidRPr="00302AA1">
        <w:rPr>
          <w:sz w:val="28"/>
          <w:szCs w:val="28"/>
        </w:rPr>
        <w:t>1) абзац</w:t>
      </w:r>
      <w:r>
        <w:rPr>
          <w:sz w:val="28"/>
          <w:szCs w:val="28"/>
        </w:rPr>
        <w:t xml:space="preserve"> другий </w:t>
      </w:r>
      <w:r w:rsidRPr="00302AA1">
        <w:rPr>
          <w:sz w:val="28"/>
          <w:szCs w:val="28"/>
        </w:rPr>
        <w:t xml:space="preserve">пункту 2 </w:t>
      </w:r>
      <w:r>
        <w:rPr>
          <w:sz w:val="28"/>
          <w:szCs w:val="28"/>
        </w:rPr>
        <w:t>викласти в такій редакції:</w:t>
      </w:r>
    </w:p>
    <w:p w:rsidR="009A10B6" w:rsidRPr="00302AA1" w:rsidRDefault="009A10B6" w:rsidP="009A10B6">
      <w:pPr>
        <w:ind w:firstLine="360"/>
        <w:jc w:val="both"/>
        <w:rPr>
          <w:sz w:val="28"/>
          <w:szCs w:val="28"/>
        </w:rPr>
      </w:pPr>
      <w:r>
        <w:rPr>
          <w:sz w:val="28"/>
          <w:szCs w:val="28"/>
        </w:rPr>
        <w:t>«</w:t>
      </w:r>
      <w:r w:rsidRPr="00E72B95">
        <w:rPr>
          <w:sz w:val="28"/>
          <w:szCs w:val="28"/>
        </w:rPr>
        <w:t>Формування довідок про розрахунок нормативу концентрації кредитного ризику (додаток 10 до цього Положення) здійснюється торговцем цінними паперами станом на кінець останнього дня кожного місяця.</w:t>
      </w:r>
      <w:r>
        <w:rPr>
          <w:sz w:val="28"/>
          <w:szCs w:val="28"/>
        </w:rPr>
        <w:t>»</w:t>
      </w:r>
      <w:r w:rsidRPr="00302AA1">
        <w:rPr>
          <w:sz w:val="28"/>
          <w:szCs w:val="28"/>
        </w:rPr>
        <w:t>;</w:t>
      </w:r>
    </w:p>
    <w:p w:rsidR="009A10B6" w:rsidRPr="00302AA1" w:rsidRDefault="009A10B6" w:rsidP="009A10B6">
      <w:pPr>
        <w:ind w:firstLine="360"/>
        <w:jc w:val="both"/>
        <w:rPr>
          <w:sz w:val="28"/>
          <w:szCs w:val="28"/>
        </w:rPr>
      </w:pPr>
    </w:p>
    <w:p w:rsidR="009A10B6" w:rsidRPr="00302AA1" w:rsidRDefault="009A10B6" w:rsidP="009A10B6">
      <w:pPr>
        <w:ind w:firstLine="360"/>
        <w:jc w:val="both"/>
        <w:rPr>
          <w:sz w:val="28"/>
          <w:szCs w:val="28"/>
        </w:rPr>
      </w:pPr>
      <w:r w:rsidRPr="00302AA1">
        <w:rPr>
          <w:sz w:val="28"/>
          <w:szCs w:val="28"/>
        </w:rPr>
        <w:t>2) у пункті 3 слов</w:t>
      </w:r>
      <w:r>
        <w:rPr>
          <w:sz w:val="28"/>
          <w:szCs w:val="28"/>
        </w:rPr>
        <w:t>а</w:t>
      </w:r>
      <w:r w:rsidRPr="00302AA1">
        <w:rPr>
          <w:sz w:val="28"/>
          <w:szCs w:val="28"/>
        </w:rPr>
        <w:t xml:space="preserve"> «</w:t>
      </w:r>
      <w:r w:rsidRPr="00A13065">
        <w:rPr>
          <w:sz w:val="28"/>
          <w:szCs w:val="28"/>
        </w:rPr>
        <w:t>коефіцієнта покриття операційного ризику (крім банків)</w:t>
      </w:r>
      <w:r w:rsidRPr="00302AA1">
        <w:rPr>
          <w:sz w:val="28"/>
          <w:szCs w:val="28"/>
        </w:rPr>
        <w:t xml:space="preserve">» </w:t>
      </w:r>
      <w:r>
        <w:rPr>
          <w:sz w:val="28"/>
          <w:szCs w:val="28"/>
        </w:rPr>
        <w:t>замінити словами «</w:t>
      </w:r>
      <w:r w:rsidRPr="00A13065">
        <w:rPr>
          <w:sz w:val="28"/>
          <w:szCs w:val="28"/>
        </w:rPr>
        <w:t>нормативу концентрації кредитного ризику за контрагентами, що не є банками або торговцями цінними паперами</w:t>
      </w:r>
      <w:r>
        <w:rPr>
          <w:sz w:val="28"/>
          <w:szCs w:val="28"/>
        </w:rPr>
        <w:t>,</w:t>
      </w:r>
      <w:r w:rsidRPr="00A13065">
        <w:rPr>
          <w:sz w:val="28"/>
          <w:szCs w:val="28"/>
        </w:rPr>
        <w:t xml:space="preserve"> та довідки про розрахунок нормативу концентрації кредитного ризику за контрагентами, що є банками або торговцями цінними паперами</w:t>
      </w:r>
      <w:r>
        <w:rPr>
          <w:sz w:val="28"/>
          <w:szCs w:val="28"/>
        </w:rPr>
        <w:t>,»</w:t>
      </w:r>
      <w:r w:rsidRPr="00302AA1">
        <w:rPr>
          <w:sz w:val="28"/>
          <w:szCs w:val="28"/>
        </w:rPr>
        <w:t>.</w:t>
      </w:r>
    </w:p>
    <w:p w:rsidR="009A10B6" w:rsidRPr="00302AA1" w:rsidRDefault="009A10B6" w:rsidP="009A10B6">
      <w:pPr>
        <w:ind w:firstLine="360"/>
        <w:jc w:val="both"/>
        <w:rPr>
          <w:sz w:val="28"/>
          <w:szCs w:val="28"/>
        </w:rPr>
      </w:pPr>
    </w:p>
    <w:p w:rsidR="009A10B6" w:rsidRPr="00302AA1" w:rsidRDefault="009A10B6" w:rsidP="009A10B6">
      <w:pPr>
        <w:ind w:firstLine="360"/>
        <w:jc w:val="both"/>
        <w:outlineLvl w:val="0"/>
        <w:rPr>
          <w:sz w:val="28"/>
          <w:szCs w:val="28"/>
        </w:rPr>
      </w:pPr>
      <w:r w:rsidRPr="00302AA1">
        <w:rPr>
          <w:sz w:val="28"/>
          <w:szCs w:val="28"/>
        </w:rPr>
        <w:t>3. У додатках:</w:t>
      </w:r>
    </w:p>
    <w:p w:rsidR="009A10B6" w:rsidRPr="00302AA1" w:rsidRDefault="009A10B6" w:rsidP="009A10B6">
      <w:pPr>
        <w:ind w:firstLine="360"/>
        <w:jc w:val="both"/>
        <w:rPr>
          <w:sz w:val="28"/>
          <w:szCs w:val="28"/>
        </w:rPr>
      </w:pPr>
    </w:p>
    <w:p w:rsidR="009A10B6" w:rsidRPr="007B2E17" w:rsidRDefault="009A10B6" w:rsidP="009A10B6">
      <w:pPr>
        <w:ind w:firstLine="360"/>
        <w:jc w:val="both"/>
        <w:rPr>
          <w:sz w:val="28"/>
          <w:szCs w:val="28"/>
        </w:rPr>
      </w:pPr>
      <w:r w:rsidRPr="007B2E17">
        <w:rPr>
          <w:sz w:val="28"/>
          <w:szCs w:val="28"/>
        </w:rPr>
        <w:t>1) у додатку 6:</w:t>
      </w:r>
    </w:p>
    <w:p w:rsidR="009A10B6" w:rsidRPr="007B2E17" w:rsidRDefault="009A10B6" w:rsidP="009A10B6">
      <w:pPr>
        <w:ind w:firstLine="360"/>
        <w:jc w:val="both"/>
        <w:rPr>
          <w:sz w:val="28"/>
          <w:szCs w:val="28"/>
        </w:rPr>
      </w:pPr>
      <w:r w:rsidRPr="007B2E17">
        <w:rPr>
          <w:sz w:val="28"/>
          <w:szCs w:val="28"/>
        </w:rPr>
        <w:t xml:space="preserve">доповнити додаток після рядка </w:t>
      </w:r>
      <w:r>
        <w:rPr>
          <w:sz w:val="28"/>
          <w:szCs w:val="28"/>
        </w:rPr>
        <w:t xml:space="preserve">одинадцятого двома новими рядками </w:t>
      </w:r>
      <w:r w:rsidRPr="007B2E17">
        <w:rPr>
          <w:sz w:val="28"/>
          <w:szCs w:val="28"/>
        </w:rPr>
        <w:t>такого змісту:</w:t>
      </w:r>
    </w:p>
    <w:p w:rsidR="009A10B6" w:rsidRPr="00B87C2A" w:rsidRDefault="009A10B6" w:rsidP="009A10B6">
      <w:pPr>
        <w:ind w:firstLine="360"/>
        <w:jc w:val="both"/>
        <w:rPr>
          <w:sz w:val="28"/>
          <w:szCs w:val="28"/>
        </w:rPr>
      </w:pPr>
      <w:r w:rsidRPr="007B2E17">
        <w:rPr>
          <w:sz w:val="28"/>
          <w:szCs w:val="28"/>
        </w:rPr>
        <w:t>«</w:t>
      </w:r>
      <w:r w:rsidRPr="00B87C2A">
        <w:rPr>
          <w:sz w:val="28"/>
          <w:szCs w:val="28"/>
        </w:rPr>
        <w:t xml:space="preserve">Норматив концентрації кредитного ризику за контрагентами, що не є банками або торговцями цінними паперами </w:t>
      </w:r>
      <w:r w:rsidRPr="00B87C2A">
        <w:rPr>
          <w:sz w:val="28"/>
          <w:szCs w:val="28"/>
          <w:vertAlign w:val="superscript"/>
        </w:rPr>
        <w:t>2</w:t>
      </w:r>
      <w:r w:rsidRPr="00B87C2A">
        <w:rPr>
          <w:sz w:val="28"/>
          <w:szCs w:val="28"/>
        </w:rPr>
        <w:t>, %</w:t>
      </w:r>
    </w:p>
    <w:p w:rsidR="009A10B6" w:rsidRDefault="009A10B6" w:rsidP="009A10B6">
      <w:pPr>
        <w:ind w:firstLine="360"/>
        <w:jc w:val="both"/>
        <w:rPr>
          <w:sz w:val="28"/>
          <w:szCs w:val="28"/>
        </w:rPr>
      </w:pPr>
      <w:r w:rsidRPr="00B87C2A">
        <w:rPr>
          <w:sz w:val="28"/>
          <w:szCs w:val="28"/>
        </w:rPr>
        <w:t xml:space="preserve">Норматив концентрації кредитного ризику за контрагентами, що є банками або торговцями цінними паперами </w:t>
      </w:r>
      <w:r w:rsidRPr="00B87C2A">
        <w:rPr>
          <w:sz w:val="28"/>
          <w:szCs w:val="28"/>
          <w:vertAlign w:val="superscript"/>
        </w:rPr>
        <w:t>2</w:t>
      </w:r>
      <w:r w:rsidRPr="00B87C2A">
        <w:rPr>
          <w:sz w:val="28"/>
          <w:szCs w:val="28"/>
        </w:rPr>
        <w:t>, %</w:t>
      </w:r>
      <w:r w:rsidRPr="007B2E17">
        <w:rPr>
          <w:sz w:val="28"/>
          <w:szCs w:val="28"/>
        </w:rPr>
        <w:t>».</w:t>
      </w:r>
    </w:p>
    <w:p w:rsidR="009A10B6" w:rsidRPr="001E2F91" w:rsidRDefault="009A10B6" w:rsidP="009A10B6">
      <w:pPr>
        <w:ind w:firstLine="360"/>
        <w:jc w:val="both"/>
        <w:rPr>
          <w:sz w:val="28"/>
        </w:rPr>
      </w:pPr>
      <w:r>
        <w:rPr>
          <w:sz w:val="28"/>
        </w:rPr>
        <w:t>У зв’язку з цим рядок дванадцятий вважати рядком чотирнадцятим;</w:t>
      </w:r>
    </w:p>
    <w:p w:rsidR="009A10B6" w:rsidRPr="007B2E17" w:rsidRDefault="009A10B6" w:rsidP="009A10B6">
      <w:pPr>
        <w:ind w:firstLine="360"/>
        <w:jc w:val="both"/>
        <w:rPr>
          <w:sz w:val="28"/>
          <w:szCs w:val="28"/>
        </w:rPr>
      </w:pPr>
    </w:p>
    <w:p w:rsidR="009A10B6" w:rsidRPr="001E2F91" w:rsidRDefault="009A10B6" w:rsidP="009A10B6">
      <w:pPr>
        <w:ind w:firstLine="360"/>
        <w:jc w:val="both"/>
        <w:rPr>
          <w:sz w:val="28"/>
          <w:szCs w:val="28"/>
        </w:rPr>
      </w:pPr>
      <w:r w:rsidRPr="001E2F91">
        <w:rPr>
          <w:sz w:val="28"/>
          <w:szCs w:val="28"/>
        </w:rPr>
        <w:lastRenderedPageBreak/>
        <w:t>2) у додатку 7:</w:t>
      </w:r>
    </w:p>
    <w:p w:rsidR="009A10B6" w:rsidRPr="001E2F91" w:rsidRDefault="009A10B6" w:rsidP="009A10B6">
      <w:pPr>
        <w:ind w:firstLine="360"/>
        <w:jc w:val="both"/>
        <w:rPr>
          <w:sz w:val="28"/>
          <w:szCs w:val="28"/>
        </w:rPr>
      </w:pPr>
      <w:r w:rsidRPr="001E2F91">
        <w:rPr>
          <w:sz w:val="28"/>
          <w:szCs w:val="28"/>
        </w:rPr>
        <w:t xml:space="preserve">у </w:t>
      </w:r>
      <w:r>
        <w:rPr>
          <w:sz w:val="28"/>
          <w:szCs w:val="28"/>
        </w:rPr>
        <w:t xml:space="preserve">рядку дев’ятому </w:t>
      </w:r>
      <w:r>
        <w:rPr>
          <w:sz w:val="28"/>
        </w:rPr>
        <w:t>слова «Фактично сплачений»</w:t>
      </w:r>
      <w:r w:rsidRPr="00F859E0">
        <w:rPr>
          <w:sz w:val="28"/>
        </w:rPr>
        <w:t xml:space="preserve"> </w:t>
      </w:r>
      <w:r>
        <w:rPr>
          <w:sz w:val="28"/>
        </w:rPr>
        <w:t>виключити</w:t>
      </w:r>
      <w:r w:rsidRPr="001E2F91">
        <w:rPr>
          <w:sz w:val="28"/>
          <w:szCs w:val="28"/>
        </w:rPr>
        <w:t>;</w:t>
      </w:r>
    </w:p>
    <w:p w:rsidR="009A10B6" w:rsidRDefault="009A10B6" w:rsidP="009A10B6">
      <w:pPr>
        <w:ind w:firstLine="360"/>
        <w:jc w:val="both"/>
        <w:rPr>
          <w:sz w:val="28"/>
        </w:rPr>
      </w:pPr>
      <w:r>
        <w:rPr>
          <w:sz w:val="28"/>
        </w:rPr>
        <w:t>доповнити додаток після рядка тринадцятого двома новими рядками такого змісту:</w:t>
      </w:r>
    </w:p>
    <w:p w:rsidR="009A10B6" w:rsidRDefault="009A10B6" w:rsidP="009A10B6">
      <w:pPr>
        <w:ind w:firstLine="360"/>
        <w:jc w:val="both"/>
        <w:rPr>
          <w:sz w:val="28"/>
        </w:rPr>
      </w:pPr>
      <w:r>
        <w:rPr>
          <w:sz w:val="28"/>
        </w:rPr>
        <w:t>«Неоплачений статутний капітал (грн)</w:t>
      </w:r>
    </w:p>
    <w:p w:rsidR="009A10B6" w:rsidRDefault="009A10B6" w:rsidP="009A10B6">
      <w:pPr>
        <w:ind w:firstLine="360"/>
        <w:jc w:val="both"/>
        <w:rPr>
          <w:sz w:val="28"/>
        </w:rPr>
      </w:pPr>
      <w:r>
        <w:rPr>
          <w:sz w:val="28"/>
        </w:rPr>
        <w:t>Вилучений статутний капітал (грн)».</w:t>
      </w:r>
    </w:p>
    <w:p w:rsidR="009A10B6" w:rsidRPr="001E2F91" w:rsidRDefault="009A10B6" w:rsidP="009A10B6">
      <w:pPr>
        <w:ind w:firstLine="360"/>
        <w:jc w:val="both"/>
        <w:rPr>
          <w:sz w:val="28"/>
        </w:rPr>
      </w:pPr>
      <w:r>
        <w:rPr>
          <w:sz w:val="28"/>
        </w:rPr>
        <w:t>У зв’язку з цим рядки чотирнадцятий – тридцять другий вважати відповідно рядками шістнадцятим – тридцять четвертим;</w:t>
      </w:r>
    </w:p>
    <w:p w:rsidR="009A10B6" w:rsidRDefault="009A10B6" w:rsidP="009A10B6">
      <w:pPr>
        <w:ind w:firstLine="360"/>
        <w:jc w:val="both"/>
        <w:rPr>
          <w:sz w:val="28"/>
        </w:rPr>
      </w:pPr>
      <w:r>
        <w:rPr>
          <w:sz w:val="28"/>
        </w:rPr>
        <w:t>у рядку сімнадцятому слова «</w:t>
      </w:r>
      <w:r w:rsidRPr="00C66724">
        <w:rPr>
          <w:sz w:val="28"/>
        </w:rPr>
        <w:t>Довгостроков</w:t>
      </w:r>
      <w:r>
        <w:rPr>
          <w:sz w:val="28"/>
        </w:rPr>
        <w:t>ої</w:t>
      </w:r>
      <w:r w:rsidRPr="00C66724">
        <w:rPr>
          <w:sz w:val="28"/>
        </w:rPr>
        <w:t xml:space="preserve"> дебіторськ</w:t>
      </w:r>
      <w:r>
        <w:rPr>
          <w:sz w:val="28"/>
        </w:rPr>
        <w:t>ої</w:t>
      </w:r>
      <w:r w:rsidRPr="00C66724">
        <w:rPr>
          <w:sz w:val="28"/>
        </w:rPr>
        <w:t xml:space="preserve"> заборгован</w:t>
      </w:r>
      <w:r>
        <w:rPr>
          <w:sz w:val="28"/>
        </w:rPr>
        <w:t>ості</w:t>
      </w:r>
      <w:r w:rsidRPr="00C66724">
        <w:rPr>
          <w:sz w:val="28"/>
        </w:rPr>
        <w:t>, в тому числі пролонгован</w:t>
      </w:r>
      <w:r>
        <w:rPr>
          <w:sz w:val="28"/>
        </w:rPr>
        <w:t xml:space="preserve">ої» замінити словами </w:t>
      </w:r>
      <w:r w:rsidRPr="007C313A">
        <w:rPr>
          <w:sz w:val="28"/>
        </w:rPr>
        <w:t>«</w:t>
      </w:r>
      <w:r w:rsidRPr="00C66724">
        <w:rPr>
          <w:sz w:val="28"/>
        </w:rPr>
        <w:t>Довгостроков</w:t>
      </w:r>
      <w:r>
        <w:rPr>
          <w:sz w:val="28"/>
        </w:rPr>
        <w:t>а</w:t>
      </w:r>
      <w:r w:rsidRPr="00C66724">
        <w:rPr>
          <w:sz w:val="28"/>
        </w:rPr>
        <w:t xml:space="preserve"> дебіторськ</w:t>
      </w:r>
      <w:r>
        <w:rPr>
          <w:sz w:val="28"/>
        </w:rPr>
        <w:t>а</w:t>
      </w:r>
      <w:r w:rsidRPr="00C66724">
        <w:rPr>
          <w:sz w:val="28"/>
        </w:rPr>
        <w:t xml:space="preserve"> заборгован</w:t>
      </w:r>
      <w:r>
        <w:rPr>
          <w:sz w:val="28"/>
        </w:rPr>
        <w:t>ість</w:t>
      </w:r>
      <w:r w:rsidRPr="00C66724">
        <w:rPr>
          <w:sz w:val="28"/>
        </w:rPr>
        <w:t>, в тому числі пролонгован</w:t>
      </w:r>
      <w:r>
        <w:rPr>
          <w:sz w:val="28"/>
        </w:rPr>
        <w:t>а</w:t>
      </w:r>
      <w:r w:rsidRPr="007C313A">
        <w:rPr>
          <w:sz w:val="28"/>
        </w:rPr>
        <w:t>»</w:t>
      </w:r>
      <w:r>
        <w:rPr>
          <w:sz w:val="28"/>
        </w:rPr>
        <w:t>;</w:t>
      </w:r>
    </w:p>
    <w:p w:rsidR="009A10B6" w:rsidRDefault="009A10B6" w:rsidP="009A10B6">
      <w:pPr>
        <w:ind w:firstLine="360"/>
        <w:jc w:val="both"/>
        <w:rPr>
          <w:sz w:val="28"/>
        </w:rPr>
      </w:pPr>
      <w:r>
        <w:rPr>
          <w:sz w:val="28"/>
        </w:rPr>
        <w:t>у рядку двадцять першому слово «Прибутку» замінити словом «Прибуток»;</w:t>
      </w:r>
    </w:p>
    <w:p w:rsidR="009A10B6" w:rsidRDefault="009A10B6" w:rsidP="009A10B6">
      <w:pPr>
        <w:ind w:firstLine="360"/>
        <w:jc w:val="both"/>
        <w:rPr>
          <w:sz w:val="28"/>
        </w:rPr>
      </w:pPr>
      <w:r>
        <w:rPr>
          <w:sz w:val="28"/>
        </w:rPr>
        <w:t>у рядках двадцять четвертому, двадцять п’ятому слова «Фінансових інвестицій» замінити словами «Фінансові інвестиції»;</w:t>
      </w:r>
    </w:p>
    <w:p w:rsidR="009A10B6" w:rsidRDefault="009A10B6" w:rsidP="009A10B6">
      <w:pPr>
        <w:ind w:firstLine="360"/>
        <w:jc w:val="both"/>
        <w:rPr>
          <w:sz w:val="28"/>
        </w:rPr>
      </w:pPr>
      <w:r w:rsidRPr="00436567">
        <w:rPr>
          <w:sz w:val="28"/>
        </w:rPr>
        <w:t>ряд</w:t>
      </w:r>
      <w:r>
        <w:rPr>
          <w:sz w:val="28"/>
        </w:rPr>
        <w:t xml:space="preserve">ки двадцять шостий, двадцять сьомий </w:t>
      </w:r>
      <w:r w:rsidRPr="00436567">
        <w:rPr>
          <w:sz w:val="28"/>
        </w:rPr>
        <w:t>викласти</w:t>
      </w:r>
      <w:r w:rsidRPr="007C313A">
        <w:rPr>
          <w:sz w:val="28"/>
        </w:rPr>
        <w:t xml:space="preserve"> в такій редакції</w:t>
      </w:r>
      <w:r>
        <w:rPr>
          <w:sz w:val="28"/>
        </w:rPr>
        <w:t>:</w:t>
      </w:r>
    </w:p>
    <w:p w:rsidR="009A10B6" w:rsidRPr="0058135B" w:rsidRDefault="009A10B6" w:rsidP="009A10B6">
      <w:pPr>
        <w:ind w:firstLine="360"/>
        <w:jc w:val="both"/>
        <w:rPr>
          <w:sz w:val="28"/>
          <w:szCs w:val="28"/>
        </w:rPr>
      </w:pPr>
      <w:r w:rsidRPr="0058135B">
        <w:rPr>
          <w:sz w:val="28"/>
          <w:szCs w:val="28"/>
        </w:rPr>
        <w:t>«Балансова вартість цінних паперів, заборона щодо торгівлі якими на фондових біржах не встановлена законодавством України, рішеннями Комісії або рішеннями суду, що не перебувають в біржовому списку принаймні однієї з фондових бірж, крім цінних паперів, емітованих або виданих центральними органами виконавчої влади, місцевими органами виконавчої влади, Національним банком України та Державною іпотечною установою, 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 а також цінних паперів міжнародних фінансових організацій та цінних паперів іноземного емітента, допущених до торгівлі принаймні на одній з іноземних фондових бірж, що входять до переліку, затвердженого Комісією (грн)</w:t>
      </w:r>
    </w:p>
    <w:p w:rsidR="009A10B6" w:rsidRPr="0058135B" w:rsidRDefault="009A10B6" w:rsidP="009A10B6">
      <w:pPr>
        <w:ind w:firstLine="360"/>
        <w:jc w:val="both"/>
        <w:rPr>
          <w:sz w:val="28"/>
          <w:szCs w:val="28"/>
        </w:rPr>
      </w:pPr>
      <w:r w:rsidRPr="0058135B">
        <w:rPr>
          <w:sz w:val="28"/>
          <w:szCs w:val="28"/>
        </w:rPr>
        <w:t xml:space="preserve">Балансова вартість цінних паперів, торгівля якими на фондових біржах заборонена законодавством України, рішеннями Комісії або рішеннями суду (крім акцій приватних акціонерних товариств та векселів), а також цінних паперів, щодо яких </w:t>
      </w:r>
      <w:proofErr w:type="spellStart"/>
      <w:r w:rsidRPr="0058135B">
        <w:rPr>
          <w:sz w:val="28"/>
          <w:szCs w:val="28"/>
        </w:rPr>
        <w:t>зупинено</w:t>
      </w:r>
      <w:proofErr w:type="spellEnd"/>
      <w:r w:rsidRPr="0058135B">
        <w:rPr>
          <w:sz w:val="28"/>
          <w:szCs w:val="28"/>
        </w:rPr>
        <w:t xml:space="preserve"> внесення змін до системи депозитарного обліку цінних паперів </w:t>
      </w:r>
      <w:r w:rsidRPr="0058135B">
        <w:rPr>
          <w:rStyle w:val="rvts0"/>
          <w:sz w:val="28"/>
          <w:szCs w:val="28"/>
        </w:rPr>
        <w:t>або</w:t>
      </w:r>
      <w:r w:rsidRPr="0058135B">
        <w:rPr>
          <w:sz w:val="28"/>
          <w:szCs w:val="28"/>
        </w:rPr>
        <w:t xml:space="preserve"> обіг яких </w:t>
      </w:r>
      <w:proofErr w:type="spellStart"/>
      <w:r w:rsidRPr="0058135B">
        <w:rPr>
          <w:sz w:val="28"/>
          <w:szCs w:val="28"/>
        </w:rPr>
        <w:t>зупинено</w:t>
      </w:r>
      <w:proofErr w:type="spellEnd"/>
      <w:r w:rsidRPr="0058135B">
        <w:rPr>
          <w:sz w:val="28"/>
          <w:szCs w:val="28"/>
        </w:rPr>
        <w:t xml:space="preserve"> на підставі рішення суду, рішення Комісії або </w:t>
      </w:r>
      <w:r w:rsidRPr="0058135B">
        <w:rPr>
          <w:bCs/>
          <w:sz w:val="28"/>
          <w:szCs w:val="28"/>
        </w:rPr>
        <w:t>постанови уповноваженої особи Комісії про накладання санкції за правопорушення на ринку цінних паперів</w:t>
      </w:r>
      <w:r>
        <w:rPr>
          <w:sz w:val="28"/>
          <w:szCs w:val="28"/>
        </w:rPr>
        <w:t xml:space="preserve"> (грн)»;</w:t>
      </w:r>
    </w:p>
    <w:p w:rsidR="009A10B6" w:rsidRPr="001E2F91" w:rsidRDefault="009A10B6" w:rsidP="009A10B6">
      <w:pPr>
        <w:ind w:firstLine="360"/>
        <w:jc w:val="both"/>
        <w:rPr>
          <w:sz w:val="28"/>
        </w:rPr>
      </w:pPr>
    </w:p>
    <w:p w:rsidR="009A10B6" w:rsidRPr="0058135B" w:rsidRDefault="009A10B6" w:rsidP="009A10B6">
      <w:pPr>
        <w:numPr>
          <w:ilvl w:val="0"/>
          <w:numId w:val="4"/>
        </w:numPr>
        <w:tabs>
          <w:tab w:val="clear" w:pos="900"/>
        </w:tabs>
        <w:ind w:left="0" w:firstLine="360"/>
        <w:jc w:val="both"/>
        <w:rPr>
          <w:sz w:val="28"/>
        </w:rPr>
      </w:pPr>
      <w:r w:rsidRPr="0058135B">
        <w:rPr>
          <w:sz w:val="28"/>
        </w:rPr>
        <w:t>у додатку 8:</w:t>
      </w:r>
    </w:p>
    <w:p w:rsidR="009A10B6" w:rsidRPr="0058135B" w:rsidRDefault="009A10B6" w:rsidP="009A10B6">
      <w:pPr>
        <w:ind w:firstLine="360"/>
        <w:jc w:val="both"/>
        <w:rPr>
          <w:sz w:val="28"/>
        </w:rPr>
      </w:pPr>
      <w:r w:rsidRPr="0058135B">
        <w:rPr>
          <w:sz w:val="28"/>
        </w:rPr>
        <w:t xml:space="preserve">рядок </w:t>
      </w:r>
      <w:r>
        <w:rPr>
          <w:sz w:val="28"/>
        </w:rPr>
        <w:t xml:space="preserve">шостий </w:t>
      </w:r>
      <w:r w:rsidRPr="0058135B">
        <w:rPr>
          <w:sz w:val="28"/>
        </w:rPr>
        <w:t>викласти в такій редакції:</w:t>
      </w:r>
    </w:p>
    <w:p w:rsidR="009A10B6" w:rsidRPr="00652FDC" w:rsidRDefault="009A10B6" w:rsidP="009A10B6">
      <w:pPr>
        <w:ind w:firstLine="360"/>
        <w:jc w:val="both"/>
        <w:rPr>
          <w:sz w:val="28"/>
          <w:szCs w:val="28"/>
        </w:rPr>
      </w:pPr>
      <w:r w:rsidRPr="00652FDC">
        <w:rPr>
          <w:sz w:val="28"/>
          <w:szCs w:val="28"/>
        </w:rPr>
        <w:t>«Величина вимоги до капіталу під кредитний ризик (грн)»;</w:t>
      </w:r>
    </w:p>
    <w:p w:rsidR="009A10B6" w:rsidRDefault="009A10B6" w:rsidP="009A10B6">
      <w:pPr>
        <w:ind w:firstLine="360"/>
        <w:jc w:val="both"/>
        <w:rPr>
          <w:sz w:val="28"/>
        </w:rPr>
      </w:pPr>
      <w:r>
        <w:rPr>
          <w:sz w:val="28"/>
        </w:rPr>
        <w:t>доповнити додаток після рядка шостого п’ятьма новими рядками такого змісту:</w:t>
      </w:r>
    </w:p>
    <w:p w:rsidR="009A10B6" w:rsidRPr="00C725A8" w:rsidRDefault="009A10B6" w:rsidP="009A10B6">
      <w:pPr>
        <w:ind w:firstLine="360"/>
        <w:jc w:val="both"/>
        <w:rPr>
          <w:sz w:val="28"/>
          <w:szCs w:val="28"/>
        </w:rPr>
      </w:pPr>
      <w:r w:rsidRPr="00C725A8">
        <w:rPr>
          <w:sz w:val="28"/>
          <w:szCs w:val="28"/>
        </w:rPr>
        <w:lastRenderedPageBreak/>
        <w:t>«Величина вимоги до капіталу під операційний ризик (грн)</w:t>
      </w:r>
    </w:p>
    <w:p w:rsidR="009A10B6" w:rsidRPr="00C725A8" w:rsidRDefault="009A10B6" w:rsidP="009A10B6">
      <w:pPr>
        <w:ind w:firstLine="360"/>
        <w:rPr>
          <w:sz w:val="28"/>
          <w:szCs w:val="28"/>
        </w:rPr>
      </w:pPr>
      <w:r w:rsidRPr="00C725A8">
        <w:rPr>
          <w:sz w:val="28"/>
          <w:szCs w:val="28"/>
        </w:rPr>
        <w:t xml:space="preserve">Величина </w:t>
      </w:r>
      <w:proofErr w:type="spellStart"/>
      <w:r w:rsidRPr="00C725A8">
        <w:rPr>
          <w:sz w:val="28"/>
          <w:szCs w:val="28"/>
        </w:rPr>
        <w:t>нетто</w:t>
      </w:r>
      <w:proofErr w:type="spellEnd"/>
      <w:r w:rsidRPr="00C725A8">
        <w:rPr>
          <w:sz w:val="28"/>
          <w:szCs w:val="28"/>
        </w:rPr>
        <w:t>-доходу за 1-й рік</w:t>
      </w:r>
      <w:r w:rsidRPr="00C725A8">
        <w:rPr>
          <w:sz w:val="28"/>
          <w:szCs w:val="28"/>
          <w:vertAlign w:val="superscript"/>
        </w:rPr>
        <w:t xml:space="preserve"> </w:t>
      </w:r>
      <w:r w:rsidRPr="00C725A8">
        <w:rPr>
          <w:sz w:val="28"/>
          <w:szCs w:val="28"/>
        </w:rPr>
        <w:t>(грн)</w:t>
      </w:r>
    </w:p>
    <w:p w:rsidR="009A10B6" w:rsidRPr="00C725A8" w:rsidRDefault="009A10B6" w:rsidP="009A10B6">
      <w:pPr>
        <w:ind w:firstLine="360"/>
        <w:rPr>
          <w:sz w:val="28"/>
          <w:szCs w:val="28"/>
        </w:rPr>
      </w:pPr>
      <w:r w:rsidRPr="00C725A8">
        <w:rPr>
          <w:sz w:val="28"/>
          <w:szCs w:val="28"/>
        </w:rPr>
        <w:t xml:space="preserve">Величина </w:t>
      </w:r>
      <w:proofErr w:type="spellStart"/>
      <w:r w:rsidRPr="00C725A8">
        <w:rPr>
          <w:sz w:val="28"/>
          <w:szCs w:val="28"/>
        </w:rPr>
        <w:t>нетто</w:t>
      </w:r>
      <w:proofErr w:type="spellEnd"/>
      <w:r w:rsidRPr="00C725A8">
        <w:rPr>
          <w:sz w:val="28"/>
          <w:szCs w:val="28"/>
        </w:rPr>
        <w:t>-доходу за 2-й рік (грн)</w:t>
      </w:r>
    </w:p>
    <w:p w:rsidR="009A10B6" w:rsidRPr="00C725A8" w:rsidRDefault="009A10B6" w:rsidP="009A10B6">
      <w:pPr>
        <w:ind w:firstLine="360"/>
        <w:rPr>
          <w:sz w:val="28"/>
          <w:szCs w:val="28"/>
        </w:rPr>
      </w:pPr>
      <w:r w:rsidRPr="00C725A8">
        <w:rPr>
          <w:sz w:val="28"/>
          <w:szCs w:val="28"/>
        </w:rPr>
        <w:t xml:space="preserve">Величина </w:t>
      </w:r>
      <w:proofErr w:type="spellStart"/>
      <w:r w:rsidRPr="00C725A8">
        <w:rPr>
          <w:sz w:val="28"/>
          <w:szCs w:val="28"/>
        </w:rPr>
        <w:t>нетто</w:t>
      </w:r>
      <w:proofErr w:type="spellEnd"/>
      <w:r w:rsidRPr="00C725A8">
        <w:rPr>
          <w:sz w:val="28"/>
          <w:szCs w:val="28"/>
        </w:rPr>
        <w:t>-доходу за 3-й рік</w:t>
      </w:r>
      <w:r w:rsidRPr="00C725A8">
        <w:rPr>
          <w:sz w:val="28"/>
          <w:szCs w:val="28"/>
          <w:vertAlign w:val="superscript"/>
        </w:rPr>
        <w:t xml:space="preserve"> </w:t>
      </w:r>
      <w:r w:rsidRPr="00C725A8">
        <w:rPr>
          <w:sz w:val="28"/>
          <w:szCs w:val="28"/>
        </w:rPr>
        <w:t>(грн)</w:t>
      </w:r>
    </w:p>
    <w:p w:rsidR="009A10B6" w:rsidRPr="00C725A8" w:rsidRDefault="009A10B6" w:rsidP="009A10B6">
      <w:pPr>
        <w:ind w:firstLine="360"/>
        <w:rPr>
          <w:sz w:val="28"/>
          <w:szCs w:val="28"/>
        </w:rPr>
      </w:pPr>
      <w:r w:rsidRPr="00C725A8">
        <w:rPr>
          <w:sz w:val="28"/>
          <w:szCs w:val="28"/>
        </w:rPr>
        <w:t xml:space="preserve">Середнє значення позитивного </w:t>
      </w:r>
      <w:proofErr w:type="spellStart"/>
      <w:r w:rsidRPr="00C725A8">
        <w:rPr>
          <w:sz w:val="28"/>
          <w:szCs w:val="28"/>
        </w:rPr>
        <w:t>нетто</w:t>
      </w:r>
      <w:proofErr w:type="spellEnd"/>
      <w:r w:rsidRPr="00C725A8">
        <w:rPr>
          <w:sz w:val="28"/>
          <w:szCs w:val="28"/>
        </w:rPr>
        <w:t>-доходу (грн)».</w:t>
      </w:r>
    </w:p>
    <w:p w:rsidR="009A10B6" w:rsidRDefault="009A10B6" w:rsidP="009A10B6">
      <w:pPr>
        <w:ind w:firstLine="360"/>
        <w:jc w:val="both"/>
        <w:rPr>
          <w:sz w:val="28"/>
        </w:rPr>
      </w:pPr>
      <w:r>
        <w:rPr>
          <w:sz w:val="28"/>
        </w:rPr>
        <w:t>У зв’язку з цим рядки сьомий – чотирнадцятий вважати відповідно рядками дванадцятим – дев’ятнадцятим;</w:t>
      </w:r>
    </w:p>
    <w:p w:rsidR="009A10B6" w:rsidRPr="001E2F91" w:rsidRDefault="009A10B6" w:rsidP="009A10B6">
      <w:pPr>
        <w:ind w:firstLine="360"/>
        <w:jc w:val="both"/>
        <w:rPr>
          <w:sz w:val="28"/>
        </w:rPr>
      </w:pPr>
      <w:r>
        <w:rPr>
          <w:sz w:val="28"/>
        </w:rPr>
        <w:t xml:space="preserve">у рядку сімнадцятому слова «, обіг яких або» замінити словами </w:t>
      </w:r>
      <w:r w:rsidRPr="003C6172">
        <w:rPr>
          <w:sz w:val="28"/>
        </w:rPr>
        <w:t>«</w:t>
      </w:r>
      <w:r>
        <w:rPr>
          <w:sz w:val="28"/>
        </w:rPr>
        <w:t>на підставі рішення суду, рішення Комісії або на інших підставах, установлених законом, або обіг яких чи</w:t>
      </w:r>
      <w:r w:rsidRPr="007C313A">
        <w:rPr>
          <w:sz w:val="28"/>
        </w:rPr>
        <w:t>»</w:t>
      </w:r>
      <w:r>
        <w:rPr>
          <w:sz w:val="28"/>
        </w:rPr>
        <w:t>;</w:t>
      </w:r>
    </w:p>
    <w:p w:rsidR="009A10B6" w:rsidRPr="0058135B" w:rsidRDefault="009A10B6" w:rsidP="009A10B6">
      <w:pPr>
        <w:rPr>
          <w:sz w:val="28"/>
          <w:szCs w:val="28"/>
        </w:rPr>
      </w:pPr>
    </w:p>
    <w:p w:rsidR="009A10B6" w:rsidRPr="001670C6" w:rsidRDefault="009A10B6" w:rsidP="009A10B6">
      <w:pPr>
        <w:numPr>
          <w:ilvl w:val="0"/>
          <w:numId w:val="4"/>
        </w:numPr>
        <w:tabs>
          <w:tab w:val="clear" w:pos="900"/>
        </w:tabs>
        <w:ind w:left="0" w:firstLine="360"/>
        <w:jc w:val="both"/>
        <w:rPr>
          <w:sz w:val="28"/>
        </w:rPr>
      </w:pPr>
      <w:r w:rsidRPr="001670C6">
        <w:rPr>
          <w:sz w:val="28"/>
        </w:rPr>
        <w:t>у додатку 9:</w:t>
      </w:r>
    </w:p>
    <w:p w:rsidR="009A10B6" w:rsidRPr="001670C6" w:rsidRDefault="009A10B6" w:rsidP="009A10B6">
      <w:pPr>
        <w:ind w:firstLine="360"/>
        <w:jc w:val="both"/>
        <w:rPr>
          <w:sz w:val="28"/>
          <w:szCs w:val="28"/>
        </w:rPr>
      </w:pPr>
      <w:r w:rsidRPr="001670C6">
        <w:rPr>
          <w:sz w:val="28"/>
          <w:szCs w:val="28"/>
        </w:rPr>
        <w:t>у назві додатка слова «</w:t>
      </w:r>
      <w:r w:rsidRPr="001670C6">
        <w:rPr>
          <w:bCs/>
          <w:sz w:val="28"/>
          <w:szCs w:val="28"/>
        </w:rPr>
        <w:t>суми активів, зважених за ступенем ризику</w:t>
      </w:r>
      <w:r w:rsidRPr="001670C6">
        <w:rPr>
          <w:sz w:val="28"/>
          <w:szCs w:val="28"/>
        </w:rPr>
        <w:t>» замінити словами «величини вимоги до капіталу під кредитний ризик»;</w:t>
      </w:r>
    </w:p>
    <w:p w:rsidR="009A10B6" w:rsidRPr="001670C6" w:rsidRDefault="009A10B6" w:rsidP="009A10B6">
      <w:pPr>
        <w:ind w:firstLine="360"/>
        <w:jc w:val="both"/>
        <w:rPr>
          <w:sz w:val="28"/>
        </w:rPr>
      </w:pPr>
      <w:r w:rsidRPr="001670C6">
        <w:rPr>
          <w:sz w:val="28"/>
        </w:rPr>
        <w:t xml:space="preserve">рядок </w:t>
      </w:r>
      <w:r>
        <w:rPr>
          <w:sz w:val="28"/>
        </w:rPr>
        <w:t>шостий</w:t>
      </w:r>
      <w:r w:rsidRPr="001670C6">
        <w:rPr>
          <w:sz w:val="28"/>
        </w:rPr>
        <w:t xml:space="preserve"> викласти в такій редакції:</w:t>
      </w:r>
    </w:p>
    <w:p w:rsidR="009A10B6" w:rsidRPr="007767DF" w:rsidRDefault="009A10B6" w:rsidP="009A10B6">
      <w:pPr>
        <w:ind w:firstLine="360"/>
        <w:jc w:val="both"/>
        <w:rPr>
          <w:sz w:val="28"/>
          <w:szCs w:val="28"/>
        </w:rPr>
      </w:pPr>
      <w:r w:rsidRPr="007767DF">
        <w:rPr>
          <w:sz w:val="28"/>
          <w:szCs w:val="28"/>
        </w:rPr>
        <w:t>«Величина вимоги до капіталу під кредитний ризик (грн)»;</w:t>
      </w:r>
    </w:p>
    <w:p w:rsidR="009A10B6" w:rsidRPr="00C374F7" w:rsidRDefault="009A10B6" w:rsidP="009A10B6">
      <w:pPr>
        <w:ind w:firstLine="360"/>
        <w:jc w:val="both"/>
        <w:rPr>
          <w:sz w:val="28"/>
          <w:szCs w:val="28"/>
        </w:rPr>
      </w:pPr>
      <w:r w:rsidRPr="001670C6">
        <w:rPr>
          <w:sz w:val="28"/>
        </w:rPr>
        <w:t xml:space="preserve">рядок </w:t>
      </w:r>
      <w:r>
        <w:rPr>
          <w:sz w:val="28"/>
        </w:rPr>
        <w:t xml:space="preserve">тринадцятий після слів «фондових бірж» доповнити словами </w:t>
      </w:r>
      <w:r w:rsidRPr="00C374F7">
        <w:rPr>
          <w:sz w:val="28"/>
          <w:szCs w:val="28"/>
        </w:rPr>
        <w:t>«</w:t>
      </w:r>
      <w:r>
        <w:rPr>
          <w:sz w:val="28"/>
          <w:szCs w:val="28"/>
        </w:rPr>
        <w:t xml:space="preserve">, </w:t>
      </w:r>
      <w:r w:rsidRPr="00C374F7">
        <w:rPr>
          <w:sz w:val="28"/>
          <w:szCs w:val="28"/>
        </w:rPr>
        <w:t>крім відповідних активів, на суму яких зменшується розмір капіталу I рівня»;</w:t>
      </w:r>
    </w:p>
    <w:p w:rsidR="009A10B6" w:rsidRPr="001670C6" w:rsidRDefault="009A10B6" w:rsidP="009A10B6">
      <w:pPr>
        <w:ind w:firstLine="360"/>
        <w:jc w:val="both"/>
        <w:rPr>
          <w:sz w:val="28"/>
        </w:rPr>
      </w:pPr>
      <w:r w:rsidRPr="001670C6">
        <w:rPr>
          <w:sz w:val="28"/>
        </w:rPr>
        <w:t xml:space="preserve">рядок </w:t>
      </w:r>
      <w:r>
        <w:rPr>
          <w:sz w:val="28"/>
        </w:rPr>
        <w:t xml:space="preserve">чотирнадцятий </w:t>
      </w:r>
      <w:r w:rsidRPr="001670C6">
        <w:rPr>
          <w:sz w:val="28"/>
        </w:rPr>
        <w:t>викласти в такій редакції:</w:t>
      </w:r>
    </w:p>
    <w:p w:rsidR="009A10B6" w:rsidRPr="00327CBB" w:rsidRDefault="009A10B6" w:rsidP="009A10B6">
      <w:pPr>
        <w:ind w:firstLine="360"/>
        <w:jc w:val="both"/>
        <w:rPr>
          <w:sz w:val="28"/>
          <w:szCs w:val="28"/>
        </w:rPr>
      </w:pPr>
      <w:r w:rsidRPr="00327CBB">
        <w:rPr>
          <w:sz w:val="28"/>
          <w:szCs w:val="28"/>
        </w:rPr>
        <w:t>«Цінні папери іноземного емітента, допущені до торгівлі принаймні на одній з іноземних фондових бірж, що входять до переліку, затвердженого Комісією (грн)»;</w:t>
      </w:r>
    </w:p>
    <w:p w:rsidR="009A10B6" w:rsidRPr="001D1A4A" w:rsidRDefault="009A10B6" w:rsidP="009A10B6">
      <w:pPr>
        <w:ind w:firstLine="360"/>
        <w:jc w:val="both"/>
        <w:rPr>
          <w:sz w:val="28"/>
          <w:szCs w:val="28"/>
        </w:rPr>
      </w:pPr>
      <w:r w:rsidRPr="001670C6">
        <w:rPr>
          <w:sz w:val="28"/>
        </w:rPr>
        <w:t xml:space="preserve">рядок </w:t>
      </w:r>
      <w:r>
        <w:rPr>
          <w:sz w:val="28"/>
        </w:rPr>
        <w:t xml:space="preserve">шістнадцятий після слів </w:t>
      </w:r>
      <w:r w:rsidRPr="001D1A4A">
        <w:rPr>
          <w:sz w:val="28"/>
          <w:szCs w:val="28"/>
        </w:rPr>
        <w:t>«венчурних інвестиційних фондів» доповнити словами «та відповідних активів, на суму яких зменшується розмір капіталу I рівня»;</w:t>
      </w:r>
    </w:p>
    <w:p w:rsidR="009A10B6" w:rsidRDefault="009A10B6" w:rsidP="009A10B6">
      <w:pPr>
        <w:ind w:firstLine="360"/>
        <w:jc w:val="both"/>
        <w:rPr>
          <w:sz w:val="28"/>
        </w:rPr>
      </w:pPr>
      <w:r>
        <w:rPr>
          <w:sz w:val="28"/>
        </w:rPr>
        <w:t>рядок сімнадцятий виключити.</w:t>
      </w:r>
    </w:p>
    <w:p w:rsidR="009A10B6" w:rsidRDefault="009A10B6" w:rsidP="009A10B6">
      <w:pPr>
        <w:ind w:firstLine="360"/>
        <w:jc w:val="both"/>
        <w:rPr>
          <w:sz w:val="28"/>
        </w:rPr>
      </w:pPr>
      <w:r w:rsidRPr="001670C6">
        <w:rPr>
          <w:sz w:val="28"/>
        </w:rPr>
        <w:t xml:space="preserve">У зв’язку з цим рядки </w:t>
      </w:r>
      <w:r>
        <w:rPr>
          <w:sz w:val="28"/>
        </w:rPr>
        <w:t>вісімнадцятий</w:t>
      </w:r>
      <w:r w:rsidRPr="001670C6">
        <w:rPr>
          <w:sz w:val="28"/>
        </w:rPr>
        <w:t xml:space="preserve"> – </w:t>
      </w:r>
      <w:r>
        <w:rPr>
          <w:sz w:val="28"/>
        </w:rPr>
        <w:t>тридцять шостий</w:t>
      </w:r>
      <w:r w:rsidRPr="001670C6">
        <w:rPr>
          <w:sz w:val="28"/>
        </w:rPr>
        <w:t xml:space="preserve"> вважати відповідно рядками </w:t>
      </w:r>
      <w:r>
        <w:rPr>
          <w:sz w:val="28"/>
        </w:rPr>
        <w:t>сімнадцятим</w:t>
      </w:r>
      <w:r w:rsidRPr="001670C6">
        <w:rPr>
          <w:sz w:val="28"/>
        </w:rPr>
        <w:t xml:space="preserve"> – </w:t>
      </w:r>
      <w:r>
        <w:rPr>
          <w:sz w:val="28"/>
        </w:rPr>
        <w:t>тридцять п’ятим</w:t>
      </w:r>
      <w:r w:rsidRPr="001670C6">
        <w:rPr>
          <w:sz w:val="28"/>
        </w:rPr>
        <w:t>;</w:t>
      </w:r>
    </w:p>
    <w:p w:rsidR="009A10B6" w:rsidRDefault="009A10B6" w:rsidP="009A10B6">
      <w:pPr>
        <w:ind w:firstLine="360"/>
        <w:jc w:val="both"/>
        <w:rPr>
          <w:sz w:val="28"/>
        </w:rPr>
      </w:pPr>
      <w:r>
        <w:rPr>
          <w:sz w:val="28"/>
        </w:rPr>
        <w:t>рядок двадцять перший виключити.</w:t>
      </w:r>
    </w:p>
    <w:p w:rsidR="009A10B6" w:rsidRDefault="009A10B6" w:rsidP="009A10B6">
      <w:pPr>
        <w:ind w:firstLine="360"/>
        <w:jc w:val="both"/>
        <w:rPr>
          <w:sz w:val="28"/>
        </w:rPr>
      </w:pPr>
      <w:r w:rsidRPr="001670C6">
        <w:rPr>
          <w:sz w:val="28"/>
        </w:rPr>
        <w:t xml:space="preserve">У зв’язку з цим рядки </w:t>
      </w:r>
      <w:r>
        <w:rPr>
          <w:sz w:val="28"/>
        </w:rPr>
        <w:t xml:space="preserve">двадцять другий </w:t>
      </w:r>
      <w:r w:rsidRPr="001670C6">
        <w:rPr>
          <w:sz w:val="28"/>
        </w:rPr>
        <w:t xml:space="preserve">– </w:t>
      </w:r>
      <w:r>
        <w:rPr>
          <w:sz w:val="28"/>
        </w:rPr>
        <w:t xml:space="preserve">тридцять п’ятий </w:t>
      </w:r>
      <w:r w:rsidRPr="001670C6">
        <w:rPr>
          <w:sz w:val="28"/>
        </w:rPr>
        <w:t xml:space="preserve">вважати відповідно рядками </w:t>
      </w:r>
      <w:r>
        <w:rPr>
          <w:sz w:val="28"/>
        </w:rPr>
        <w:t>двадцять першим</w:t>
      </w:r>
      <w:r w:rsidRPr="001670C6">
        <w:rPr>
          <w:sz w:val="28"/>
        </w:rPr>
        <w:t xml:space="preserve"> – </w:t>
      </w:r>
      <w:r>
        <w:rPr>
          <w:sz w:val="28"/>
        </w:rPr>
        <w:t>тридцять четвертим</w:t>
      </w:r>
      <w:r w:rsidRPr="001670C6">
        <w:rPr>
          <w:sz w:val="28"/>
        </w:rPr>
        <w:t>;</w:t>
      </w:r>
    </w:p>
    <w:p w:rsidR="009A10B6" w:rsidRDefault="009A10B6" w:rsidP="009A10B6">
      <w:pPr>
        <w:ind w:firstLine="360"/>
        <w:jc w:val="both"/>
        <w:rPr>
          <w:sz w:val="28"/>
          <w:szCs w:val="28"/>
        </w:rPr>
      </w:pPr>
      <w:r w:rsidRPr="00670E55">
        <w:rPr>
          <w:sz w:val="28"/>
          <w:szCs w:val="28"/>
        </w:rPr>
        <w:t>рядок двадцять перший після слів «фондових бірж» доповнити словами «, крім відповідних активів, на суму яких зменшується розмір капіталу I рівня»;</w:t>
      </w:r>
    </w:p>
    <w:p w:rsidR="009A10B6" w:rsidRDefault="009A10B6" w:rsidP="009A10B6">
      <w:pPr>
        <w:ind w:firstLine="360"/>
        <w:jc w:val="both"/>
        <w:rPr>
          <w:sz w:val="28"/>
        </w:rPr>
      </w:pPr>
      <w:r>
        <w:rPr>
          <w:sz w:val="28"/>
        </w:rPr>
        <w:t>рядки двадцять другий – двадцять четвертий виключити.</w:t>
      </w:r>
    </w:p>
    <w:p w:rsidR="009A10B6" w:rsidRDefault="009A10B6" w:rsidP="009A10B6">
      <w:pPr>
        <w:ind w:firstLine="360"/>
        <w:jc w:val="both"/>
        <w:rPr>
          <w:sz w:val="28"/>
        </w:rPr>
      </w:pPr>
      <w:r w:rsidRPr="001670C6">
        <w:rPr>
          <w:sz w:val="28"/>
        </w:rPr>
        <w:t xml:space="preserve">У зв’язку з цим рядки </w:t>
      </w:r>
      <w:r>
        <w:rPr>
          <w:sz w:val="28"/>
        </w:rPr>
        <w:t xml:space="preserve">двадцять п’ятий </w:t>
      </w:r>
      <w:r w:rsidRPr="001670C6">
        <w:rPr>
          <w:sz w:val="28"/>
        </w:rPr>
        <w:t xml:space="preserve">– </w:t>
      </w:r>
      <w:r>
        <w:rPr>
          <w:sz w:val="28"/>
        </w:rPr>
        <w:t xml:space="preserve">тридцять четвертий </w:t>
      </w:r>
      <w:r w:rsidRPr="001670C6">
        <w:rPr>
          <w:sz w:val="28"/>
        </w:rPr>
        <w:t xml:space="preserve">вважати відповідно рядками </w:t>
      </w:r>
      <w:r>
        <w:rPr>
          <w:sz w:val="28"/>
        </w:rPr>
        <w:t>двадцять другим</w:t>
      </w:r>
      <w:r w:rsidRPr="001670C6">
        <w:rPr>
          <w:sz w:val="28"/>
        </w:rPr>
        <w:t xml:space="preserve"> – </w:t>
      </w:r>
      <w:r>
        <w:rPr>
          <w:sz w:val="28"/>
        </w:rPr>
        <w:t>тридцять першим</w:t>
      </w:r>
      <w:r w:rsidRPr="001670C6">
        <w:rPr>
          <w:sz w:val="28"/>
        </w:rPr>
        <w:t>;</w:t>
      </w:r>
    </w:p>
    <w:p w:rsidR="009A10B6" w:rsidRPr="00A12ABE" w:rsidRDefault="009A10B6" w:rsidP="009A10B6">
      <w:pPr>
        <w:ind w:firstLine="360"/>
        <w:jc w:val="both"/>
        <w:rPr>
          <w:sz w:val="28"/>
          <w:szCs w:val="28"/>
        </w:rPr>
      </w:pPr>
      <w:r>
        <w:rPr>
          <w:sz w:val="28"/>
        </w:rPr>
        <w:t xml:space="preserve">рядок двадцять другий після слова «інвестиції» доповнити словами </w:t>
      </w:r>
      <w:r w:rsidRPr="00A12ABE">
        <w:rPr>
          <w:sz w:val="28"/>
          <w:szCs w:val="28"/>
        </w:rPr>
        <w:t>«, крім відповідних активів, на суму яких зменшується розмір капіталу I рівня»;</w:t>
      </w:r>
    </w:p>
    <w:p w:rsidR="009A10B6" w:rsidRDefault="009A10B6" w:rsidP="009A10B6">
      <w:pPr>
        <w:ind w:firstLine="360"/>
        <w:jc w:val="both"/>
        <w:rPr>
          <w:sz w:val="28"/>
        </w:rPr>
      </w:pPr>
      <w:r>
        <w:rPr>
          <w:sz w:val="28"/>
        </w:rPr>
        <w:t>рядки двадцять третій – двадцять п’ятий виключити.</w:t>
      </w:r>
    </w:p>
    <w:p w:rsidR="009A10B6" w:rsidRDefault="009A10B6" w:rsidP="009A10B6">
      <w:pPr>
        <w:ind w:firstLine="360"/>
        <w:jc w:val="both"/>
        <w:rPr>
          <w:sz w:val="28"/>
        </w:rPr>
      </w:pPr>
      <w:r w:rsidRPr="001670C6">
        <w:rPr>
          <w:sz w:val="28"/>
        </w:rPr>
        <w:t xml:space="preserve">У зв’язку з цим рядки </w:t>
      </w:r>
      <w:r>
        <w:rPr>
          <w:sz w:val="28"/>
        </w:rPr>
        <w:t xml:space="preserve">двадцять шостий </w:t>
      </w:r>
      <w:r w:rsidRPr="001670C6">
        <w:rPr>
          <w:sz w:val="28"/>
        </w:rPr>
        <w:t xml:space="preserve">– </w:t>
      </w:r>
      <w:r>
        <w:rPr>
          <w:sz w:val="28"/>
        </w:rPr>
        <w:t xml:space="preserve">тридцять перший </w:t>
      </w:r>
      <w:r w:rsidRPr="001670C6">
        <w:rPr>
          <w:sz w:val="28"/>
        </w:rPr>
        <w:t xml:space="preserve">вважати відповідно рядками </w:t>
      </w:r>
      <w:r>
        <w:rPr>
          <w:sz w:val="28"/>
        </w:rPr>
        <w:t>двадцять третім – двадцять восьмим;</w:t>
      </w:r>
    </w:p>
    <w:p w:rsidR="009A10B6" w:rsidRPr="00AA14D3" w:rsidRDefault="009A10B6" w:rsidP="009A10B6">
      <w:pPr>
        <w:ind w:firstLine="360"/>
        <w:jc w:val="both"/>
        <w:rPr>
          <w:sz w:val="28"/>
          <w:szCs w:val="28"/>
        </w:rPr>
      </w:pPr>
      <w:r>
        <w:rPr>
          <w:sz w:val="28"/>
          <w:szCs w:val="28"/>
        </w:rPr>
        <w:lastRenderedPageBreak/>
        <w:t xml:space="preserve">рядок двадцять третій після слів «інших груп активів» доповнити словами </w:t>
      </w:r>
      <w:r w:rsidRPr="00AA14D3">
        <w:rPr>
          <w:sz w:val="28"/>
          <w:szCs w:val="28"/>
        </w:rPr>
        <w:t>«, за винятком активів, на суму яких зменшується розмір капіталу I рівня»;</w:t>
      </w:r>
    </w:p>
    <w:p w:rsidR="009A10B6" w:rsidRDefault="009A10B6" w:rsidP="009A10B6">
      <w:pPr>
        <w:ind w:firstLine="360"/>
        <w:jc w:val="both"/>
        <w:rPr>
          <w:sz w:val="28"/>
        </w:rPr>
      </w:pPr>
      <w:r>
        <w:rPr>
          <w:sz w:val="28"/>
        </w:rPr>
        <w:t>рядок двадцять п’ятий викласти в такій редакції:</w:t>
      </w:r>
    </w:p>
    <w:p w:rsidR="009A10B6" w:rsidRDefault="009A10B6" w:rsidP="009A10B6">
      <w:pPr>
        <w:ind w:firstLine="360"/>
        <w:jc w:val="both"/>
        <w:rPr>
          <w:sz w:val="28"/>
          <w:szCs w:val="28"/>
        </w:rPr>
      </w:pPr>
      <w:r w:rsidRPr="00C6755E">
        <w:rPr>
          <w:sz w:val="28"/>
          <w:szCs w:val="28"/>
        </w:rPr>
        <w:t>«Цінні папери емітентів, щодо яких проводиться процедура ліквідації, крім відповідних активів, на суму яких зменшується розмір капіталу I рівня (грн)»;</w:t>
      </w:r>
    </w:p>
    <w:p w:rsidR="009A10B6" w:rsidRPr="00C6755E" w:rsidRDefault="009A10B6" w:rsidP="009A10B6">
      <w:pPr>
        <w:ind w:firstLine="360"/>
        <w:jc w:val="both"/>
        <w:rPr>
          <w:sz w:val="28"/>
          <w:szCs w:val="28"/>
        </w:rPr>
      </w:pPr>
      <w:r>
        <w:rPr>
          <w:sz w:val="28"/>
        </w:rPr>
        <w:t>рядок двадцять шостий викласти в такій редакції</w:t>
      </w:r>
      <w:r w:rsidRPr="001670C6">
        <w:rPr>
          <w:sz w:val="28"/>
        </w:rPr>
        <w:t>:</w:t>
      </w:r>
    </w:p>
    <w:p w:rsidR="009A10B6" w:rsidRPr="00FE570F" w:rsidRDefault="009A10B6" w:rsidP="009A10B6">
      <w:pPr>
        <w:ind w:firstLine="360"/>
        <w:jc w:val="both"/>
        <w:rPr>
          <w:sz w:val="28"/>
          <w:szCs w:val="28"/>
        </w:rPr>
      </w:pPr>
      <w:r w:rsidRPr="00FE570F">
        <w:rPr>
          <w:sz w:val="28"/>
          <w:szCs w:val="28"/>
        </w:rPr>
        <w:t>«Фінансові інвестиції у статутний капітал підприємств (крім акціонерних товариств), щодо яких проводиться процедура ліквідації, крім відповідних активів, на суму яких зменшується</w:t>
      </w:r>
      <w:r>
        <w:rPr>
          <w:sz w:val="28"/>
          <w:szCs w:val="28"/>
        </w:rPr>
        <w:t xml:space="preserve"> розмір капіталу I рівня (грн)»;</w:t>
      </w:r>
    </w:p>
    <w:p w:rsidR="009A10B6" w:rsidRDefault="009A10B6" w:rsidP="009A10B6">
      <w:pPr>
        <w:ind w:firstLine="360"/>
        <w:jc w:val="both"/>
        <w:rPr>
          <w:sz w:val="28"/>
        </w:rPr>
      </w:pPr>
      <w:r>
        <w:rPr>
          <w:sz w:val="28"/>
        </w:rPr>
        <w:t>рядок двадцять сьомий виключити.</w:t>
      </w:r>
    </w:p>
    <w:p w:rsidR="009A10B6" w:rsidRDefault="009A10B6" w:rsidP="009A10B6">
      <w:pPr>
        <w:ind w:firstLine="360"/>
        <w:jc w:val="both"/>
        <w:rPr>
          <w:sz w:val="28"/>
        </w:rPr>
      </w:pPr>
      <w:r w:rsidRPr="001670C6">
        <w:rPr>
          <w:sz w:val="28"/>
        </w:rPr>
        <w:t>У зв’язку з цим ряд</w:t>
      </w:r>
      <w:r>
        <w:rPr>
          <w:sz w:val="28"/>
        </w:rPr>
        <w:t>ок</w:t>
      </w:r>
      <w:r w:rsidRPr="001670C6">
        <w:rPr>
          <w:sz w:val="28"/>
        </w:rPr>
        <w:t xml:space="preserve"> </w:t>
      </w:r>
      <w:r>
        <w:rPr>
          <w:sz w:val="28"/>
        </w:rPr>
        <w:t xml:space="preserve">двадцять восьмий </w:t>
      </w:r>
      <w:r w:rsidRPr="001670C6">
        <w:rPr>
          <w:sz w:val="28"/>
        </w:rPr>
        <w:t xml:space="preserve">вважати </w:t>
      </w:r>
      <w:r>
        <w:rPr>
          <w:sz w:val="28"/>
        </w:rPr>
        <w:t>р</w:t>
      </w:r>
      <w:r w:rsidRPr="001670C6">
        <w:rPr>
          <w:sz w:val="28"/>
        </w:rPr>
        <w:t>ядк</w:t>
      </w:r>
      <w:r>
        <w:rPr>
          <w:sz w:val="28"/>
        </w:rPr>
        <w:t>ом двадцять сьомим;</w:t>
      </w:r>
    </w:p>
    <w:p w:rsidR="009A10B6" w:rsidRPr="001670C6" w:rsidRDefault="009A10B6" w:rsidP="009A10B6">
      <w:pPr>
        <w:ind w:firstLine="360"/>
        <w:jc w:val="both"/>
        <w:rPr>
          <w:sz w:val="28"/>
        </w:rPr>
      </w:pPr>
    </w:p>
    <w:p w:rsidR="009A10B6" w:rsidRDefault="009A10B6" w:rsidP="009A10B6">
      <w:pPr>
        <w:ind w:firstLine="360"/>
        <w:jc w:val="both"/>
        <w:rPr>
          <w:sz w:val="28"/>
        </w:rPr>
      </w:pPr>
      <w:r>
        <w:rPr>
          <w:sz w:val="28"/>
        </w:rPr>
        <w:t>5) додаток 10 викласти у новій редакції, що додається.</w:t>
      </w:r>
    </w:p>
    <w:p w:rsidR="009A10B6" w:rsidRDefault="009A10B6" w:rsidP="009A10B6">
      <w:pPr>
        <w:ind w:firstLine="360"/>
        <w:jc w:val="both"/>
        <w:rPr>
          <w:sz w:val="28"/>
        </w:rPr>
      </w:pPr>
    </w:p>
    <w:p w:rsidR="009A10B6" w:rsidRDefault="009A10B6" w:rsidP="009A10B6">
      <w:pPr>
        <w:ind w:firstLine="360"/>
        <w:jc w:val="both"/>
        <w:rPr>
          <w:sz w:val="28"/>
        </w:rPr>
      </w:pPr>
    </w:p>
    <w:p w:rsidR="009A10B6" w:rsidRDefault="009A10B6" w:rsidP="009A10B6">
      <w:pPr>
        <w:ind w:firstLine="360"/>
        <w:jc w:val="both"/>
        <w:rPr>
          <w:sz w:val="28"/>
        </w:rPr>
      </w:pPr>
    </w:p>
    <w:p w:rsidR="009A10B6" w:rsidRDefault="009A10B6" w:rsidP="009A10B6">
      <w:pPr>
        <w:ind w:firstLine="360"/>
        <w:jc w:val="both"/>
        <w:rPr>
          <w:sz w:val="28"/>
        </w:rPr>
      </w:pPr>
    </w:p>
    <w:p w:rsidR="009A10B6" w:rsidRDefault="009A10B6" w:rsidP="009A10B6">
      <w:pPr>
        <w:jc w:val="both"/>
        <w:outlineLvl w:val="0"/>
        <w:rPr>
          <w:b/>
          <w:sz w:val="28"/>
          <w:szCs w:val="28"/>
        </w:rPr>
      </w:pPr>
      <w:r>
        <w:rPr>
          <w:b/>
          <w:sz w:val="28"/>
          <w:szCs w:val="28"/>
        </w:rPr>
        <w:t>Директор департаменту</w:t>
      </w:r>
    </w:p>
    <w:p w:rsidR="009A10B6" w:rsidRDefault="009A10B6" w:rsidP="009A10B6">
      <w:pPr>
        <w:jc w:val="both"/>
        <w:rPr>
          <w:b/>
          <w:sz w:val="28"/>
          <w:szCs w:val="28"/>
        </w:rPr>
      </w:pPr>
      <w:r>
        <w:rPr>
          <w:b/>
          <w:sz w:val="28"/>
          <w:szCs w:val="28"/>
        </w:rPr>
        <w:t>систематизації та аналізу фінансової</w:t>
      </w:r>
    </w:p>
    <w:p w:rsidR="009A10B6" w:rsidRDefault="009A10B6" w:rsidP="009A10B6">
      <w:pPr>
        <w:jc w:val="both"/>
        <w:rPr>
          <w:b/>
          <w:sz w:val="28"/>
          <w:szCs w:val="28"/>
        </w:rPr>
      </w:pPr>
      <w:r>
        <w:rPr>
          <w:b/>
          <w:sz w:val="28"/>
          <w:szCs w:val="28"/>
        </w:rPr>
        <w:t>звітності учасників ринку капіталу,</w:t>
      </w:r>
    </w:p>
    <w:p w:rsidR="009A10B6" w:rsidRDefault="009A10B6" w:rsidP="009A10B6">
      <w:pPr>
        <w:jc w:val="both"/>
        <w:rPr>
          <w:sz w:val="28"/>
        </w:rPr>
      </w:pPr>
      <w:r>
        <w:rPr>
          <w:b/>
          <w:sz w:val="28"/>
          <w:szCs w:val="28"/>
        </w:rPr>
        <w:t xml:space="preserve">та </w:t>
      </w:r>
      <w:proofErr w:type="spellStart"/>
      <w:r>
        <w:rPr>
          <w:b/>
          <w:sz w:val="28"/>
          <w:szCs w:val="28"/>
        </w:rPr>
        <w:t>пруденційного</w:t>
      </w:r>
      <w:proofErr w:type="spellEnd"/>
      <w:r>
        <w:rPr>
          <w:b/>
          <w:sz w:val="28"/>
          <w:szCs w:val="28"/>
        </w:rPr>
        <w:t xml:space="preserve"> нагляду</w:t>
      </w:r>
      <w:r w:rsidRPr="00531222">
        <w:rPr>
          <w:b/>
          <w:sz w:val="28"/>
          <w:szCs w:val="28"/>
        </w:rPr>
        <w:t xml:space="preserve">     </w:t>
      </w:r>
      <w:r>
        <w:rPr>
          <w:b/>
          <w:sz w:val="28"/>
          <w:szCs w:val="28"/>
        </w:rPr>
        <w:t xml:space="preserve">                          </w:t>
      </w:r>
      <w:r>
        <w:rPr>
          <w:b/>
          <w:sz w:val="28"/>
          <w:szCs w:val="28"/>
        </w:rPr>
        <w:tab/>
      </w:r>
      <w:r>
        <w:rPr>
          <w:b/>
          <w:sz w:val="28"/>
          <w:szCs w:val="28"/>
        </w:rPr>
        <w:tab/>
        <w:t xml:space="preserve">              К. </w:t>
      </w:r>
      <w:proofErr w:type="spellStart"/>
      <w:r>
        <w:rPr>
          <w:b/>
          <w:sz w:val="28"/>
          <w:szCs w:val="28"/>
        </w:rPr>
        <w:t>Рафальська</w:t>
      </w:r>
      <w:proofErr w:type="spellEnd"/>
    </w:p>
    <w:p w:rsidR="009A10B6" w:rsidRDefault="009A10B6" w:rsidP="009A10B6">
      <w:pPr>
        <w:jc w:val="both"/>
        <w:rPr>
          <w:sz w:val="28"/>
        </w:rPr>
      </w:pPr>
    </w:p>
    <w:p w:rsidR="009A10B6" w:rsidRDefault="009A10B6" w:rsidP="009A10B6">
      <w:pPr>
        <w:ind w:firstLine="360"/>
        <w:jc w:val="both"/>
        <w:rPr>
          <w:sz w:val="28"/>
        </w:rPr>
      </w:pPr>
    </w:p>
    <w:p w:rsidR="009A10B6" w:rsidRPr="009A10B6" w:rsidRDefault="009A10B6" w:rsidP="009A10B6">
      <w:pPr>
        <w:ind w:firstLine="360"/>
        <w:jc w:val="center"/>
        <w:rPr>
          <w:sz w:val="28"/>
          <w:lang w:val="en-US"/>
        </w:rPr>
      </w:pPr>
      <w:r>
        <w:rPr>
          <w:sz w:val="28"/>
          <w:lang w:val="en-US"/>
        </w:rPr>
        <w:t>-------------------------</w:t>
      </w:r>
    </w:p>
    <w:p w:rsidR="009A10B6" w:rsidRDefault="009A10B6" w:rsidP="009A10B6">
      <w:pPr>
        <w:ind w:firstLine="360"/>
        <w:jc w:val="both"/>
        <w:rPr>
          <w:sz w:val="28"/>
        </w:rPr>
      </w:pPr>
    </w:p>
    <w:tbl>
      <w:tblPr>
        <w:tblpPr w:leftFromText="45" w:rightFromText="45" w:vertAnchor="text" w:tblpXSpec="right" w:tblpYSpec="center"/>
        <w:tblW w:w="2596" w:type="pct"/>
        <w:tblCellSpacing w:w="22" w:type="dxa"/>
        <w:tblCellMar>
          <w:top w:w="30" w:type="dxa"/>
          <w:left w:w="30" w:type="dxa"/>
          <w:bottom w:w="30" w:type="dxa"/>
          <w:right w:w="30" w:type="dxa"/>
        </w:tblCellMar>
        <w:tblLook w:val="0000" w:firstRow="0" w:lastRow="0" w:firstColumn="0" w:lastColumn="0" w:noHBand="0" w:noVBand="0"/>
      </w:tblPr>
      <w:tblGrid>
        <w:gridCol w:w="5031"/>
      </w:tblGrid>
      <w:tr w:rsidR="009A10B6" w:rsidRPr="00A535E6" w:rsidTr="009D3D7F">
        <w:trPr>
          <w:tblCellSpacing w:w="22" w:type="dxa"/>
        </w:trPr>
        <w:tc>
          <w:tcPr>
            <w:tcW w:w="4911" w:type="pct"/>
          </w:tcPr>
          <w:p w:rsidR="009A10B6" w:rsidRDefault="009A10B6" w:rsidP="009D3D7F">
            <w:pPr>
              <w:pStyle w:val="a5"/>
              <w:rPr>
                <w:sz w:val="28"/>
                <w:szCs w:val="28"/>
              </w:rPr>
            </w:pPr>
          </w:p>
          <w:p w:rsidR="009A10B6" w:rsidRPr="00A535E6" w:rsidRDefault="009A10B6" w:rsidP="009D3D7F">
            <w:pPr>
              <w:pStyle w:val="a5"/>
              <w:rPr>
                <w:sz w:val="28"/>
                <w:szCs w:val="28"/>
              </w:rPr>
            </w:pPr>
            <w:r w:rsidRPr="00A535E6">
              <w:rPr>
                <w:sz w:val="28"/>
                <w:szCs w:val="28"/>
              </w:rPr>
              <w:t>Додаток 10</w:t>
            </w:r>
            <w:r w:rsidRPr="00A535E6">
              <w:rPr>
                <w:sz w:val="28"/>
                <w:szCs w:val="28"/>
              </w:rPr>
              <w:br/>
              <w:t>до Положення про порядок складання та подання адміністративних даних щодо діяльності торговців цінними паперами до Національної комісії з цінних паперів та фондового ринку</w:t>
            </w:r>
            <w:r w:rsidRPr="00A535E6">
              <w:rPr>
                <w:sz w:val="28"/>
                <w:szCs w:val="28"/>
              </w:rPr>
              <w:br/>
              <w:t>(підпункт 2.10 пункту 2 розділу II)</w:t>
            </w:r>
          </w:p>
        </w:tc>
      </w:tr>
    </w:tbl>
    <w:p w:rsidR="009A10B6" w:rsidRDefault="009A10B6" w:rsidP="009A10B6">
      <w:pPr>
        <w:ind w:firstLine="360"/>
        <w:jc w:val="both"/>
        <w:rPr>
          <w:sz w:val="28"/>
        </w:rPr>
      </w:pPr>
    </w:p>
    <w:p w:rsidR="009A10B6" w:rsidRDefault="009A10B6" w:rsidP="009A10B6">
      <w:pPr>
        <w:ind w:firstLine="360"/>
        <w:jc w:val="both"/>
        <w:rPr>
          <w:sz w:val="28"/>
        </w:rPr>
      </w:pPr>
    </w:p>
    <w:p w:rsidR="009A10B6" w:rsidRDefault="009A10B6" w:rsidP="009A10B6">
      <w:pPr>
        <w:ind w:firstLine="360"/>
        <w:jc w:val="both"/>
        <w:rPr>
          <w:sz w:val="28"/>
        </w:rPr>
      </w:pPr>
    </w:p>
    <w:p w:rsidR="009A10B6" w:rsidRDefault="009A10B6" w:rsidP="009A10B6">
      <w:pPr>
        <w:ind w:firstLine="360"/>
        <w:jc w:val="both"/>
        <w:rPr>
          <w:sz w:val="28"/>
        </w:rPr>
      </w:pPr>
    </w:p>
    <w:p w:rsidR="009A10B6" w:rsidRDefault="009A10B6" w:rsidP="009A10B6">
      <w:pPr>
        <w:ind w:firstLine="360"/>
        <w:jc w:val="both"/>
        <w:rPr>
          <w:sz w:val="28"/>
        </w:rPr>
      </w:pPr>
    </w:p>
    <w:p w:rsidR="009A10B6" w:rsidRDefault="009A10B6" w:rsidP="009A10B6">
      <w:pPr>
        <w:ind w:firstLine="360"/>
        <w:jc w:val="both"/>
        <w:rPr>
          <w:sz w:val="28"/>
        </w:rPr>
      </w:pPr>
    </w:p>
    <w:p w:rsidR="009A10B6" w:rsidRDefault="009A10B6" w:rsidP="009A10B6">
      <w:pPr>
        <w:ind w:firstLine="360"/>
        <w:jc w:val="both"/>
        <w:rPr>
          <w:sz w:val="28"/>
        </w:rPr>
      </w:pPr>
    </w:p>
    <w:p w:rsidR="009A10B6" w:rsidRDefault="009A10B6" w:rsidP="009A10B6">
      <w:pPr>
        <w:ind w:firstLine="360"/>
        <w:jc w:val="both"/>
        <w:rPr>
          <w:sz w:val="28"/>
        </w:rPr>
      </w:pPr>
      <w:r>
        <w:rPr>
          <w:sz w:val="28"/>
        </w:rPr>
        <w:tab/>
      </w:r>
      <w:r>
        <w:rPr>
          <w:sz w:val="28"/>
        </w:rPr>
        <w:tab/>
      </w:r>
      <w:r>
        <w:rPr>
          <w:sz w:val="28"/>
        </w:rPr>
        <w:tab/>
      </w:r>
      <w:r>
        <w:rPr>
          <w:sz w:val="28"/>
        </w:rPr>
        <w:tab/>
      </w:r>
      <w:r>
        <w:rPr>
          <w:sz w:val="28"/>
        </w:rPr>
        <w:tab/>
      </w:r>
      <w:r>
        <w:rPr>
          <w:sz w:val="28"/>
        </w:rPr>
        <w:tab/>
      </w:r>
    </w:p>
    <w:p w:rsidR="009A10B6" w:rsidRDefault="009A10B6" w:rsidP="009A10B6">
      <w:pPr>
        <w:ind w:firstLine="360"/>
        <w:jc w:val="both"/>
        <w:rPr>
          <w:sz w:val="28"/>
        </w:rPr>
      </w:pPr>
    </w:p>
    <w:p w:rsidR="009A10B6" w:rsidRPr="001670C6" w:rsidRDefault="009A10B6" w:rsidP="009A10B6">
      <w:pPr>
        <w:ind w:firstLine="360"/>
        <w:jc w:val="both"/>
        <w:rPr>
          <w:sz w:val="28"/>
        </w:rPr>
      </w:pPr>
    </w:p>
    <w:p w:rsidR="009A10B6" w:rsidRPr="0041648C" w:rsidRDefault="009A10B6" w:rsidP="009A10B6">
      <w:pPr>
        <w:ind w:firstLine="360"/>
        <w:jc w:val="center"/>
        <w:rPr>
          <w:b/>
          <w:sz w:val="28"/>
          <w:szCs w:val="28"/>
          <w:vertAlign w:val="superscript"/>
        </w:rPr>
      </w:pPr>
      <w:r w:rsidRPr="0041648C">
        <w:rPr>
          <w:b/>
          <w:sz w:val="28"/>
          <w:szCs w:val="28"/>
        </w:rPr>
        <w:t xml:space="preserve">Довідка про розрахунок нормативу концентрації кредитного ризику за контрагентами, що не є банками або торговцями цінними паперами </w:t>
      </w:r>
      <w:r w:rsidRPr="0041648C">
        <w:rPr>
          <w:b/>
          <w:sz w:val="28"/>
          <w:szCs w:val="28"/>
          <w:vertAlign w:val="superscript"/>
        </w:rPr>
        <w:t>1</w:t>
      </w:r>
    </w:p>
    <w:p w:rsidR="009A10B6" w:rsidRPr="00340E8B" w:rsidRDefault="009A10B6" w:rsidP="009A10B6">
      <w:pPr>
        <w:ind w:firstLine="360"/>
        <w:jc w:val="center"/>
        <w:rPr>
          <w:sz w:val="28"/>
          <w:szCs w:val="28"/>
        </w:rPr>
      </w:pPr>
    </w:p>
    <w:tbl>
      <w:tblPr>
        <w:tblW w:w="5000" w:type="pct"/>
        <w:tblCellSpacing w:w="22"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9673"/>
      </w:tblGrid>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Код за ЄДРПОУ торговця цінними паперами</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Найменування торговця цінними паперами</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lastRenderedPageBreak/>
              <w:t>Звітний місяць</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Звітний рік</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Найменування контрагента - юридичної особи</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Код за ЄДРПОУ контрагента - юридичної особи - резидента</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контрагента - нерезидента</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Прізвище фізичної особи - контрагента</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Ім'я фізичної особи - контрагента</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По батькові фізичної особи – контрагента (у разі наявності)</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особи - контрагента</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 xml:space="preserve">Країна реєстрації контрагента </w:t>
            </w:r>
            <w:r w:rsidRPr="00A42C0F">
              <w:rPr>
                <w:sz w:val="28"/>
                <w:szCs w:val="28"/>
                <w:vertAlign w:val="superscript"/>
              </w:rPr>
              <w:t>2</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Розмір регулятивного капіталу</w:t>
            </w:r>
            <w:r w:rsidRPr="00A42C0F">
              <w:rPr>
                <w:sz w:val="28"/>
                <w:szCs w:val="28"/>
                <w:vertAlign w:val="superscript"/>
              </w:rPr>
              <w:t xml:space="preserve"> 3</w:t>
            </w:r>
            <w:r w:rsidRPr="00A42C0F">
              <w:rPr>
                <w:sz w:val="28"/>
                <w:szCs w:val="28"/>
              </w:rPr>
              <w:t>, грн</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Частк</w:t>
            </w:r>
            <w:r>
              <w:rPr>
                <w:sz w:val="28"/>
                <w:szCs w:val="28"/>
              </w:rPr>
              <w:t>а</w:t>
            </w:r>
            <w:r w:rsidRPr="00A42C0F">
              <w:rPr>
                <w:sz w:val="28"/>
                <w:szCs w:val="28"/>
              </w:rPr>
              <w:t xml:space="preserve"> у статутному капіталі юридичн</w:t>
            </w:r>
            <w:r>
              <w:rPr>
                <w:sz w:val="28"/>
                <w:szCs w:val="28"/>
              </w:rPr>
              <w:t>ої</w:t>
            </w:r>
            <w:r w:rsidRPr="00A42C0F">
              <w:rPr>
                <w:sz w:val="28"/>
                <w:szCs w:val="28"/>
              </w:rPr>
              <w:t xml:space="preserve"> ос</w:t>
            </w:r>
            <w:r>
              <w:rPr>
                <w:sz w:val="28"/>
                <w:szCs w:val="28"/>
              </w:rPr>
              <w:t>о</w:t>
            </w:r>
            <w:r w:rsidRPr="00A42C0F">
              <w:rPr>
                <w:sz w:val="28"/>
                <w:szCs w:val="28"/>
              </w:rPr>
              <w:t>б</w:t>
            </w:r>
            <w:r>
              <w:rPr>
                <w:sz w:val="28"/>
                <w:szCs w:val="28"/>
              </w:rPr>
              <w:t>и</w:t>
            </w:r>
            <w:r w:rsidRPr="00A42C0F">
              <w:rPr>
                <w:sz w:val="28"/>
                <w:szCs w:val="28"/>
              </w:rPr>
              <w:t xml:space="preserve"> </w:t>
            </w:r>
            <w:r w:rsidRPr="00A42C0F">
              <w:rPr>
                <w:sz w:val="28"/>
                <w:szCs w:val="28"/>
                <w:vertAlign w:val="superscript"/>
              </w:rPr>
              <w:t>3</w:t>
            </w:r>
            <w:r w:rsidRPr="00A42C0F">
              <w:rPr>
                <w:sz w:val="28"/>
                <w:szCs w:val="28"/>
              </w:rPr>
              <w:t>, грн</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 xml:space="preserve">Цінні папери та доходи, нараховані за ними, крім державних цінних паперів, цінних паперів, гарантованих державою, та доходів, нарахованих за ними (в тому числі 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 </w:t>
            </w:r>
            <w:r w:rsidRPr="00A42C0F">
              <w:rPr>
                <w:sz w:val="28"/>
                <w:szCs w:val="28"/>
                <w:vertAlign w:val="superscript"/>
              </w:rPr>
              <w:t>3</w:t>
            </w:r>
            <w:r w:rsidRPr="00A42C0F">
              <w:rPr>
                <w:sz w:val="28"/>
                <w:szCs w:val="28"/>
              </w:rPr>
              <w:t>, грн</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 xml:space="preserve">Дебіторська заборгованість </w:t>
            </w:r>
            <w:r w:rsidRPr="00A42C0F">
              <w:rPr>
                <w:sz w:val="28"/>
                <w:szCs w:val="28"/>
                <w:vertAlign w:val="superscript"/>
              </w:rPr>
              <w:t>3</w:t>
            </w:r>
            <w:r w:rsidRPr="00A42C0F">
              <w:rPr>
                <w:sz w:val="28"/>
                <w:szCs w:val="28"/>
              </w:rPr>
              <w:t>, грн</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 xml:space="preserve">Сума активів, що становлять вимоги торговця цінними паперами до контрагента </w:t>
            </w:r>
            <w:r w:rsidRPr="00A42C0F">
              <w:rPr>
                <w:sz w:val="28"/>
                <w:szCs w:val="28"/>
                <w:vertAlign w:val="superscript"/>
              </w:rPr>
              <w:t>3</w:t>
            </w:r>
            <w:r w:rsidRPr="00A42C0F">
              <w:rPr>
                <w:sz w:val="28"/>
                <w:szCs w:val="28"/>
              </w:rPr>
              <w:t>, грн</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 xml:space="preserve">Норматив концентрації кредитного ризику </w:t>
            </w:r>
            <w:r w:rsidRPr="00A42C0F">
              <w:rPr>
                <w:sz w:val="28"/>
                <w:szCs w:val="28"/>
                <w:vertAlign w:val="superscript"/>
              </w:rPr>
              <w:t>4</w:t>
            </w:r>
            <w:r w:rsidRPr="00A42C0F">
              <w:rPr>
                <w:sz w:val="28"/>
                <w:szCs w:val="28"/>
              </w:rPr>
              <w:t>, %</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rPr>
                <w:sz w:val="28"/>
                <w:szCs w:val="28"/>
              </w:rPr>
            </w:pPr>
            <w:r w:rsidRPr="00A42C0F">
              <w:rPr>
                <w:sz w:val="28"/>
                <w:szCs w:val="28"/>
              </w:rPr>
              <w:t>Примітки</w:t>
            </w:r>
          </w:p>
        </w:tc>
      </w:tr>
    </w:tbl>
    <w:p w:rsidR="009A10B6" w:rsidRPr="00A42C0F" w:rsidRDefault="009A10B6" w:rsidP="009A10B6">
      <w:pPr>
        <w:ind w:firstLine="360"/>
        <w:jc w:val="both"/>
        <w:rPr>
          <w:sz w:val="28"/>
        </w:rPr>
      </w:pPr>
    </w:p>
    <w:p w:rsidR="009A10B6" w:rsidRPr="00A42C0F" w:rsidRDefault="009A10B6" w:rsidP="009A10B6">
      <w:pPr>
        <w:rPr>
          <w:sz w:val="21"/>
          <w:szCs w:val="22"/>
          <w:vertAlign w:val="superscript"/>
        </w:rPr>
      </w:pPr>
      <w:r w:rsidRPr="00A42C0F">
        <w:rPr>
          <w:sz w:val="22"/>
          <w:szCs w:val="22"/>
          <w:vertAlign w:val="superscript"/>
        </w:rPr>
        <w:lastRenderedPageBreak/>
        <w:t>____________</w:t>
      </w:r>
      <w:r w:rsidRPr="00A42C0F">
        <w:rPr>
          <w:sz w:val="22"/>
          <w:szCs w:val="22"/>
          <w:vertAlign w:val="superscript"/>
        </w:rPr>
        <w:br/>
      </w:r>
      <w:r w:rsidRPr="00A42C0F">
        <w:rPr>
          <w:sz w:val="21"/>
          <w:szCs w:val="22"/>
          <w:vertAlign w:val="superscript"/>
        </w:rPr>
        <w:t xml:space="preserve">1 Зазначається інформація стосовно </w:t>
      </w:r>
      <w:r>
        <w:rPr>
          <w:sz w:val="21"/>
          <w:szCs w:val="22"/>
          <w:vertAlign w:val="superscript"/>
        </w:rPr>
        <w:t xml:space="preserve">кожного </w:t>
      </w:r>
      <w:r w:rsidRPr="00725BE3">
        <w:rPr>
          <w:sz w:val="21"/>
          <w:szCs w:val="22"/>
          <w:vertAlign w:val="superscript"/>
        </w:rPr>
        <w:t>з контрагентів</w:t>
      </w:r>
      <w:r w:rsidRPr="00A42C0F">
        <w:rPr>
          <w:sz w:val="21"/>
          <w:szCs w:val="22"/>
          <w:vertAlign w:val="superscript"/>
        </w:rPr>
        <w:t xml:space="preserve"> (крім банків та торговців цінними паперами), значення нормативу концентрації кредитного ризику щодо як</w:t>
      </w:r>
      <w:r>
        <w:rPr>
          <w:sz w:val="21"/>
          <w:szCs w:val="22"/>
          <w:vertAlign w:val="superscript"/>
        </w:rPr>
        <w:t>ого</w:t>
      </w:r>
      <w:r w:rsidRPr="00A42C0F">
        <w:rPr>
          <w:sz w:val="21"/>
          <w:szCs w:val="22"/>
          <w:vertAlign w:val="superscript"/>
        </w:rPr>
        <w:t xml:space="preserve"> перевищує нормативне значення, або, у разі їх відсутності, інформація стосовно </w:t>
      </w:r>
      <w:r>
        <w:rPr>
          <w:sz w:val="21"/>
          <w:szCs w:val="22"/>
          <w:vertAlign w:val="superscript"/>
        </w:rPr>
        <w:t xml:space="preserve">одного </w:t>
      </w:r>
      <w:r w:rsidRPr="00A42C0F">
        <w:rPr>
          <w:sz w:val="21"/>
          <w:szCs w:val="22"/>
          <w:vertAlign w:val="superscript"/>
        </w:rPr>
        <w:t>відповідного контрагента з максимальним значенням нормативу концентрації кредитного ризику.</w:t>
      </w:r>
    </w:p>
    <w:p w:rsidR="009A10B6" w:rsidRPr="00A42C0F" w:rsidRDefault="009A10B6" w:rsidP="009A10B6">
      <w:pPr>
        <w:rPr>
          <w:sz w:val="21"/>
          <w:szCs w:val="22"/>
          <w:vertAlign w:val="superscript"/>
        </w:rPr>
      </w:pPr>
      <w:r w:rsidRPr="00A42C0F">
        <w:rPr>
          <w:sz w:val="21"/>
          <w:szCs w:val="22"/>
          <w:vertAlign w:val="superscript"/>
        </w:rPr>
        <w:t xml:space="preserve">2 Заповнюється відповідно до </w:t>
      </w:r>
      <w:r w:rsidRPr="00A42C0F">
        <w:rPr>
          <w:color w:val="0000FF"/>
          <w:sz w:val="21"/>
          <w:szCs w:val="22"/>
          <w:vertAlign w:val="superscript"/>
        </w:rPr>
        <w:t>Довідника 45 "Класифікація країн світу" Системи довідників та класифікаторів</w:t>
      </w:r>
      <w:r>
        <w:rPr>
          <w:color w:val="0000FF"/>
          <w:sz w:val="21"/>
          <w:szCs w:val="22"/>
          <w:vertAlign w:val="superscript"/>
        </w:rPr>
        <w:t>.</w:t>
      </w:r>
    </w:p>
    <w:p w:rsidR="009A10B6" w:rsidRPr="00A42C0F" w:rsidRDefault="009A10B6" w:rsidP="009A10B6">
      <w:pPr>
        <w:rPr>
          <w:sz w:val="21"/>
          <w:szCs w:val="22"/>
          <w:vertAlign w:val="superscript"/>
        </w:rPr>
      </w:pPr>
      <w:r w:rsidRPr="00A42C0F">
        <w:rPr>
          <w:sz w:val="21"/>
          <w:szCs w:val="22"/>
          <w:vertAlign w:val="superscript"/>
        </w:rPr>
        <w:t>3 Зазначається з округленням до двох знаків після коми.</w:t>
      </w:r>
    </w:p>
    <w:p w:rsidR="009A10B6" w:rsidRPr="00793A18" w:rsidRDefault="009A10B6" w:rsidP="009A10B6">
      <w:pPr>
        <w:rPr>
          <w:b/>
          <w:sz w:val="21"/>
          <w:szCs w:val="22"/>
          <w:vertAlign w:val="superscript"/>
        </w:rPr>
      </w:pPr>
      <w:r w:rsidRPr="00A42C0F">
        <w:rPr>
          <w:sz w:val="21"/>
          <w:szCs w:val="22"/>
          <w:vertAlign w:val="superscript"/>
        </w:rPr>
        <w:t>4 Зазначається з округленням до чотирьох знаків після коми</w:t>
      </w:r>
      <w:r w:rsidRPr="006F6CF9">
        <w:rPr>
          <w:sz w:val="21"/>
          <w:szCs w:val="22"/>
          <w:vertAlign w:val="superscript"/>
        </w:rPr>
        <w:t>.</w:t>
      </w:r>
    </w:p>
    <w:p w:rsidR="009A10B6" w:rsidRDefault="009A10B6" w:rsidP="009A10B6">
      <w:pPr>
        <w:ind w:firstLine="360"/>
        <w:jc w:val="both"/>
        <w:rPr>
          <w:sz w:val="28"/>
        </w:rPr>
      </w:pPr>
    </w:p>
    <w:p w:rsidR="009A10B6" w:rsidRPr="0041648C" w:rsidRDefault="009A10B6" w:rsidP="009A10B6">
      <w:pPr>
        <w:jc w:val="center"/>
        <w:rPr>
          <w:b/>
          <w:sz w:val="28"/>
          <w:szCs w:val="28"/>
          <w:vertAlign w:val="superscript"/>
        </w:rPr>
      </w:pPr>
      <w:r w:rsidRPr="0041648C">
        <w:rPr>
          <w:b/>
          <w:sz w:val="28"/>
          <w:szCs w:val="28"/>
        </w:rPr>
        <w:t>Довідка про розрахунок нормативу концентрації кредитного ризику за контрагентами, що є банками або торговцями цінними паперами</w:t>
      </w:r>
      <w:r w:rsidRPr="0041648C">
        <w:rPr>
          <w:b/>
          <w:sz w:val="28"/>
          <w:szCs w:val="28"/>
          <w:vertAlign w:val="superscript"/>
        </w:rPr>
        <w:t xml:space="preserve"> 1</w:t>
      </w:r>
    </w:p>
    <w:p w:rsidR="009A10B6" w:rsidRPr="00834E68" w:rsidRDefault="009A10B6" w:rsidP="009A10B6">
      <w:pPr>
        <w:jc w:val="center"/>
        <w:rPr>
          <w:sz w:val="28"/>
          <w:szCs w:val="28"/>
        </w:rPr>
      </w:pPr>
    </w:p>
    <w:tbl>
      <w:tblPr>
        <w:tblW w:w="5000" w:type="pct"/>
        <w:tblCellSpacing w:w="22"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9673"/>
      </w:tblGrid>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pStyle w:val="a5"/>
              <w:spacing w:before="0" w:beforeAutospacing="0" w:after="0" w:afterAutospacing="0"/>
              <w:rPr>
                <w:sz w:val="28"/>
                <w:szCs w:val="28"/>
              </w:rPr>
            </w:pPr>
            <w:r w:rsidRPr="00A42C0F">
              <w:rPr>
                <w:sz w:val="28"/>
                <w:szCs w:val="28"/>
              </w:rPr>
              <w:t>Код за ЄДРПОУ торговця цінними паперами</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pStyle w:val="a5"/>
              <w:spacing w:before="0" w:beforeAutospacing="0" w:after="0" w:afterAutospacing="0"/>
              <w:rPr>
                <w:sz w:val="28"/>
                <w:szCs w:val="28"/>
              </w:rPr>
            </w:pPr>
            <w:r w:rsidRPr="00A42C0F">
              <w:rPr>
                <w:sz w:val="28"/>
                <w:szCs w:val="28"/>
              </w:rPr>
              <w:t>Найменування торговця цінними паперами</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pStyle w:val="a5"/>
              <w:spacing w:before="0" w:beforeAutospacing="0" w:after="0" w:afterAutospacing="0"/>
              <w:rPr>
                <w:sz w:val="28"/>
                <w:szCs w:val="28"/>
              </w:rPr>
            </w:pPr>
            <w:r w:rsidRPr="00A42C0F">
              <w:rPr>
                <w:sz w:val="28"/>
                <w:szCs w:val="28"/>
              </w:rPr>
              <w:t>Звітний місяць</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pStyle w:val="a5"/>
              <w:spacing w:before="0" w:beforeAutospacing="0" w:after="0" w:afterAutospacing="0"/>
              <w:rPr>
                <w:sz w:val="28"/>
                <w:szCs w:val="28"/>
              </w:rPr>
            </w:pPr>
            <w:r w:rsidRPr="00A42C0F">
              <w:rPr>
                <w:sz w:val="28"/>
                <w:szCs w:val="28"/>
              </w:rPr>
              <w:t>Звітний рік</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pStyle w:val="a5"/>
              <w:spacing w:before="0" w:beforeAutospacing="0" w:after="0" w:afterAutospacing="0"/>
              <w:rPr>
                <w:sz w:val="28"/>
                <w:szCs w:val="28"/>
              </w:rPr>
            </w:pPr>
            <w:r w:rsidRPr="00A42C0F">
              <w:rPr>
                <w:sz w:val="28"/>
                <w:szCs w:val="28"/>
              </w:rPr>
              <w:t>Найменування контрагента</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pStyle w:val="a5"/>
              <w:spacing w:before="0" w:beforeAutospacing="0" w:after="0" w:afterAutospacing="0"/>
              <w:rPr>
                <w:sz w:val="28"/>
                <w:szCs w:val="28"/>
              </w:rPr>
            </w:pPr>
            <w:r w:rsidRPr="00A42C0F">
              <w:rPr>
                <w:sz w:val="28"/>
                <w:szCs w:val="28"/>
              </w:rPr>
              <w:t>Код за ЄДРПОУ контрагента - резидента</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pStyle w:val="a5"/>
              <w:spacing w:before="0" w:beforeAutospacing="0" w:after="0" w:afterAutospacing="0"/>
              <w:rPr>
                <w:sz w:val="28"/>
                <w:szCs w:val="28"/>
              </w:rPr>
            </w:pPr>
            <w:r w:rsidRPr="00A42C0F">
              <w:rPr>
                <w:sz w:val="28"/>
                <w:szCs w:val="28"/>
              </w:rPr>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контрагента - нерезидента</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pStyle w:val="a5"/>
              <w:spacing w:before="0" w:beforeAutospacing="0" w:after="0" w:afterAutospacing="0"/>
              <w:rPr>
                <w:sz w:val="28"/>
                <w:szCs w:val="28"/>
              </w:rPr>
            </w:pPr>
            <w:r w:rsidRPr="00A42C0F">
              <w:rPr>
                <w:sz w:val="28"/>
                <w:szCs w:val="28"/>
              </w:rPr>
              <w:t xml:space="preserve">Країна реєстрації контрагента </w:t>
            </w:r>
            <w:r w:rsidRPr="00A42C0F">
              <w:rPr>
                <w:sz w:val="28"/>
                <w:szCs w:val="28"/>
                <w:vertAlign w:val="superscript"/>
              </w:rPr>
              <w:t>2</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pStyle w:val="a5"/>
              <w:spacing w:before="0" w:beforeAutospacing="0" w:after="0" w:afterAutospacing="0"/>
              <w:rPr>
                <w:sz w:val="28"/>
                <w:szCs w:val="28"/>
              </w:rPr>
            </w:pPr>
            <w:r w:rsidRPr="00A42C0F">
              <w:rPr>
                <w:sz w:val="28"/>
                <w:szCs w:val="28"/>
              </w:rPr>
              <w:t>Розмір регулятивного капіталу</w:t>
            </w:r>
            <w:r w:rsidRPr="00A42C0F">
              <w:rPr>
                <w:sz w:val="28"/>
                <w:szCs w:val="28"/>
                <w:vertAlign w:val="superscript"/>
              </w:rPr>
              <w:t xml:space="preserve"> 3</w:t>
            </w:r>
            <w:r w:rsidRPr="00A42C0F">
              <w:rPr>
                <w:sz w:val="28"/>
                <w:szCs w:val="28"/>
              </w:rPr>
              <w:t>, грн</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pStyle w:val="a5"/>
              <w:spacing w:before="0" w:beforeAutospacing="0" w:after="0" w:afterAutospacing="0"/>
              <w:rPr>
                <w:sz w:val="28"/>
                <w:szCs w:val="28"/>
              </w:rPr>
            </w:pPr>
            <w:r w:rsidRPr="00A42C0F">
              <w:rPr>
                <w:sz w:val="28"/>
                <w:szCs w:val="28"/>
              </w:rPr>
              <w:t>Частк</w:t>
            </w:r>
            <w:r>
              <w:rPr>
                <w:sz w:val="28"/>
                <w:szCs w:val="28"/>
              </w:rPr>
              <w:t>а</w:t>
            </w:r>
            <w:r w:rsidRPr="00A42C0F">
              <w:rPr>
                <w:sz w:val="28"/>
                <w:szCs w:val="28"/>
              </w:rPr>
              <w:t xml:space="preserve"> у статутному капіталі юридичн</w:t>
            </w:r>
            <w:r>
              <w:rPr>
                <w:sz w:val="28"/>
                <w:szCs w:val="28"/>
              </w:rPr>
              <w:t>ої</w:t>
            </w:r>
            <w:r w:rsidRPr="00A42C0F">
              <w:rPr>
                <w:sz w:val="28"/>
                <w:szCs w:val="28"/>
              </w:rPr>
              <w:t xml:space="preserve"> ос</w:t>
            </w:r>
            <w:r>
              <w:rPr>
                <w:sz w:val="28"/>
                <w:szCs w:val="28"/>
              </w:rPr>
              <w:t>о</w:t>
            </w:r>
            <w:r w:rsidRPr="00A42C0F">
              <w:rPr>
                <w:sz w:val="28"/>
                <w:szCs w:val="28"/>
              </w:rPr>
              <w:t>б</w:t>
            </w:r>
            <w:r>
              <w:rPr>
                <w:sz w:val="28"/>
                <w:szCs w:val="28"/>
              </w:rPr>
              <w:t>и</w:t>
            </w:r>
            <w:r w:rsidRPr="00A42C0F">
              <w:rPr>
                <w:sz w:val="28"/>
                <w:szCs w:val="28"/>
              </w:rPr>
              <w:t xml:space="preserve"> </w:t>
            </w:r>
            <w:r w:rsidRPr="00A42C0F">
              <w:rPr>
                <w:sz w:val="28"/>
                <w:szCs w:val="28"/>
                <w:vertAlign w:val="superscript"/>
              </w:rPr>
              <w:t>3</w:t>
            </w:r>
            <w:r w:rsidRPr="00A42C0F">
              <w:rPr>
                <w:sz w:val="28"/>
                <w:szCs w:val="28"/>
              </w:rPr>
              <w:t>, грн</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pStyle w:val="a5"/>
              <w:spacing w:before="0" w:beforeAutospacing="0" w:after="0" w:afterAutospacing="0"/>
              <w:rPr>
                <w:sz w:val="28"/>
                <w:szCs w:val="28"/>
              </w:rPr>
            </w:pPr>
            <w:r w:rsidRPr="00A42C0F">
              <w:rPr>
                <w:sz w:val="28"/>
                <w:szCs w:val="28"/>
              </w:rPr>
              <w:t xml:space="preserve">Цінні папери та доходи, нараховані за ними, крім державних цінних паперів, цінних паперів, гарантованих державою, та доходів, нарахованих за ними (в тому числі 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 </w:t>
            </w:r>
            <w:r w:rsidRPr="00A42C0F">
              <w:rPr>
                <w:sz w:val="28"/>
                <w:szCs w:val="28"/>
                <w:vertAlign w:val="superscript"/>
              </w:rPr>
              <w:t>3</w:t>
            </w:r>
            <w:r w:rsidRPr="00A42C0F">
              <w:rPr>
                <w:sz w:val="28"/>
                <w:szCs w:val="28"/>
              </w:rPr>
              <w:t>, грн</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pStyle w:val="a5"/>
              <w:spacing w:before="0" w:beforeAutospacing="0" w:after="0" w:afterAutospacing="0"/>
              <w:rPr>
                <w:sz w:val="28"/>
                <w:szCs w:val="28"/>
              </w:rPr>
            </w:pPr>
            <w:r w:rsidRPr="00A42C0F">
              <w:rPr>
                <w:sz w:val="28"/>
                <w:szCs w:val="28"/>
              </w:rPr>
              <w:t xml:space="preserve">Дебіторська заборгованість </w:t>
            </w:r>
            <w:r w:rsidRPr="00A42C0F">
              <w:rPr>
                <w:sz w:val="28"/>
                <w:szCs w:val="28"/>
                <w:vertAlign w:val="superscript"/>
              </w:rPr>
              <w:t>3</w:t>
            </w:r>
            <w:r w:rsidRPr="00A42C0F">
              <w:rPr>
                <w:sz w:val="28"/>
                <w:szCs w:val="28"/>
              </w:rPr>
              <w:t>, грн</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pStyle w:val="a5"/>
              <w:spacing w:before="0" w:beforeAutospacing="0" w:after="0" w:afterAutospacing="0"/>
              <w:rPr>
                <w:sz w:val="28"/>
                <w:szCs w:val="28"/>
              </w:rPr>
            </w:pPr>
            <w:r w:rsidRPr="00A42C0F">
              <w:rPr>
                <w:sz w:val="28"/>
                <w:szCs w:val="28"/>
              </w:rPr>
              <w:t xml:space="preserve">Сума активів, що становлять вимоги торговця цінними паперами до контрагента </w:t>
            </w:r>
            <w:r w:rsidRPr="00A42C0F">
              <w:rPr>
                <w:sz w:val="28"/>
                <w:szCs w:val="28"/>
                <w:vertAlign w:val="superscript"/>
              </w:rPr>
              <w:t>3</w:t>
            </w:r>
            <w:r w:rsidRPr="00A42C0F">
              <w:rPr>
                <w:sz w:val="28"/>
                <w:szCs w:val="28"/>
              </w:rPr>
              <w:t>, грн</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42C0F" w:rsidRDefault="009A10B6" w:rsidP="009D3D7F">
            <w:pPr>
              <w:pStyle w:val="a5"/>
              <w:spacing w:before="0" w:beforeAutospacing="0" w:after="0" w:afterAutospacing="0"/>
              <w:rPr>
                <w:sz w:val="28"/>
                <w:szCs w:val="28"/>
              </w:rPr>
            </w:pPr>
            <w:r w:rsidRPr="00A42C0F">
              <w:rPr>
                <w:sz w:val="28"/>
                <w:szCs w:val="28"/>
              </w:rPr>
              <w:t xml:space="preserve">Норматив концентрації кредитного ризику </w:t>
            </w:r>
            <w:r w:rsidRPr="00A42C0F">
              <w:rPr>
                <w:sz w:val="28"/>
                <w:szCs w:val="28"/>
                <w:vertAlign w:val="superscript"/>
              </w:rPr>
              <w:t>4</w:t>
            </w:r>
            <w:r w:rsidRPr="00A42C0F">
              <w:rPr>
                <w:sz w:val="28"/>
                <w:szCs w:val="28"/>
              </w:rPr>
              <w:t>, %</w:t>
            </w:r>
          </w:p>
        </w:tc>
      </w:tr>
      <w:tr w:rsidR="009A10B6" w:rsidRPr="00A42C0F" w:rsidTr="009D3D7F">
        <w:trPr>
          <w:tblCellSpacing w:w="22" w:type="dxa"/>
        </w:trPr>
        <w:tc>
          <w:tcPr>
            <w:tcW w:w="4955" w:type="pct"/>
            <w:tcBorders>
              <w:top w:val="outset" w:sz="6" w:space="0" w:color="auto"/>
              <w:left w:val="outset" w:sz="6" w:space="0" w:color="auto"/>
              <w:bottom w:val="outset" w:sz="6" w:space="0" w:color="auto"/>
              <w:right w:val="outset" w:sz="6" w:space="0" w:color="auto"/>
            </w:tcBorders>
          </w:tcPr>
          <w:p w:rsidR="009A10B6" w:rsidRPr="00A325A7" w:rsidRDefault="009A10B6" w:rsidP="009D3D7F">
            <w:pPr>
              <w:rPr>
                <w:sz w:val="28"/>
                <w:szCs w:val="28"/>
              </w:rPr>
            </w:pPr>
            <w:r w:rsidRPr="00A325A7">
              <w:rPr>
                <w:sz w:val="28"/>
                <w:szCs w:val="28"/>
              </w:rPr>
              <w:lastRenderedPageBreak/>
              <w:t>Примітки</w:t>
            </w:r>
          </w:p>
        </w:tc>
      </w:tr>
    </w:tbl>
    <w:p w:rsidR="009A10B6" w:rsidRDefault="009A10B6" w:rsidP="009A10B6">
      <w:pPr>
        <w:rPr>
          <w:sz w:val="28"/>
          <w:szCs w:val="28"/>
          <w:vertAlign w:val="superscript"/>
        </w:rPr>
      </w:pPr>
    </w:p>
    <w:p w:rsidR="009A10B6" w:rsidRPr="00A42C0F" w:rsidRDefault="009A10B6" w:rsidP="009A10B6">
      <w:pPr>
        <w:rPr>
          <w:sz w:val="21"/>
          <w:vertAlign w:val="superscript"/>
        </w:rPr>
      </w:pPr>
      <w:r w:rsidRPr="00834E68">
        <w:rPr>
          <w:sz w:val="28"/>
          <w:szCs w:val="28"/>
          <w:vertAlign w:val="superscript"/>
        </w:rPr>
        <w:t>____________</w:t>
      </w:r>
      <w:r w:rsidRPr="00834E68">
        <w:rPr>
          <w:sz w:val="28"/>
          <w:szCs w:val="28"/>
          <w:vertAlign w:val="superscript"/>
        </w:rPr>
        <w:br/>
      </w:r>
      <w:r w:rsidRPr="00A42C0F">
        <w:rPr>
          <w:sz w:val="21"/>
          <w:vertAlign w:val="superscript"/>
        </w:rPr>
        <w:t xml:space="preserve">1 Зазначається інформація стосовно </w:t>
      </w:r>
      <w:r>
        <w:rPr>
          <w:sz w:val="21"/>
          <w:vertAlign w:val="superscript"/>
        </w:rPr>
        <w:t xml:space="preserve">кожного </w:t>
      </w:r>
      <w:r w:rsidRPr="00E4733C">
        <w:rPr>
          <w:sz w:val="21"/>
          <w:szCs w:val="22"/>
          <w:vertAlign w:val="superscript"/>
        </w:rPr>
        <w:t>з контрагентів</w:t>
      </w:r>
      <w:r w:rsidRPr="00A42C0F">
        <w:rPr>
          <w:sz w:val="21"/>
          <w:vertAlign w:val="superscript"/>
        </w:rPr>
        <w:t>, що є банк</w:t>
      </w:r>
      <w:r>
        <w:rPr>
          <w:sz w:val="21"/>
          <w:vertAlign w:val="superscript"/>
        </w:rPr>
        <w:t>о</w:t>
      </w:r>
      <w:r w:rsidRPr="00A42C0F">
        <w:rPr>
          <w:sz w:val="21"/>
          <w:vertAlign w:val="superscript"/>
        </w:rPr>
        <w:t>м</w:t>
      </w:r>
      <w:r>
        <w:rPr>
          <w:sz w:val="21"/>
          <w:vertAlign w:val="superscript"/>
        </w:rPr>
        <w:t xml:space="preserve"> або торговцем</w:t>
      </w:r>
      <w:r w:rsidRPr="00A42C0F">
        <w:rPr>
          <w:sz w:val="21"/>
          <w:vertAlign w:val="superscript"/>
        </w:rPr>
        <w:t xml:space="preserve"> цінними паперами, значення нормативу концентрації кредитного ризику щодо як</w:t>
      </w:r>
      <w:r>
        <w:rPr>
          <w:sz w:val="21"/>
          <w:vertAlign w:val="superscript"/>
        </w:rPr>
        <w:t>ого</w:t>
      </w:r>
      <w:r w:rsidRPr="00A42C0F">
        <w:rPr>
          <w:sz w:val="21"/>
          <w:vertAlign w:val="superscript"/>
        </w:rPr>
        <w:t xml:space="preserve"> перевищує нормативне значення, або, у разі їх відсутності, інформація стосовно </w:t>
      </w:r>
      <w:r>
        <w:rPr>
          <w:sz w:val="21"/>
          <w:vertAlign w:val="superscript"/>
        </w:rPr>
        <w:t xml:space="preserve">одного </w:t>
      </w:r>
      <w:r w:rsidRPr="00A42C0F">
        <w:rPr>
          <w:sz w:val="21"/>
          <w:vertAlign w:val="superscript"/>
        </w:rPr>
        <w:t>відповідного контрагента з максимальним значенням нормативу концентрації кредитного ризику.</w:t>
      </w:r>
    </w:p>
    <w:p w:rsidR="009A10B6" w:rsidRPr="00A42C0F" w:rsidRDefault="009A10B6" w:rsidP="009A10B6">
      <w:pPr>
        <w:pStyle w:val="a5"/>
        <w:spacing w:before="0" w:beforeAutospacing="0" w:after="0" w:afterAutospacing="0"/>
        <w:jc w:val="both"/>
        <w:rPr>
          <w:sz w:val="21"/>
          <w:szCs w:val="20"/>
          <w:vertAlign w:val="superscript"/>
        </w:rPr>
      </w:pPr>
      <w:r w:rsidRPr="00A42C0F">
        <w:rPr>
          <w:sz w:val="21"/>
          <w:szCs w:val="20"/>
          <w:vertAlign w:val="superscript"/>
        </w:rPr>
        <w:t xml:space="preserve">2 Заповнюється відповідно до </w:t>
      </w:r>
      <w:r w:rsidRPr="00A42C0F">
        <w:rPr>
          <w:color w:val="0000FF"/>
          <w:sz w:val="21"/>
          <w:szCs w:val="20"/>
          <w:vertAlign w:val="superscript"/>
        </w:rPr>
        <w:t>Довідника 45 "Класифікація країн світу" Системи довідників та класифікаторів</w:t>
      </w:r>
      <w:r>
        <w:rPr>
          <w:color w:val="0000FF"/>
          <w:sz w:val="21"/>
          <w:szCs w:val="20"/>
          <w:vertAlign w:val="superscript"/>
        </w:rPr>
        <w:t>.</w:t>
      </w:r>
    </w:p>
    <w:p w:rsidR="009A10B6" w:rsidRPr="00A42C0F" w:rsidRDefault="009A10B6" w:rsidP="009A10B6">
      <w:pPr>
        <w:pStyle w:val="a5"/>
        <w:spacing w:before="0" w:beforeAutospacing="0" w:after="0" w:afterAutospacing="0"/>
        <w:jc w:val="both"/>
        <w:rPr>
          <w:sz w:val="21"/>
          <w:szCs w:val="20"/>
          <w:vertAlign w:val="superscript"/>
        </w:rPr>
      </w:pPr>
      <w:r w:rsidRPr="00A42C0F">
        <w:rPr>
          <w:sz w:val="21"/>
          <w:szCs w:val="20"/>
          <w:vertAlign w:val="superscript"/>
        </w:rPr>
        <w:t>3 Зазначається з округленням до двох знаків після коми.</w:t>
      </w:r>
    </w:p>
    <w:p w:rsidR="009A10B6" w:rsidRPr="00A42C0F" w:rsidRDefault="009A10B6" w:rsidP="009A10B6">
      <w:pPr>
        <w:jc w:val="both"/>
        <w:rPr>
          <w:sz w:val="28"/>
        </w:rPr>
      </w:pPr>
      <w:r w:rsidRPr="00A42C0F">
        <w:rPr>
          <w:sz w:val="21"/>
          <w:vertAlign w:val="superscript"/>
        </w:rPr>
        <w:t>4 Зазначається з округленням до чотирьох знаків після коми</w:t>
      </w:r>
      <w:r w:rsidRPr="00E42469">
        <w:rPr>
          <w:sz w:val="21"/>
          <w:vertAlign w:val="superscript"/>
        </w:rPr>
        <w:t>.</w:t>
      </w:r>
    </w:p>
    <w:p w:rsidR="009A10B6" w:rsidRDefault="009A10B6" w:rsidP="009A10B6">
      <w:pPr>
        <w:ind w:firstLine="360"/>
        <w:jc w:val="both"/>
        <w:rPr>
          <w:sz w:val="28"/>
        </w:rPr>
      </w:pPr>
    </w:p>
    <w:p w:rsidR="009A10B6" w:rsidRDefault="009A10B6" w:rsidP="009A10B6">
      <w:pPr>
        <w:ind w:firstLine="360"/>
        <w:jc w:val="both"/>
        <w:rPr>
          <w:sz w:val="28"/>
        </w:rPr>
      </w:pPr>
    </w:p>
    <w:p w:rsidR="009A10B6" w:rsidRDefault="009A10B6" w:rsidP="009A10B6">
      <w:pPr>
        <w:ind w:firstLine="708"/>
        <w:jc w:val="both"/>
        <w:rPr>
          <w:sz w:val="28"/>
          <w:szCs w:val="28"/>
        </w:rPr>
      </w:pPr>
    </w:p>
    <w:p w:rsidR="009A10B6" w:rsidRDefault="009A10B6" w:rsidP="009A10B6">
      <w:pPr>
        <w:ind w:firstLine="708"/>
        <w:jc w:val="both"/>
        <w:rPr>
          <w:sz w:val="28"/>
          <w:szCs w:val="28"/>
        </w:rPr>
      </w:pPr>
    </w:p>
    <w:p w:rsidR="009A10B6" w:rsidRDefault="009A10B6" w:rsidP="009A10B6">
      <w:pPr>
        <w:jc w:val="both"/>
        <w:outlineLvl w:val="0"/>
        <w:rPr>
          <w:b/>
          <w:sz w:val="28"/>
          <w:szCs w:val="28"/>
        </w:rPr>
      </w:pPr>
      <w:r>
        <w:rPr>
          <w:b/>
          <w:sz w:val="28"/>
          <w:szCs w:val="28"/>
        </w:rPr>
        <w:t>Директор департаменту</w:t>
      </w:r>
    </w:p>
    <w:p w:rsidR="009A10B6" w:rsidRDefault="009A10B6" w:rsidP="009A10B6">
      <w:pPr>
        <w:jc w:val="both"/>
        <w:rPr>
          <w:b/>
          <w:sz w:val="28"/>
          <w:szCs w:val="28"/>
        </w:rPr>
      </w:pPr>
      <w:r>
        <w:rPr>
          <w:b/>
          <w:sz w:val="28"/>
          <w:szCs w:val="28"/>
        </w:rPr>
        <w:t>систематизації та аналізу фінансової</w:t>
      </w:r>
    </w:p>
    <w:p w:rsidR="009A10B6" w:rsidRDefault="009A10B6" w:rsidP="009A10B6">
      <w:pPr>
        <w:jc w:val="both"/>
        <w:rPr>
          <w:b/>
          <w:sz w:val="28"/>
          <w:szCs w:val="28"/>
        </w:rPr>
      </w:pPr>
      <w:r>
        <w:rPr>
          <w:b/>
          <w:sz w:val="28"/>
          <w:szCs w:val="28"/>
        </w:rPr>
        <w:t>звітності учасників ринку капіталу,</w:t>
      </w:r>
    </w:p>
    <w:p w:rsidR="009A10B6" w:rsidRDefault="009A10B6" w:rsidP="009A10B6">
      <w:pPr>
        <w:jc w:val="both"/>
        <w:rPr>
          <w:sz w:val="28"/>
          <w:szCs w:val="28"/>
        </w:rPr>
      </w:pPr>
      <w:r>
        <w:rPr>
          <w:b/>
          <w:sz w:val="28"/>
          <w:szCs w:val="28"/>
        </w:rPr>
        <w:t xml:space="preserve">та </w:t>
      </w:r>
      <w:proofErr w:type="spellStart"/>
      <w:r>
        <w:rPr>
          <w:b/>
          <w:sz w:val="28"/>
          <w:szCs w:val="28"/>
        </w:rPr>
        <w:t>пруденційного</w:t>
      </w:r>
      <w:proofErr w:type="spellEnd"/>
      <w:r>
        <w:rPr>
          <w:b/>
          <w:sz w:val="28"/>
          <w:szCs w:val="28"/>
        </w:rPr>
        <w:t xml:space="preserve"> нагляду</w:t>
      </w:r>
      <w:r w:rsidRPr="00531222">
        <w:rPr>
          <w:b/>
          <w:sz w:val="28"/>
          <w:szCs w:val="28"/>
        </w:rPr>
        <w:t xml:space="preserve">     </w:t>
      </w:r>
      <w:r>
        <w:rPr>
          <w:b/>
          <w:sz w:val="28"/>
          <w:szCs w:val="28"/>
        </w:rPr>
        <w:t xml:space="preserve">                          </w:t>
      </w:r>
      <w:r>
        <w:rPr>
          <w:b/>
          <w:sz w:val="28"/>
          <w:szCs w:val="28"/>
        </w:rPr>
        <w:tab/>
      </w:r>
      <w:r>
        <w:rPr>
          <w:b/>
          <w:sz w:val="28"/>
          <w:szCs w:val="28"/>
        </w:rPr>
        <w:tab/>
        <w:t xml:space="preserve">              К. </w:t>
      </w:r>
      <w:proofErr w:type="spellStart"/>
      <w:r>
        <w:rPr>
          <w:b/>
          <w:sz w:val="28"/>
          <w:szCs w:val="28"/>
        </w:rPr>
        <w:t>Рафальська</w:t>
      </w:r>
      <w:proofErr w:type="spellEnd"/>
    </w:p>
    <w:p w:rsidR="009A10B6" w:rsidRDefault="009A10B6" w:rsidP="009A10B6">
      <w:pPr>
        <w:jc w:val="both"/>
        <w:rPr>
          <w:sz w:val="28"/>
          <w:szCs w:val="28"/>
        </w:rPr>
      </w:pPr>
    </w:p>
    <w:p w:rsidR="009A10B6" w:rsidRDefault="009A10B6" w:rsidP="009A10B6"/>
    <w:p w:rsidR="001F4533" w:rsidRPr="009A10B6" w:rsidRDefault="009A10B6" w:rsidP="009A10B6">
      <w:pPr>
        <w:jc w:val="center"/>
        <w:rPr>
          <w:lang w:val="en-US"/>
        </w:rPr>
      </w:pPr>
      <w:r>
        <w:rPr>
          <w:lang w:val="en-US"/>
        </w:rPr>
        <w:t>-----------------</w:t>
      </w:r>
    </w:p>
    <w:p w:rsidR="009A10B6" w:rsidRDefault="009A10B6" w:rsidP="001F4533"/>
    <w:p w:rsidR="009A10B6" w:rsidRDefault="009A10B6" w:rsidP="001F4533"/>
    <w:p w:rsidR="00D85997" w:rsidRPr="00544DAF" w:rsidRDefault="00D85997" w:rsidP="00D85997">
      <w:pPr>
        <w:pStyle w:val="a3"/>
        <w:tabs>
          <w:tab w:val="left" w:pos="0"/>
        </w:tabs>
        <w:spacing w:line="360" w:lineRule="exact"/>
        <w:ind w:left="5040"/>
        <w:outlineLvl w:val="0"/>
        <w:rPr>
          <w:szCs w:val="28"/>
        </w:rPr>
      </w:pPr>
      <w:r w:rsidRPr="00544DAF">
        <w:rPr>
          <w:szCs w:val="28"/>
        </w:rPr>
        <w:t>ЗАТВЕРДЖЕНО</w:t>
      </w:r>
    </w:p>
    <w:p w:rsidR="00D85997" w:rsidRPr="00544DAF" w:rsidRDefault="00D85997" w:rsidP="00D85997">
      <w:pPr>
        <w:pStyle w:val="a3"/>
        <w:tabs>
          <w:tab w:val="left" w:pos="0"/>
        </w:tabs>
        <w:spacing w:line="360" w:lineRule="exact"/>
        <w:ind w:left="5040"/>
        <w:rPr>
          <w:szCs w:val="28"/>
        </w:rPr>
      </w:pPr>
      <w:r w:rsidRPr="00544DAF">
        <w:rPr>
          <w:szCs w:val="28"/>
        </w:rPr>
        <w:t xml:space="preserve">Рішення Національної комісії з цінних паперів та фондового ринку </w:t>
      </w:r>
    </w:p>
    <w:p w:rsidR="00D85997" w:rsidRPr="00657137" w:rsidRDefault="00D85997" w:rsidP="00D85997">
      <w:pPr>
        <w:ind w:left="5040"/>
        <w:jc w:val="both"/>
        <w:rPr>
          <w:sz w:val="28"/>
          <w:szCs w:val="28"/>
        </w:rPr>
      </w:pPr>
      <w:r w:rsidRPr="00D64149">
        <w:rPr>
          <w:sz w:val="28"/>
          <w:szCs w:val="28"/>
        </w:rPr>
        <w:t>__</w:t>
      </w:r>
      <w:r>
        <w:rPr>
          <w:sz w:val="28"/>
          <w:szCs w:val="28"/>
        </w:rPr>
        <w:t>_</w:t>
      </w:r>
      <w:r w:rsidRPr="00D64149">
        <w:rPr>
          <w:sz w:val="28"/>
          <w:szCs w:val="28"/>
        </w:rPr>
        <w:t>__________</w:t>
      </w:r>
      <w:r w:rsidRPr="005A5154">
        <w:rPr>
          <w:sz w:val="28"/>
          <w:szCs w:val="28"/>
        </w:rPr>
        <w:t xml:space="preserve"> </w:t>
      </w:r>
      <w:r>
        <w:rPr>
          <w:sz w:val="28"/>
          <w:szCs w:val="28"/>
        </w:rPr>
        <w:t>2018</w:t>
      </w:r>
      <w:r w:rsidRPr="005A5154">
        <w:rPr>
          <w:sz w:val="28"/>
          <w:szCs w:val="28"/>
        </w:rPr>
        <w:t xml:space="preserve"> року № </w:t>
      </w:r>
      <w:r w:rsidRPr="00D64149">
        <w:rPr>
          <w:sz w:val="28"/>
          <w:szCs w:val="28"/>
        </w:rPr>
        <w:t>__</w:t>
      </w:r>
      <w:r>
        <w:rPr>
          <w:sz w:val="28"/>
          <w:szCs w:val="28"/>
        </w:rPr>
        <w:t>__</w:t>
      </w:r>
    </w:p>
    <w:p w:rsidR="00D85997" w:rsidRDefault="00D85997" w:rsidP="00D85997">
      <w:pPr>
        <w:rPr>
          <w:sz w:val="28"/>
          <w:szCs w:val="28"/>
        </w:rPr>
      </w:pPr>
    </w:p>
    <w:p w:rsidR="00D85997" w:rsidRDefault="00D85997" w:rsidP="00D85997">
      <w:pPr>
        <w:rPr>
          <w:sz w:val="28"/>
          <w:szCs w:val="28"/>
        </w:rPr>
      </w:pPr>
    </w:p>
    <w:p w:rsidR="00D85997" w:rsidRDefault="00D85997" w:rsidP="00D85997">
      <w:pPr>
        <w:rPr>
          <w:sz w:val="28"/>
          <w:szCs w:val="28"/>
        </w:rPr>
      </w:pPr>
    </w:p>
    <w:p w:rsidR="00D85997" w:rsidRDefault="00D85997" w:rsidP="00D85997">
      <w:pPr>
        <w:rPr>
          <w:sz w:val="28"/>
          <w:szCs w:val="28"/>
        </w:rPr>
      </w:pPr>
    </w:p>
    <w:p w:rsidR="00D85997" w:rsidRDefault="00D85997" w:rsidP="00D85997">
      <w:pPr>
        <w:rPr>
          <w:sz w:val="28"/>
          <w:szCs w:val="28"/>
        </w:rPr>
      </w:pPr>
    </w:p>
    <w:p w:rsidR="00D85997" w:rsidRDefault="00D85997" w:rsidP="00D85997">
      <w:pPr>
        <w:rPr>
          <w:sz w:val="28"/>
          <w:szCs w:val="28"/>
        </w:rPr>
      </w:pPr>
    </w:p>
    <w:p w:rsidR="00D85997" w:rsidRDefault="00D85997" w:rsidP="00D85997">
      <w:pPr>
        <w:rPr>
          <w:sz w:val="28"/>
          <w:szCs w:val="28"/>
        </w:rPr>
      </w:pPr>
    </w:p>
    <w:p w:rsidR="00D85997" w:rsidRDefault="00D85997" w:rsidP="00D85997">
      <w:pPr>
        <w:jc w:val="center"/>
        <w:outlineLvl w:val="0"/>
        <w:rPr>
          <w:b/>
          <w:sz w:val="28"/>
          <w:szCs w:val="28"/>
        </w:rPr>
      </w:pPr>
      <w:r w:rsidRPr="00F006E4">
        <w:rPr>
          <w:b/>
          <w:sz w:val="28"/>
          <w:szCs w:val="28"/>
        </w:rPr>
        <w:t>Зміни до</w:t>
      </w:r>
      <w:r>
        <w:rPr>
          <w:b/>
          <w:sz w:val="28"/>
          <w:szCs w:val="28"/>
        </w:rPr>
        <w:t xml:space="preserve"> </w:t>
      </w:r>
      <w:r w:rsidRPr="00F737DD">
        <w:rPr>
          <w:b/>
          <w:sz w:val="28"/>
          <w:szCs w:val="28"/>
        </w:rPr>
        <w:t xml:space="preserve">Положення </w:t>
      </w:r>
    </w:p>
    <w:p w:rsidR="00D85997" w:rsidRDefault="00D85997" w:rsidP="00D85997">
      <w:pPr>
        <w:jc w:val="center"/>
        <w:rPr>
          <w:b/>
          <w:sz w:val="28"/>
          <w:szCs w:val="28"/>
        </w:rPr>
      </w:pPr>
      <w:r w:rsidRPr="00F737DD">
        <w:rPr>
          <w:b/>
          <w:sz w:val="28"/>
          <w:szCs w:val="28"/>
        </w:rPr>
        <w:t xml:space="preserve">про порядок </w:t>
      </w:r>
      <w:r w:rsidRPr="002167C6">
        <w:rPr>
          <w:b/>
          <w:sz w:val="28"/>
          <w:szCs w:val="28"/>
        </w:rPr>
        <w:t>складання адміністративних даних щодо здійснення діяльності організаторами торгівлі, оприлюднення інформації та подання відповідних</w:t>
      </w:r>
      <w:r w:rsidRPr="00F737DD">
        <w:rPr>
          <w:b/>
          <w:sz w:val="28"/>
          <w:szCs w:val="28"/>
        </w:rPr>
        <w:t xml:space="preserve"> документів до Національної комісії </w:t>
      </w:r>
    </w:p>
    <w:p w:rsidR="00D85997" w:rsidRPr="005C36D6" w:rsidRDefault="00D85997" w:rsidP="00D85997">
      <w:pPr>
        <w:jc w:val="center"/>
        <w:rPr>
          <w:b/>
          <w:sz w:val="28"/>
          <w:szCs w:val="28"/>
        </w:rPr>
      </w:pPr>
      <w:r w:rsidRPr="00F737DD">
        <w:rPr>
          <w:b/>
          <w:sz w:val="28"/>
          <w:szCs w:val="28"/>
        </w:rPr>
        <w:t>з цінних паперів та фондового ринку</w:t>
      </w:r>
    </w:p>
    <w:p w:rsidR="00D85997" w:rsidRDefault="00D85997" w:rsidP="00D85997">
      <w:pPr>
        <w:ind w:firstLine="708"/>
        <w:jc w:val="both"/>
        <w:rPr>
          <w:sz w:val="28"/>
          <w:szCs w:val="28"/>
        </w:rPr>
      </w:pPr>
    </w:p>
    <w:p w:rsidR="00D85997" w:rsidRDefault="00D85997" w:rsidP="00D85997">
      <w:pPr>
        <w:ind w:firstLine="708"/>
        <w:jc w:val="both"/>
        <w:rPr>
          <w:sz w:val="28"/>
          <w:szCs w:val="28"/>
        </w:rPr>
      </w:pPr>
    </w:p>
    <w:p w:rsidR="00D85997" w:rsidRPr="00D8658E" w:rsidRDefault="00D85997" w:rsidP="00D85997">
      <w:pPr>
        <w:ind w:firstLine="360"/>
        <w:jc w:val="both"/>
        <w:outlineLvl w:val="0"/>
        <w:rPr>
          <w:sz w:val="28"/>
        </w:rPr>
      </w:pPr>
      <w:r>
        <w:rPr>
          <w:sz w:val="28"/>
        </w:rPr>
        <w:t>1</w:t>
      </w:r>
      <w:r w:rsidRPr="00F260AB">
        <w:rPr>
          <w:sz w:val="28"/>
        </w:rPr>
        <w:t>.</w:t>
      </w:r>
      <w:r>
        <w:rPr>
          <w:sz w:val="28"/>
        </w:rPr>
        <w:t xml:space="preserve"> </w:t>
      </w:r>
      <w:r w:rsidRPr="004878FC">
        <w:rPr>
          <w:sz w:val="28"/>
        </w:rPr>
        <w:t xml:space="preserve">У </w:t>
      </w:r>
      <w:r>
        <w:rPr>
          <w:sz w:val="28"/>
        </w:rPr>
        <w:t>додатку 6</w:t>
      </w:r>
      <w:r w:rsidRPr="00D8658E">
        <w:rPr>
          <w:sz w:val="28"/>
        </w:rPr>
        <w:t>:</w:t>
      </w:r>
    </w:p>
    <w:p w:rsidR="00D85997" w:rsidRDefault="00D85997" w:rsidP="00D85997">
      <w:pPr>
        <w:ind w:firstLine="360"/>
        <w:jc w:val="both"/>
        <w:rPr>
          <w:sz w:val="28"/>
        </w:rPr>
      </w:pPr>
      <w:r>
        <w:rPr>
          <w:sz w:val="28"/>
        </w:rPr>
        <w:t>у рядку шостому слова «Фактично сплачений»</w:t>
      </w:r>
      <w:r w:rsidRPr="00F859E0">
        <w:rPr>
          <w:sz w:val="28"/>
        </w:rPr>
        <w:t xml:space="preserve"> </w:t>
      </w:r>
      <w:r>
        <w:rPr>
          <w:sz w:val="28"/>
        </w:rPr>
        <w:t>виключити;</w:t>
      </w:r>
    </w:p>
    <w:p w:rsidR="00D85997" w:rsidRDefault="00D85997" w:rsidP="00D85997">
      <w:pPr>
        <w:ind w:firstLine="360"/>
        <w:jc w:val="both"/>
        <w:rPr>
          <w:sz w:val="28"/>
        </w:rPr>
      </w:pPr>
      <w:r>
        <w:rPr>
          <w:sz w:val="28"/>
        </w:rPr>
        <w:lastRenderedPageBreak/>
        <w:t>доповнити додаток після рядка десятого двома новими рядками такого змісту:</w:t>
      </w:r>
    </w:p>
    <w:p w:rsidR="00D85997" w:rsidRDefault="00D85997" w:rsidP="00D85997">
      <w:pPr>
        <w:ind w:firstLine="360"/>
        <w:jc w:val="both"/>
        <w:rPr>
          <w:sz w:val="28"/>
        </w:rPr>
      </w:pPr>
      <w:r w:rsidRPr="007C313A">
        <w:rPr>
          <w:sz w:val="28"/>
        </w:rPr>
        <w:t>«</w:t>
      </w:r>
      <w:r>
        <w:rPr>
          <w:sz w:val="28"/>
        </w:rPr>
        <w:t>Неоплачений статутний капітал, грн</w:t>
      </w:r>
    </w:p>
    <w:p w:rsidR="00D85997" w:rsidRDefault="00D85997" w:rsidP="00D85997">
      <w:pPr>
        <w:ind w:firstLine="360"/>
        <w:jc w:val="both"/>
        <w:rPr>
          <w:sz w:val="28"/>
        </w:rPr>
      </w:pPr>
      <w:r>
        <w:rPr>
          <w:sz w:val="28"/>
        </w:rPr>
        <w:t>Вилучений статутний капітал, грн».</w:t>
      </w:r>
    </w:p>
    <w:p w:rsidR="00D85997" w:rsidRDefault="00D85997" w:rsidP="00D85997">
      <w:pPr>
        <w:ind w:firstLine="360"/>
        <w:jc w:val="both"/>
        <w:rPr>
          <w:sz w:val="28"/>
        </w:rPr>
      </w:pPr>
      <w:r>
        <w:rPr>
          <w:sz w:val="28"/>
        </w:rPr>
        <w:t>У зв’язку з цим рядки 11 – 31 вважати відповідно рядками 13 – 33;</w:t>
      </w:r>
    </w:p>
    <w:p w:rsidR="00D85997" w:rsidRDefault="00D85997" w:rsidP="00D85997">
      <w:pPr>
        <w:ind w:firstLine="360"/>
        <w:jc w:val="both"/>
        <w:rPr>
          <w:sz w:val="28"/>
        </w:rPr>
      </w:pPr>
      <w:r>
        <w:rPr>
          <w:sz w:val="28"/>
        </w:rPr>
        <w:t xml:space="preserve">у </w:t>
      </w:r>
      <w:r w:rsidRPr="007C313A">
        <w:rPr>
          <w:sz w:val="28"/>
        </w:rPr>
        <w:t>рядк</w:t>
      </w:r>
      <w:r>
        <w:rPr>
          <w:sz w:val="28"/>
        </w:rPr>
        <w:t>у</w:t>
      </w:r>
      <w:r w:rsidRPr="007C313A">
        <w:rPr>
          <w:sz w:val="28"/>
        </w:rPr>
        <w:t xml:space="preserve"> </w:t>
      </w:r>
      <w:r>
        <w:rPr>
          <w:sz w:val="28"/>
        </w:rPr>
        <w:t>чотирнадцятому слова «</w:t>
      </w:r>
      <w:r w:rsidRPr="00C66724">
        <w:rPr>
          <w:sz w:val="28"/>
        </w:rPr>
        <w:t>Довгостроков</w:t>
      </w:r>
      <w:r>
        <w:rPr>
          <w:sz w:val="28"/>
        </w:rPr>
        <w:t>ої</w:t>
      </w:r>
      <w:r w:rsidRPr="00C66724">
        <w:rPr>
          <w:sz w:val="28"/>
        </w:rPr>
        <w:t xml:space="preserve"> дебіторськ</w:t>
      </w:r>
      <w:r>
        <w:rPr>
          <w:sz w:val="28"/>
        </w:rPr>
        <w:t>ої</w:t>
      </w:r>
      <w:r w:rsidRPr="00C66724">
        <w:rPr>
          <w:sz w:val="28"/>
        </w:rPr>
        <w:t xml:space="preserve"> заборгован</w:t>
      </w:r>
      <w:r>
        <w:rPr>
          <w:sz w:val="28"/>
        </w:rPr>
        <w:t>ості</w:t>
      </w:r>
      <w:r w:rsidRPr="00C66724">
        <w:rPr>
          <w:sz w:val="28"/>
        </w:rPr>
        <w:t>, в тому числі пролонгован</w:t>
      </w:r>
      <w:r>
        <w:rPr>
          <w:sz w:val="28"/>
        </w:rPr>
        <w:t xml:space="preserve">ої» замінити словами </w:t>
      </w:r>
      <w:r w:rsidRPr="007C313A">
        <w:rPr>
          <w:sz w:val="28"/>
        </w:rPr>
        <w:t>«</w:t>
      </w:r>
      <w:r w:rsidRPr="00C66724">
        <w:rPr>
          <w:sz w:val="28"/>
        </w:rPr>
        <w:t>Довгостроков</w:t>
      </w:r>
      <w:r>
        <w:rPr>
          <w:sz w:val="28"/>
        </w:rPr>
        <w:t>а</w:t>
      </w:r>
      <w:r w:rsidRPr="00C66724">
        <w:rPr>
          <w:sz w:val="28"/>
        </w:rPr>
        <w:t xml:space="preserve"> дебіторськ</w:t>
      </w:r>
      <w:r>
        <w:rPr>
          <w:sz w:val="28"/>
        </w:rPr>
        <w:t>а</w:t>
      </w:r>
      <w:r w:rsidRPr="00C66724">
        <w:rPr>
          <w:sz w:val="28"/>
        </w:rPr>
        <w:t xml:space="preserve"> заборгован</w:t>
      </w:r>
      <w:r>
        <w:rPr>
          <w:sz w:val="28"/>
        </w:rPr>
        <w:t>ість</w:t>
      </w:r>
      <w:r w:rsidRPr="00C66724">
        <w:rPr>
          <w:sz w:val="28"/>
        </w:rPr>
        <w:t>, в тому числі пролонгован</w:t>
      </w:r>
      <w:r>
        <w:rPr>
          <w:sz w:val="28"/>
        </w:rPr>
        <w:t>а</w:t>
      </w:r>
      <w:r w:rsidRPr="007C313A">
        <w:rPr>
          <w:sz w:val="28"/>
        </w:rPr>
        <w:t>»</w:t>
      </w:r>
      <w:r>
        <w:rPr>
          <w:sz w:val="28"/>
        </w:rPr>
        <w:t>;</w:t>
      </w:r>
    </w:p>
    <w:p w:rsidR="00D85997" w:rsidRDefault="00D85997" w:rsidP="00D85997">
      <w:pPr>
        <w:ind w:firstLine="360"/>
        <w:jc w:val="both"/>
        <w:rPr>
          <w:sz w:val="28"/>
        </w:rPr>
      </w:pPr>
      <w:r>
        <w:rPr>
          <w:sz w:val="28"/>
        </w:rPr>
        <w:t>у рядку вісімнадцятому слово «Прибутку» замінити словом «Прибуток»;</w:t>
      </w:r>
    </w:p>
    <w:p w:rsidR="00D85997" w:rsidRDefault="00D85997" w:rsidP="00D85997">
      <w:pPr>
        <w:ind w:firstLine="360"/>
        <w:jc w:val="both"/>
        <w:rPr>
          <w:sz w:val="28"/>
        </w:rPr>
      </w:pPr>
      <w:r>
        <w:rPr>
          <w:sz w:val="28"/>
        </w:rPr>
        <w:t>у рядках двадцять першому, двадцять другому слова «Фінансових інвестицій» замінити словами «Фінансові інвестиції»;</w:t>
      </w:r>
    </w:p>
    <w:p w:rsidR="00D85997" w:rsidRDefault="00D85997" w:rsidP="00D85997">
      <w:pPr>
        <w:ind w:firstLine="360"/>
        <w:jc w:val="both"/>
        <w:rPr>
          <w:sz w:val="28"/>
        </w:rPr>
      </w:pPr>
      <w:r w:rsidRPr="00436567">
        <w:rPr>
          <w:sz w:val="28"/>
        </w:rPr>
        <w:t>ряд</w:t>
      </w:r>
      <w:r>
        <w:rPr>
          <w:sz w:val="28"/>
        </w:rPr>
        <w:t xml:space="preserve">ки двадцять третій, двадцять четвертий </w:t>
      </w:r>
      <w:r w:rsidRPr="00436567">
        <w:rPr>
          <w:sz w:val="28"/>
        </w:rPr>
        <w:t>викласти</w:t>
      </w:r>
      <w:r w:rsidRPr="007C313A">
        <w:rPr>
          <w:sz w:val="28"/>
        </w:rPr>
        <w:t xml:space="preserve"> в такій редакції</w:t>
      </w:r>
      <w:r>
        <w:rPr>
          <w:sz w:val="28"/>
        </w:rPr>
        <w:t>:</w:t>
      </w:r>
    </w:p>
    <w:p w:rsidR="00D85997" w:rsidRPr="001C689A" w:rsidRDefault="00D85997" w:rsidP="00D85997">
      <w:pPr>
        <w:ind w:firstLine="360"/>
        <w:jc w:val="both"/>
        <w:rPr>
          <w:bCs/>
          <w:sz w:val="28"/>
          <w:szCs w:val="28"/>
        </w:rPr>
      </w:pPr>
      <w:r w:rsidRPr="001C689A">
        <w:rPr>
          <w:sz w:val="28"/>
          <w:szCs w:val="28"/>
        </w:rPr>
        <w:t>«</w:t>
      </w:r>
      <w:r w:rsidRPr="001C689A">
        <w:rPr>
          <w:bCs/>
          <w:sz w:val="28"/>
          <w:szCs w:val="28"/>
        </w:rPr>
        <w:t xml:space="preserve">Балансова вартість цінних паперів, заборона щодо торгівлі якими на фондових біржах не встановлена законодавством України, рішеннями Комісії або рішеннями суду, що не перебувають в біржовому списку принаймні однієї з фондових бірж, крім цінних паперів, емітованих або виданих центральними органами виконавчої влади, місцевими органами виконавчої влади, Національним банком України та Державною іпотечною установою, </w:t>
      </w:r>
      <w:r w:rsidRPr="001C689A">
        <w:rPr>
          <w:sz w:val="28"/>
          <w:szCs w:val="28"/>
        </w:rPr>
        <w:t xml:space="preserve">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 </w:t>
      </w:r>
      <w:r w:rsidRPr="001C689A">
        <w:rPr>
          <w:bCs/>
          <w:sz w:val="28"/>
          <w:szCs w:val="28"/>
        </w:rPr>
        <w:t xml:space="preserve">а також цінних паперів міжнародних фінансових організацій </w:t>
      </w:r>
      <w:r w:rsidRPr="001C689A">
        <w:rPr>
          <w:sz w:val="28"/>
          <w:szCs w:val="28"/>
        </w:rPr>
        <w:t>та цінних паперів іноземного емітента, допущених до торгівлі принаймні на одній з іноземних фондових бірж, що входять до переліку, затвердженого Комісією</w:t>
      </w:r>
      <w:r>
        <w:rPr>
          <w:bCs/>
          <w:sz w:val="28"/>
          <w:szCs w:val="28"/>
        </w:rPr>
        <w:t>, грн</w:t>
      </w:r>
    </w:p>
    <w:p w:rsidR="00D85997" w:rsidRDefault="00D85997" w:rsidP="00D85997">
      <w:pPr>
        <w:ind w:firstLine="360"/>
        <w:jc w:val="both"/>
        <w:rPr>
          <w:sz w:val="28"/>
        </w:rPr>
      </w:pPr>
      <w:r w:rsidRPr="001C689A">
        <w:rPr>
          <w:bCs/>
          <w:sz w:val="28"/>
          <w:szCs w:val="28"/>
        </w:rPr>
        <w:t xml:space="preserve">Балансова вартість цінних паперів, торгівля якими на фондових біржах заборонена законодавством України, рішеннями Комісії або рішеннями суду (крім акцій приватних акціонерних товариств та векселів), </w:t>
      </w:r>
      <w:r w:rsidRPr="001C689A">
        <w:rPr>
          <w:sz w:val="28"/>
          <w:szCs w:val="28"/>
        </w:rPr>
        <w:t xml:space="preserve">а також цінних паперів, щодо яких </w:t>
      </w:r>
      <w:proofErr w:type="spellStart"/>
      <w:r w:rsidRPr="001C689A">
        <w:rPr>
          <w:sz w:val="28"/>
          <w:szCs w:val="28"/>
        </w:rPr>
        <w:t>зупинено</w:t>
      </w:r>
      <w:proofErr w:type="spellEnd"/>
      <w:r w:rsidRPr="001C689A">
        <w:rPr>
          <w:sz w:val="28"/>
          <w:szCs w:val="28"/>
        </w:rPr>
        <w:t xml:space="preserve"> внесення змін до системи депозитарного обліку цінних паперів </w:t>
      </w:r>
      <w:r w:rsidRPr="001C689A">
        <w:rPr>
          <w:rStyle w:val="rvts0"/>
          <w:sz w:val="28"/>
          <w:szCs w:val="28"/>
        </w:rPr>
        <w:t>або</w:t>
      </w:r>
      <w:r w:rsidRPr="001C689A">
        <w:rPr>
          <w:sz w:val="28"/>
          <w:szCs w:val="28"/>
        </w:rPr>
        <w:t xml:space="preserve"> обіг яких </w:t>
      </w:r>
      <w:proofErr w:type="spellStart"/>
      <w:r w:rsidRPr="001C689A">
        <w:rPr>
          <w:sz w:val="28"/>
          <w:szCs w:val="28"/>
        </w:rPr>
        <w:t>зупинено</w:t>
      </w:r>
      <w:proofErr w:type="spellEnd"/>
      <w:r w:rsidRPr="001C689A">
        <w:rPr>
          <w:sz w:val="28"/>
          <w:szCs w:val="28"/>
        </w:rPr>
        <w:t xml:space="preserve"> на підставі рішення суду, рішення Комісії або </w:t>
      </w:r>
      <w:r w:rsidRPr="001C689A">
        <w:rPr>
          <w:bCs/>
          <w:sz w:val="28"/>
          <w:szCs w:val="28"/>
        </w:rPr>
        <w:t>постанови уповноваженої особи Комісії про накладання санкції за правопорушен</w:t>
      </w:r>
      <w:r>
        <w:rPr>
          <w:bCs/>
          <w:sz w:val="28"/>
          <w:szCs w:val="28"/>
        </w:rPr>
        <w:t>ня на ринку цінних паперів, грн</w:t>
      </w:r>
      <w:r w:rsidRPr="001C689A">
        <w:rPr>
          <w:bCs/>
          <w:sz w:val="28"/>
          <w:szCs w:val="28"/>
        </w:rPr>
        <w:t>».</w:t>
      </w:r>
    </w:p>
    <w:p w:rsidR="00D85997" w:rsidRDefault="00D85997" w:rsidP="00D85997">
      <w:pPr>
        <w:ind w:firstLine="360"/>
        <w:jc w:val="both"/>
        <w:rPr>
          <w:sz w:val="28"/>
        </w:rPr>
      </w:pPr>
    </w:p>
    <w:p w:rsidR="00D85997" w:rsidRDefault="00D85997" w:rsidP="00D85997">
      <w:pPr>
        <w:ind w:firstLine="360"/>
        <w:jc w:val="both"/>
        <w:rPr>
          <w:sz w:val="28"/>
        </w:rPr>
      </w:pPr>
      <w:r>
        <w:rPr>
          <w:sz w:val="28"/>
        </w:rPr>
        <w:t>2. У ряд</w:t>
      </w:r>
      <w:r w:rsidRPr="003C6172">
        <w:rPr>
          <w:sz w:val="28"/>
        </w:rPr>
        <w:t>к</w:t>
      </w:r>
      <w:r>
        <w:rPr>
          <w:sz w:val="28"/>
        </w:rPr>
        <w:t>у</w:t>
      </w:r>
      <w:r w:rsidRPr="003C6172">
        <w:rPr>
          <w:sz w:val="28"/>
        </w:rPr>
        <w:t xml:space="preserve"> </w:t>
      </w:r>
      <w:r>
        <w:rPr>
          <w:sz w:val="28"/>
        </w:rPr>
        <w:t xml:space="preserve">п’ятому </w:t>
      </w:r>
      <w:r w:rsidRPr="003C6172">
        <w:rPr>
          <w:sz w:val="28"/>
        </w:rPr>
        <w:t>додатк</w:t>
      </w:r>
      <w:r>
        <w:rPr>
          <w:sz w:val="28"/>
        </w:rPr>
        <w:t>а</w:t>
      </w:r>
      <w:r w:rsidRPr="003C6172">
        <w:rPr>
          <w:sz w:val="28"/>
        </w:rPr>
        <w:t xml:space="preserve"> </w:t>
      </w:r>
      <w:r>
        <w:rPr>
          <w:sz w:val="28"/>
        </w:rPr>
        <w:t>8</w:t>
      </w:r>
      <w:r w:rsidRPr="003C6172">
        <w:rPr>
          <w:sz w:val="28"/>
        </w:rPr>
        <w:t xml:space="preserve"> </w:t>
      </w:r>
      <w:r>
        <w:rPr>
          <w:sz w:val="28"/>
        </w:rPr>
        <w:t xml:space="preserve">слова «, обіг яких або» замінити словами </w:t>
      </w:r>
      <w:r w:rsidRPr="003C6172">
        <w:rPr>
          <w:sz w:val="28"/>
        </w:rPr>
        <w:t>«</w:t>
      </w:r>
      <w:r>
        <w:rPr>
          <w:sz w:val="28"/>
        </w:rPr>
        <w:t>на підставі рішення суду, рішення Комісії або на інших підставах, установлених законом, або обіг яких чи</w:t>
      </w:r>
      <w:r w:rsidRPr="007C313A">
        <w:rPr>
          <w:sz w:val="28"/>
        </w:rPr>
        <w:t>»</w:t>
      </w:r>
      <w:r>
        <w:rPr>
          <w:sz w:val="28"/>
        </w:rPr>
        <w:t>.</w:t>
      </w:r>
    </w:p>
    <w:p w:rsidR="00D85997" w:rsidRDefault="00D85997" w:rsidP="00D85997">
      <w:pPr>
        <w:jc w:val="both"/>
        <w:rPr>
          <w:b/>
          <w:sz w:val="28"/>
          <w:szCs w:val="28"/>
        </w:rPr>
      </w:pPr>
    </w:p>
    <w:p w:rsidR="00D85997" w:rsidRDefault="00D85997" w:rsidP="00D85997">
      <w:pPr>
        <w:jc w:val="both"/>
        <w:rPr>
          <w:b/>
          <w:sz w:val="28"/>
          <w:szCs w:val="28"/>
        </w:rPr>
      </w:pPr>
    </w:p>
    <w:p w:rsidR="00D85997" w:rsidRDefault="00D85997" w:rsidP="00D85997">
      <w:pPr>
        <w:jc w:val="both"/>
        <w:rPr>
          <w:b/>
          <w:sz w:val="28"/>
          <w:szCs w:val="28"/>
        </w:rPr>
      </w:pPr>
    </w:p>
    <w:p w:rsidR="00D85997" w:rsidRDefault="00D85997" w:rsidP="00D85997">
      <w:pPr>
        <w:jc w:val="both"/>
        <w:rPr>
          <w:b/>
          <w:sz w:val="28"/>
          <w:szCs w:val="28"/>
        </w:rPr>
      </w:pPr>
    </w:p>
    <w:p w:rsidR="00D85997" w:rsidRDefault="00D85997" w:rsidP="00D85997">
      <w:pPr>
        <w:jc w:val="both"/>
        <w:outlineLvl w:val="0"/>
        <w:rPr>
          <w:b/>
          <w:sz w:val="28"/>
          <w:szCs w:val="28"/>
        </w:rPr>
      </w:pPr>
      <w:r>
        <w:rPr>
          <w:b/>
          <w:sz w:val="28"/>
          <w:szCs w:val="28"/>
        </w:rPr>
        <w:t>Директор департаменту</w:t>
      </w:r>
    </w:p>
    <w:p w:rsidR="00D85997" w:rsidRDefault="00D85997" w:rsidP="00D85997">
      <w:pPr>
        <w:jc w:val="both"/>
        <w:rPr>
          <w:b/>
          <w:sz w:val="28"/>
          <w:szCs w:val="28"/>
        </w:rPr>
      </w:pPr>
      <w:r>
        <w:rPr>
          <w:b/>
          <w:sz w:val="28"/>
          <w:szCs w:val="28"/>
        </w:rPr>
        <w:t>систематизації та аналізу фінансової</w:t>
      </w:r>
    </w:p>
    <w:p w:rsidR="00D85997" w:rsidRDefault="00D85997" w:rsidP="00D85997">
      <w:pPr>
        <w:jc w:val="both"/>
        <w:rPr>
          <w:b/>
          <w:sz w:val="28"/>
          <w:szCs w:val="28"/>
        </w:rPr>
      </w:pPr>
      <w:r>
        <w:rPr>
          <w:b/>
          <w:sz w:val="28"/>
          <w:szCs w:val="28"/>
        </w:rPr>
        <w:t>звітності учасників ринку капіталу,</w:t>
      </w:r>
    </w:p>
    <w:p w:rsidR="00D85997" w:rsidRDefault="00D85997" w:rsidP="00D85997">
      <w:pPr>
        <w:jc w:val="both"/>
        <w:rPr>
          <w:sz w:val="28"/>
          <w:szCs w:val="28"/>
        </w:rPr>
      </w:pPr>
      <w:r>
        <w:rPr>
          <w:b/>
          <w:sz w:val="28"/>
          <w:szCs w:val="28"/>
        </w:rPr>
        <w:lastRenderedPageBreak/>
        <w:t xml:space="preserve">та </w:t>
      </w:r>
      <w:proofErr w:type="spellStart"/>
      <w:r>
        <w:rPr>
          <w:b/>
          <w:sz w:val="28"/>
          <w:szCs w:val="28"/>
        </w:rPr>
        <w:t>пруденційного</w:t>
      </w:r>
      <w:proofErr w:type="spellEnd"/>
      <w:r>
        <w:rPr>
          <w:b/>
          <w:sz w:val="28"/>
          <w:szCs w:val="28"/>
        </w:rPr>
        <w:t xml:space="preserve"> нагляду</w:t>
      </w:r>
      <w:r w:rsidRPr="00531222">
        <w:rPr>
          <w:b/>
          <w:sz w:val="28"/>
          <w:szCs w:val="28"/>
        </w:rPr>
        <w:t xml:space="preserve">     </w:t>
      </w:r>
      <w:r>
        <w:rPr>
          <w:b/>
          <w:sz w:val="28"/>
          <w:szCs w:val="28"/>
        </w:rPr>
        <w:t xml:space="preserve">                          </w:t>
      </w:r>
      <w:r>
        <w:rPr>
          <w:b/>
          <w:sz w:val="28"/>
          <w:szCs w:val="28"/>
        </w:rPr>
        <w:tab/>
      </w:r>
      <w:r>
        <w:rPr>
          <w:b/>
          <w:sz w:val="28"/>
          <w:szCs w:val="28"/>
        </w:rPr>
        <w:tab/>
        <w:t xml:space="preserve">              К. </w:t>
      </w:r>
      <w:proofErr w:type="spellStart"/>
      <w:r>
        <w:rPr>
          <w:b/>
          <w:sz w:val="28"/>
          <w:szCs w:val="28"/>
        </w:rPr>
        <w:t>Рафальська</w:t>
      </w:r>
      <w:proofErr w:type="spellEnd"/>
    </w:p>
    <w:p w:rsidR="00D85997" w:rsidRDefault="00D85997" w:rsidP="00D85997">
      <w:pPr>
        <w:jc w:val="both"/>
      </w:pPr>
    </w:p>
    <w:p w:rsidR="00D85997" w:rsidRDefault="00D85997" w:rsidP="00D85997"/>
    <w:p w:rsidR="009A10B6" w:rsidRPr="000F1713" w:rsidRDefault="00D85997" w:rsidP="00D85997">
      <w:pPr>
        <w:jc w:val="center"/>
        <w:rPr>
          <w:lang w:val="ru-RU"/>
        </w:rPr>
      </w:pPr>
      <w:r w:rsidRPr="000F1713">
        <w:rPr>
          <w:lang w:val="ru-RU"/>
        </w:rPr>
        <w:t>---------------------</w:t>
      </w:r>
    </w:p>
    <w:p w:rsidR="00D85997" w:rsidRDefault="00D85997" w:rsidP="001F4533"/>
    <w:p w:rsidR="00D85997" w:rsidRDefault="00D85997" w:rsidP="001F4533"/>
    <w:p w:rsidR="000F1713" w:rsidRPr="00544DAF" w:rsidRDefault="000F1713" w:rsidP="000F1713">
      <w:pPr>
        <w:pStyle w:val="a3"/>
        <w:tabs>
          <w:tab w:val="left" w:pos="0"/>
        </w:tabs>
        <w:spacing w:line="360" w:lineRule="exact"/>
        <w:ind w:left="5040"/>
        <w:outlineLvl w:val="0"/>
        <w:rPr>
          <w:szCs w:val="28"/>
        </w:rPr>
      </w:pPr>
      <w:r w:rsidRPr="00544DAF">
        <w:rPr>
          <w:szCs w:val="28"/>
        </w:rPr>
        <w:t>ЗАТВЕРДЖЕНО</w:t>
      </w:r>
    </w:p>
    <w:p w:rsidR="000F1713" w:rsidRPr="00544DAF" w:rsidRDefault="000F1713" w:rsidP="000F1713">
      <w:pPr>
        <w:pStyle w:val="a3"/>
        <w:tabs>
          <w:tab w:val="left" w:pos="0"/>
        </w:tabs>
        <w:spacing w:line="360" w:lineRule="exact"/>
        <w:ind w:left="5040"/>
        <w:rPr>
          <w:szCs w:val="28"/>
        </w:rPr>
      </w:pPr>
      <w:r w:rsidRPr="00544DAF">
        <w:rPr>
          <w:szCs w:val="28"/>
        </w:rPr>
        <w:t xml:space="preserve">Рішення Національної комісії з цінних паперів та фондового ринку </w:t>
      </w:r>
    </w:p>
    <w:p w:rsidR="000F1713" w:rsidRPr="00657137" w:rsidRDefault="000F1713" w:rsidP="000F1713">
      <w:pPr>
        <w:ind w:left="5040"/>
        <w:jc w:val="both"/>
        <w:rPr>
          <w:sz w:val="28"/>
          <w:szCs w:val="28"/>
        </w:rPr>
      </w:pPr>
      <w:r w:rsidRPr="00E56144">
        <w:rPr>
          <w:sz w:val="28"/>
          <w:szCs w:val="28"/>
        </w:rPr>
        <w:t>__</w:t>
      </w:r>
      <w:r>
        <w:rPr>
          <w:sz w:val="28"/>
          <w:szCs w:val="28"/>
        </w:rPr>
        <w:t>_</w:t>
      </w:r>
      <w:r w:rsidRPr="00E56144">
        <w:rPr>
          <w:sz w:val="28"/>
          <w:szCs w:val="28"/>
        </w:rPr>
        <w:t>__________</w:t>
      </w:r>
      <w:r w:rsidRPr="005A5154">
        <w:rPr>
          <w:sz w:val="28"/>
          <w:szCs w:val="28"/>
        </w:rPr>
        <w:t xml:space="preserve"> </w:t>
      </w:r>
      <w:r>
        <w:rPr>
          <w:sz w:val="28"/>
          <w:szCs w:val="28"/>
        </w:rPr>
        <w:t>2018</w:t>
      </w:r>
      <w:r w:rsidRPr="005A5154">
        <w:rPr>
          <w:sz w:val="28"/>
          <w:szCs w:val="28"/>
        </w:rPr>
        <w:t xml:space="preserve"> року № </w:t>
      </w:r>
      <w:r w:rsidRPr="00E56144">
        <w:rPr>
          <w:sz w:val="28"/>
          <w:szCs w:val="28"/>
        </w:rPr>
        <w:t>__</w:t>
      </w:r>
      <w:r>
        <w:rPr>
          <w:sz w:val="28"/>
          <w:szCs w:val="28"/>
        </w:rPr>
        <w:t>__</w:t>
      </w:r>
    </w:p>
    <w:p w:rsidR="000F1713" w:rsidRDefault="000F1713" w:rsidP="000F1713">
      <w:pPr>
        <w:rPr>
          <w:sz w:val="28"/>
          <w:szCs w:val="28"/>
        </w:rPr>
      </w:pPr>
    </w:p>
    <w:p w:rsidR="000F1713" w:rsidRDefault="000F1713" w:rsidP="000F1713">
      <w:pPr>
        <w:rPr>
          <w:sz w:val="28"/>
          <w:szCs w:val="28"/>
        </w:rPr>
      </w:pPr>
    </w:p>
    <w:p w:rsidR="000F1713" w:rsidRDefault="000F1713" w:rsidP="000F1713">
      <w:pPr>
        <w:rPr>
          <w:sz w:val="28"/>
          <w:szCs w:val="28"/>
        </w:rPr>
      </w:pPr>
    </w:p>
    <w:p w:rsidR="000F1713" w:rsidRDefault="000F1713" w:rsidP="000F1713">
      <w:pPr>
        <w:rPr>
          <w:sz w:val="28"/>
          <w:szCs w:val="28"/>
        </w:rPr>
      </w:pPr>
    </w:p>
    <w:p w:rsidR="000F1713" w:rsidRDefault="000F1713" w:rsidP="000F1713">
      <w:pPr>
        <w:rPr>
          <w:sz w:val="28"/>
          <w:szCs w:val="28"/>
        </w:rPr>
      </w:pPr>
    </w:p>
    <w:p w:rsidR="000F1713" w:rsidRDefault="000F1713" w:rsidP="000F1713">
      <w:pPr>
        <w:rPr>
          <w:sz w:val="28"/>
          <w:szCs w:val="28"/>
        </w:rPr>
      </w:pPr>
    </w:p>
    <w:p w:rsidR="000F1713" w:rsidRDefault="000F1713" w:rsidP="000F1713">
      <w:pPr>
        <w:jc w:val="center"/>
        <w:outlineLvl w:val="0"/>
        <w:rPr>
          <w:b/>
          <w:sz w:val="28"/>
          <w:szCs w:val="28"/>
        </w:rPr>
      </w:pPr>
      <w:r w:rsidRPr="00F006E4">
        <w:rPr>
          <w:b/>
          <w:sz w:val="28"/>
          <w:szCs w:val="28"/>
        </w:rPr>
        <w:t>Зміни до</w:t>
      </w:r>
      <w:r>
        <w:rPr>
          <w:b/>
          <w:sz w:val="28"/>
          <w:szCs w:val="28"/>
        </w:rPr>
        <w:t xml:space="preserve"> </w:t>
      </w:r>
      <w:r w:rsidRPr="00F737DD">
        <w:rPr>
          <w:b/>
          <w:sz w:val="28"/>
          <w:szCs w:val="28"/>
        </w:rPr>
        <w:t xml:space="preserve">Положення </w:t>
      </w:r>
    </w:p>
    <w:p w:rsidR="000F1713" w:rsidRPr="005C36D6" w:rsidRDefault="000F1713" w:rsidP="000F1713">
      <w:pPr>
        <w:jc w:val="center"/>
        <w:rPr>
          <w:b/>
          <w:sz w:val="28"/>
          <w:szCs w:val="28"/>
        </w:rPr>
      </w:pPr>
      <w:r w:rsidRPr="00F737DD">
        <w:rPr>
          <w:b/>
          <w:sz w:val="28"/>
          <w:szCs w:val="28"/>
        </w:rPr>
        <w:t>про порядок складання та розкриття інформації компаніями з управління активами та особами, що здійснюють управління активами недержавних пенсійних фондів, та подання відповідних документів до Національної комісії з цінних паперів та фондового ринку</w:t>
      </w:r>
    </w:p>
    <w:p w:rsidR="000F1713" w:rsidRDefault="000F1713" w:rsidP="000F1713">
      <w:pPr>
        <w:jc w:val="center"/>
        <w:rPr>
          <w:b/>
          <w:sz w:val="28"/>
          <w:szCs w:val="28"/>
        </w:rPr>
      </w:pPr>
    </w:p>
    <w:p w:rsidR="000F1713" w:rsidRDefault="000F1713" w:rsidP="000F1713">
      <w:pPr>
        <w:rPr>
          <w:b/>
          <w:sz w:val="28"/>
          <w:szCs w:val="28"/>
        </w:rPr>
      </w:pPr>
    </w:p>
    <w:p w:rsidR="000F1713" w:rsidRDefault="000F1713" w:rsidP="000F1713">
      <w:pPr>
        <w:ind w:firstLine="360"/>
        <w:jc w:val="both"/>
        <w:rPr>
          <w:sz w:val="28"/>
          <w:szCs w:val="28"/>
        </w:rPr>
      </w:pPr>
      <w:r>
        <w:rPr>
          <w:sz w:val="28"/>
        </w:rPr>
        <w:t>У</w:t>
      </w:r>
      <w:r w:rsidRPr="005D19AC">
        <w:rPr>
          <w:sz w:val="28"/>
        </w:rPr>
        <w:t xml:space="preserve"> </w:t>
      </w:r>
      <w:r>
        <w:rPr>
          <w:sz w:val="28"/>
        </w:rPr>
        <w:t>таблиці 1 д</w:t>
      </w:r>
      <w:r w:rsidRPr="005D19AC">
        <w:rPr>
          <w:sz w:val="28"/>
        </w:rPr>
        <w:t>одатк</w:t>
      </w:r>
      <w:r>
        <w:rPr>
          <w:sz w:val="28"/>
        </w:rPr>
        <w:t>а</w:t>
      </w:r>
      <w:r w:rsidRPr="005D19AC">
        <w:rPr>
          <w:sz w:val="28"/>
        </w:rPr>
        <w:t xml:space="preserve"> </w:t>
      </w:r>
      <w:r w:rsidRPr="00B933A8">
        <w:rPr>
          <w:sz w:val="28"/>
        </w:rPr>
        <w:t>15:</w:t>
      </w:r>
    </w:p>
    <w:p w:rsidR="000F1713" w:rsidRDefault="000F1713" w:rsidP="000F1713">
      <w:pPr>
        <w:ind w:firstLine="360"/>
        <w:jc w:val="both"/>
        <w:rPr>
          <w:sz w:val="28"/>
        </w:rPr>
      </w:pPr>
      <w:r>
        <w:rPr>
          <w:sz w:val="28"/>
        </w:rPr>
        <w:t>у рядку сьомому слова «Фактично сплачений»</w:t>
      </w:r>
      <w:r w:rsidRPr="00F859E0">
        <w:rPr>
          <w:sz w:val="28"/>
        </w:rPr>
        <w:t xml:space="preserve"> </w:t>
      </w:r>
      <w:r>
        <w:rPr>
          <w:sz w:val="28"/>
        </w:rPr>
        <w:t>виключити;</w:t>
      </w:r>
    </w:p>
    <w:p w:rsidR="000F1713" w:rsidRDefault="000F1713" w:rsidP="000F1713">
      <w:pPr>
        <w:ind w:firstLine="360"/>
        <w:jc w:val="both"/>
        <w:rPr>
          <w:sz w:val="28"/>
        </w:rPr>
      </w:pPr>
      <w:r>
        <w:rPr>
          <w:sz w:val="28"/>
        </w:rPr>
        <w:t>доповнити таблицю 1 після рядка одинадцятого</w:t>
      </w:r>
      <w:r w:rsidRPr="007C313A">
        <w:rPr>
          <w:sz w:val="28"/>
        </w:rPr>
        <w:t xml:space="preserve"> </w:t>
      </w:r>
      <w:r>
        <w:rPr>
          <w:sz w:val="28"/>
        </w:rPr>
        <w:t>двома новими рядками такого змісту:</w:t>
      </w:r>
    </w:p>
    <w:p w:rsidR="000F1713" w:rsidRDefault="000F1713" w:rsidP="000F1713">
      <w:pPr>
        <w:ind w:firstLine="360"/>
        <w:jc w:val="both"/>
        <w:rPr>
          <w:sz w:val="28"/>
        </w:rPr>
      </w:pPr>
      <w:r w:rsidRPr="007C313A">
        <w:rPr>
          <w:sz w:val="28"/>
        </w:rPr>
        <w:t>«</w:t>
      </w:r>
      <w:r>
        <w:rPr>
          <w:sz w:val="28"/>
        </w:rPr>
        <w:t>Неоплачений статутний капітал, грн</w:t>
      </w:r>
    </w:p>
    <w:p w:rsidR="000F1713" w:rsidRDefault="000F1713" w:rsidP="000F1713">
      <w:pPr>
        <w:ind w:firstLine="360"/>
        <w:jc w:val="both"/>
        <w:rPr>
          <w:sz w:val="28"/>
        </w:rPr>
      </w:pPr>
      <w:r>
        <w:rPr>
          <w:sz w:val="28"/>
        </w:rPr>
        <w:t>Вилучений статутний капітал, грн».</w:t>
      </w:r>
    </w:p>
    <w:p w:rsidR="000F1713" w:rsidRDefault="000F1713" w:rsidP="000F1713">
      <w:pPr>
        <w:ind w:firstLine="360"/>
        <w:jc w:val="both"/>
        <w:rPr>
          <w:sz w:val="28"/>
        </w:rPr>
      </w:pPr>
      <w:r>
        <w:rPr>
          <w:sz w:val="28"/>
        </w:rPr>
        <w:t>У зв’язку з цим рядки дванадцятий – тридцятий вважати відповідно рядками чотирнадцятим – тридцять другим;</w:t>
      </w:r>
    </w:p>
    <w:p w:rsidR="000F1713" w:rsidRDefault="000F1713" w:rsidP="000F1713">
      <w:pPr>
        <w:ind w:firstLine="360"/>
        <w:jc w:val="both"/>
        <w:rPr>
          <w:sz w:val="28"/>
        </w:rPr>
      </w:pPr>
      <w:r>
        <w:rPr>
          <w:sz w:val="28"/>
        </w:rPr>
        <w:t xml:space="preserve">у </w:t>
      </w:r>
      <w:r w:rsidRPr="007C313A">
        <w:rPr>
          <w:sz w:val="28"/>
        </w:rPr>
        <w:t>рядк</w:t>
      </w:r>
      <w:r>
        <w:rPr>
          <w:sz w:val="28"/>
        </w:rPr>
        <w:t>у</w:t>
      </w:r>
      <w:r w:rsidRPr="007C313A">
        <w:rPr>
          <w:sz w:val="28"/>
        </w:rPr>
        <w:t xml:space="preserve"> </w:t>
      </w:r>
      <w:r>
        <w:rPr>
          <w:sz w:val="28"/>
        </w:rPr>
        <w:t>п’ятнадцятому слова «</w:t>
      </w:r>
      <w:r w:rsidRPr="00C66724">
        <w:rPr>
          <w:sz w:val="28"/>
        </w:rPr>
        <w:t>Довгостроков</w:t>
      </w:r>
      <w:r>
        <w:rPr>
          <w:sz w:val="28"/>
        </w:rPr>
        <w:t xml:space="preserve">ої </w:t>
      </w:r>
      <w:r w:rsidRPr="00C66724">
        <w:rPr>
          <w:sz w:val="28"/>
        </w:rPr>
        <w:t>дебіторськ</w:t>
      </w:r>
      <w:r>
        <w:rPr>
          <w:sz w:val="28"/>
        </w:rPr>
        <w:t>ої</w:t>
      </w:r>
      <w:r w:rsidRPr="00C66724">
        <w:rPr>
          <w:sz w:val="28"/>
        </w:rPr>
        <w:t xml:space="preserve"> заборгован</w:t>
      </w:r>
      <w:r>
        <w:rPr>
          <w:sz w:val="28"/>
        </w:rPr>
        <w:t>ості</w:t>
      </w:r>
      <w:r w:rsidRPr="00C66724">
        <w:rPr>
          <w:sz w:val="28"/>
        </w:rPr>
        <w:t>, в тому числі пролонгован</w:t>
      </w:r>
      <w:r>
        <w:rPr>
          <w:sz w:val="28"/>
        </w:rPr>
        <w:t>ої» замінити словами «Д</w:t>
      </w:r>
      <w:r w:rsidRPr="00C66724">
        <w:rPr>
          <w:sz w:val="28"/>
        </w:rPr>
        <w:t>овгостроков</w:t>
      </w:r>
      <w:r>
        <w:rPr>
          <w:sz w:val="28"/>
        </w:rPr>
        <w:t xml:space="preserve">а </w:t>
      </w:r>
      <w:r w:rsidRPr="00C66724">
        <w:rPr>
          <w:sz w:val="28"/>
        </w:rPr>
        <w:t>дебіторськ</w:t>
      </w:r>
      <w:r>
        <w:rPr>
          <w:sz w:val="28"/>
        </w:rPr>
        <w:t>а</w:t>
      </w:r>
      <w:r w:rsidRPr="00C66724">
        <w:rPr>
          <w:sz w:val="28"/>
        </w:rPr>
        <w:t xml:space="preserve"> заборгован</w:t>
      </w:r>
      <w:r>
        <w:rPr>
          <w:sz w:val="28"/>
        </w:rPr>
        <w:t>і</w:t>
      </w:r>
      <w:r w:rsidRPr="00C66724">
        <w:rPr>
          <w:sz w:val="28"/>
        </w:rPr>
        <w:t>ст</w:t>
      </w:r>
      <w:r>
        <w:rPr>
          <w:sz w:val="28"/>
        </w:rPr>
        <w:t>ь</w:t>
      </w:r>
      <w:r w:rsidRPr="00C66724">
        <w:rPr>
          <w:sz w:val="28"/>
        </w:rPr>
        <w:t>, в тому числі пролонгован</w:t>
      </w:r>
      <w:r>
        <w:rPr>
          <w:sz w:val="28"/>
        </w:rPr>
        <w:t>а</w:t>
      </w:r>
      <w:r w:rsidRPr="007C313A">
        <w:rPr>
          <w:sz w:val="28"/>
        </w:rPr>
        <w:t>»</w:t>
      </w:r>
      <w:r>
        <w:rPr>
          <w:sz w:val="28"/>
        </w:rPr>
        <w:t>;</w:t>
      </w:r>
    </w:p>
    <w:p w:rsidR="000F1713" w:rsidRDefault="000F1713" w:rsidP="000F1713">
      <w:pPr>
        <w:ind w:firstLine="360"/>
        <w:jc w:val="both"/>
        <w:rPr>
          <w:sz w:val="28"/>
        </w:rPr>
      </w:pPr>
      <w:r>
        <w:rPr>
          <w:sz w:val="28"/>
        </w:rPr>
        <w:t>у рядку дев’ятнадцятому слово «Прибутку» замінити словом «Прибуток»;</w:t>
      </w:r>
    </w:p>
    <w:p w:rsidR="000F1713" w:rsidRDefault="000F1713" w:rsidP="000F1713">
      <w:pPr>
        <w:ind w:firstLine="360"/>
        <w:jc w:val="both"/>
        <w:rPr>
          <w:sz w:val="28"/>
        </w:rPr>
      </w:pPr>
      <w:r>
        <w:rPr>
          <w:sz w:val="28"/>
        </w:rPr>
        <w:t>у рядках двадцять другому, двадцять третьому слова «Фінансових інвестицій» замінити словами «Фінансові інвестиції»;</w:t>
      </w:r>
    </w:p>
    <w:p w:rsidR="000F1713" w:rsidRDefault="000F1713" w:rsidP="000F1713">
      <w:pPr>
        <w:ind w:firstLine="360"/>
        <w:jc w:val="both"/>
        <w:rPr>
          <w:sz w:val="28"/>
        </w:rPr>
      </w:pPr>
      <w:r>
        <w:rPr>
          <w:sz w:val="28"/>
        </w:rPr>
        <w:t>рядки двадцять четвертий, двадцять п’ятий викласти в такій редакції:</w:t>
      </w:r>
    </w:p>
    <w:p w:rsidR="000F1713" w:rsidRPr="001C689A" w:rsidRDefault="000F1713" w:rsidP="000F1713">
      <w:pPr>
        <w:ind w:firstLine="360"/>
        <w:jc w:val="both"/>
        <w:rPr>
          <w:bCs/>
          <w:sz w:val="28"/>
          <w:szCs w:val="28"/>
        </w:rPr>
      </w:pPr>
      <w:r w:rsidRPr="001C689A">
        <w:rPr>
          <w:sz w:val="28"/>
          <w:szCs w:val="28"/>
        </w:rPr>
        <w:t>«</w:t>
      </w:r>
      <w:r w:rsidRPr="001C689A">
        <w:rPr>
          <w:bCs/>
          <w:sz w:val="28"/>
          <w:szCs w:val="28"/>
        </w:rPr>
        <w:t xml:space="preserve">Балансова вартість цінних паперів, заборона щодо торгівлі якими на фондових біржах не встановлена законодавством України, рішеннями Комісії або рішеннями суду, що не перебувають в біржовому списку принаймні однієї з </w:t>
      </w:r>
      <w:r w:rsidRPr="001C689A">
        <w:rPr>
          <w:bCs/>
          <w:sz w:val="28"/>
          <w:szCs w:val="28"/>
        </w:rPr>
        <w:lastRenderedPageBreak/>
        <w:t>фондових бірж, крім цінних паперів, емітованих або виданих центральними органами виконавчої влади, місцевими органами виконавчої</w:t>
      </w:r>
      <w:r w:rsidRPr="00E56144">
        <w:rPr>
          <w:bCs/>
          <w:sz w:val="28"/>
          <w:szCs w:val="28"/>
        </w:rPr>
        <w:t xml:space="preserve"> </w:t>
      </w:r>
      <w:r w:rsidRPr="001C689A">
        <w:rPr>
          <w:bCs/>
          <w:sz w:val="28"/>
          <w:szCs w:val="28"/>
        </w:rPr>
        <w:t xml:space="preserve">влади, Національним банком України та Державною іпотечною установою, </w:t>
      </w:r>
      <w:r w:rsidRPr="001C689A">
        <w:rPr>
          <w:sz w:val="28"/>
          <w:szCs w:val="28"/>
        </w:rPr>
        <w:t xml:space="preserve">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 </w:t>
      </w:r>
      <w:r w:rsidRPr="001C689A">
        <w:rPr>
          <w:bCs/>
          <w:sz w:val="28"/>
          <w:szCs w:val="28"/>
        </w:rPr>
        <w:t xml:space="preserve">а також цінних паперів міжнародних фінансових організацій </w:t>
      </w:r>
      <w:r w:rsidRPr="001C689A">
        <w:rPr>
          <w:sz w:val="28"/>
          <w:szCs w:val="28"/>
        </w:rPr>
        <w:t>та цінних паперів іноземного емітента, допущених до торгівлі принаймні на одній з іноземних фондових бірж, що входять до переліку, затвердженого Комісією</w:t>
      </w:r>
      <w:r>
        <w:rPr>
          <w:bCs/>
          <w:sz w:val="28"/>
          <w:szCs w:val="28"/>
        </w:rPr>
        <w:t>, грн</w:t>
      </w:r>
    </w:p>
    <w:p w:rsidR="000F1713" w:rsidRPr="001C689A" w:rsidRDefault="000F1713" w:rsidP="000F1713">
      <w:pPr>
        <w:ind w:firstLine="360"/>
        <w:jc w:val="both"/>
        <w:rPr>
          <w:bCs/>
          <w:sz w:val="28"/>
          <w:szCs w:val="28"/>
        </w:rPr>
      </w:pPr>
      <w:r w:rsidRPr="001C689A">
        <w:rPr>
          <w:bCs/>
          <w:sz w:val="28"/>
          <w:szCs w:val="28"/>
        </w:rPr>
        <w:t xml:space="preserve">Балансова вартість цінних паперів, торгівля якими на фондових біржах заборонена законодавством України, рішеннями Комісії або рішеннями суду (крім акцій приватних акціонерних товариств та векселів), </w:t>
      </w:r>
      <w:r w:rsidRPr="001C689A">
        <w:rPr>
          <w:sz w:val="28"/>
          <w:szCs w:val="28"/>
        </w:rPr>
        <w:t xml:space="preserve">а також цінних паперів, щодо яких </w:t>
      </w:r>
      <w:proofErr w:type="spellStart"/>
      <w:r w:rsidRPr="001C689A">
        <w:rPr>
          <w:sz w:val="28"/>
          <w:szCs w:val="28"/>
        </w:rPr>
        <w:t>зупинено</w:t>
      </w:r>
      <w:proofErr w:type="spellEnd"/>
      <w:r w:rsidRPr="001C689A">
        <w:rPr>
          <w:sz w:val="28"/>
          <w:szCs w:val="28"/>
        </w:rPr>
        <w:t xml:space="preserve"> внесення змін до системи депозитарного обліку цінних паперів </w:t>
      </w:r>
      <w:r w:rsidRPr="001C689A">
        <w:rPr>
          <w:rStyle w:val="rvts0"/>
          <w:sz w:val="28"/>
          <w:szCs w:val="28"/>
        </w:rPr>
        <w:t>або</w:t>
      </w:r>
      <w:r w:rsidRPr="001C689A">
        <w:rPr>
          <w:sz w:val="28"/>
          <w:szCs w:val="28"/>
        </w:rPr>
        <w:t xml:space="preserve"> обіг яких </w:t>
      </w:r>
      <w:proofErr w:type="spellStart"/>
      <w:r w:rsidRPr="001C689A">
        <w:rPr>
          <w:sz w:val="28"/>
          <w:szCs w:val="28"/>
        </w:rPr>
        <w:t>зупинено</w:t>
      </w:r>
      <w:proofErr w:type="spellEnd"/>
      <w:r w:rsidRPr="001C689A">
        <w:rPr>
          <w:sz w:val="28"/>
          <w:szCs w:val="28"/>
        </w:rPr>
        <w:t xml:space="preserve"> на підставі рішення суду, рішення Комісії або </w:t>
      </w:r>
      <w:r w:rsidRPr="001C689A">
        <w:rPr>
          <w:bCs/>
          <w:sz w:val="28"/>
          <w:szCs w:val="28"/>
        </w:rPr>
        <w:t>постанови уповноваженої особи Комісії про накладання санкції за правопорушен</w:t>
      </w:r>
      <w:r>
        <w:rPr>
          <w:bCs/>
          <w:sz w:val="28"/>
          <w:szCs w:val="28"/>
        </w:rPr>
        <w:t>ня на ринку цінних паперів, грн</w:t>
      </w:r>
      <w:r w:rsidRPr="001C689A">
        <w:rPr>
          <w:bCs/>
          <w:sz w:val="28"/>
          <w:szCs w:val="28"/>
        </w:rPr>
        <w:t>».</w:t>
      </w:r>
    </w:p>
    <w:p w:rsidR="000F1713" w:rsidRDefault="000F1713" w:rsidP="000F1713">
      <w:pPr>
        <w:jc w:val="both"/>
        <w:rPr>
          <w:b/>
          <w:sz w:val="28"/>
          <w:szCs w:val="28"/>
        </w:rPr>
      </w:pPr>
    </w:p>
    <w:p w:rsidR="000F1713" w:rsidRDefault="000F1713" w:rsidP="000F1713">
      <w:pPr>
        <w:jc w:val="both"/>
        <w:rPr>
          <w:b/>
          <w:sz w:val="28"/>
          <w:szCs w:val="28"/>
        </w:rPr>
      </w:pPr>
    </w:p>
    <w:p w:rsidR="000F1713" w:rsidRDefault="000F1713" w:rsidP="000F1713">
      <w:pPr>
        <w:jc w:val="both"/>
        <w:rPr>
          <w:b/>
          <w:sz w:val="28"/>
          <w:szCs w:val="28"/>
        </w:rPr>
      </w:pPr>
    </w:p>
    <w:p w:rsidR="000F1713" w:rsidRDefault="000F1713" w:rsidP="000F1713">
      <w:pPr>
        <w:jc w:val="both"/>
        <w:rPr>
          <w:b/>
          <w:sz w:val="28"/>
          <w:szCs w:val="28"/>
        </w:rPr>
      </w:pPr>
    </w:p>
    <w:p w:rsidR="000F1713" w:rsidRDefault="000F1713" w:rsidP="000F1713">
      <w:pPr>
        <w:jc w:val="both"/>
        <w:outlineLvl w:val="0"/>
        <w:rPr>
          <w:b/>
          <w:sz w:val="28"/>
          <w:szCs w:val="28"/>
        </w:rPr>
      </w:pPr>
      <w:r>
        <w:rPr>
          <w:b/>
          <w:sz w:val="28"/>
          <w:szCs w:val="28"/>
        </w:rPr>
        <w:t>Директор департаменту</w:t>
      </w:r>
    </w:p>
    <w:p w:rsidR="000F1713" w:rsidRDefault="000F1713" w:rsidP="000F1713">
      <w:pPr>
        <w:jc w:val="both"/>
        <w:rPr>
          <w:b/>
          <w:sz w:val="28"/>
          <w:szCs w:val="28"/>
        </w:rPr>
      </w:pPr>
      <w:r>
        <w:rPr>
          <w:b/>
          <w:sz w:val="28"/>
          <w:szCs w:val="28"/>
        </w:rPr>
        <w:t>систематизації та аналізу фінансової</w:t>
      </w:r>
    </w:p>
    <w:p w:rsidR="000F1713" w:rsidRDefault="000F1713" w:rsidP="000F1713">
      <w:pPr>
        <w:jc w:val="both"/>
        <w:rPr>
          <w:b/>
          <w:sz w:val="28"/>
          <w:szCs w:val="28"/>
        </w:rPr>
      </w:pPr>
      <w:r>
        <w:rPr>
          <w:b/>
          <w:sz w:val="28"/>
          <w:szCs w:val="28"/>
        </w:rPr>
        <w:t>звітності учасників ринку капіталу,</w:t>
      </w:r>
    </w:p>
    <w:p w:rsidR="000F1713" w:rsidRPr="000F1713" w:rsidRDefault="000F1713" w:rsidP="000F1713">
      <w:pPr>
        <w:jc w:val="both"/>
        <w:rPr>
          <w:bCs/>
          <w:sz w:val="28"/>
          <w:szCs w:val="28"/>
          <w:lang w:val="ru-RU"/>
        </w:rPr>
      </w:pPr>
      <w:r>
        <w:rPr>
          <w:b/>
          <w:sz w:val="28"/>
          <w:szCs w:val="28"/>
        </w:rPr>
        <w:t xml:space="preserve">та </w:t>
      </w:r>
      <w:proofErr w:type="spellStart"/>
      <w:r>
        <w:rPr>
          <w:b/>
          <w:sz w:val="28"/>
          <w:szCs w:val="28"/>
        </w:rPr>
        <w:t>пруденційного</w:t>
      </w:r>
      <w:proofErr w:type="spellEnd"/>
      <w:r>
        <w:rPr>
          <w:b/>
          <w:sz w:val="28"/>
          <w:szCs w:val="28"/>
        </w:rPr>
        <w:t xml:space="preserve"> нагляду</w:t>
      </w:r>
      <w:r w:rsidRPr="00531222">
        <w:rPr>
          <w:b/>
          <w:sz w:val="28"/>
          <w:szCs w:val="28"/>
        </w:rPr>
        <w:t xml:space="preserve">     </w:t>
      </w:r>
      <w:r>
        <w:rPr>
          <w:b/>
          <w:sz w:val="28"/>
          <w:szCs w:val="28"/>
        </w:rPr>
        <w:t xml:space="preserve">                          </w:t>
      </w:r>
      <w:r>
        <w:rPr>
          <w:b/>
          <w:sz w:val="28"/>
          <w:szCs w:val="28"/>
        </w:rPr>
        <w:tab/>
      </w:r>
      <w:r>
        <w:rPr>
          <w:b/>
          <w:sz w:val="28"/>
          <w:szCs w:val="28"/>
        </w:rPr>
        <w:tab/>
        <w:t xml:space="preserve">              К. </w:t>
      </w:r>
      <w:proofErr w:type="spellStart"/>
      <w:r>
        <w:rPr>
          <w:b/>
          <w:sz w:val="28"/>
          <w:szCs w:val="28"/>
        </w:rPr>
        <w:t>Рафальська</w:t>
      </w:r>
      <w:proofErr w:type="spellEnd"/>
    </w:p>
    <w:p w:rsidR="000F1713" w:rsidRPr="000F1713" w:rsidRDefault="000F1713" w:rsidP="000F1713">
      <w:pPr>
        <w:rPr>
          <w:bCs/>
          <w:sz w:val="28"/>
          <w:szCs w:val="28"/>
          <w:lang w:val="ru-RU"/>
        </w:rPr>
      </w:pPr>
    </w:p>
    <w:p w:rsidR="000F1713" w:rsidRPr="000F1713" w:rsidRDefault="000F1713" w:rsidP="000F1713">
      <w:pPr>
        <w:rPr>
          <w:bCs/>
          <w:sz w:val="28"/>
          <w:szCs w:val="28"/>
          <w:lang w:val="ru-RU"/>
        </w:rPr>
      </w:pPr>
    </w:p>
    <w:p w:rsidR="000F1713" w:rsidRPr="00BD1747" w:rsidRDefault="000F1713" w:rsidP="000F1713">
      <w:pPr>
        <w:jc w:val="center"/>
        <w:rPr>
          <w:lang w:val="ru-RU"/>
        </w:rPr>
      </w:pPr>
      <w:r w:rsidRPr="00BD1747">
        <w:rPr>
          <w:lang w:val="ru-RU"/>
        </w:rPr>
        <w:t>--------------------</w:t>
      </w:r>
    </w:p>
    <w:p w:rsidR="00D85997" w:rsidRDefault="00D85997" w:rsidP="001F4533">
      <w:pPr>
        <w:rPr>
          <w:lang w:val="ru-RU"/>
        </w:rPr>
      </w:pPr>
    </w:p>
    <w:p w:rsidR="000F1713" w:rsidRDefault="000F1713" w:rsidP="001F4533">
      <w:pPr>
        <w:rPr>
          <w:lang w:val="ru-RU"/>
        </w:rPr>
      </w:pPr>
    </w:p>
    <w:p w:rsidR="000F1713" w:rsidRDefault="000F1713" w:rsidP="001F4533">
      <w:pPr>
        <w:rPr>
          <w:lang w:val="ru-RU"/>
        </w:rPr>
      </w:pPr>
    </w:p>
    <w:p w:rsidR="00BD1747" w:rsidRPr="00544DAF" w:rsidRDefault="00BD1747" w:rsidP="00BD1747">
      <w:pPr>
        <w:pStyle w:val="a3"/>
        <w:tabs>
          <w:tab w:val="left" w:pos="0"/>
        </w:tabs>
        <w:spacing w:line="360" w:lineRule="exact"/>
        <w:ind w:left="5040"/>
        <w:outlineLvl w:val="0"/>
        <w:rPr>
          <w:szCs w:val="28"/>
        </w:rPr>
      </w:pPr>
      <w:r w:rsidRPr="00544DAF">
        <w:rPr>
          <w:szCs w:val="28"/>
        </w:rPr>
        <w:t>ЗАТВЕРДЖЕНО</w:t>
      </w:r>
    </w:p>
    <w:p w:rsidR="00BD1747" w:rsidRPr="00544DAF" w:rsidRDefault="00BD1747" w:rsidP="00BD1747">
      <w:pPr>
        <w:pStyle w:val="a3"/>
        <w:tabs>
          <w:tab w:val="left" w:pos="0"/>
        </w:tabs>
        <w:spacing w:line="360" w:lineRule="exact"/>
        <w:ind w:left="5040"/>
        <w:rPr>
          <w:szCs w:val="28"/>
        </w:rPr>
      </w:pPr>
      <w:r w:rsidRPr="00544DAF">
        <w:rPr>
          <w:szCs w:val="28"/>
        </w:rPr>
        <w:t xml:space="preserve">Рішення Національної комісії з цінних паперів та фондового ринку </w:t>
      </w:r>
    </w:p>
    <w:p w:rsidR="00BD1747" w:rsidRPr="00657137" w:rsidRDefault="00BD1747" w:rsidP="00BD1747">
      <w:pPr>
        <w:ind w:left="5040"/>
        <w:jc w:val="both"/>
        <w:rPr>
          <w:sz w:val="28"/>
          <w:szCs w:val="28"/>
        </w:rPr>
      </w:pPr>
      <w:r w:rsidRPr="008A4EBA">
        <w:rPr>
          <w:sz w:val="28"/>
          <w:szCs w:val="28"/>
          <w:lang w:val="ru-RU"/>
        </w:rPr>
        <w:t>__</w:t>
      </w:r>
      <w:r>
        <w:rPr>
          <w:sz w:val="28"/>
          <w:szCs w:val="28"/>
        </w:rPr>
        <w:t>_</w:t>
      </w:r>
      <w:r w:rsidRPr="008A4EBA">
        <w:rPr>
          <w:sz w:val="28"/>
          <w:szCs w:val="28"/>
          <w:lang w:val="ru-RU"/>
        </w:rPr>
        <w:t>__________</w:t>
      </w:r>
      <w:r w:rsidRPr="005A5154">
        <w:rPr>
          <w:sz w:val="28"/>
          <w:szCs w:val="28"/>
        </w:rPr>
        <w:t xml:space="preserve"> </w:t>
      </w:r>
      <w:r>
        <w:rPr>
          <w:sz w:val="28"/>
          <w:szCs w:val="28"/>
        </w:rPr>
        <w:t>2018</w:t>
      </w:r>
      <w:r w:rsidRPr="005A5154">
        <w:rPr>
          <w:sz w:val="28"/>
          <w:szCs w:val="28"/>
        </w:rPr>
        <w:t xml:space="preserve"> року № </w:t>
      </w:r>
      <w:r w:rsidRPr="008A4EBA">
        <w:rPr>
          <w:sz w:val="28"/>
          <w:szCs w:val="28"/>
          <w:lang w:val="ru-RU"/>
        </w:rPr>
        <w:t>__</w:t>
      </w:r>
      <w:r>
        <w:rPr>
          <w:sz w:val="28"/>
          <w:szCs w:val="28"/>
        </w:rPr>
        <w:t>__</w:t>
      </w:r>
    </w:p>
    <w:p w:rsidR="00BD1747" w:rsidRDefault="00BD1747" w:rsidP="00BD1747">
      <w:pPr>
        <w:rPr>
          <w:sz w:val="28"/>
          <w:szCs w:val="28"/>
        </w:rPr>
      </w:pPr>
    </w:p>
    <w:p w:rsidR="00BD1747" w:rsidRDefault="00BD1747" w:rsidP="00BD1747">
      <w:pPr>
        <w:rPr>
          <w:sz w:val="28"/>
          <w:szCs w:val="28"/>
        </w:rPr>
      </w:pPr>
    </w:p>
    <w:p w:rsidR="00BD1747" w:rsidRDefault="00BD1747" w:rsidP="00BD1747">
      <w:pPr>
        <w:rPr>
          <w:sz w:val="28"/>
          <w:szCs w:val="28"/>
        </w:rPr>
      </w:pPr>
    </w:p>
    <w:p w:rsidR="00BD1747" w:rsidRDefault="00BD1747" w:rsidP="00BD1747">
      <w:pPr>
        <w:rPr>
          <w:sz w:val="28"/>
          <w:szCs w:val="28"/>
        </w:rPr>
      </w:pPr>
    </w:p>
    <w:p w:rsidR="00BD1747" w:rsidRDefault="00BD1747" w:rsidP="00BD1747">
      <w:pPr>
        <w:rPr>
          <w:sz w:val="28"/>
          <w:szCs w:val="28"/>
        </w:rPr>
      </w:pPr>
    </w:p>
    <w:p w:rsidR="00BD1747" w:rsidRDefault="00BD1747" w:rsidP="00BD1747">
      <w:pPr>
        <w:rPr>
          <w:sz w:val="28"/>
          <w:szCs w:val="28"/>
        </w:rPr>
      </w:pPr>
    </w:p>
    <w:p w:rsidR="00BD1747" w:rsidRPr="00BB0BC9" w:rsidRDefault="00BD1747" w:rsidP="00BD1747">
      <w:pPr>
        <w:jc w:val="center"/>
        <w:outlineLvl w:val="0"/>
        <w:rPr>
          <w:b/>
          <w:sz w:val="28"/>
          <w:szCs w:val="28"/>
        </w:rPr>
      </w:pPr>
      <w:r w:rsidRPr="00BB0BC9">
        <w:rPr>
          <w:b/>
          <w:sz w:val="28"/>
          <w:szCs w:val="28"/>
        </w:rPr>
        <w:lastRenderedPageBreak/>
        <w:t xml:space="preserve">Зміни до Положення </w:t>
      </w:r>
    </w:p>
    <w:p w:rsidR="00BD1747" w:rsidRPr="005C36D6" w:rsidRDefault="00BD1747" w:rsidP="00BD1747">
      <w:pPr>
        <w:jc w:val="center"/>
        <w:rPr>
          <w:b/>
          <w:sz w:val="28"/>
          <w:szCs w:val="28"/>
        </w:rPr>
      </w:pPr>
      <w:r w:rsidRPr="00BB0BC9">
        <w:rPr>
          <w:b/>
          <w:sz w:val="28"/>
          <w:szCs w:val="28"/>
        </w:rPr>
        <w:t>про порядок надання звітності про провадження клірингової діяльності до Національної комісії з цінних паперів та фондового</w:t>
      </w:r>
      <w:r w:rsidRPr="00F737DD">
        <w:rPr>
          <w:b/>
          <w:sz w:val="28"/>
          <w:szCs w:val="28"/>
        </w:rPr>
        <w:t xml:space="preserve"> ринку</w:t>
      </w:r>
    </w:p>
    <w:p w:rsidR="00BD1747" w:rsidRDefault="00BD1747" w:rsidP="00BD1747">
      <w:pPr>
        <w:jc w:val="center"/>
        <w:rPr>
          <w:b/>
          <w:sz w:val="28"/>
          <w:szCs w:val="28"/>
        </w:rPr>
      </w:pPr>
    </w:p>
    <w:p w:rsidR="00BD1747" w:rsidRDefault="00BD1747" w:rsidP="00BD1747">
      <w:pPr>
        <w:ind w:firstLine="540"/>
        <w:jc w:val="center"/>
        <w:rPr>
          <w:b/>
          <w:sz w:val="28"/>
          <w:szCs w:val="28"/>
        </w:rPr>
      </w:pPr>
    </w:p>
    <w:p w:rsidR="00BD1747" w:rsidRDefault="00BD1747" w:rsidP="00BD1747">
      <w:pPr>
        <w:ind w:firstLine="360"/>
        <w:jc w:val="both"/>
        <w:rPr>
          <w:sz w:val="28"/>
        </w:rPr>
      </w:pPr>
      <w:r>
        <w:rPr>
          <w:sz w:val="28"/>
        </w:rPr>
        <w:t xml:space="preserve">1. У додатку 11: </w:t>
      </w:r>
    </w:p>
    <w:p w:rsidR="00BD1747" w:rsidRDefault="00BD1747" w:rsidP="00BD1747">
      <w:pPr>
        <w:ind w:firstLine="360"/>
        <w:jc w:val="both"/>
        <w:rPr>
          <w:sz w:val="28"/>
        </w:rPr>
      </w:pPr>
      <w:r>
        <w:rPr>
          <w:sz w:val="28"/>
        </w:rPr>
        <w:t>у рядку 9 слова «Фактично сплачений»</w:t>
      </w:r>
      <w:r w:rsidRPr="00F859E0">
        <w:rPr>
          <w:sz w:val="28"/>
        </w:rPr>
        <w:t xml:space="preserve"> </w:t>
      </w:r>
      <w:r>
        <w:rPr>
          <w:sz w:val="28"/>
        </w:rPr>
        <w:t>виключити;</w:t>
      </w:r>
    </w:p>
    <w:p w:rsidR="00BD1747" w:rsidRDefault="00BD1747" w:rsidP="00BD1747">
      <w:pPr>
        <w:ind w:firstLine="360"/>
        <w:jc w:val="both"/>
        <w:rPr>
          <w:sz w:val="28"/>
        </w:rPr>
      </w:pPr>
      <w:r>
        <w:rPr>
          <w:sz w:val="28"/>
        </w:rPr>
        <w:t>доповнити додаток після рядка 13 двома новими рядками 14 та 15 такого змісту:</w:t>
      </w:r>
    </w:p>
    <w:p w:rsidR="00BD1747" w:rsidRDefault="00BD1747" w:rsidP="00BD1747">
      <w:pPr>
        <w:ind w:firstLine="360"/>
        <w:jc w:val="both"/>
        <w:rPr>
          <w:sz w:val="28"/>
        </w:rPr>
      </w:pPr>
      <w:r w:rsidRPr="007C313A">
        <w:rPr>
          <w:sz w:val="28"/>
        </w:rPr>
        <w:t>«</w:t>
      </w:r>
      <w:r>
        <w:rPr>
          <w:sz w:val="28"/>
        </w:rPr>
        <w:t>Неоплачений статутний капітал, грн</w:t>
      </w:r>
    </w:p>
    <w:p w:rsidR="00BD1747" w:rsidRDefault="00BD1747" w:rsidP="00BD1747">
      <w:pPr>
        <w:ind w:firstLine="360"/>
        <w:jc w:val="both"/>
        <w:rPr>
          <w:sz w:val="28"/>
        </w:rPr>
      </w:pPr>
      <w:r>
        <w:rPr>
          <w:sz w:val="28"/>
        </w:rPr>
        <w:t>Вилучений статутний капітал, грн».</w:t>
      </w:r>
    </w:p>
    <w:p w:rsidR="00BD1747" w:rsidRDefault="00BD1747" w:rsidP="00BD1747">
      <w:pPr>
        <w:ind w:firstLine="360"/>
        <w:jc w:val="both"/>
        <w:rPr>
          <w:sz w:val="28"/>
        </w:rPr>
      </w:pPr>
      <w:r>
        <w:rPr>
          <w:sz w:val="28"/>
        </w:rPr>
        <w:t>У зв’язку з цим рядки 14 – 32 вважати відповідно рядками 16 – 34;</w:t>
      </w:r>
    </w:p>
    <w:p w:rsidR="00BD1747" w:rsidRDefault="00BD1747" w:rsidP="00BD1747">
      <w:pPr>
        <w:ind w:firstLine="360"/>
        <w:jc w:val="both"/>
        <w:rPr>
          <w:sz w:val="28"/>
        </w:rPr>
      </w:pPr>
      <w:r>
        <w:rPr>
          <w:sz w:val="28"/>
        </w:rPr>
        <w:t xml:space="preserve">у </w:t>
      </w:r>
      <w:r w:rsidRPr="007C313A">
        <w:rPr>
          <w:sz w:val="28"/>
        </w:rPr>
        <w:t>рядк</w:t>
      </w:r>
      <w:r>
        <w:rPr>
          <w:sz w:val="28"/>
        </w:rPr>
        <w:t>у</w:t>
      </w:r>
      <w:r w:rsidRPr="007C313A">
        <w:rPr>
          <w:sz w:val="28"/>
        </w:rPr>
        <w:t xml:space="preserve"> </w:t>
      </w:r>
      <w:r>
        <w:rPr>
          <w:sz w:val="28"/>
        </w:rPr>
        <w:t>17</w:t>
      </w:r>
      <w:r w:rsidRPr="007C313A">
        <w:rPr>
          <w:sz w:val="28"/>
        </w:rPr>
        <w:t xml:space="preserve"> </w:t>
      </w:r>
      <w:r>
        <w:rPr>
          <w:sz w:val="28"/>
        </w:rPr>
        <w:t>слова «</w:t>
      </w:r>
      <w:r w:rsidRPr="00C66724">
        <w:rPr>
          <w:sz w:val="28"/>
        </w:rPr>
        <w:t>Довгостроков</w:t>
      </w:r>
      <w:r>
        <w:rPr>
          <w:sz w:val="28"/>
        </w:rPr>
        <w:t>ої</w:t>
      </w:r>
      <w:r w:rsidRPr="00C66724">
        <w:rPr>
          <w:sz w:val="28"/>
        </w:rPr>
        <w:t xml:space="preserve"> дебіторськ</w:t>
      </w:r>
      <w:r>
        <w:rPr>
          <w:sz w:val="28"/>
        </w:rPr>
        <w:t>ої</w:t>
      </w:r>
      <w:r w:rsidRPr="00C66724">
        <w:rPr>
          <w:sz w:val="28"/>
        </w:rPr>
        <w:t xml:space="preserve"> заборгован</w:t>
      </w:r>
      <w:r>
        <w:rPr>
          <w:sz w:val="28"/>
        </w:rPr>
        <w:t>ості</w:t>
      </w:r>
      <w:r w:rsidRPr="00C66724">
        <w:rPr>
          <w:sz w:val="28"/>
        </w:rPr>
        <w:t>, в тому числі пролонгован</w:t>
      </w:r>
      <w:r>
        <w:rPr>
          <w:sz w:val="28"/>
        </w:rPr>
        <w:t xml:space="preserve">ої» замінити словами </w:t>
      </w:r>
      <w:r w:rsidRPr="007C313A">
        <w:rPr>
          <w:sz w:val="28"/>
        </w:rPr>
        <w:t>«</w:t>
      </w:r>
      <w:r w:rsidRPr="00C66724">
        <w:rPr>
          <w:sz w:val="28"/>
        </w:rPr>
        <w:t>Довгостроков</w:t>
      </w:r>
      <w:r>
        <w:rPr>
          <w:sz w:val="28"/>
        </w:rPr>
        <w:t>а</w:t>
      </w:r>
      <w:r w:rsidRPr="00C66724">
        <w:rPr>
          <w:sz w:val="28"/>
        </w:rPr>
        <w:t xml:space="preserve"> дебіторськ</w:t>
      </w:r>
      <w:r>
        <w:rPr>
          <w:sz w:val="28"/>
        </w:rPr>
        <w:t>а</w:t>
      </w:r>
      <w:r w:rsidRPr="00C66724">
        <w:rPr>
          <w:sz w:val="28"/>
        </w:rPr>
        <w:t xml:space="preserve"> заборгован</w:t>
      </w:r>
      <w:r>
        <w:rPr>
          <w:sz w:val="28"/>
        </w:rPr>
        <w:t>ість</w:t>
      </w:r>
      <w:r w:rsidRPr="00C66724">
        <w:rPr>
          <w:sz w:val="28"/>
        </w:rPr>
        <w:t>, в тому числі пролонгован</w:t>
      </w:r>
      <w:r>
        <w:rPr>
          <w:sz w:val="28"/>
        </w:rPr>
        <w:t>а</w:t>
      </w:r>
      <w:r w:rsidRPr="007C313A">
        <w:rPr>
          <w:sz w:val="28"/>
        </w:rPr>
        <w:t>»</w:t>
      </w:r>
      <w:r>
        <w:rPr>
          <w:sz w:val="28"/>
        </w:rPr>
        <w:t>;</w:t>
      </w:r>
    </w:p>
    <w:p w:rsidR="00BD1747" w:rsidRDefault="00BD1747" w:rsidP="00BD1747">
      <w:pPr>
        <w:ind w:firstLine="360"/>
        <w:jc w:val="both"/>
        <w:rPr>
          <w:sz w:val="28"/>
        </w:rPr>
      </w:pPr>
      <w:r>
        <w:rPr>
          <w:sz w:val="28"/>
        </w:rPr>
        <w:t>у рядку 21 слово «Прибутку» замінити словом «Прибуток»;</w:t>
      </w:r>
    </w:p>
    <w:p w:rsidR="00BD1747" w:rsidRDefault="00BD1747" w:rsidP="00BD1747">
      <w:pPr>
        <w:ind w:firstLine="360"/>
        <w:jc w:val="both"/>
        <w:rPr>
          <w:sz w:val="28"/>
        </w:rPr>
      </w:pPr>
      <w:r>
        <w:rPr>
          <w:sz w:val="28"/>
        </w:rPr>
        <w:t>у рядках 24, 25 слова «Фінансових інвестицій» замінити словами «Фінансові інвестиції»;</w:t>
      </w:r>
    </w:p>
    <w:p w:rsidR="00BD1747" w:rsidRDefault="00BD1747" w:rsidP="00BD1747">
      <w:pPr>
        <w:ind w:firstLine="360"/>
        <w:jc w:val="both"/>
        <w:rPr>
          <w:sz w:val="28"/>
        </w:rPr>
      </w:pPr>
      <w:r w:rsidRPr="00436567">
        <w:rPr>
          <w:sz w:val="28"/>
        </w:rPr>
        <w:t>ряд</w:t>
      </w:r>
      <w:r>
        <w:rPr>
          <w:sz w:val="28"/>
        </w:rPr>
        <w:t xml:space="preserve">ки 26, 27 </w:t>
      </w:r>
      <w:r w:rsidRPr="00436567">
        <w:rPr>
          <w:sz w:val="28"/>
        </w:rPr>
        <w:t>викласти</w:t>
      </w:r>
      <w:r w:rsidRPr="007C313A">
        <w:rPr>
          <w:sz w:val="28"/>
        </w:rPr>
        <w:t xml:space="preserve"> в такій редакції</w:t>
      </w:r>
      <w:r>
        <w:rPr>
          <w:sz w:val="28"/>
        </w:rPr>
        <w:t>:</w:t>
      </w:r>
    </w:p>
    <w:p w:rsidR="00BD1747" w:rsidRPr="004163D5" w:rsidRDefault="00BD1747" w:rsidP="00BD1747">
      <w:pPr>
        <w:ind w:firstLine="360"/>
        <w:jc w:val="both"/>
        <w:rPr>
          <w:bCs/>
          <w:sz w:val="28"/>
          <w:szCs w:val="28"/>
        </w:rPr>
      </w:pPr>
      <w:r w:rsidRPr="001C689A">
        <w:rPr>
          <w:sz w:val="28"/>
          <w:szCs w:val="28"/>
        </w:rPr>
        <w:t>«</w:t>
      </w:r>
      <w:r w:rsidRPr="001C689A">
        <w:rPr>
          <w:bCs/>
          <w:sz w:val="28"/>
          <w:szCs w:val="28"/>
        </w:rPr>
        <w:t xml:space="preserve">Балансова вартість цінних паперів, заборона щодо торгівлі якими на фондових біржах не встановлена законодавством України, рішеннями Комісії або рішеннями суду, що не перебувають в біржовому списку принаймні однієї з фондових бірж, крім цінних паперів, емітованих або виданих центральними органами виконавчої влади, місцевими органами виконавчої влади, Національним банком України та Державною іпотечною установою, </w:t>
      </w:r>
      <w:r w:rsidRPr="001C689A">
        <w:rPr>
          <w:sz w:val="28"/>
          <w:szCs w:val="28"/>
        </w:rPr>
        <w:t xml:space="preserve">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 </w:t>
      </w:r>
      <w:r w:rsidRPr="001C689A">
        <w:rPr>
          <w:bCs/>
          <w:sz w:val="28"/>
          <w:szCs w:val="28"/>
        </w:rPr>
        <w:t xml:space="preserve">а також цінних паперів міжнародних фінансових організацій </w:t>
      </w:r>
      <w:r w:rsidRPr="001C689A">
        <w:rPr>
          <w:sz w:val="28"/>
          <w:szCs w:val="28"/>
        </w:rPr>
        <w:t>та цінних паперів іноземного емітента, допущених до торгівлі принаймні на одній з іноземних фондових бірж, що входять до переліку, затвердженого Комісією</w:t>
      </w:r>
      <w:r>
        <w:rPr>
          <w:bCs/>
          <w:sz w:val="28"/>
          <w:szCs w:val="28"/>
        </w:rPr>
        <w:t>, грн</w:t>
      </w:r>
    </w:p>
    <w:p w:rsidR="00BD1747" w:rsidRDefault="00BD1747" w:rsidP="00BD1747">
      <w:pPr>
        <w:ind w:firstLine="360"/>
        <w:jc w:val="both"/>
        <w:rPr>
          <w:sz w:val="28"/>
        </w:rPr>
      </w:pPr>
      <w:r w:rsidRPr="001C689A">
        <w:rPr>
          <w:bCs/>
          <w:sz w:val="28"/>
          <w:szCs w:val="28"/>
        </w:rPr>
        <w:t xml:space="preserve">Балансова вартість цінних паперів, торгівля якими на фондових біржах заборонена законодавством України, рішеннями Комісії або рішеннями суду (крім акцій приватних акціонерних товариств та векселів), </w:t>
      </w:r>
      <w:r w:rsidRPr="001C689A">
        <w:rPr>
          <w:sz w:val="28"/>
          <w:szCs w:val="28"/>
        </w:rPr>
        <w:t xml:space="preserve">а також цінних паперів, щодо яких </w:t>
      </w:r>
      <w:proofErr w:type="spellStart"/>
      <w:r w:rsidRPr="001C689A">
        <w:rPr>
          <w:sz w:val="28"/>
          <w:szCs w:val="28"/>
        </w:rPr>
        <w:t>зупинено</w:t>
      </w:r>
      <w:proofErr w:type="spellEnd"/>
      <w:r w:rsidRPr="001C689A">
        <w:rPr>
          <w:sz w:val="28"/>
          <w:szCs w:val="28"/>
        </w:rPr>
        <w:t xml:space="preserve"> внесення змін до системи депозитарного обліку цінних паперів </w:t>
      </w:r>
      <w:r w:rsidRPr="001C689A">
        <w:rPr>
          <w:rStyle w:val="rvts0"/>
          <w:sz w:val="28"/>
          <w:szCs w:val="28"/>
        </w:rPr>
        <w:t>або</w:t>
      </w:r>
      <w:r w:rsidRPr="001C689A">
        <w:rPr>
          <w:sz w:val="28"/>
          <w:szCs w:val="28"/>
        </w:rPr>
        <w:t xml:space="preserve"> обіг яких </w:t>
      </w:r>
      <w:proofErr w:type="spellStart"/>
      <w:r w:rsidRPr="001C689A">
        <w:rPr>
          <w:sz w:val="28"/>
          <w:szCs w:val="28"/>
        </w:rPr>
        <w:t>зупинено</w:t>
      </w:r>
      <w:proofErr w:type="spellEnd"/>
      <w:r w:rsidRPr="001C689A">
        <w:rPr>
          <w:sz w:val="28"/>
          <w:szCs w:val="28"/>
        </w:rPr>
        <w:t xml:space="preserve"> на підставі рішення суду, рішення Комісії або </w:t>
      </w:r>
      <w:r w:rsidRPr="001C689A">
        <w:rPr>
          <w:bCs/>
          <w:sz w:val="28"/>
          <w:szCs w:val="28"/>
        </w:rPr>
        <w:t>постанови уповноваженої особи Комісії про накладання санкції за правопорушен</w:t>
      </w:r>
      <w:r>
        <w:rPr>
          <w:bCs/>
          <w:sz w:val="28"/>
          <w:szCs w:val="28"/>
        </w:rPr>
        <w:t>ня на ринку цінних паперів, грн</w:t>
      </w:r>
      <w:r w:rsidRPr="001C689A">
        <w:rPr>
          <w:bCs/>
          <w:sz w:val="28"/>
          <w:szCs w:val="28"/>
        </w:rPr>
        <w:t>».</w:t>
      </w:r>
    </w:p>
    <w:p w:rsidR="00BD1747" w:rsidRDefault="00BD1747" w:rsidP="00BD1747">
      <w:pPr>
        <w:ind w:firstLine="360"/>
        <w:jc w:val="both"/>
        <w:rPr>
          <w:sz w:val="28"/>
        </w:rPr>
      </w:pPr>
    </w:p>
    <w:p w:rsidR="00BD1747" w:rsidRDefault="00BD1747" w:rsidP="00BD1747">
      <w:pPr>
        <w:ind w:firstLine="360"/>
        <w:jc w:val="both"/>
        <w:rPr>
          <w:sz w:val="28"/>
        </w:rPr>
      </w:pPr>
      <w:r>
        <w:rPr>
          <w:sz w:val="28"/>
        </w:rPr>
        <w:lastRenderedPageBreak/>
        <w:t>2. У</w:t>
      </w:r>
      <w:r w:rsidRPr="003C6172">
        <w:rPr>
          <w:sz w:val="28"/>
        </w:rPr>
        <w:t xml:space="preserve"> </w:t>
      </w:r>
      <w:r>
        <w:rPr>
          <w:sz w:val="28"/>
        </w:rPr>
        <w:t>ряд</w:t>
      </w:r>
      <w:r w:rsidRPr="003C6172">
        <w:rPr>
          <w:sz w:val="28"/>
        </w:rPr>
        <w:t>к</w:t>
      </w:r>
      <w:r>
        <w:rPr>
          <w:sz w:val="28"/>
        </w:rPr>
        <w:t>у</w:t>
      </w:r>
      <w:r w:rsidRPr="003C6172">
        <w:rPr>
          <w:sz w:val="28"/>
        </w:rPr>
        <w:t xml:space="preserve"> 8 додатк</w:t>
      </w:r>
      <w:r>
        <w:rPr>
          <w:sz w:val="28"/>
        </w:rPr>
        <w:t>а</w:t>
      </w:r>
      <w:r w:rsidRPr="003C6172">
        <w:rPr>
          <w:sz w:val="28"/>
        </w:rPr>
        <w:t xml:space="preserve"> 12 </w:t>
      </w:r>
      <w:r>
        <w:rPr>
          <w:sz w:val="28"/>
        </w:rPr>
        <w:t xml:space="preserve">слова «, обіг яких або» замінити словами </w:t>
      </w:r>
      <w:r w:rsidRPr="003C6172">
        <w:rPr>
          <w:sz w:val="28"/>
        </w:rPr>
        <w:t>«</w:t>
      </w:r>
      <w:r>
        <w:rPr>
          <w:sz w:val="28"/>
        </w:rPr>
        <w:t>на підставі рішення суду, рішення Комісії або на інших підставах, установлених законом, або обіг яких чи</w:t>
      </w:r>
      <w:r w:rsidRPr="007C313A">
        <w:rPr>
          <w:sz w:val="28"/>
        </w:rPr>
        <w:t>»</w:t>
      </w:r>
      <w:r>
        <w:rPr>
          <w:sz w:val="28"/>
        </w:rPr>
        <w:t>.</w:t>
      </w:r>
    </w:p>
    <w:p w:rsidR="00BD1747" w:rsidRDefault="00BD1747" w:rsidP="00BD1747">
      <w:pPr>
        <w:jc w:val="both"/>
        <w:rPr>
          <w:b/>
          <w:sz w:val="28"/>
          <w:szCs w:val="28"/>
        </w:rPr>
      </w:pPr>
    </w:p>
    <w:p w:rsidR="00BD1747" w:rsidRDefault="00BD1747" w:rsidP="00BD1747">
      <w:pPr>
        <w:jc w:val="both"/>
        <w:rPr>
          <w:b/>
          <w:sz w:val="28"/>
          <w:szCs w:val="28"/>
        </w:rPr>
      </w:pPr>
    </w:p>
    <w:p w:rsidR="00BD1747" w:rsidRDefault="00BD1747" w:rsidP="00BD1747">
      <w:pPr>
        <w:jc w:val="both"/>
        <w:rPr>
          <w:b/>
          <w:sz w:val="28"/>
          <w:szCs w:val="28"/>
        </w:rPr>
      </w:pPr>
    </w:p>
    <w:p w:rsidR="00BD1747" w:rsidRDefault="00BD1747" w:rsidP="00BD1747">
      <w:pPr>
        <w:jc w:val="both"/>
        <w:rPr>
          <w:b/>
          <w:sz w:val="28"/>
          <w:szCs w:val="28"/>
        </w:rPr>
      </w:pPr>
    </w:p>
    <w:p w:rsidR="00BD1747" w:rsidRDefault="00BD1747" w:rsidP="00BD1747">
      <w:pPr>
        <w:jc w:val="both"/>
        <w:outlineLvl w:val="0"/>
        <w:rPr>
          <w:b/>
          <w:sz w:val="28"/>
          <w:szCs w:val="28"/>
        </w:rPr>
      </w:pPr>
      <w:r>
        <w:rPr>
          <w:b/>
          <w:sz w:val="28"/>
          <w:szCs w:val="28"/>
        </w:rPr>
        <w:t>Директор департаменту</w:t>
      </w:r>
    </w:p>
    <w:p w:rsidR="00BD1747" w:rsidRDefault="00BD1747" w:rsidP="00BD1747">
      <w:pPr>
        <w:jc w:val="both"/>
        <w:rPr>
          <w:b/>
          <w:sz w:val="28"/>
          <w:szCs w:val="28"/>
        </w:rPr>
      </w:pPr>
      <w:r>
        <w:rPr>
          <w:b/>
          <w:sz w:val="28"/>
          <w:szCs w:val="28"/>
        </w:rPr>
        <w:t>систематизації та аналізу фінансової</w:t>
      </w:r>
    </w:p>
    <w:p w:rsidR="00BD1747" w:rsidRDefault="00BD1747" w:rsidP="00BD1747">
      <w:pPr>
        <w:jc w:val="both"/>
        <w:rPr>
          <w:b/>
          <w:sz w:val="28"/>
          <w:szCs w:val="28"/>
        </w:rPr>
      </w:pPr>
      <w:r>
        <w:rPr>
          <w:b/>
          <w:sz w:val="28"/>
          <w:szCs w:val="28"/>
        </w:rPr>
        <w:t>звітності учасників ринку капіталу,</w:t>
      </w:r>
    </w:p>
    <w:p w:rsidR="00BD1747" w:rsidRDefault="00BD1747" w:rsidP="00BD1747">
      <w:pPr>
        <w:jc w:val="both"/>
        <w:rPr>
          <w:b/>
          <w:sz w:val="28"/>
          <w:szCs w:val="28"/>
        </w:rPr>
      </w:pPr>
      <w:r>
        <w:rPr>
          <w:b/>
          <w:sz w:val="28"/>
          <w:szCs w:val="28"/>
        </w:rPr>
        <w:t xml:space="preserve">та </w:t>
      </w:r>
      <w:proofErr w:type="spellStart"/>
      <w:r>
        <w:rPr>
          <w:b/>
          <w:sz w:val="28"/>
          <w:szCs w:val="28"/>
        </w:rPr>
        <w:t>пруденційного</w:t>
      </w:r>
      <w:proofErr w:type="spellEnd"/>
      <w:r>
        <w:rPr>
          <w:b/>
          <w:sz w:val="28"/>
          <w:szCs w:val="28"/>
        </w:rPr>
        <w:t xml:space="preserve"> нагляду</w:t>
      </w:r>
      <w:r w:rsidRPr="00531222">
        <w:rPr>
          <w:b/>
          <w:sz w:val="28"/>
          <w:szCs w:val="28"/>
        </w:rPr>
        <w:t xml:space="preserve">     </w:t>
      </w:r>
      <w:r>
        <w:rPr>
          <w:b/>
          <w:sz w:val="28"/>
          <w:szCs w:val="28"/>
        </w:rPr>
        <w:t xml:space="preserve">                          </w:t>
      </w:r>
      <w:r>
        <w:rPr>
          <w:b/>
          <w:sz w:val="28"/>
          <w:szCs w:val="28"/>
        </w:rPr>
        <w:tab/>
      </w:r>
      <w:r>
        <w:rPr>
          <w:b/>
          <w:sz w:val="28"/>
          <w:szCs w:val="28"/>
        </w:rPr>
        <w:tab/>
        <w:t xml:space="preserve">              К. </w:t>
      </w:r>
      <w:proofErr w:type="spellStart"/>
      <w:r>
        <w:rPr>
          <w:b/>
          <w:sz w:val="28"/>
          <w:szCs w:val="28"/>
        </w:rPr>
        <w:t>Рафальська</w:t>
      </w:r>
      <w:proofErr w:type="spellEnd"/>
    </w:p>
    <w:p w:rsidR="00BD1747" w:rsidRDefault="00BD1747" w:rsidP="00BD1747">
      <w:pPr>
        <w:jc w:val="both"/>
        <w:rPr>
          <w:b/>
          <w:sz w:val="28"/>
          <w:szCs w:val="28"/>
        </w:rPr>
      </w:pPr>
    </w:p>
    <w:p w:rsidR="00BD1747" w:rsidRDefault="00BD1747" w:rsidP="00BD1747"/>
    <w:p w:rsidR="000F1713" w:rsidRPr="00A32140" w:rsidRDefault="00BD1747" w:rsidP="00BD1747">
      <w:pPr>
        <w:jc w:val="center"/>
        <w:rPr>
          <w:lang w:val="ru-RU"/>
        </w:rPr>
      </w:pPr>
      <w:r w:rsidRPr="00A32140">
        <w:rPr>
          <w:lang w:val="ru-RU"/>
        </w:rPr>
        <w:t>---------------------</w:t>
      </w:r>
    </w:p>
    <w:p w:rsidR="00BD1747" w:rsidRDefault="00BD1747" w:rsidP="001F4533"/>
    <w:p w:rsidR="00BD1747" w:rsidRDefault="00BD1747" w:rsidP="001F4533"/>
    <w:p w:rsidR="00A32140" w:rsidRPr="00544DAF" w:rsidRDefault="00A32140" w:rsidP="00A32140">
      <w:pPr>
        <w:pStyle w:val="a3"/>
        <w:tabs>
          <w:tab w:val="left" w:pos="0"/>
        </w:tabs>
        <w:spacing w:line="360" w:lineRule="exact"/>
        <w:ind w:left="5040"/>
        <w:outlineLvl w:val="0"/>
        <w:rPr>
          <w:szCs w:val="28"/>
        </w:rPr>
      </w:pPr>
      <w:r w:rsidRPr="00544DAF">
        <w:rPr>
          <w:szCs w:val="28"/>
        </w:rPr>
        <w:t>ЗАТВЕРДЖЕНО</w:t>
      </w:r>
    </w:p>
    <w:p w:rsidR="00A32140" w:rsidRPr="00544DAF" w:rsidRDefault="00A32140" w:rsidP="00A32140">
      <w:pPr>
        <w:pStyle w:val="a3"/>
        <w:tabs>
          <w:tab w:val="left" w:pos="0"/>
        </w:tabs>
        <w:spacing w:line="360" w:lineRule="exact"/>
        <w:ind w:left="5040"/>
        <w:rPr>
          <w:szCs w:val="28"/>
        </w:rPr>
      </w:pPr>
      <w:r w:rsidRPr="00544DAF">
        <w:rPr>
          <w:szCs w:val="28"/>
        </w:rPr>
        <w:t xml:space="preserve">Рішення Національної комісії з цінних паперів та фондового ринку </w:t>
      </w:r>
    </w:p>
    <w:p w:rsidR="00A32140" w:rsidRPr="00657137" w:rsidRDefault="00A32140" w:rsidP="00A32140">
      <w:pPr>
        <w:ind w:left="5040"/>
        <w:jc w:val="both"/>
        <w:rPr>
          <w:sz w:val="28"/>
          <w:szCs w:val="28"/>
        </w:rPr>
      </w:pPr>
      <w:r w:rsidRPr="0057277F">
        <w:rPr>
          <w:sz w:val="28"/>
          <w:szCs w:val="28"/>
          <w:lang w:val="ru-RU"/>
        </w:rPr>
        <w:t>__</w:t>
      </w:r>
      <w:r>
        <w:rPr>
          <w:sz w:val="28"/>
          <w:szCs w:val="28"/>
        </w:rPr>
        <w:t>_</w:t>
      </w:r>
      <w:r w:rsidRPr="0057277F">
        <w:rPr>
          <w:sz w:val="28"/>
          <w:szCs w:val="28"/>
          <w:lang w:val="ru-RU"/>
        </w:rPr>
        <w:t>__________</w:t>
      </w:r>
      <w:r w:rsidRPr="005A5154">
        <w:rPr>
          <w:sz w:val="28"/>
          <w:szCs w:val="28"/>
        </w:rPr>
        <w:t xml:space="preserve"> </w:t>
      </w:r>
      <w:r>
        <w:rPr>
          <w:sz w:val="28"/>
          <w:szCs w:val="28"/>
        </w:rPr>
        <w:t>2018</w:t>
      </w:r>
      <w:r w:rsidRPr="005A5154">
        <w:rPr>
          <w:sz w:val="28"/>
          <w:szCs w:val="28"/>
        </w:rPr>
        <w:t xml:space="preserve"> року № </w:t>
      </w:r>
      <w:r w:rsidRPr="0057277F">
        <w:rPr>
          <w:sz w:val="28"/>
          <w:szCs w:val="28"/>
          <w:lang w:val="ru-RU"/>
        </w:rPr>
        <w:t>__</w:t>
      </w:r>
      <w:r>
        <w:rPr>
          <w:sz w:val="28"/>
          <w:szCs w:val="28"/>
        </w:rPr>
        <w:t>__</w:t>
      </w:r>
    </w:p>
    <w:p w:rsidR="00A32140" w:rsidRDefault="00A32140" w:rsidP="00A32140">
      <w:pPr>
        <w:rPr>
          <w:sz w:val="28"/>
          <w:szCs w:val="28"/>
        </w:rPr>
      </w:pPr>
    </w:p>
    <w:p w:rsidR="00A32140" w:rsidRDefault="00A32140" w:rsidP="00A32140">
      <w:pPr>
        <w:rPr>
          <w:sz w:val="28"/>
          <w:szCs w:val="28"/>
        </w:rPr>
      </w:pPr>
    </w:p>
    <w:p w:rsidR="00A32140" w:rsidRDefault="00A32140" w:rsidP="00A32140">
      <w:pPr>
        <w:rPr>
          <w:sz w:val="28"/>
          <w:szCs w:val="28"/>
        </w:rPr>
      </w:pPr>
      <w:bookmarkStart w:id="0" w:name="_GoBack"/>
      <w:bookmarkEnd w:id="0"/>
    </w:p>
    <w:p w:rsidR="00A32140" w:rsidRDefault="00A32140" w:rsidP="00A32140">
      <w:pPr>
        <w:rPr>
          <w:sz w:val="28"/>
          <w:szCs w:val="28"/>
        </w:rPr>
      </w:pPr>
    </w:p>
    <w:p w:rsidR="00A32140" w:rsidRDefault="00A32140" w:rsidP="00A32140">
      <w:pPr>
        <w:rPr>
          <w:sz w:val="28"/>
          <w:szCs w:val="28"/>
        </w:rPr>
      </w:pPr>
    </w:p>
    <w:p w:rsidR="00A32140" w:rsidRDefault="00A32140" w:rsidP="00A32140">
      <w:pPr>
        <w:jc w:val="center"/>
        <w:outlineLvl w:val="0"/>
        <w:rPr>
          <w:b/>
          <w:sz w:val="28"/>
          <w:szCs w:val="28"/>
        </w:rPr>
      </w:pPr>
      <w:r w:rsidRPr="00F006E4">
        <w:rPr>
          <w:b/>
          <w:sz w:val="28"/>
          <w:szCs w:val="28"/>
        </w:rPr>
        <w:t>Зміни до</w:t>
      </w:r>
      <w:r>
        <w:rPr>
          <w:b/>
          <w:sz w:val="28"/>
          <w:szCs w:val="28"/>
        </w:rPr>
        <w:t xml:space="preserve"> </w:t>
      </w:r>
      <w:r w:rsidRPr="00F737DD">
        <w:rPr>
          <w:b/>
          <w:sz w:val="28"/>
          <w:szCs w:val="28"/>
        </w:rPr>
        <w:t xml:space="preserve">Положення </w:t>
      </w:r>
    </w:p>
    <w:p w:rsidR="00A32140" w:rsidRPr="0000648E" w:rsidRDefault="00A32140" w:rsidP="00A32140">
      <w:pPr>
        <w:jc w:val="center"/>
        <w:rPr>
          <w:b/>
          <w:sz w:val="28"/>
          <w:szCs w:val="28"/>
        </w:rPr>
      </w:pPr>
      <w:r w:rsidRPr="0000648E">
        <w:rPr>
          <w:b/>
          <w:sz w:val="28"/>
          <w:szCs w:val="28"/>
        </w:rPr>
        <w:t xml:space="preserve">про порядок звітування депозитарними установами </w:t>
      </w:r>
    </w:p>
    <w:p w:rsidR="00A32140" w:rsidRPr="0000648E" w:rsidRDefault="00A32140" w:rsidP="00A32140">
      <w:pPr>
        <w:jc w:val="center"/>
        <w:rPr>
          <w:b/>
          <w:sz w:val="28"/>
          <w:szCs w:val="28"/>
        </w:rPr>
      </w:pPr>
      <w:r w:rsidRPr="0000648E">
        <w:rPr>
          <w:b/>
          <w:sz w:val="28"/>
          <w:szCs w:val="28"/>
        </w:rPr>
        <w:t>до Національної комісії з цінних паперів та фондового ринку</w:t>
      </w:r>
    </w:p>
    <w:p w:rsidR="00A32140" w:rsidRDefault="00A32140" w:rsidP="00A32140">
      <w:pPr>
        <w:jc w:val="center"/>
        <w:rPr>
          <w:b/>
          <w:sz w:val="28"/>
          <w:szCs w:val="28"/>
        </w:rPr>
      </w:pPr>
    </w:p>
    <w:p w:rsidR="00A32140" w:rsidRPr="0000648E" w:rsidRDefault="00A32140" w:rsidP="00A32140">
      <w:pPr>
        <w:jc w:val="center"/>
        <w:rPr>
          <w:b/>
          <w:sz w:val="28"/>
          <w:szCs w:val="28"/>
        </w:rPr>
      </w:pPr>
    </w:p>
    <w:p w:rsidR="00A32140" w:rsidRDefault="00A32140" w:rsidP="00A32140">
      <w:pPr>
        <w:ind w:firstLine="357"/>
        <w:jc w:val="both"/>
        <w:outlineLvl w:val="0"/>
        <w:rPr>
          <w:sz w:val="28"/>
        </w:rPr>
      </w:pPr>
      <w:r w:rsidRPr="0000648E">
        <w:rPr>
          <w:sz w:val="28"/>
        </w:rPr>
        <w:t xml:space="preserve">У </w:t>
      </w:r>
      <w:r>
        <w:rPr>
          <w:sz w:val="28"/>
        </w:rPr>
        <w:t>д</w:t>
      </w:r>
      <w:r w:rsidRPr="0000648E">
        <w:rPr>
          <w:sz w:val="28"/>
        </w:rPr>
        <w:t>одат</w:t>
      </w:r>
      <w:r>
        <w:rPr>
          <w:sz w:val="28"/>
        </w:rPr>
        <w:t>ку 13:</w:t>
      </w:r>
    </w:p>
    <w:p w:rsidR="00A32140" w:rsidRDefault="00A32140" w:rsidP="00A32140">
      <w:pPr>
        <w:ind w:firstLine="360"/>
        <w:jc w:val="both"/>
        <w:rPr>
          <w:sz w:val="28"/>
        </w:rPr>
      </w:pPr>
      <w:r>
        <w:rPr>
          <w:sz w:val="28"/>
        </w:rPr>
        <w:t>у рядку 7 слова «Фактично сплачений»</w:t>
      </w:r>
      <w:r w:rsidRPr="00F859E0">
        <w:rPr>
          <w:sz w:val="28"/>
        </w:rPr>
        <w:t xml:space="preserve"> </w:t>
      </w:r>
      <w:r>
        <w:rPr>
          <w:sz w:val="28"/>
        </w:rPr>
        <w:t>виключити;</w:t>
      </w:r>
    </w:p>
    <w:p w:rsidR="00A32140" w:rsidRDefault="00A32140" w:rsidP="00A32140">
      <w:pPr>
        <w:ind w:firstLine="360"/>
        <w:jc w:val="both"/>
        <w:rPr>
          <w:sz w:val="28"/>
        </w:rPr>
      </w:pPr>
      <w:r>
        <w:rPr>
          <w:sz w:val="28"/>
        </w:rPr>
        <w:t>доповнити додаток після рядка 11 двома новими рядками 12 та 13 такого змісту:</w:t>
      </w:r>
    </w:p>
    <w:p w:rsidR="00A32140" w:rsidRDefault="00A32140" w:rsidP="00A32140">
      <w:pPr>
        <w:ind w:firstLine="360"/>
        <w:jc w:val="both"/>
        <w:rPr>
          <w:sz w:val="28"/>
        </w:rPr>
      </w:pPr>
      <w:r w:rsidRPr="007C313A">
        <w:rPr>
          <w:sz w:val="28"/>
        </w:rPr>
        <w:t>«</w:t>
      </w:r>
      <w:r>
        <w:rPr>
          <w:sz w:val="28"/>
        </w:rPr>
        <w:t>Неоплачений статутний капітал, грн</w:t>
      </w:r>
    </w:p>
    <w:p w:rsidR="00A32140" w:rsidRDefault="00A32140" w:rsidP="00A32140">
      <w:pPr>
        <w:ind w:firstLine="360"/>
        <w:jc w:val="both"/>
        <w:rPr>
          <w:sz w:val="28"/>
        </w:rPr>
      </w:pPr>
      <w:r>
        <w:rPr>
          <w:sz w:val="28"/>
        </w:rPr>
        <w:t>Вилучений статутний капітал, грн».</w:t>
      </w:r>
    </w:p>
    <w:p w:rsidR="00A32140" w:rsidRDefault="00A32140" w:rsidP="00A32140">
      <w:pPr>
        <w:ind w:firstLine="360"/>
        <w:jc w:val="both"/>
        <w:rPr>
          <w:sz w:val="28"/>
        </w:rPr>
      </w:pPr>
      <w:r>
        <w:rPr>
          <w:sz w:val="28"/>
        </w:rPr>
        <w:t>У зв’язку з цим рядки 12 – 30 вважати відповідно рядками 14 – 32;</w:t>
      </w:r>
    </w:p>
    <w:p w:rsidR="00A32140" w:rsidRDefault="00A32140" w:rsidP="00A32140">
      <w:pPr>
        <w:ind w:firstLine="360"/>
        <w:jc w:val="both"/>
        <w:rPr>
          <w:sz w:val="28"/>
        </w:rPr>
      </w:pPr>
      <w:r>
        <w:rPr>
          <w:sz w:val="28"/>
        </w:rPr>
        <w:t xml:space="preserve">у </w:t>
      </w:r>
      <w:r w:rsidRPr="007C313A">
        <w:rPr>
          <w:sz w:val="28"/>
        </w:rPr>
        <w:t>рядк</w:t>
      </w:r>
      <w:r>
        <w:rPr>
          <w:sz w:val="28"/>
        </w:rPr>
        <w:t>у</w:t>
      </w:r>
      <w:r w:rsidRPr="007C313A">
        <w:rPr>
          <w:sz w:val="28"/>
        </w:rPr>
        <w:t xml:space="preserve"> </w:t>
      </w:r>
      <w:r>
        <w:rPr>
          <w:sz w:val="28"/>
        </w:rPr>
        <w:t>15</w:t>
      </w:r>
      <w:r w:rsidRPr="007C313A">
        <w:rPr>
          <w:sz w:val="28"/>
        </w:rPr>
        <w:t xml:space="preserve"> </w:t>
      </w:r>
      <w:r>
        <w:rPr>
          <w:sz w:val="28"/>
        </w:rPr>
        <w:t>слова «</w:t>
      </w:r>
      <w:r w:rsidRPr="00C66724">
        <w:rPr>
          <w:sz w:val="28"/>
        </w:rPr>
        <w:t>Довгостроков</w:t>
      </w:r>
      <w:r>
        <w:rPr>
          <w:sz w:val="28"/>
        </w:rPr>
        <w:t>ої</w:t>
      </w:r>
      <w:r w:rsidRPr="00C66724">
        <w:rPr>
          <w:sz w:val="28"/>
        </w:rPr>
        <w:t xml:space="preserve"> дебіторськ</w:t>
      </w:r>
      <w:r>
        <w:rPr>
          <w:sz w:val="28"/>
        </w:rPr>
        <w:t>ої</w:t>
      </w:r>
      <w:r w:rsidRPr="00C66724">
        <w:rPr>
          <w:sz w:val="28"/>
        </w:rPr>
        <w:t xml:space="preserve"> заборгован</w:t>
      </w:r>
      <w:r>
        <w:rPr>
          <w:sz w:val="28"/>
        </w:rPr>
        <w:t>ості</w:t>
      </w:r>
      <w:r w:rsidRPr="00C66724">
        <w:rPr>
          <w:sz w:val="28"/>
        </w:rPr>
        <w:t>, в тому числі пролонгован</w:t>
      </w:r>
      <w:r>
        <w:rPr>
          <w:sz w:val="28"/>
        </w:rPr>
        <w:t xml:space="preserve">ої» замінити словами </w:t>
      </w:r>
      <w:r w:rsidRPr="007C313A">
        <w:rPr>
          <w:sz w:val="28"/>
        </w:rPr>
        <w:t>«</w:t>
      </w:r>
      <w:r w:rsidRPr="00C66724">
        <w:rPr>
          <w:sz w:val="28"/>
        </w:rPr>
        <w:t>Довгостроков</w:t>
      </w:r>
      <w:r>
        <w:rPr>
          <w:sz w:val="28"/>
        </w:rPr>
        <w:t>а</w:t>
      </w:r>
      <w:r w:rsidRPr="00C66724">
        <w:rPr>
          <w:sz w:val="28"/>
        </w:rPr>
        <w:t xml:space="preserve"> дебіторськ</w:t>
      </w:r>
      <w:r>
        <w:rPr>
          <w:sz w:val="28"/>
        </w:rPr>
        <w:t>а</w:t>
      </w:r>
      <w:r w:rsidRPr="00C66724">
        <w:rPr>
          <w:sz w:val="28"/>
        </w:rPr>
        <w:t xml:space="preserve"> заборгован</w:t>
      </w:r>
      <w:r>
        <w:rPr>
          <w:sz w:val="28"/>
        </w:rPr>
        <w:t>ість</w:t>
      </w:r>
      <w:r w:rsidRPr="00C66724">
        <w:rPr>
          <w:sz w:val="28"/>
        </w:rPr>
        <w:t>, в тому числі пролонгован</w:t>
      </w:r>
      <w:r>
        <w:rPr>
          <w:sz w:val="28"/>
        </w:rPr>
        <w:t>а</w:t>
      </w:r>
      <w:r w:rsidRPr="007C313A">
        <w:rPr>
          <w:sz w:val="28"/>
        </w:rPr>
        <w:t>»</w:t>
      </w:r>
      <w:r>
        <w:rPr>
          <w:sz w:val="28"/>
        </w:rPr>
        <w:t>;</w:t>
      </w:r>
    </w:p>
    <w:p w:rsidR="00A32140" w:rsidRDefault="00A32140" w:rsidP="00A32140">
      <w:pPr>
        <w:ind w:firstLine="360"/>
        <w:jc w:val="both"/>
        <w:rPr>
          <w:sz w:val="28"/>
        </w:rPr>
      </w:pPr>
      <w:r>
        <w:rPr>
          <w:sz w:val="28"/>
        </w:rPr>
        <w:t xml:space="preserve">у </w:t>
      </w:r>
      <w:r w:rsidRPr="00645C2A">
        <w:rPr>
          <w:sz w:val="28"/>
        </w:rPr>
        <w:t>рядк</w:t>
      </w:r>
      <w:r>
        <w:rPr>
          <w:sz w:val="28"/>
        </w:rPr>
        <w:t>у</w:t>
      </w:r>
      <w:r w:rsidRPr="00645C2A">
        <w:rPr>
          <w:sz w:val="28"/>
        </w:rPr>
        <w:t xml:space="preserve"> 1</w:t>
      </w:r>
      <w:r>
        <w:rPr>
          <w:sz w:val="28"/>
        </w:rPr>
        <w:t>9</w:t>
      </w:r>
      <w:r w:rsidRPr="00645C2A">
        <w:rPr>
          <w:sz w:val="28"/>
        </w:rPr>
        <w:t xml:space="preserve"> </w:t>
      </w:r>
      <w:r>
        <w:rPr>
          <w:sz w:val="28"/>
        </w:rPr>
        <w:t>слово «Прибутку» замінити словом «Прибуток»;</w:t>
      </w:r>
    </w:p>
    <w:p w:rsidR="00A32140" w:rsidRDefault="00A32140" w:rsidP="00A32140">
      <w:pPr>
        <w:ind w:firstLine="360"/>
        <w:jc w:val="both"/>
        <w:rPr>
          <w:sz w:val="28"/>
        </w:rPr>
      </w:pPr>
      <w:r>
        <w:rPr>
          <w:sz w:val="28"/>
        </w:rPr>
        <w:lastRenderedPageBreak/>
        <w:t xml:space="preserve">у </w:t>
      </w:r>
      <w:r w:rsidRPr="007C313A">
        <w:rPr>
          <w:sz w:val="28"/>
        </w:rPr>
        <w:t>рядк</w:t>
      </w:r>
      <w:r>
        <w:rPr>
          <w:sz w:val="28"/>
        </w:rPr>
        <w:t>ах</w:t>
      </w:r>
      <w:r w:rsidRPr="007C313A">
        <w:rPr>
          <w:sz w:val="28"/>
        </w:rPr>
        <w:t xml:space="preserve"> </w:t>
      </w:r>
      <w:r>
        <w:rPr>
          <w:sz w:val="28"/>
        </w:rPr>
        <w:t>22, 23 слова «Фінансових інвестицій» замінити словами «Фінансові інвестиції»;</w:t>
      </w:r>
      <w:r w:rsidRPr="00227D58">
        <w:rPr>
          <w:sz w:val="28"/>
        </w:rPr>
        <w:t xml:space="preserve"> </w:t>
      </w:r>
    </w:p>
    <w:p w:rsidR="00A32140" w:rsidRDefault="00A32140" w:rsidP="00A32140">
      <w:pPr>
        <w:ind w:firstLine="360"/>
        <w:jc w:val="both"/>
        <w:rPr>
          <w:sz w:val="28"/>
        </w:rPr>
      </w:pPr>
      <w:r>
        <w:rPr>
          <w:sz w:val="28"/>
        </w:rPr>
        <w:t xml:space="preserve">рядки 24, 25 </w:t>
      </w:r>
      <w:r w:rsidRPr="00986DE7">
        <w:rPr>
          <w:sz w:val="28"/>
        </w:rPr>
        <w:t>викласти в такій редакції:</w:t>
      </w:r>
    </w:p>
    <w:p w:rsidR="00A32140" w:rsidRPr="001C689A" w:rsidRDefault="00A32140" w:rsidP="00A32140">
      <w:pPr>
        <w:ind w:firstLine="360"/>
        <w:jc w:val="both"/>
        <w:rPr>
          <w:bCs/>
          <w:sz w:val="28"/>
          <w:szCs w:val="28"/>
        </w:rPr>
      </w:pPr>
      <w:r w:rsidRPr="001C689A">
        <w:rPr>
          <w:sz w:val="28"/>
          <w:szCs w:val="28"/>
        </w:rPr>
        <w:t>«</w:t>
      </w:r>
      <w:r w:rsidRPr="001C689A">
        <w:rPr>
          <w:bCs/>
          <w:sz w:val="28"/>
          <w:szCs w:val="28"/>
        </w:rPr>
        <w:t xml:space="preserve">Балансова вартість цінних паперів, заборона щодо торгівлі якими на фондових біржах не встановлена законодавством України, рішеннями Комісії або рішеннями суду, що не перебувають в біржовому списку принаймні однієї з фондових бірж, крім цінних паперів, емітованих або виданих центральними органами виконавчої влади, місцевими органами виконавчої влади, Національним банком України та Державною іпотечною установою, </w:t>
      </w:r>
      <w:r w:rsidRPr="001C689A">
        <w:rPr>
          <w:sz w:val="28"/>
          <w:szCs w:val="28"/>
        </w:rPr>
        <w:t xml:space="preserve">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 </w:t>
      </w:r>
      <w:r w:rsidRPr="001C689A">
        <w:rPr>
          <w:bCs/>
          <w:sz w:val="28"/>
          <w:szCs w:val="28"/>
        </w:rPr>
        <w:t xml:space="preserve">а також цінних паперів міжнародних фінансових організацій </w:t>
      </w:r>
      <w:r w:rsidRPr="001C689A">
        <w:rPr>
          <w:sz w:val="28"/>
          <w:szCs w:val="28"/>
        </w:rPr>
        <w:t>та цінних паперів іноземного емітента, допущених до торгівлі принаймні на одній з іноземних фондових бірж, що входять до переліку, затвердженого Комісією</w:t>
      </w:r>
      <w:r>
        <w:rPr>
          <w:bCs/>
          <w:sz w:val="28"/>
          <w:szCs w:val="28"/>
        </w:rPr>
        <w:t>, грн</w:t>
      </w:r>
    </w:p>
    <w:p w:rsidR="00A32140" w:rsidRDefault="00A32140" w:rsidP="00A32140">
      <w:pPr>
        <w:ind w:firstLine="360"/>
        <w:jc w:val="both"/>
        <w:rPr>
          <w:sz w:val="28"/>
        </w:rPr>
      </w:pPr>
      <w:r w:rsidRPr="001C689A">
        <w:rPr>
          <w:bCs/>
          <w:sz w:val="28"/>
          <w:szCs w:val="28"/>
        </w:rPr>
        <w:t xml:space="preserve">Балансова вартість цінних паперів, торгівля якими на фондових біржах заборонена законодавством України, рішеннями Комісії або рішеннями суду (крім акцій приватних акціонерних товариств та векселів), </w:t>
      </w:r>
      <w:r w:rsidRPr="001C689A">
        <w:rPr>
          <w:sz w:val="28"/>
          <w:szCs w:val="28"/>
        </w:rPr>
        <w:t xml:space="preserve">а також цінних паперів, щодо яких </w:t>
      </w:r>
      <w:proofErr w:type="spellStart"/>
      <w:r w:rsidRPr="001C689A">
        <w:rPr>
          <w:sz w:val="28"/>
          <w:szCs w:val="28"/>
        </w:rPr>
        <w:t>зупинено</w:t>
      </w:r>
      <w:proofErr w:type="spellEnd"/>
      <w:r w:rsidRPr="001C689A">
        <w:rPr>
          <w:sz w:val="28"/>
          <w:szCs w:val="28"/>
        </w:rPr>
        <w:t xml:space="preserve"> внесення змін до системи депозитарного обліку цінних паперів </w:t>
      </w:r>
      <w:r w:rsidRPr="001C689A">
        <w:rPr>
          <w:rStyle w:val="rvts0"/>
          <w:sz w:val="28"/>
          <w:szCs w:val="28"/>
        </w:rPr>
        <w:t>або</w:t>
      </w:r>
      <w:r w:rsidRPr="001C689A">
        <w:rPr>
          <w:sz w:val="28"/>
          <w:szCs w:val="28"/>
        </w:rPr>
        <w:t xml:space="preserve"> обіг яких </w:t>
      </w:r>
      <w:proofErr w:type="spellStart"/>
      <w:r w:rsidRPr="001C689A">
        <w:rPr>
          <w:sz w:val="28"/>
          <w:szCs w:val="28"/>
        </w:rPr>
        <w:t>зупинено</w:t>
      </w:r>
      <w:proofErr w:type="spellEnd"/>
      <w:r w:rsidRPr="001C689A">
        <w:rPr>
          <w:sz w:val="28"/>
          <w:szCs w:val="28"/>
        </w:rPr>
        <w:t xml:space="preserve"> на підставі рішення суду, рішення Комісії або </w:t>
      </w:r>
      <w:r w:rsidRPr="001C689A">
        <w:rPr>
          <w:bCs/>
          <w:sz w:val="28"/>
          <w:szCs w:val="28"/>
        </w:rPr>
        <w:t>постанови уповноваженої особи Комісії про накладання санкції за правопорушен</w:t>
      </w:r>
      <w:r>
        <w:rPr>
          <w:bCs/>
          <w:sz w:val="28"/>
          <w:szCs w:val="28"/>
        </w:rPr>
        <w:t>ня на ринку цінних паперів, грн</w:t>
      </w:r>
      <w:r w:rsidRPr="001C689A">
        <w:rPr>
          <w:bCs/>
          <w:sz w:val="28"/>
          <w:szCs w:val="28"/>
        </w:rPr>
        <w:t>».</w:t>
      </w:r>
    </w:p>
    <w:p w:rsidR="00A32140" w:rsidRDefault="00A32140" w:rsidP="00A32140">
      <w:pPr>
        <w:pStyle w:val="ab"/>
        <w:widowControl/>
        <w:tabs>
          <w:tab w:val="left" w:pos="360"/>
          <w:tab w:val="left" w:pos="2295"/>
        </w:tabs>
        <w:ind w:firstLine="360"/>
        <w:rPr>
          <w:szCs w:val="28"/>
          <w:lang w:val="uk-UA" w:eastAsia="uk-UA"/>
        </w:rPr>
      </w:pPr>
    </w:p>
    <w:p w:rsidR="00A32140" w:rsidRDefault="00A32140" w:rsidP="00A32140">
      <w:pPr>
        <w:pStyle w:val="ab"/>
        <w:widowControl/>
        <w:tabs>
          <w:tab w:val="left" w:pos="360"/>
          <w:tab w:val="left" w:pos="2295"/>
        </w:tabs>
        <w:ind w:firstLine="540"/>
        <w:rPr>
          <w:szCs w:val="28"/>
          <w:lang w:val="uk-UA" w:eastAsia="uk-UA"/>
        </w:rPr>
      </w:pPr>
    </w:p>
    <w:p w:rsidR="00A32140" w:rsidRDefault="00A32140" w:rsidP="00A32140">
      <w:pPr>
        <w:pStyle w:val="ab"/>
        <w:widowControl/>
        <w:tabs>
          <w:tab w:val="left" w:pos="360"/>
          <w:tab w:val="left" w:pos="2295"/>
        </w:tabs>
        <w:ind w:firstLine="540"/>
        <w:rPr>
          <w:szCs w:val="28"/>
          <w:lang w:val="uk-UA" w:eastAsia="uk-UA"/>
        </w:rPr>
      </w:pPr>
    </w:p>
    <w:p w:rsidR="00A32140" w:rsidRDefault="00A32140" w:rsidP="00A32140">
      <w:pPr>
        <w:pStyle w:val="ab"/>
        <w:widowControl/>
        <w:tabs>
          <w:tab w:val="left" w:pos="360"/>
          <w:tab w:val="left" w:pos="2295"/>
        </w:tabs>
        <w:ind w:firstLine="540"/>
        <w:rPr>
          <w:szCs w:val="28"/>
          <w:lang w:val="uk-UA" w:eastAsia="uk-UA"/>
        </w:rPr>
      </w:pPr>
    </w:p>
    <w:p w:rsidR="00A32140" w:rsidRDefault="00A32140" w:rsidP="00A32140">
      <w:pPr>
        <w:jc w:val="both"/>
        <w:outlineLvl w:val="0"/>
        <w:rPr>
          <w:b/>
          <w:sz w:val="28"/>
          <w:szCs w:val="28"/>
        </w:rPr>
      </w:pPr>
      <w:r>
        <w:rPr>
          <w:b/>
          <w:sz w:val="28"/>
          <w:szCs w:val="28"/>
        </w:rPr>
        <w:t>Директор департаменту</w:t>
      </w:r>
    </w:p>
    <w:p w:rsidR="00A32140" w:rsidRDefault="00A32140" w:rsidP="00A32140">
      <w:pPr>
        <w:jc w:val="both"/>
        <w:rPr>
          <w:b/>
          <w:sz w:val="28"/>
          <w:szCs w:val="28"/>
        </w:rPr>
      </w:pPr>
      <w:r>
        <w:rPr>
          <w:b/>
          <w:sz w:val="28"/>
          <w:szCs w:val="28"/>
        </w:rPr>
        <w:t>систематизації та аналізу фінансової</w:t>
      </w:r>
    </w:p>
    <w:p w:rsidR="00A32140" w:rsidRDefault="00A32140" w:rsidP="00A32140">
      <w:pPr>
        <w:jc w:val="both"/>
        <w:rPr>
          <w:b/>
          <w:sz w:val="28"/>
          <w:szCs w:val="28"/>
        </w:rPr>
      </w:pPr>
      <w:r>
        <w:rPr>
          <w:b/>
          <w:sz w:val="28"/>
          <w:szCs w:val="28"/>
        </w:rPr>
        <w:t>звітності учасників ринку капіталу,</w:t>
      </w:r>
    </w:p>
    <w:p w:rsidR="00A32140" w:rsidRDefault="00A32140" w:rsidP="00A32140">
      <w:pPr>
        <w:jc w:val="both"/>
        <w:rPr>
          <w:sz w:val="28"/>
          <w:szCs w:val="28"/>
        </w:rPr>
      </w:pPr>
      <w:r>
        <w:rPr>
          <w:b/>
          <w:sz w:val="28"/>
          <w:szCs w:val="28"/>
        </w:rPr>
        <w:t xml:space="preserve">та </w:t>
      </w:r>
      <w:proofErr w:type="spellStart"/>
      <w:r>
        <w:rPr>
          <w:b/>
          <w:sz w:val="28"/>
          <w:szCs w:val="28"/>
        </w:rPr>
        <w:t>пруденційного</w:t>
      </w:r>
      <w:proofErr w:type="spellEnd"/>
      <w:r>
        <w:rPr>
          <w:b/>
          <w:sz w:val="28"/>
          <w:szCs w:val="28"/>
        </w:rPr>
        <w:t xml:space="preserve"> нагляду</w:t>
      </w:r>
      <w:r w:rsidRPr="00531222">
        <w:rPr>
          <w:b/>
          <w:sz w:val="28"/>
          <w:szCs w:val="28"/>
        </w:rPr>
        <w:t xml:space="preserve">     </w:t>
      </w:r>
      <w:r>
        <w:rPr>
          <w:b/>
          <w:sz w:val="28"/>
          <w:szCs w:val="28"/>
        </w:rPr>
        <w:t xml:space="preserve">                          </w:t>
      </w:r>
      <w:r>
        <w:rPr>
          <w:b/>
          <w:sz w:val="28"/>
          <w:szCs w:val="28"/>
        </w:rPr>
        <w:tab/>
      </w:r>
      <w:r>
        <w:rPr>
          <w:b/>
          <w:sz w:val="28"/>
          <w:szCs w:val="28"/>
        </w:rPr>
        <w:tab/>
        <w:t xml:space="preserve">              К. </w:t>
      </w:r>
      <w:proofErr w:type="spellStart"/>
      <w:r>
        <w:rPr>
          <w:b/>
          <w:sz w:val="28"/>
          <w:szCs w:val="28"/>
        </w:rPr>
        <w:t>Рафальська</w:t>
      </w:r>
      <w:proofErr w:type="spellEnd"/>
    </w:p>
    <w:p w:rsidR="00A32140" w:rsidRDefault="00A32140" w:rsidP="00A32140"/>
    <w:p w:rsidR="00BD1747" w:rsidRPr="00BD1747" w:rsidRDefault="00BD1747" w:rsidP="001F4533"/>
    <w:sectPr w:rsidR="00BD1747" w:rsidRPr="00BD1747">
      <w:headerReference w:type="even" r:id="rId7"/>
      <w:headerReference w:type="default" r:id="rId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A9E" w:rsidRDefault="00456A9E">
      <w:r>
        <w:separator/>
      </w:r>
    </w:p>
  </w:endnote>
  <w:endnote w:type="continuationSeparator" w:id="0">
    <w:p w:rsidR="00456A9E" w:rsidRDefault="0045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A9E" w:rsidRDefault="00456A9E">
      <w:r>
        <w:separator/>
      </w:r>
    </w:p>
  </w:footnote>
  <w:footnote w:type="continuationSeparator" w:id="0">
    <w:p w:rsidR="00456A9E" w:rsidRDefault="00456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BDD" w:rsidRDefault="00166420" w:rsidP="00944CB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5</w:t>
    </w:r>
    <w:r>
      <w:rPr>
        <w:rStyle w:val="a8"/>
      </w:rPr>
      <w:fldChar w:fldCharType="end"/>
    </w:r>
  </w:p>
  <w:p w:rsidR="00334BDD" w:rsidRDefault="00456A9E" w:rsidP="00944CBF">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BDD" w:rsidRDefault="00456A9E" w:rsidP="00944CBF">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C74"/>
    <w:multiLevelType w:val="hybridMultilevel"/>
    <w:tmpl w:val="5F0E346C"/>
    <w:lvl w:ilvl="0" w:tplc="3982C0BC">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 w15:restartNumberingAfterBreak="0">
    <w:nsid w:val="0C8B5142"/>
    <w:multiLevelType w:val="hybridMultilevel"/>
    <w:tmpl w:val="58042996"/>
    <w:lvl w:ilvl="0" w:tplc="1616B078">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2" w15:restartNumberingAfterBreak="0">
    <w:nsid w:val="1F024158"/>
    <w:multiLevelType w:val="hybridMultilevel"/>
    <w:tmpl w:val="52E22112"/>
    <w:lvl w:ilvl="0" w:tplc="6E7E795C">
      <w:start w:val="1"/>
      <w:numFmt w:val="decimal"/>
      <w:lvlText w:val="%1)"/>
      <w:lvlJc w:val="left"/>
      <w:pPr>
        <w:tabs>
          <w:tab w:val="num" w:pos="996"/>
        </w:tabs>
        <w:ind w:left="996" w:hanging="360"/>
      </w:pPr>
      <w:rPr>
        <w:rFonts w:hint="default"/>
      </w:rPr>
    </w:lvl>
    <w:lvl w:ilvl="1" w:tplc="04220019" w:tentative="1">
      <w:start w:val="1"/>
      <w:numFmt w:val="lowerLetter"/>
      <w:lvlText w:val="%2."/>
      <w:lvlJc w:val="left"/>
      <w:pPr>
        <w:tabs>
          <w:tab w:val="num" w:pos="1716"/>
        </w:tabs>
        <w:ind w:left="1716" w:hanging="360"/>
      </w:pPr>
    </w:lvl>
    <w:lvl w:ilvl="2" w:tplc="0422001B" w:tentative="1">
      <w:start w:val="1"/>
      <w:numFmt w:val="lowerRoman"/>
      <w:lvlText w:val="%3."/>
      <w:lvlJc w:val="right"/>
      <w:pPr>
        <w:tabs>
          <w:tab w:val="num" w:pos="2436"/>
        </w:tabs>
        <w:ind w:left="2436" w:hanging="180"/>
      </w:pPr>
    </w:lvl>
    <w:lvl w:ilvl="3" w:tplc="0422000F" w:tentative="1">
      <w:start w:val="1"/>
      <w:numFmt w:val="decimal"/>
      <w:lvlText w:val="%4."/>
      <w:lvlJc w:val="left"/>
      <w:pPr>
        <w:tabs>
          <w:tab w:val="num" w:pos="3156"/>
        </w:tabs>
        <w:ind w:left="3156" w:hanging="360"/>
      </w:pPr>
    </w:lvl>
    <w:lvl w:ilvl="4" w:tplc="04220019" w:tentative="1">
      <w:start w:val="1"/>
      <w:numFmt w:val="lowerLetter"/>
      <w:lvlText w:val="%5."/>
      <w:lvlJc w:val="left"/>
      <w:pPr>
        <w:tabs>
          <w:tab w:val="num" w:pos="3876"/>
        </w:tabs>
        <w:ind w:left="3876" w:hanging="360"/>
      </w:pPr>
    </w:lvl>
    <w:lvl w:ilvl="5" w:tplc="0422001B" w:tentative="1">
      <w:start w:val="1"/>
      <w:numFmt w:val="lowerRoman"/>
      <w:lvlText w:val="%6."/>
      <w:lvlJc w:val="right"/>
      <w:pPr>
        <w:tabs>
          <w:tab w:val="num" w:pos="4596"/>
        </w:tabs>
        <w:ind w:left="4596" w:hanging="180"/>
      </w:pPr>
    </w:lvl>
    <w:lvl w:ilvl="6" w:tplc="0422000F" w:tentative="1">
      <w:start w:val="1"/>
      <w:numFmt w:val="decimal"/>
      <w:lvlText w:val="%7."/>
      <w:lvlJc w:val="left"/>
      <w:pPr>
        <w:tabs>
          <w:tab w:val="num" w:pos="5316"/>
        </w:tabs>
        <w:ind w:left="5316" w:hanging="360"/>
      </w:pPr>
    </w:lvl>
    <w:lvl w:ilvl="7" w:tplc="04220019" w:tentative="1">
      <w:start w:val="1"/>
      <w:numFmt w:val="lowerLetter"/>
      <w:lvlText w:val="%8."/>
      <w:lvlJc w:val="left"/>
      <w:pPr>
        <w:tabs>
          <w:tab w:val="num" w:pos="6036"/>
        </w:tabs>
        <w:ind w:left="6036" w:hanging="360"/>
      </w:pPr>
    </w:lvl>
    <w:lvl w:ilvl="8" w:tplc="0422001B" w:tentative="1">
      <w:start w:val="1"/>
      <w:numFmt w:val="lowerRoman"/>
      <w:lvlText w:val="%9."/>
      <w:lvlJc w:val="right"/>
      <w:pPr>
        <w:tabs>
          <w:tab w:val="num" w:pos="6756"/>
        </w:tabs>
        <w:ind w:left="6756" w:hanging="180"/>
      </w:pPr>
    </w:lvl>
  </w:abstractNum>
  <w:abstractNum w:abstractNumId="3" w15:restartNumberingAfterBreak="0">
    <w:nsid w:val="62BE4D32"/>
    <w:multiLevelType w:val="hybridMultilevel"/>
    <w:tmpl w:val="6FFA3D20"/>
    <w:lvl w:ilvl="0" w:tplc="308A91B0">
      <w:start w:val="3"/>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89A"/>
    <w:rsid w:val="0002372B"/>
    <w:rsid w:val="000D589A"/>
    <w:rsid w:val="000F1713"/>
    <w:rsid w:val="00166420"/>
    <w:rsid w:val="001F4533"/>
    <w:rsid w:val="003C4CD7"/>
    <w:rsid w:val="003C6F43"/>
    <w:rsid w:val="00456A9E"/>
    <w:rsid w:val="005E7C8D"/>
    <w:rsid w:val="00783F9E"/>
    <w:rsid w:val="007A46E3"/>
    <w:rsid w:val="008B0EEF"/>
    <w:rsid w:val="008C52B3"/>
    <w:rsid w:val="009A10B6"/>
    <w:rsid w:val="00A32140"/>
    <w:rsid w:val="00A35FE0"/>
    <w:rsid w:val="00A47F2E"/>
    <w:rsid w:val="00BD1747"/>
    <w:rsid w:val="00CA1AA7"/>
    <w:rsid w:val="00D322E4"/>
    <w:rsid w:val="00D4478E"/>
    <w:rsid w:val="00D85997"/>
    <w:rsid w:val="00DB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4E0D"/>
  <w15:chartTrackingRefBased/>
  <w15:docId w15:val="{3D91DA5D-480E-40F6-A8D0-8D2A59FF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78E"/>
    <w:pPr>
      <w:spacing w:after="0" w:line="240" w:lineRule="auto"/>
    </w:pPr>
    <w:rPr>
      <w:rFonts w:ascii="Times New Roman" w:eastAsia="Times New Roman" w:hAnsi="Times New Roman" w:cs="Times New Roman"/>
      <w:sz w:val="24"/>
      <w:szCs w:val="24"/>
      <w:lang w:val="uk-UA" w:eastAsia="uk-UA"/>
    </w:rPr>
  </w:style>
  <w:style w:type="paragraph" w:styleId="3">
    <w:name w:val="heading 3"/>
    <w:basedOn w:val="a"/>
    <w:next w:val="a"/>
    <w:link w:val="30"/>
    <w:qFormat/>
    <w:rsid w:val="00D4478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4478E"/>
    <w:rPr>
      <w:rFonts w:ascii="Arial" w:eastAsia="Times New Roman" w:hAnsi="Arial" w:cs="Arial"/>
      <w:b/>
      <w:bCs/>
      <w:sz w:val="26"/>
      <w:szCs w:val="26"/>
      <w:lang w:val="uk-UA" w:eastAsia="uk-UA"/>
    </w:rPr>
  </w:style>
  <w:style w:type="paragraph" w:styleId="a3">
    <w:name w:val="Body Text"/>
    <w:basedOn w:val="a"/>
    <w:link w:val="a4"/>
    <w:rsid w:val="00D4478E"/>
    <w:pPr>
      <w:spacing w:after="120"/>
    </w:pPr>
  </w:style>
  <w:style w:type="character" w:customStyle="1" w:styleId="a4">
    <w:name w:val="Основной текст Знак"/>
    <w:basedOn w:val="a0"/>
    <w:link w:val="a3"/>
    <w:rsid w:val="00D4478E"/>
    <w:rPr>
      <w:rFonts w:ascii="Times New Roman" w:eastAsia="Times New Roman" w:hAnsi="Times New Roman" w:cs="Times New Roman"/>
      <w:sz w:val="24"/>
      <w:szCs w:val="24"/>
      <w:lang w:val="uk-UA" w:eastAsia="uk-UA"/>
    </w:rPr>
  </w:style>
  <w:style w:type="paragraph" w:styleId="a5">
    <w:name w:val="Normal (Web)"/>
    <w:basedOn w:val="a"/>
    <w:rsid w:val="00D4478E"/>
    <w:pPr>
      <w:spacing w:before="100" w:beforeAutospacing="1" w:after="100" w:afterAutospacing="1"/>
    </w:pPr>
  </w:style>
  <w:style w:type="character" w:customStyle="1" w:styleId="rvts0">
    <w:name w:val="rvts0"/>
    <w:basedOn w:val="a0"/>
    <w:rsid w:val="00D4478E"/>
  </w:style>
  <w:style w:type="paragraph" w:customStyle="1" w:styleId="Default">
    <w:name w:val="Default"/>
    <w:rsid w:val="00D4478E"/>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HTML1">
    <w:name w:val="Пишущая машинка HTML1"/>
    <w:rsid w:val="008C52B3"/>
    <w:rPr>
      <w:sz w:val="20"/>
    </w:rPr>
  </w:style>
  <w:style w:type="paragraph" w:customStyle="1" w:styleId="HTML10">
    <w:name w:val="Стандартный HTML1"/>
    <w:basedOn w:val="a"/>
    <w:rsid w:val="008C5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u-RU" w:eastAsia="ru-RU"/>
    </w:rPr>
  </w:style>
  <w:style w:type="paragraph" w:styleId="a6">
    <w:name w:val="header"/>
    <w:basedOn w:val="a"/>
    <w:link w:val="a7"/>
    <w:uiPriority w:val="99"/>
    <w:rsid w:val="0002372B"/>
    <w:pPr>
      <w:tabs>
        <w:tab w:val="center" w:pos="4819"/>
        <w:tab w:val="right" w:pos="9639"/>
      </w:tabs>
    </w:pPr>
  </w:style>
  <w:style w:type="character" w:customStyle="1" w:styleId="a7">
    <w:name w:val="Верхний колонтитул Знак"/>
    <w:basedOn w:val="a0"/>
    <w:link w:val="a6"/>
    <w:uiPriority w:val="99"/>
    <w:rsid w:val="0002372B"/>
    <w:rPr>
      <w:rFonts w:ascii="Times New Roman" w:eastAsia="Times New Roman" w:hAnsi="Times New Roman" w:cs="Times New Roman"/>
      <w:sz w:val="24"/>
      <w:szCs w:val="24"/>
      <w:lang w:val="uk-UA" w:eastAsia="uk-UA"/>
    </w:rPr>
  </w:style>
  <w:style w:type="character" w:styleId="a8">
    <w:name w:val="page number"/>
    <w:basedOn w:val="a0"/>
    <w:rsid w:val="0002372B"/>
  </w:style>
  <w:style w:type="paragraph" w:styleId="HTML">
    <w:name w:val="HTML Preformatted"/>
    <w:basedOn w:val="a"/>
    <w:link w:val="HTML0"/>
    <w:rsid w:val="00023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2372B"/>
    <w:rPr>
      <w:rFonts w:ascii="Courier New" w:eastAsia="Times New Roman" w:hAnsi="Courier New" w:cs="Courier New"/>
      <w:sz w:val="20"/>
      <w:szCs w:val="20"/>
      <w:lang w:val="uk-UA" w:eastAsia="uk-UA"/>
    </w:rPr>
  </w:style>
  <w:style w:type="table" w:styleId="a9">
    <w:name w:val="Table Grid"/>
    <w:basedOn w:val="a1"/>
    <w:rsid w:val="00DB23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2">
    <w:name w:val="Пишущая машинка HTML2"/>
    <w:basedOn w:val="a0"/>
    <w:rsid w:val="00DB2317"/>
    <w:rPr>
      <w:sz w:val="20"/>
    </w:rPr>
  </w:style>
  <w:style w:type="character" w:styleId="aa">
    <w:name w:val="Hyperlink"/>
    <w:basedOn w:val="a0"/>
    <w:rsid w:val="00DB2317"/>
    <w:rPr>
      <w:color w:val="0000FF"/>
      <w:u w:val="single"/>
    </w:rPr>
  </w:style>
  <w:style w:type="paragraph" w:customStyle="1" w:styleId="HTML20">
    <w:name w:val="Стандартный HTML2"/>
    <w:basedOn w:val="a"/>
    <w:rsid w:val="00DB2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u-RU" w:eastAsia="ru-RU"/>
    </w:rPr>
  </w:style>
  <w:style w:type="paragraph" w:customStyle="1" w:styleId="rvps2">
    <w:name w:val="rvps2"/>
    <w:basedOn w:val="a"/>
    <w:rsid w:val="00DB2317"/>
    <w:pPr>
      <w:spacing w:before="100" w:beforeAutospacing="1" w:after="100" w:afterAutospacing="1"/>
    </w:pPr>
  </w:style>
  <w:style w:type="character" w:customStyle="1" w:styleId="st42">
    <w:name w:val="st42"/>
    <w:rsid w:val="00DB2317"/>
    <w:rPr>
      <w:rFonts w:ascii="Times New Roman" w:hAnsi="Times New Roman" w:cs="Times New Roman"/>
      <w:color w:val="000000"/>
    </w:rPr>
  </w:style>
  <w:style w:type="character" w:customStyle="1" w:styleId="st161">
    <w:name w:val="st161"/>
    <w:rsid w:val="00DB2317"/>
    <w:rPr>
      <w:rFonts w:ascii="Times New Roman" w:hAnsi="Times New Roman" w:cs="Times New Roman"/>
      <w:b/>
      <w:bCs/>
      <w:color w:val="000000"/>
      <w:sz w:val="28"/>
      <w:szCs w:val="28"/>
    </w:rPr>
  </w:style>
  <w:style w:type="character" w:customStyle="1" w:styleId="rvts46">
    <w:name w:val="rvts46"/>
    <w:basedOn w:val="a0"/>
    <w:rsid w:val="00DB2317"/>
  </w:style>
  <w:style w:type="character" w:customStyle="1" w:styleId="st96">
    <w:name w:val="st96"/>
    <w:rsid w:val="00DB2317"/>
    <w:rPr>
      <w:rFonts w:ascii="Times New Roman" w:hAnsi="Times New Roman" w:cs="Times New Roman"/>
      <w:color w:val="0000FF"/>
    </w:rPr>
  </w:style>
  <w:style w:type="character" w:customStyle="1" w:styleId="rvts15">
    <w:name w:val="rvts15"/>
    <w:basedOn w:val="a0"/>
    <w:rsid w:val="00A47F2E"/>
  </w:style>
  <w:style w:type="paragraph" w:customStyle="1" w:styleId="ab">
    <w:name w:val="Îñíîâíîé òåêñò"/>
    <w:basedOn w:val="a"/>
    <w:rsid w:val="00A32140"/>
    <w:pPr>
      <w:widowControl w:val="0"/>
      <w:jc w:val="both"/>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3792</Words>
  <Characters>21618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Some Company</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Кисляк</dc:creator>
  <cp:keywords/>
  <dc:description/>
  <cp:lastModifiedBy>Руслан Кисляк</cp:lastModifiedBy>
  <cp:revision>22</cp:revision>
  <dcterms:created xsi:type="dcterms:W3CDTF">2020-01-30T15:20:00Z</dcterms:created>
  <dcterms:modified xsi:type="dcterms:W3CDTF">2020-01-30T15:53:00Z</dcterms:modified>
</cp:coreProperties>
</file>