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3D1544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F34933">
              <w:rPr>
                <w:rStyle w:val="a4"/>
              </w:rPr>
              <w:t>листопад</w:t>
            </w:r>
            <w:r>
              <w:rPr>
                <w:rStyle w:val="a4"/>
                <w:b/>
                <w:bCs/>
              </w:rPr>
              <w:t xml:space="preserve"> </w:t>
            </w:r>
            <w:r w:rsidR="00B73BBE">
              <w:rPr>
                <w:b/>
                <w:bCs/>
              </w:rPr>
              <w:t>місяць 2018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F34933" w:rsidP="003D1544">
            <w:r>
              <w:t>Протягом листопада</w:t>
            </w:r>
            <w:r w:rsidR="003D1544">
              <w:t xml:space="preserve"> 2018 року до централ</w:t>
            </w:r>
            <w:r w:rsidR="00F73778">
              <w:t xml:space="preserve">ьного апарату Комісії надійшло </w:t>
            </w:r>
            <w:r>
              <w:t>2</w:t>
            </w:r>
            <w:r w:rsidR="0070567D">
              <w:t>3 запити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F34933" w:rsidP="003D1544">
            <w:pPr>
              <w:numPr>
                <w:ilvl w:val="0"/>
                <w:numId w:val="1"/>
              </w:numPr>
            </w:pPr>
            <w:r>
              <w:t>від фізичних осіб - 11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>від юридичних осіб - 12</w:t>
            </w:r>
            <w:r w:rsidR="003D1544">
              <w:t xml:space="preserve">. </w:t>
            </w:r>
          </w:p>
          <w:p w:rsidR="003D1544" w:rsidRDefault="003D1544" w:rsidP="003D1544">
            <w:pPr>
              <w:pStyle w:val="a3"/>
              <w:rPr>
                <w:lang w:val="ru-RU"/>
              </w:rPr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D1544" w:rsidRDefault="003D1544" w:rsidP="003D1544">
            <w:pPr>
              <w:rPr>
                <w:lang w:val="ru-RU"/>
              </w:rPr>
            </w:pPr>
          </w:p>
          <w:p w:rsidR="003D1544" w:rsidRDefault="003D1544" w:rsidP="003D1544">
            <w:pPr>
              <w:ind w:left="-375" w:firstLine="375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sectPr w:rsidR="007D05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1966D8"/>
    <w:rsid w:val="002C2B97"/>
    <w:rsid w:val="003B3D6B"/>
    <w:rsid w:val="003D1544"/>
    <w:rsid w:val="006751EC"/>
    <w:rsid w:val="0070567D"/>
    <w:rsid w:val="007A243D"/>
    <w:rsid w:val="007D0530"/>
    <w:rsid w:val="00824264"/>
    <w:rsid w:val="00AA157C"/>
    <w:rsid w:val="00B20BB7"/>
    <w:rsid w:val="00B73BBE"/>
    <w:rsid w:val="00B7515E"/>
    <w:rsid w:val="00B90D56"/>
    <w:rsid w:val="00CE3891"/>
    <w:rsid w:val="00D67678"/>
    <w:rsid w:val="00E10CA1"/>
    <w:rsid w:val="00E75709"/>
    <w:rsid w:val="00EB161B"/>
    <w:rsid w:val="00F34933"/>
    <w:rsid w:val="00F7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2018-12-05T08:43:00Z</dcterms:created>
  <dcterms:modified xsi:type="dcterms:W3CDTF">2018-12-05T08:43:00Z</dcterms:modified>
</cp:coreProperties>
</file>