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804" w:rsidRDefault="00027804" w:rsidP="00027804">
      <w:pPr>
        <w:spacing w:line="360" w:lineRule="auto"/>
      </w:pPr>
      <w:r>
        <w:rPr>
          <w:sz w:val="28"/>
          <w:szCs w:val="28"/>
        </w:rPr>
        <w:t xml:space="preserve">                                                                            ЗАТВЕРДЖЕНО</w:t>
      </w:r>
    </w:p>
    <w:tbl>
      <w:tblPr>
        <w:tblW w:w="0" w:type="auto"/>
        <w:tblInd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9"/>
      </w:tblGrid>
      <w:tr w:rsidR="00027804" w:rsidTr="006D3FD6">
        <w:tc>
          <w:tcPr>
            <w:tcW w:w="4527" w:type="dxa"/>
            <w:tcBorders>
              <w:top w:val="nil"/>
              <w:left w:val="nil"/>
              <w:bottom w:val="nil"/>
              <w:right w:val="nil"/>
            </w:tcBorders>
            <w:shd w:val="clear" w:color="auto" w:fill="auto"/>
          </w:tcPr>
          <w:p w:rsidR="00027804" w:rsidRPr="00285DF7" w:rsidRDefault="00027804" w:rsidP="006D3FD6">
            <w:pPr>
              <w:widowControl w:val="0"/>
              <w:autoSpaceDE w:val="0"/>
              <w:autoSpaceDN w:val="0"/>
              <w:adjustRightInd w:val="0"/>
              <w:spacing w:line="360" w:lineRule="auto"/>
              <w:rPr>
                <w:sz w:val="28"/>
                <w:szCs w:val="28"/>
                <w:lang w:eastAsia="ru-RU"/>
              </w:rPr>
            </w:pPr>
            <w:r w:rsidRPr="00285DF7">
              <w:rPr>
                <w:sz w:val="28"/>
                <w:szCs w:val="28"/>
              </w:rPr>
              <w:t xml:space="preserve">Рішення Національної комісії з цінних паперів та фондового ринку </w:t>
            </w:r>
          </w:p>
          <w:p w:rsidR="00027804" w:rsidRPr="00285DF7" w:rsidRDefault="00027804" w:rsidP="006D3FD6">
            <w:pPr>
              <w:widowControl w:val="0"/>
              <w:autoSpaceDE w:val="0"/>
              <w:autoSpaceDN w:val="0"/>
              <w:adjustRightInd w:val="0"/>
              <w:spacing w:line="360" w:lineRule="auto"/>
              <w:rPr>
                <w:sz w:val="28"/>
                <w:szCs w:val="28"/>
                <w:lang w:eastAsia="ru-RU"/>
              </w:rPr>
            </w:pPr>
            <w:r w:rsidRPr="00285DF7">
              <w:rPr>
                <w:sz w:val="28"/>
                <w:szCs w:val="28"/>
              </w:rPr>
              <w:t>__________ 2018 року № ____</w:t>
            </w:r>
          </w:p>
        </w:tc>
      </w:tr>
    </w:tbl>
    <w:p w:rsidR="00027804" w:rsidRDefault="00027804" w:rsidP="00027804">
      <w:pPr>
        <w:pStyle w:val="HTMLPreformatted"/>
        <w:widowControl w:val="0"/>
        <w:tabs>
          <w:tab w:val="clear" w:pos="916"/>
          <w:tab w:val="clear" w:pos="1832"/>
          <w:tab w:val="clear" w:pos="2748"/>
          <w:tab w:val="clear" w:pos="3664"/>
          <w:tab w:val="clear" w:pos="4580"/>
          <w:tab w:val="left" w:pos="720"/>
          <w:tab w:val="left" w:pos="1440"/>
          <w:tab w:val="left" w:pos="2160"/>
          <w:tab w:val="left" w:pos="2880"/>
          <w:tab w:val="left" w:pos="3600"/>
          <w:tab w:val="left" w:pos="4320"/>
          <w:tab w:val="left" w:pos="5040"/>
        </w:tabs>
        <w:rPr>
          <w:rStyle w:val="HTMLTypewriter"/>
          <w:rFonts w:ascii="Times New Roman" w:hAnsi="Times New Roman"/>
          <w:sz w:val="28"/>
          <w:szCs w:val="28"/>
          <w:lang w:val="uk-UA"/>
        </w:rPr>
      </w:pPr>
    </w:p>
    <w:p w:rsidR="00027804" w:rsidRDefault="00027804" w:rsidP="00027804">
      <w:pPr>
        <w:pStyle w:val="HTMLPreformatted"/>
        <w:widowControl w:val="0"/>
        <w:tabs>
          <w:tab w:val="clear" w:pos="916"/>
          <w:tab w:val="clear" w:pos="1832"/>
          <w:tab w:val="clear" w:pos="2748"/>
          <w:tab w:val="clear" w:pos="3664"/>
          <w:tab w:val="clear" w:pos="4580"/>
          <w:tab w:val="left" w:pos="720"/>
          <w:tab w:val="left" w:pos="1440"/>
          <w:tab w:val="left" w:pos="2160"/>
          <w:tab w:val="left" w:pos="2880"/>
          <w:tab w:val="left" w:pos="3600"/>
          <w:tab w:val="left" w:pos="4320"/>
          <w:tab w:val="left" w:pos="5040"/>
        </w:tabs>
        <w:rPr>
          <w:rStyle w:val="HTMLTypewriter"/>
          <w:rFonts w:ascii="Times New Roman" w:hAnsi="Times New Roman"/>
          <w:sz w:val="28"/>
          <w:szCs w:val="28"/>
          <w:lang w:val="uk-UA"/>
        </w:rPr>
      </w:pPr>
    </w:p>
    <w:p w:rsidR="00027804" w:rsidRDefault="00027804" w:rsidP="00027804">
      <w:pPr>
        <w:pStyle w:val="HTMLPreformatted"/>
        <w:widowControl w:val="0"/>
        <w:tabs>
          <w:tab w:val="clear" w:pos="916"/>
          <w:tab w:val="clear" w:pos="1832"/>
          <w:tab w:val="clear" w:pos="2748"/>
          <w:tab w:val="clear" w:pos="3664"/>
          <w:tab w:val="clear" w:pos="4580"/>
          <w:tab w:val="left" w:pos="720"/>
          <w:tab w:val="left" w:pos="1440"/>
          <w:tab w:val="left" w:pos="2160"/>
          <w:tab w:val="left" w:pos="2880"/>
          <w:tab w:val="left" w:pos="3600"/>
          <w:tab w:val="left" w:pos="4320"/>
          <w:tab w:val="left" w:pos="5040"/>
        </w:tabs>
        <w:rPr>
          <w:rStyle w:val="HTMLTypewriter"/>
          <w:rFonts w:ascii="Times New Roman" w:hAnsi="Times New Roman"/>
          <w:sz w:val="28"/>
          <w:szCs w:val="28"/>
          <w:lang w:val="uk-UA"/>
        </w:rPr>
      </w:pPr>
    </w:p>
    <w:p w:rsidR="00027804" w:rsidRDefault="00027804" w:rsidP="00027804">
      <w:pPr>
        <w:pStyle w:val="HTMLPreformatted"/>
        <w:widowControl w:val="0"/>
        <w:tabs>
          <w:tab w:val="clear" w:pos="916"/>
          <w:tab w:val="clear" w:pos="1832"/>
          <w:tab w:val="clear" w:pos="2748"/>
          <w:tab w:val="clear" w:pos="3664"/>
          <w:tab w:val="clear" w:pos="4580"/>
          <w:tab w:val="left" w:pos="720"/>
          <w:tab w:val="left" w:pos="1440"/>
          <w:tab w:val="left" w:pos="2160"/>
          <w:tab w:val="left" w:pos="2880"/>
          <w:tab w:val="left" w:pos="3600"/>
          <w:tab w:val="left" w:pos="4320"/>
          <w:tab w:val="left" w:pos="5040"/>
        </w:tabs>
        <w:rPr>
          <w:rStyle w:val="HTMLTypewriter"/>
          <w:rFonts w:ascii="Times New Roman" w:hAnsi="Times New Roman"/>
          <w:sz w:val="28"/>
          <w:szCs w:val="28"/>
          <w:lang w:val="uk-UA"/>
        </w:rPr>
      </w:pPr>
    </w:p>
    <w:p w:rsidR="00027804" w:rsidRDefault="00027804" w:rsidP="00027804">
      <w:pPr>
        <w:pStyle w:val="HTMLPreformatted"/>
        <w:widowControl w:val="0"/>
        <w:tabs>
          <w:tab w:val="clear" w:pos="916"/>
          <w:tab w:val="clear" w:pos="1832"/>
          <w:tab w:val="clear" w:pos="2748"/>
          <w:tab w:val="clear" w:pos="3664"/>
          <w:tab w:val="clear" w:pos="4580"/>
          <w:tab w:val="left" w:pos="720"/>
          <w:tab w:val="left" w:pos="1440"/>
          <w:tab w:val="left" w:pos="2160"/>
          <w:tab w:val="left" w:pos="2880"/>
          <w:tab w:val="left" w:pos="3600"/>
          <w:tab w:val="left" w:pos="4320"/>
          <w:tab w:val="left" w:pos="5040"/>
        </w:tabs>
        <w:rPr>
          <w:rStyle w:val="HTMLTypewriter"/>
          <w:rFonts w:ascii="Times New Roman" w:hAnsi="Times New Roman"/>
          <w:sz w:val="28"/>
          <w:szCs w:val="28"/>
          <w:lang w:val="uk-UA"/>
        </w:rPr>
      </w:pPr>
    </w:p>
    <w:p w:rsidR="00027804" w:rsidRDefault="00027804" w:rsidP="00027804">
      <w:pPr>
        <w:pStyle w:val="HTMLPreformatted"/>
        <w:widowControl w:val="0"/>
        <w:tabs>
          <w:tab w:val="clear" w:pos="916"/>
          <w:tab w:val="clear" w:pos="1832"/>
          <w:tab w:val="clear" w:pos="2748"/>
          <w:tab w:val="clear" w:pos="3664"/>
          <w:tab w:val="clear" w:pos="4580"/>
          <w:tab w:val="left" w:pos="720"/>
          <w:tab w:val="left" w:pos="1440"/>
          <w:tab w:val="left" w:pos="2160"/>
          <w:tab w:val="left" w:pos="2880"/>
          <w:tab w:val="left" w:pos="3600"/>
          <w:tab w:val="left" w:pos="4320"/>
          <w:tab w:val="left" w:pos="5040"/>
        </w:tabs>
        <w:rPr>
          <w:rStyle w:val="HTMLTypewriter"/>
          <w:rFonts w:ascii="Times New Roman" w:hAnsi="Times New Roman"/>
          <w:sz w:val="28"/>
          <w:szCs w:val="28"/>
          <w:lang w:val="uk-UA"/>
        </w:rPr>
      </w:pPr>
    </w:p>
    <w:p w:rsidR="00027804" w:rsidRDefault="00027804" w:rsidP="00027804">
      <w:pPr>
        <w:pStyle w:val="HTMLPreformatted"/>
        <w:widowControl w:val="0"/>
        <w:tabs>
          <w:tab w:val="clear" w:pos="916"/>
          <w:tab w:val="clear" w:pos="1832"/>
          <w:tab w:val="clear" w:pos="2748"/>
          <w:tab w:val="clear" w:pos="3664"/>
          <w:tab w:val="clear" w:pos="4580"/>
          <w:tab w:val="left" w:pos="720"/>
          <w:tab w:val="left" w:pos="1440"/>
          <w:tab w:val="left" w:pos="2160"/>
          <w:tab w:val="left" w:pos="2880"/>
          <w:tab w:val="left" w:pos="3600"/>
          <w:tab w:val="left" w:pos="4320"/>
          <w:tab w:val="left" w:pos="5040"/>
        </w:tabs>
        <w:rPr>
          <w:rStyle w:val="HTMLTypewriter"/>
          <w:rFonts w:ascii="Times New Roman" w:hAnsi="Times New Roman"/>
          <w:sz w:val="28"/>
          <w:szCs w:val="28"/>
          <w:lang w:val="uk-UA"/>
        </w:rPr>
      </w:pPr>
    </w:p>
    <w:p w:rsidR="00027804" w:rsidRPr="00C6597E" w:rsidRDefault="00027804" w:rsidP="00027804">
      <w:pPr>
        <w:pStyle w:val="HTMLPreformatted"/>
        <w:widowControl w:val="0"/>
        <w:tabs>
          <w:tab w:val="clear" w:pos="916"/>
          <w:tab w:val="clear" w:pos="1832"/>
          <w:tab w:val="clear" w:pos="2748"/>
          <w:tab w:val="clear" w:pos="3664"/>
          <w:tab w:val="clear" w:pos="4580"/>
          <w:tab w:val="left" w:pos="720"/>
          <w:tab w:val="left" w:pos="1440"/>
          <w:tab w:val="left" w:pos="2160"/>
          <w:tab w:val="left" w:pos="2880"/>
          <w:tab w:val="left" w:pos="3600"/>
          <w:tab w:val="left" w:pos="4320"/>
          <w:tab w:val="left" w:pos="5040"/>
        </w:tabs>
        <w:rPr>
          <w:rStyle w:val="HTMLTypewriter"/>
          <w:rFonts w:ascii="Times New Roman" w:hAnsi="Times New Roman"/>
          <w:sz w:val="28"/>
          <w:szCs w:val="28"/>
          <w:lang w:val="uk-UA"/>
        </w:rPr>
      </w:pPr>
    </w:p>
    <w:p w:rsidR="00027804" w:rsidRPr="00D35DDA" w:rsidRDefault="00027804" w:rsidP="00027804">
      <w:pPr>
        <w:ind w:firstLine="709"/>
        <w:jc w:val="both"/>
        <w:rPr>
          <w:b/>
          <w:sz w:val="28"/>
          <w:szCs w:val="28"/>
          <w:lang w:eastAsia="ru-RU"/>
        </w:rPr>
      </w:pPr>
      <w:r w:rsidRPr="00D35DDA">
        <w:rPr>
          <w:b/>
          <w:sz w:val="28"/>
          <w:szCs w:val="28"/>
          <w:lang w:eastAsia="ru-RU"/>
        </w:rPr>
        <w:t>Зміни до Ліцензійних умов провадження професійної діяльності на фондовому ринку (ринку цінних паперів) – діяльності з управління активами інституційних інвесторів (діяльності з управління активами)</w:t>
      </w:r>
    </w:p>
    <w:p w:rsidR="00027804" w:rsidRDefault="00027804" w:rsidP="00027804">
      <w:pPr>
        <w:pStyle w:val="a7"/>
        <w:spacing w:before="0" w:beforeAutospacing="0" w:after="0" w:afterAutospacing="0"/>
        <w:ind w:firstLine="708"/>
        <w:jc w:val="both"/>
        <w:rPr>
          <w:sz w:val="28"/>
          <w:szCs w:val="28"/>
          <w:lang w:eastAsia="ru-RU"/>
        </w:rPr>
      </w:pPr>
    </w:p>
    <w:p w:rsidR="00027804" w:rsidRPr="0000627D" w:rsidRDefault="00027804" w:rsidP="00027804">
      <w:pPr>
        <w:pStyle w:val="a7"/>
        <w:spacing w:before="0" w:beforeAutospacing="0" w:after="0" w:afterAutospacing="0"/>
        <w:ind w:firstLine="708"/>
        <w:jc w:val="both"/>
        <w:rPr>
          <w:sz w:val="28"/>
          <w:szCs w:val="28"/>
          <w:lang w:eastAsia="ru-RU"/>
        </w:rPr>
      </w:pPr>
      <w:r>
        <w:rPr>
          <w:sz w:val="28"/>
          <w:szCs w:val="28"/>
          <w:lang w:eastAsia="ru-RU"/>
        </w:rPr>
        <w:t>1. У</w:t>
      </w:r>
      <w:r w:rsidRPr="0000627D">
        <w:rPr>
          <w:sz w:val="28"/>
          <w:szCs w:val="28"/>
          <w:lang w:eastAsia="ru-RU"/>
        </w:rPr>
        <w:t xml:space="preserve"> розділі І:</w:t>
      </w:r>
    </w:p>
    <w:p w:rsidR="00027804" w:rsidRDefault="00027804" w:rsidP="00027804">
      <w:pPr>
        <w:tabs>
          <w:tab w:val="num" w:pos="1260"/>
        </w:tabs>
        <w:ind w:firstLine="708"/>
        <w:jc w:val="both"/>
        <w:rPr>
          <w:sz w:val="28"/>
          <w:szCs w:val="28"/>
        </w:rPr>
      </w:pPr>
    </w:p>
    <w:p w:rsidR="00027804" w:rsidRPr="00685EF5" w:rsidRDefault="00027804" w:rsidP="00027804">
      <w:pPr>
        <w:tabs>
          <w:tab w:val="num" w:pos="1260"/>
        </w:tabs>
        <w:ind w:firstLine="708"/>
        <w:jc w:val="both"/>
        <w:rPr>
          <w:sz w:val="28"/>
          <w:szCs w:val="28"/>
        </w:rPr>
      </w:pPr>
      <w:r>
        <w:rPr>
          <w:sz w:val="28"/>
          <w:szCs w:val="28"/>
        </w:rPr>
        <w:t xml:space="preserve">1) </w:t>
      </w:r>
      <w:r w:rsidRPr="00B3287D">
        <w:rPr>
          <w:sz w:val="28"/>
          <w:szCs w:val="28"/>
        </w:rPr>
        <w:t xml:space="preserve">доповнити абзац </w:t>
      </w:r>
      <w:r>
        <w:rPr>
          <w:sz w:val="28"/>
          <w:szCs w:val="28"/>
        </w:rPr>
        <w:t>другий пункту 5</w:t>
      </w:r>
      <w:r w:rsidRPr="00B3287D">
        <w:rPr>
          <w:sz w:val="28"/>
          <w:szCs w:val="28"/>
        </w:rPr>
        <w:t xml:space="preserve"> після слів </w:t>
      </w:r>
      <w:r w:rsidRPr="00685EF5">
        <w:rPr>
          <w:sz w:val="28"/>
          <w:szCs w:val="28"/>
        </w:rPr>
        <w:t>«Про акціонерні товариства» словами «Про товариства з обмеженою та додатковою відповідальністю»;</w:t>
      </w:r>
    </w:p>
    <w:p w:rsidR="00027804" w:rsidRDefault="00027804" w:rsidP="00027804">
      <w:pPr>
        <w:tabs>
          <w:tab w:val="num" w:pos="1260"/>
        </w:tabs>
        <w:ind w:firstLine="708"/>
        <w:jc w:val="both"/>
        <w:rPr>
          <w:sz w:val="28"/>
          <w:szCs w:val="28"/>
        </w:rPr>
      </w:pPr>
    </w:p>
    <w:p w:rsidR="00027804" w:rsidRDefault="00027804" w:rsidP="00027804">
      <w:pPr>
        <w:tabs>
          <w:tab w:val="num" w:pos="1260"/>
        </w:tabs>
        <w:ind w:firstLine="708"/>
        <w:jc w:val="both"/>
        <w:rPr>
          <w:sz w:val="28"/>
          <w:szCs w:val="28"/>
        </w:rPr>
      </w:pPr>
      <w:r>
        <w:rPr>
          <w:sz w:val="28"/>
          <w:szCs w:val="28"/>
        </w:rPr>
        <w:t xml:space="preserve">2) у пункті 9 </w:t>
      </w:r>
      <w:r w:rsidRPr="00C84299">
        <w:rPr>
          <w:sz w:val="28"/>
          <w:szCs w:val="28"/>
        </w:rPr>
        <w:t>цифри «</w:t>
      </w:r>
      <w:r w:rsidRPr="00C84299">
        <w:t>VII</w:t>
      </w:r>
      <w:r w:rsidRPr="00C84299">
        <w:rPr>
          <w:sz w:val="28"/>
          <w:szCs w:val="28"/>
        </w:rPr>
        <w:t>» замінити</w:t>
      </w:r>
      <w:r>
        <w:rPr>
          <w:sz w:val="28"/>
          <w:szCs w:val="28"/>
        </w:rPr>
        <w:t xml:space="preserve"> цифрами «</w:t>
      </w:r>
      <w:r w:rsidRPr="00C84299">
        <w:t>VI</w:t>
      </w:r>
      <w:r>
        <w:rPr>
          <w:sz w:val="28"/>
          <w:szCs w:val="28"/>
        </w:rPr>
        <w:t>»;</w:t>
      </w:r>
    </w:p>
    <w:p w:rsidR="00027804" w:rsidRDefault="00027804" w:rsidP="00027804">
      <w:pPr>
        <w:tabs>
          <w:tab w:val="num" w:pos="1260"/>
        </w:tabs>
        <w:ind w:firstLine="708"/>
        <w:jc w:val="both"/>
        <w:rPr>
          <w:sz w:val="28"/>
          <w:szCs w:val="28"/>
        </w:rPr>
      </w:pPr>
    </w:p>
    <w:p w:rsidR="00027804" w:rsidRDefault="00027804" w:rsidP="00027804">
      <w:pPr>
        <w:tabs>
          <w:tab w:val="num" w:pos="1260"/>
        </w:tabs>
        <w:ind w:firstLine="708"/>
        <w:jc w:val="both"/>
        <w:rPr>
          <w:sz w:val="28"/>
          <w:szCs w:val="28"/>
        </w:rPr>
      </w:pPr>
      <w:r>
        <w:rPr>
          <w:sz w:val="28"/>
          <w:szCs w:val="28"/>
        </w:rPr>
        <w:t>3) пункт 16 викласти в такій редакції:</w:t>
      </w:r>
    </w:p>
    <w:p w:rsidR="00027804" w:rsidRPr="003C0818" w:rsidRDefault="00027804" w:rsidP="00027804">
      <w:pPr>
        <w:tabs>
          <w:tab w:val="num" w:pos="1260"/>
        </w:tabs>
        <w:ind w:firstLine="708"/>
        <w:jc w:val="both"/>
        <w:rPr>
          <w:sz w:val="28"/>
          <w:szCs w:val="28"/>
        </w:rPr>
      </w:pPr>
      <w:r>
        <w:rPr>
          <w:sz w:val="28"/>
          <w:szCs w:val="28"/>
        </w:rPr>
        <w:t>«</w:t>
      </w:r>
      <w:r w:rsidRPr="003C0818">
        <w:rPr>
          <w:sz w:val="28"/>
          <w:szCs w:val="28"/>
        </w:rPr>
        <w:t>16. Ліцензіат (у тому числі  новостворене товариство, перший звітний період якого менше 12 місяців, але більше 3 місяців) зобов’язаний у строки, передбачені частиною 3 статті 14 Закону України «Про бухгалтерський облік та фінансову звітність в Україні», оприлюднювати річну фінансову звітність та річну консолідовану фінансову звітність, підписані відповідно до вимог частини першої статті 11 Закону України «Про бухгалтерський облік та фінансову звітність в Україні», разом з аудиторським звітом (звітом незалежного аудитора) щодо річної фінансової звітності та аудиторським звітом (звітом незалежного аудитора) щодо річної консолідованої фінансової звітності на власному веб-сайті (веб</w:t>
      </w:r>
      <w:r>
        <w:rPr>
          <w:sz w:val="28"/>
          <w:szCs w:val="28"/>
        </w:rPr>
        <w:t>-сторінці) (у повному обсязі).</w:t>
      </w:r>
    </w:p>
    <w:p w:rsidR="00027804" w:rsidRPr="00C67FF7" w:rsidRDefault="00027804" w:rsidP="00027804">
      <w:pPr>
        <w:tabs>
          <w:tab w:val="num" w:pos="1260"/>
        </w:tabs>
        <w:ind w:firstLine="708"/>
        <w:jc w:val="both"/>
        <w:rPr>
          <w:sz w:val="28"/>
          <w:szCs w:val="28"/>
        </w:rPr>
      </w:pPr>
      <w:r w:rsidRPr="00C67FF7">
        <w:rPr>
          <w:sz w:val="28"/>
          <w:szCs w:val="28"/>
        </w:rPr>
        <w:t>Фінансова звітність ліцензіата повинна відповідати вимогам Міжнародних стандартів фінансової звітності, які є її концептуальною основою.</w:t>
      </w:r>
    </w:p>
    <w:p w:rsidR="00027804" w:rsidRPr="00C67FF7" w:rsidRDefault="00027804" w:rsidP="00027804">
      <w:pPr>
        <w:tabs>
          <w:tab w:val="num" w:pos="1260"/>
        </w:tabs>
        <w:ind w:firstLine="708"/>
        <w:jc w:val="both"/>
        <w:rPr>
          <w:sz w:val="28"/>
          <w:szCs w:val="28"/>
        </w:rPr>
      </w:pPr>
      <w:r w:rsidRPr="00C67FF7">
        <w:rPr>
          <w:sz w:val="28"/>
          <w:szCs w:val="28"/>
        </w:rPr>
        <w:t>Аудиторський звіт</w:t>
      </w:r>
      <w:r>
        <w:rPr>
          <w:sz w:val="28"/>
          <w:szCs w:val="28"/>
        </w:rPr>
        <w:t xml:space="preserve"> (звіт незалежного аудитора) щодо річної фінансової звітності (щодо річної консолідованої фінансової звітності)</w:t>
      </w:r>
      <w:r w:rsidRPr="00C67FF7">
        <w:rPr>
          <w:sz w:val="28"/>
          <w:szCs w:val="28"/>
        </w:rPr>
        <w:t xml:space="preserve">, який оприлюднюється ліцензіатом, має бути складений відповідно до Міжнародних стандартів аудиту, відповідати вимогам, встановленим Законом України «Про аудит фінансової звітності та аудиторську діяльність», з урахуванням </w:t>
      </w:r>
      <w:r w:rsidRPr="00C67FF7">
        <w:rPr>
          <w:sz w:val="28"/>
          <w:szCs w:val="28"/>
        </w:rPr>
        <w:lastRenderedPageBreak/>
        <w:t>додаткових вимог, встановлених Комісією відповідно до частини шостої статті 14 Закону України «Про аудит фінансової звітності та аудиторську діяльність».</w:t>
      </w:r>
    </w:p>
    <w:p w:rsidR="00027804" w:rsidRPr="00C67FF7" w:rsidRDefault="00027804" w:rsidP="00027804">
      <w:pPr>
        <w:tabs>
          <w:tab w:val="num" w:pos="1260"/>
        </w:tabs>
        <w:ind w:firstLine="708"/>
        <w:jc w:val="both"/>
        <w:rPr>
          <w:sz w:val="28"/>
          <w:szCs w:val="28"/>
        </w:rPr>
      </w:pPr>
      <w:r w:rsidRPr="00C67FF7">
        <w:rPr>
          <w:sz w:val="28"/>
          <w:szCs w:val="28"/>
        </w:rPr>
        <w:t xml:space="preserve">Аудиторський звіт (звіт незалежного аудитора) </w:t>
      </w:r>
      <w:r>
        <w:rPr>
          <w:sz w:val="28"/>
          <w:szCs w:val="28"/>
        </w:rPr>
        <w:t>щодо річної фінансової звітності (щодо річної консолідованої фінансової звітності) та звіт щодо огляду проміжної фінансової звітності (щодо проміжної консолідованої фінансової звітності)</w:t>
      </w:r>
      <w:r w:rsidRPr="00C67FF7">
        <w:rPr>
          <w:sz w:val="28"/>
          <w:szCs w:val="28"/>
        </w:rPr>
        <w:t xml:space="preserve"> можуть надавати тільки аудитор або аудиторська фірма, включені, у тому числі на період проведення перевірки, до реєстру аудиторських фірм, які можуть проводити аудиторські перевірки професійних учасників ринку цінних паперів, що ведеться Комісією/Реєстру аудиторів та суб’єктів аудиторської діяльності, що ведеться відповідно до Закону України «Про аудит фінансової звітності та аудиторську діяльність», а саме до розділу цього Реєстру в частині суб’єктів аудиторської діяльності, які мають право проводити обов’язковий аудит фінансової звітності, та/або обов'язковий аудит фінансової звітності підприємств, що становлять суспільний інтерес.</w:t>
      </w:r>
    </w:p>
    <w:p w:rsidR="00027804" w:rsidRDefault="00027804" w:rsidP="00027804">
      <w:pPr>
        <w:tabs>
          <w:tab w:val="num" w:pos="1260"/>
        </w:tabs>
        <w:ind w:firstLine="708"/>
        <w:jc w:val="both"/>
        <w:rPr>
          <w:sz w:val="28"/>
          <w:szCs w:val="28"/>
        </w:rPr>
      </w:pPr>
      <w:r w:rsidRPr="003C0818">
        <w:rPr>
          <w:sz w:val="28"/>
          <w:szCs w:val="28"/>
        </w:rPr>
        <w:t>Зазначена інформація повинна бути оприлюднена у вигляді PDF файлів, у вільному доступі, у цілодобовому режимі на власній веб-сторінці або веб-сайті за кожний звітний період та перебувати на такій веб-сторінці або веб-сайті протягом п'яти років з дати її оприлюднення.</w:t>
      </w:r>
      <w:r>
        <w:rPr>
          <w:sz w:val="28"/>
          <w:szCs w:val="28"/>
        </w:rPr>
        <w:t>»;</w:t>
      </w:r>
    </w:p>
    <w:p w:rsidR="00027804" w:rsidRDefault="00027804" w:rsidP="00027804">
      <w:pPr>
        <w:tabs>
          <w:tab w:val="num" w:pos="1260"/>
        </w:tabs>
        <w:ind w:firstLine="708"/>
        <w:jc w:val="both"/>
        <w:rPr>
          <w:sz w:val="28"/>
          <w:szCs w:val="28"/>
        </w:rPr>
      </w:pPr>
    </w:p>
    <w:p w:rsidR="00027804" w:rsidRDefault="00027804" w:rsidP="00027804">
      <w:pPr>
        <w:pStyle w:val="tjbmf"/>
        <w:shd w:val="clear" w:color="auto" w:fill="FFFFFF"/>
        <w:spacing w:before="0" w:beforeAutospacing="0" w:after="0" w:afterAutospacing="0"/>
        <w:ind w:firstLine="708"/>
        <w:jc w:val="both"/>
        <w:rPr>
          <w:sz w:val="28"/>
          <w:szCs w:val="28"/>
        </w:rPr>
      </w:pPr>
      <w:r>
        <w:rPr>
          <w:sz w:val="28"/>
          <w:szCs w:val="28"/>
        </w:rPr>
        <w:t xml:space="preserve">4) </w:t>
      </w:r>
      <w:r w:rsidRPr="00D76BAF">
        <w:rPr>
          <w:sz w:val="28"/>
          <w:szCs w:val="28"/>
        </w:rPr>
        <w:t>пункт 18 виключити.</w:t>
      </w:r>
    </w:p>
    <w:p w:rsidR="00027804" w:rsidRPr="00D76BAF" w:rsidRDefault="00027804" w:rsidP="00027804">
      <w:pPr>
        <w:pStyle w:val="tjbmf"/>
        <w:shd w:val="clear" w:color="auto" w:fill="FFFFFF"/>
        <w:spacing w:before="0" w:beforeAutospacing="0" w:after="0" w:afterAutospacing="0"/>
        <w:ind w:firstLine="708"/>
        <w:jc w:val="both"/>
        <w:rPr>
          <w:sz w:val="28"/>
          <w:szCs w:val="28"/>
        </w:rPr>
      </w:pPr>
      <w:r w:rsidRPr="00D76BAF">
        <w:rPr>
          <w:sz w:val="28"/>
          <w:szCs w:val="28"/>
        </w:rPr>
        <w:t>У зв’язку з цим пункти 19 – 21 вважати відповідно пунктами 18 – 20.</w:t>
      </w:r>
    </w:p>
    <w:p w:rsidR="00027804" w:rsidRDefault="00027804" w:rsidP="00027804">
      <w:pPr>
        <w:tabs>
          <w:tab w:val="num" w:pos="1260"/>
        </w:tabs>
        <w:ind w:firstLine="708"/>
        <w:jc w:val="both"/>
        <w:rPr>
          <w:sz w:val="28"/>
          <w:szCs w:val="28"/>
        </w:rPr>
      </w:pPr>
    </w:p>
    <w:p w:rsidR="00027804" w:rsidRPr="0000627D" w:rsidRDefault="00027804" w:rsidP="00027804">
      <w:pPr>
        <w:pStyle w:val="a7"/>
        <w:spacing w:before="0" w:beforeAutospacing="0" w:after="0" w:afterAutospacing="0"/>
        <w:ind w:firstLine="708"/>
        <w:jc w:val="both"/>
        <w:rPr>
          <w:sz w:val="28"/>
          <w:szCs w:val="28"/>
          <w:lang w:eastAsia="ru-RU"/>
        </w:rPr>
      </w:pPr>
      <w:r>
        <w:rPr>
          <w:sz w:val="28"/>
          <w:szCs w:val="28"/>
          <w:lang w:eastAsia="ru-RU"/>
        </w:rPr>
        <w:t>2. У</w:t>
      </w:r>
      <w:r w:rsidRPr="0000627D">
        <w:rPr>
          <w:sz w:val="28"/>
          <w:szCs w:val="28"/>
          <w:lang w:eastAsia="ru-RU"/>
        </w:rPr>
        <w:t xml:space="preserve"> розділі </w:t>
      </w:r>
      <w:r>
        <w:rPr>
          <w:sz w:val="28"/>
          <w:szCs w:val="28"/>
          <w:lang w:eastAsia="ru-RU"/>
        </w:rPr>
        <w:t>І</w:t>
      </w:r>
      <w:r w:rsidRPr="0000627D">
        <w:rPr>
          <w:sz w:val="28"/>
          <w:szCs w:val="28"/>
          <w:lang w:eastAsia="ru-RU"/>
        </w:rPr>
        <w:t>І:</w:t>
      </w:r>
    </w:p>
    <w:p w:rsidR="00027804" w:rsidRDefault="00027804" w:rsidP="00027804">
      <w:pPr>
        <w:tabs>
          <w:tab w:val="num" w:pos="1260"/>
        </w:tabs>
        <w:ind w:firstLine="708"/>
        <w:jc w:val="both"/>
        <w:rPr>
          <w:sz w:val="28"/>
          <w:szCs w:val="28"/>
        </w:rPr>
      </w:pPr>
    </w:p>
    <w:p w:rsidR="00027804" w:rsidRPr="00D76BAF" w:rsidRDefault="00027804" w:rsidP="00027804">
      <w:pPr>
        <w:tabs>
          <w:tab w:val="num" w:pos="1260"/>
        </w:tabs>
        <w:ind w:firstLine="708"/>
        <w:jc w:val="both"/>
        <w:rPr>
          <w:sz w:val="28"/>
          <w:szCs w:val="28"/>
        </w:rPr>
      </w:pPr>
      <w:r w:rsidRPr="00D76BAF">
        <w:rPr>
          <w:sz w:val="28"/>
          <w:szCs w:val="28"/>
        </w:rPr>
        <w:t>1) пункт 9 глави 1 викласти в такій редакції:</w:t>
      </w:r>
    </w:p>
    <w:p w:rsidR="00027804" w:rsidRDefault="00027804" w:rsidP="00027804">
      <w:pPr>
        <w:tabs>
          <w:tab w:val="num" w:pos="1260"/>
        </w:tabs>
        <w:ind w:firstLine="708"/>
        <w:jc w:val="both"/>
        <w:rPr>
          <w:sz w:val="28"/>
          <w:szCs w:val="28"/>
        </w:rPr>
      </w:pPr>
      <w:r>
        <w:rPr>
          <w:sz w:val="28"/>
          <w:szCs w:val="28"/>
        </w:rPr>
        <w:t>«</w:t>
      </w:r>
      <w:r w:rsidRPr="00D76BAF">
        <w:rPr>
          <w:sz w:val="28"/>
          <w:szCs w:val="28"/>
        </w:rPr>
        <w:t>9. Заявник (ліцензіат) зобов'язаний мати власну веб-сторінку або веб-сайт, технічне забезпечення (не менше трьох комп'ютерів з пристроєм для безперебійного електроживлення), засоби зв'язку (електронна пошта, телефон, факс) та програмно-технічний комплекс, які відповідають вимогам його діяльності та обсягу інформації, що обробляється, та які забезпечить виконання вимог, установлених Комісією для цієї діяльності, зокрема подання до Комісії адміністративних даних та інформації у вигляді електронних документів із застосуванням кваліфікованого електронного підпису.</w:t>
      </w:r>
      <w:r>
        <w:rPr>
          <w:sz w:val="28"/>
          <w:szCs w:val="28"/>
        </w:rPr>
        <w:t>».</w:t>
      </w:r>
    </w:p>
    <w:p w:rsidR="00027804" w:rsidRDefault="00027804" w:rsidP="00027804">
      <w:pPr>
        <w:tabs>
          <w:tab w:val="num" w:pos="1260"/>
        </w:tabs>
        <w:ind w:firstLine="708"/>
        <w:jc w:val="both"/>
        <w:rPr>
          <w:sz w:val="28"/>
          <w:szCs w:val="28"/>
        </w:rPr>
      </w:pPr>
    </w:p>
    <w:p w:rsidR="00027804" w:rsidRDefault="00027804" w:rsidP="00027804">
      <w:pPr>
        <w:tabs>
          <w:tab w:val="num" w:pos="1260"/>
        </w:tabs>
        <w:ind w:firstLine="708"/>
        <w:jc w:val="both"/>
        <w:rPr>
          <w:sz w:val="28"/>
          <w:szCs w:val="28"/>
        </w:rPr>
      </w:pPr>
      <w:r>
        <w:rPr>
          <w:sz w:val="28"/>
          <w:szCs w:val="28"/>
        </w:rPr>
        <w:t>2) у главі 2:</w:t>
      </w:r>
    </w:p>
    <w:p w:rsidR="00027804" w:rsidRDefault="00027804" w:rsidP="00027804">
      <w:pPr>
        <w:tabs>
          <w:tab w:val="num" w:pos="1260"/>
        </w:tabs>
        <w:ind w:firstLine="708"/>
        <w:jc w:val="both"/>
        <w:rPr>
          <w:sz w:val="28"/>
          <w:szCs w:val="28"/>
        </w:rPr>
      </w:pPr>
    </w:p>
    <w:p w:rsidR="00027804" w:rsidRDefault="00027804" w:rsidP="00027804">
      <w:pPr>
        <w:tabs>
          <w:tab w:val="num" w:pos="1260"/>
        </w:tabs>
        <w:ind w:firstLine="708"/>
        <w:jc w:val="both"/>
        <w:rPr>
          <w:sz w:val="28"/>
          <w:szCs w:val="28"/>
        </w:rPr>
      </w:pPr>
      <w:r>
        <w:rPr>
          <w:sz w:val="28"/>
          <w:szCs w:val="28"/>
        </w:rPr>
        <w:t>у пункті 1:</w:t>
      </w:r>
    </w:p>
    <w:p w:rsidR="00027804" w:rsidRDefault="00027804" w:rsidP="00027804">
      <w:pPr>
        <w:tabs>
          <w:tab w:val="num" w:pos="1260"/>
        </w:tabs>
        <w:ind w:firstLine="708"/>
        <w:jc w:val="both"/>
        <w:rPr>
          <w:sz w:val="28"/>
          <w:szCs w:val="28"/>
        </w:rPr>
      </w:pPr>
      <w:r>
        <w:rPr>
          <w:sz w:val="28"/>
          <w:szCs w:val="28"/>
        </w:rPr>
        <w:t>підпункт 4 викласти в такій редакції:</w:t>
      </w:r>
    </w:p>
    <w:p w:rsidR="00027804" w:rsidRPr="0034070A" w:rsidRDefault="00027804" w:rsidP="00027804">
      <w:pPr>
        <w:tabs>
          <w:tab w:val="num" w:pos="1260"/>
        </w:tabs>
        <w:ind w:firstLine="708"/>
        <w:jc w:val="both"/>
        <w:rPr>
          <w:sz w:val="28"/>
          <w:szCs w:val="28"/>
        </w:rPr>
      </w:pPr>
      <w:r>
        <w:rPr>
          <w:sz w:val="28"/>
          <w:szCs w:val="28"/>
        </w:rPr>
        <w:t>«</w:t>
      </w:r>
      <w:r w:rsidRPr="0034070A">
        <w:rPr>
          <w:sz w:val="28"/>
          <w:szCs w:val="28"/>
        </w:rPr>
        <w:t xml:space="preserve">4) аудиторський звіт (звіт незалежного аудитора) щодо річної фінансової звітності (щодо річної консолідованої фінансової звітності) та/або звіт щодо огляду проміжної фінансової звітності (щодо проміжної консолідованої фінансової звітності) заявника станом на кінець звітного періоду та за звітний період, що передує даті подання заяви, складений відповідно до Міжнародних стандартів аудиту, та у відповідності до вимог, встановлених Законом України «Про аудит фінансової звітності та аудиторську діяльність», з урахуванням додаткових вимог, встановлених Комісією відповідно до частини шостої статті 14 Закону України «Про аудит фінансової звітності та аудиторську діяльність», </w:t>
      </w:r>
      <w:r w:rsidRPr="0034070A">
        <w:rPr>
          <w:sz w:val="28"/>
          <w:szCs w:val="28"/>
        </w:rPr>
        <w:lastRenderedPageBreak/>
        <w:t>з додаванням</w:t>
      </w:r>
      <w:r>
        <w:rPr>
          <w:sz w:val="28"/>
          <w:szCs w:val="28"/>
        </w:rPr>
        <w:t>, засвідчених заявником,</w:t>
      </w:r>
      <w:r w:rsidRPr="0034070A">
        <w:rPr>
          <w:sz w:val="28"/>
          <w:szCs w:val="28"/>
        </w:rPr>
        <w:t xml:space="preserve"> копій фінансової звітності за рік та квартал, що передують даті подання документів</w:t>
      </w:r>
      <w:r>
        <w:rPr>
          <w:sz w:val="28"/>
          <w:szCs w:val="28"/>
        </w:rPr>
        <w:t>, складеної відповідно до</w:t>
      </w:r>
      <w:r w:rsidRPr="00C64517">
        <w:rPr>
          <w:sz w:val="28"/>
          <w:szCs w:val="28"/>
        </w:rPr>
        <w:t xml:space="preserve"> </w:t>
      </w:r>
      <w:r w:rsidRPr="00C67FF7">
        <w:rPr>
          <w:sz w:val="28"/>
          <w:szCs w:val="28"/>
        </w:rPr>
        <w:t>Міжнародних стандартів фінансової звітності</w:t>
      </w:r>
      <w:r w:rsidRPr="0034070A">
        <w:rPr>
          <w:sz w:val="28"/>
          <w:szCs w:val="28"/>
        </w:rPr>
        <w:t>.</w:t>
      </w:r>
    </w:p>
    <w:p w:rsidR="00027804" w:rsidRDefault="00027804" w:rsidP="00027804">
      <w:pPr>
        <w:tabs>
          <w:tab w:val="num" w:pos="1260"/>
        </w:tabs>
        <w:ind w:firstLine="708"/>
        <w:jc w:val="both"/>
        <w:rPr>
          <w:sz w:val="28"/>
          <w:szCs w:val="28"/>
        </w:rPr>
      </w:pPr>
      <w:r w:rsidRPr="0034070A">
        <w:rPr>
          <w:sz w:val="28"/>
          <w:szCs w:val="28"/>
        </w:rPr>
        <w:t>Аудиторський звіт (звіт незалежного аудитора) щодо річної фінансової звітності (щодо річної консолідованої фінансової звітності) та звіт щодо огляду проміжної фінансової звітності (щодо проміжної консолідованої фінансової звітності) можуть надавати тільки аудитор або аудиторська фірма, включені, у тому числі на період проведення аудиторської перевірки, до реєстру аудиторських фірм, які можуть проводити аудиторські перевірки професійних учасників ринку цінних паперів, що ведеться Комісією/Реєстру аудиторів та суб’єктів аудиторської діяльності, що ведеться відповідно до Закону України «Про аудит фінансової звітності та аудиторську діяльність», а саме до розділ</w:t>
      </w:r>
      <w:r>
        <w:rPr>
          <w:sz w:val="28"/>
          <w:szCs w:val="28"/>
        </w:rPr>
        <w:t>у</w:t>
      </w:r>
      <w:r w:rsidRPr="0034070A">
        <w:rPr>
          <w:sz w:val="28"/>
          <w:szCs w:val="28"/>
        </w:rPr>
        <w:t xml:space="preserve"> цього Реєстру в частині суб’єктів аудиторської діяльності, які мають право проводити обов’язковий аудит фінансової звітності, та/або обов'язковий аудит фінансової звітності підприємств, що становлять суспільний інтерес;</w:t>
      </w:r>
      <w:r>
        <w:rPr>
          <w:sz w:val="28"/>
          <w:szCs w:val="28"/>
        </w:rPr>
        <w:t>»;</w:t>
      </w:r>
    </w:p>
    <w:p w:rsidR="00027804" w:rsidRDefault="00027804" w:rsidP="00027804">
      <w:pPr>
        <w:tabs>
          <w:tab w:val="num" w:pos="1260"/>
        </w:tabs>
        <w:ind w:firstLine="708"/>
        <w:jc w:val="both"/>
        <w:rPr>
          <w:sz w:val="28"/>
          <w:szCs w:val="28"/>
        </w:rPr>
      </w:pPr>
    </w:p>
    <w:p w:rsidR="00027804" w:rsidRPr="007B5501" w:rsidRDefault="00027804" w:rsidP="00027804">
      <w:pPr>
        <w:tabs>
          <w:tab w:val="num" w:pos="1260"/>
        </w:tabs>
        <w:ind w:firstLine="708"/>
        <w:jc w:val="both"/>
        <w:rPr>
          <w:sz w:val="28"/>
          <w:szCs w:val="28"/>
        </w:rPr>
      </w:pPr>
      <w:r w:rsidRPr="007B5501">
        <w:rPr>
          <w:sz w:val="28"/>
          <w:szCs w:val="28"/>
        </w:rPr>
        <w:t>підпункт 5 викласти в такій редакції:</w:t>
      </w:r>
    </w:p>
    <w:p w:rsidR="00027804" w:rsidRPr="007F4C77" w:rsidRDefault="00027804" w:rsidP="00027804">
      <w:pPr>
        <w:tabs>
          <w:tab w:val="num" w:pos="1260"/>
        </w:tabs>
        <w:ind w:firstLine="708"/>
        <w:jc w:val="both"/>
        <w:rPr>
          <w:sz w:val="28"/>
          <w:szCs w:val="28"/>
        </w:rPr>
      </w:pPr>
      <w:r w:rsidRPr="007B5501">
        <w:rPr>
          <w:sz w:val="28"/>
          <w:szCs w:val="28"/>
        </w:rPr>
        <w:t>«5) аудиторський звіт (звіт незалежного аудитора) щодо річної фінансової звітності (щодо річної консолідованої фінансової звітності) та/або звіт щодо огляду проміжної фінансової звітності (щодо проміжної консолідованої фінансової звітності) юридичних осіб (учасників (акціонерів) з істотною участю у заявнику, які мають пряме володіння у статутному капіталі) та/або кінцевих власників станом на кінець звітного періоду та за звітний період, що передує даті подання заяви, складений відповідно до Міжнародних стандартів аудиту, та у відповідності до вимог, встановлених Законом України «Про аудит фінансової звітності та аудиторську діяльність»,</w:t>
      </w:r>
      <w:r w:rsidRPr="007B5501">
        <w:rPr>
          <w:rStyle w:val="rvts23"/>
          <w:sz w:val="28"/>
          <w:szCs w:val="28"/>
        </w:rPr>
        <w:t xml:space="preserve"> </w:t>
      </w:r>
      <w:r w:rsidRPr="007B5501">
        <w:rPr>
          <w:rStyle w:val="a6"/>
          <w:sz w:val="28"/>
          <w:szCs w:val="28"/>
        </w:rPr>
        <w:t xml:space="preserve">з урахуванням додаткових вимог, встановлених Комісією відповідно до частини шостої статті 14 Закону України «Про аудит фінансової звітності та аудиторську діяльність», </w:t>
      </w:r>
      <w:r w:rsidRPr="007B5501">
        <w:rPr>
          <w:sz w:val="28"/>
          <w:szCs w:val="28"/>
        </w:rPr>
        <w:t>з додаванням</w:t>
      </w:r>
      <w:r>
        <w:rPr>
          <w:sz w:val="28"/>
          <w:szCs w:val="28"/>
        </w:rPr>
        <w:t>, засвідчених заявником,</w:t>
      </w:r>
      <w:r w:rsidRPr="007B5501">
        <w:rPr>
          <w:sz w:val="28"/>
          <w:szCs w:val="28"/>
        </w:rPr>
        <w:t xml:space="preserve"> копій </w:t>
      </w:r>
      <w:r w:rsidRPr="007F4C77">
        <w:rPr>
          <w:sz w:val="28"/>
          <w:szCs w:val="28"/>
        </w:rPr>
        <w:t xml:space="preserve">фінансової звітності за рік та квартал, що передують даті подання документів, </w:t>
      </w:r>
      <w:r>
        <w:rPr>
          <w:sz w:val="28"/>
          <w:szCs w:val="28"/>
        </w:rPr>
        <w:t xml:space="preserve">складеної </w:t>
      </w:r>
      <w:r w:rsidRPr="007F4C77">
        <w:rPr>
          <w:rStyle w:val="a6"/>
          <w:sz w:val="28"/>
          <w:szCs w:val="28"/>
        </w:rPr>
        <w:t>відповідно до національн</w:t>
      </w:r>
      <w:r>
        <w:rPr>
          <w:rStyle w:val="a6"/>
          <w:sz w:val="28"/>
          <w:szCs w:val="28"/>
        </w:rPr>
        <w:t>их</w:t>
      </w:r>
      <w:r w:rsidRPr="007F4C77">
        <w:rPr>
          <w:rStyle w:val="a6"/>
          <w:sz w:val="28"/>
          <w:szCs w:val="28"/>
        </w:rPr>
        <w:t xml:space="preserve"> положен</w:t>
      </w:r>
      <w:r>
        <w:rPr>
          <w:rStyle w:val="a6"/>
          <w:sz w:val="28"/>
          <w:szCs w:val="28"/>
        </w:rPr>
        <w:t>ь</w:t>
      </w:r>
      <w:r w:rsidRPr="007F4C77">
        <w:rPr>
          <w:rStyle w:val="a6"/>
          <w:sz w:val="28"/>
          <w:szCs w:val="28"/>
        </w:rPr>
        <w:t xml:space="preserve"> (стандарт</w:t>
      </w:r>
      <w:r>
        <w:rPr>
          <w:rStyle w:val="a6"/>
          <w:sz w:val="28"/>
          <w:szCs w:val="28"/>
        </w:rPr>
        <w:t>ів</w:t>
      </w:r>
      <w:r w:rsidRPr="007F4C77">
        <w:rPr>
          <w:rStyle w:val="a6"/>
          <w:sz w:val="28"/>
          <w:szCs w:val="28"/>
        </w:rPr>
        <w:t>) бухгалтерського обліку або Міжнародних стандартів фінансової звітності</w:t>
      </w:r>
      <w:r w:rsidRPr="007F4C77">
        <w:rPr>
          <w:sz w:val="28"/>
          <w:szCs w:val="28"/>
        </w:rPr>
        <w:t>.</w:t>
      </w:r>
    </w:p>
    <w:p w:rsidR="00027804" w:rsidRPr="00861A24" w:rsidRDefault="00027804" w:rsidP="00027804">
      <w:pPr>
        <w:pStyle w:val="tjbmf"/>
        <w:shd w:val="clear" w:color="auto" w:fill="FFFFFF"/>
        <w:spacing w:before="0" w:beforeAutospacing="0" w:after="0" w:afterAutospacing="0"/>
        <w:ind w:firstLine="708"/>
        <w:jc w:val="both"/>
        <w:rPr>
          <w:sz w:val="28"/>
          <w:szCs w:val="28"/>
        </w:rPr>
      </w:pPr>
      <w:r w:rsidRPr="00861A24">
        <w:rPr>
          <w:sz w:val="28"/>
          <w:szCs w:val="28"/>
        </w:rPr>
        <w:t>Аудиторський звіт (звіт незалежного аудитора) щодо річної фінансової звітності (щодо річної консолідованої фінансової звітності) та звіт щодо огляду проміжної фінансової звітності (щодо проміжної консолідованої фінансової звітності) можуть надавати тільки аудитор або аудиторська фірма, включені до відповідного розділу Реєстру аудиторів та суб’єктів аудиторської діяльності</w:t>
      </w:r>
      <w:r w:rsidRPr="00792F11">
        <w:rPr>
          <w:sz w:val="28"/>
          <w:szCs w:val="28"/>
        </w:rPr>
        <w:t>, що ведеться відповідно до Закону України «Про аудит фінансової звітн</w:t>
      </w:r>
      <w:r>
        <w:rPr>
          <w:sz w:val="28"/>
          <w:szCs w:val="28"/>
        </w:rPr>
        <w:t>ості та аудиторську діяльність.»;</w:t>
      </w:r>
    </w:p>
    <w:p w:rsidR="00027804" w:rsidRDefault="00027804" w:rsidP="00027804">
      <w:pPr>
        <w:tabs>
          <w:tab w:val="num" w:pos="1260"/>
        </w:tabs>
        <w:ind w:firstLine="708"/>
        <w:jc w:val="both"/>
        <w:rPr>
          <w:sz w:val="28"/>
          <w:szCs w:val="28"/>
        </w:rPr>
      </w:pPr>
    </w:p>
    <w:p w:rsidR="00027804" w:rsidRPr="007B5501" w:rsidRDefault="00027804" w:rsidP="00027804">
      <w:pPr>
        <w:tabs>
          <w:tab w:val="num" w:pos="1260"/>
        </w:tabs>
        <w:ind w:firstLine="708"/>
        <w:jc w:val="both"/>
        <w:rPr>
          <w:sz w:val="28"/>
          <w:szCs w:val="28"/>
        </w:rPr>
      </w:pPr>
      <w:r w:rsidRPr="007B5501">
        <w:rPr>
          <w:sz w:val="28"/>
          <w:szCs w:val="28"/>
        </w:rPr>
        <w:t>підпункт 12 викласти в такій редакції:</w:t>
      </w:r>
    </w:p>
    <w:p w:rsidR="00027804" w:rsidRPr="007B5501" w:rsidRDefault="00027804" w:rsidP="00027804">
      <w:pPr>
        <w:tabs>
          <w:tab w:val="num" w:pos="1260"/>
        </w:tabs>
        <w:ind w:firstLine="708"/>
        <w:jc w:val="both"/>
        <w:rPr>
          <w:sz w:val="28"/>
          <w:szCs w:val="28"/>
        </w:rPr>
      </w:pPr>
      <w:r w:rsidRPr="007B5501">
        <w:rPr>
          <w:sz w:val="28"/>
          <w:szCs w:val="28"/>
        </w:rPr>
        <w:t xml:space="preserve">«12) довідка у довільній формі (із зазначенням дати її підписання) про наявність у заявника обладнання, комп'ютерної техніки та програмного комплексу (із зазначенням назви такого комплексу), які відповідають вимогам його діяльності та обсягу інформації, що обробляється, та які забезпечать виконання вимог, установлених Комісією, зокрема подання адміністративних </w:t>
      </w:r>
      <w:r w:rsidRPr="007B5501">
        <w:rPr>
          <w:sz w:val="28"/>
          <w:szCs w:val="28"/>
        </w:rPr>
        <w:lastRenderedPageBreak/>
        <w:t>даних та інформації у вигляді електронних документів із застосуванням кваліфікованого електронного підпису;»</w:t>
      </w:r>
      <w:r>
        <w:rPr>
          <w:sz w:val="28"/>
          <w:szCs w:val="28"/>
        </w:rPr>
        <w:t>;</w:t>
      </w:r>
    </w:p>
    <w:p w:rsidR="00027804" w:rsidRPr="007B5501" w:rsidRDefault="00027804" w:rsidP="00027804">
      <w:pPr>
        <w:tabs>
          <w:tab w:val="num" w:pos="1260"/>
        </w:tabs>
        <w:ind w:firstLine="708"/>
        <w:jc w:val="both"/>
        <w:rPr>
          <w:sz w:val="28"/>
          <w:szCs w:val="28"/>
        </w:rPr>
      </w:pPr>
    </w:p>
    <w:p w:rsidR="00027804" w:rsidRDefault="00027804" w:rsidP="00027804">
      <w:pPr>
        <w:tabs>
          <w:tab w:val="num" w:pos="1260"/>
        </w:tabs>
        <w:ind w:firstLine="708"/>
        <w:jc w:val="both"/>
        <w:rPr>
          <w:sz w:val="28"/>
          <w:szCs w:val="28"/>
        </w:rPr>
      </w:pPr>
      <w:r>
        <w:rPr>
          <w:sz w:val="28"/>
          <w:szCs w:val="28"/>
        </w:rPr>
        <w:t>підпункт 20 викласти в такій редакції:</w:t>
      </w:r>
    </w:p>
    <w:p w:rsidR="00027804" w:rsidRPr="006A72E6" w:rsidRDefault="00027804" w:rsidP="00027804">
      <w:pPr>
        <w:tabs>
          <w:tab w:val="num" w:pos="1260"/>
        </w:tabs>
        <w:ind w:firstLine="708"/>
        <w:jc w:val="both"/>
        <w:rPr>
          <w:sz w:val="28"/>
          <w:szCs w:val="28"/>
        </w:rPr>
      </w:pPr>
      <w:r w:rsidRPr="006A72E6">
        <w:rPr>
          <w:sz w:val="28"/>
          <w:szCs w:val="28"/>
        </w:rPr>
        <w:t>20) копія аудиторського звіту (звіту незалежного аудитора) щодо річної фінансової звітності (щодо річної консолідованої фінансової звітності) та/або звіту щодо огляду проміжної фінансової звітності (щодо проміжної консолідованої фінансової звітності) аудитора іноземної держави іноземної юридичної особи - власника з істотною участю у заявника на кінець останнього повного календарного року (у разі наявності) та за звітний період, що передує даті подання заяви про видачу ліцензії, з доданням копій фінансової звітності за звітний період, з питань:</w:t>
      </w:r>
    </w:p>
    <w:p w:rsidR="00027804" w:rsidRPr="006A72E6" w:rsidRDefault="00027804" w:rsidP="00027804">
      <w:pPr>
        <w:tabs>
          <w:tab w:val="num" w:pos="1260"/>
        </w:tabs>
        <w:ind w:firstLine="708"/>
        <w:jc w:val="both"/>
        <w:rPr>
          <w:sz w:val="28"/>
          <w:szCs w:val="28"/>
        </w:rPr>
      </w:pPr>
      <w:r w:rsidRPr="006A72E6">
        <w:rPr>
          <w:sz w:val="28"/>
          <w:szCs w:val="28"/>
        </w:rPr>
        <w:t>достовірності та повноти фінансової звітності, її відповідності законодавству держави, у якій зареєстрована юридична особа, та встановленим вимогам положень (стандартів) бухгалтерського обліку;</w:t>
      </w:r>
    </w:p>
    <w:p w:rsidR="00027804" w:rsidRPr="006A72E6" w:rsidRDefault="00027804" w:rsidP="00027804">
      <w:pPr>
        <w:tabs>
          <w:tab w:val="num" w:pos="1260"/>
        </w:tabs>
        <w:ind w:firstLine="708"/>
        <w:jc w:val="both"/>
        <w:rPr>
          <w:sz w:val="28"/>
          <w:szCs w:val="28"/>
        </w:rPr>
      </w:pPr>
      <w:r w:rsidRPr="006A72E6">
        <w:rPr>
          <w:sz w:val="28"/>
          <w:szCs w:val="28"/>
        </w:rPr>
        <w:t>наявності власних коштів в обсязі, необхідному для набуття/збільшення прямої істотної участі у заявника (ліцензіата);</w:t>
      </w:r>
    </w:p>
    <w:p w:rsidR="00027804" w:rsidRPr="006A72E6" w:rsidRDefault="00027804" w:rsidP="00027804">
      <w:pPr>
        <w:tabs>
          <w:tab w:val="num" w:pos="1260"/>
        </w:tabs>
        <w:ind w:firstLine="708"/>
        <w:jc w:val="both"/>
        <w:rPr>
          <w:sz w:val="28"/>
          <w:szCs w:val="28"/>
        </w:rPr>
      </w:pPr>
      <w:r w:rsidRPr="006A72E6">
        <w:rPr>
          <w:sz w:val="28"/>
          <w:szCs w:val="28"/>
        </w:rPr>
        <w:t>оцінки фінансового стану та платоспроможності за розрахунками показників, що установлені законодавством країни походження іноземної юридичної особи;</w:t>
      </w:r>
    </w:p>
    <w:p w:rsidR="00027804" w:rsidRPr="006A72E6" w:rsidRDefault="00027804" w:rsidP="00027804">
      <w:pPr>
        <w:tabs>
          <w:tab w:val="num" w:pos="1260"/>
        </w:tabs>
        <w:ind w:firstLine="708"/>
        <w:jc w:val="both"/>
        <w:rPr>
          <w:sz w:val="28"/>
          <w:szCs w:val="28"/>
        </w:rPr>
      </w:pPr>
      <w:r w:rsidRPr="006A72E6">
        <w:rPr>
          <w:sz w:val="28"/>
          <w:szCs w:val="28"/>
        </w:rPr>
        <w:t>інформації про відсутність підстав для погіршення фінансового стану за наслідками набуття або збільшення істотної участі, спроможність забезпечити погашення своїх зобов'язань та вести прибуткову діяльність тощо).</w:t>
      </w:r>
    </w:p>
    <w:p w:rsidR="00027804" w:rsidRDefault="00027804" w:rsidP="00027804">
      <w:pPr>
        <w:tabs>
          <w:tab w:val="num" w:pos="1260"/>
        </w:tabs>
        <w:ind w:firstLine="708"/>
        <w:jc w:val="both"/>
        <w:rPr>
          <w:sz w:val="28"/>
          <w:szCs w:val="28"/>
        </w:rPr>
      </w:pPr>
      <w:r w:rsidRPr="006A72E6">
        <w:rPr>
          <w:sz w:val="28"/>
          <w:szCs w:val="28"/>
        </w:rPr>
        <w:t>Подається щодо юридичної особи - власника з істотною участю, яка має пряме володіння у статутному капіталі заявника та/або є кінцевим власником;</w:t>
      </w:r>
      <w:r>
        <w:rPr>
          <w:sz w:val="28"/>
          <w:szCs w:val="28"/>
        </w:rPr>
        <w:t>»;</w:t>
      </w:r>
    </w:p>
    <w:p w:rsidR="00027804" w:rsidRDefault="00027804" w:rsidP="00027804">
      <w:pPr>
        <w:tabs>
          <w:tab w:val="num" w:pos="1260"/>
        </w:tabs>
        <w:ind w:firstLine="708"/>
        <w:jc w:val="both"/>
        <w:rPr>
          <w:sz w:val="28"/>
          <w:szCs w:val="28"/>
        </w:rPr>
      </w:pPr>
    </w:p>
    <w:p w:rsidR="00027804" w:rsidRDefault="00027804" w:rsidP="00027804">
      <w:pPr>
        <w:tabs>
          <w:tab w:val="num" w:pos="1260"/>
        </w:tabs>
        <w:ind w:firstLine="708"/>
        <w:jc w:val="both"/>
        <w:rPr>
          <w:sz w:val="28"/>
          <w:szCs w:val="28"/>
        </w:rPr>
      </w:pPr>
      <w:r>
        <w:rPr>
          <w:sz w:val="28"/>
          <w:szCs w:val="28"/>
        </w:rPr>
        <w:t>3) у пункті 7:</w:t>
      </w:r>
    </w:p>
    <w:p w:rsidR="00027804" w:rsidRDefault="00027804" w:rsidP="00027804">
      <w:pPr>
        <w:tabs>
          <w:tab w:val="num" w:pos="1260"/>
        </w:tabs>
        <w:ind w:firstLine="708"/>
        <w:jc w:val="both"/>
        <w:rPr>
          <w:sz w:val="28"/>
          <w:szCs w:val="28"/>
        </w:rPr>
      </w:pPr>
      <w:r>
        <w:rPr>
          <w:sz w:val="28"/>
          <w:szCs w:val="28"/>
        </w:rPr>
        <w:t>в абзаці другому слова «</w:t>
      </w:r>
      <w:r w:rsidRPr="001339CA">
        <w:rPr>
          <w:sz w:val="28"/>
          <w:szCs w:val="28"/>
        </w:rPr>
        <w:t>та електронній формах</w:t>
      </w:r>
      <w:r>
        <w:rPr>
          <w:sz w:val="28"/>
          <w:szCs w:val="28"/>
        </w:rPr>
        <w:t>» замінити словом «</w:t>
      </w:r>
      <w:r w:rsidRPr="001339CA">
        <w:rPr>
          <w:sz w:val="28"/>
          <w:szCs w:val="28"/>
        </w:rPr>
        <w:t>формі</w:t>
      </w:r>
      <w:r>
        <w:rPr>
          <w:sz w:val="28"/>
          <w:szCs w:val="28"/>
        </w:rPr>
        <w:t>»;</w:t>
      </w:r>
    </w:p>
    <w:p w:rsidR="00027804" w:rsidRDefault="00027804" w:rsidP="00027804">
      <w:pPr>
        <w:tabs>
          <w:tab w:val="num" w:pos="1260"/>
        </w:tabs>
        <w:ind w:firstLine="708"/>
        <w:jc w:val="both"/>
        <w:rPr>
          <w:sz w:val="28"/>
          <w:szCs w:val="28"/>
        </w:rPr>
      </w:pPr>
      <w:r>
        <w:rPr>
          <w:sz w:val="28"/>
          <w:szCs w:val="28"/>
        </w:rPr>
        <w:t>абзац третій виключити.</w:t>
      </w:r>
    </w:p>
    <w:p w:rsidR="00027804" w:rsidRDefault="00027804" w:rsidP="00027804">
      <w:pPr>
        <w:tabs>
          <w:tab w:val="num" w:pos="1260"/>
        </w:tabs>
        <w:ind w:firstLine="708"/>
        <w:jc w:val="both"/>
        <w:rPr>
          <w:sz w:val="28"/>
          <w:szCs w:val="28"/>
        </w:rPr>
      </w:pPr>
      <w:r>
        <w:rPr>
          <w:sz w:val="28"/>
          <w:szCs w:val="28"/>
        </w:rPr>
        <w:t>У зв’язку з цим абзаци четвертий – шостий вважати відповідно абзацами третім – п’ятим;</w:t>
      </w:r>
    </w:p>
    <w:p w:rsidR="00027804" w:rsidRDefault="00027804" w:rsidP="00027804">
      <w:pPr>
        <w:tabs>
          <w:tab w:val="num" w:pos="1260"/>
        </w:tabs>
        <w:ind w:firstLine="708"/>
        <w:jc w:val="both"/>
        <w:rPr>
          <w:sz w:val="28"/>
          <w:szCs w:val="28"/>
        </w:rPr>
      </w:pPr>
      <w:r>
        <w:rPr>
          <w:sz w:val="28"/>
          <w:szCs w:val="28"/>
        </w:rPr>
        <w:t>в абзаці третьому слова «центрального апарату» виключити.</w:t>
      </w:r>
    </w:p>
    <w:p w:rsidR="00027804" w:rsidRDefault="00027804" w:rsidP="00027804">
      <w:pPr>
        <w:tabs>
          <w:tab w:val="num" w:pos="1260"/>
        </w:tabs>
        <w:ind w:firstLine="708"/>
        <w:jc w:val="both"/>
        <w:rPr>
          <w:sz w:val="28"/>
          <w:szCs w:val="28"/>
        </w:rPr>
      </w:pPr>
    </w:p>
    <w:p w:rsidR="00027804" w:rsidRDefault="00027804" w:rsidP="00027804">
      <w:pPr>
        <w:tabs>
          <w:tab w:val="num" w:pos="1260"/>
        </w:tabs>
        <w:ind w:firstLine="708"/>
        <w:jc w:val="both"/>
        <w:rPr>
          <w:sz w:val="28"/>
          <w:szCs w:val="28"/>
        </w:rPr>
      </w:pPr>
      <w:r>
        <w:rPr>
          <w:sz w:val="28"/>
          <w:szCs w:val="28"/>
        </w:rPr>
        <w:t>4) у главі 3:</w:t>
      </w:r>
    </w:p>
    <w:p w:rsidR="00027804" w:rsidRDefault="00027804" w:rsidP="00027804">
      <w:pPr>
        <w:tabs>
          <w:tab w:val="num" w:pos="1260"/>
        </w:tabs>
        <w:ind w:firstLine="708"/>
        <w:jc w:val="both"/>
        <w:rPr>
          <w:sz w:val="28"/>
          <w:szCs w:val="28"/>
        </w:rPr>
      </w:pPr>
    </w:p>
    <w:p w:rsidR="00027804" w:rsidRDefault="00027804" w:rsidP="00027804">
      <w:pPr>
        <w:tabs>
          <w:tab w:val="num" w:pos="1260"/>
        </w:tabs>
        <w:ind w:firstLine="708"/>
        <w:jc w:val="both"/>
        <w:rPr>
          <w:sz w:val="28"/>
          <w:szCs w:val="28"/>
        </w:rPr>
      </w:pPr>
      <w:r>
        <w:rPr>
          <w:sz w:val="28"/>
          <w:szCs w:val="28"/>
        </w:rPr>
        <w:t>в абзацах десятому, одинадцятому пункту 1 слова «</w:t>
      </w:r>
      <w:r w:rsidRPr="008F779F">
        <w:rPr>
          <w:sz w:val="28"/>
          <w:szCs w:val="28"/>
        </w:rPr>
        <w:t>центральний апарат Комісії</w:t>
      </w:r>
      <w:r>
        <w:rPr>
          <w:sz w:val="28"/>
          <w:szCs w:val="28"/>
        </w:rPr>
        <w:t xml:space="preserve">» замінити </w:t>
      </w:r>
      <w:proofErr w:type="spellStart"/>
      <w:r>
        <w:rPr>
          <w:sz w:val="28"/>
          <w:szCs w:val="28"/>
        </w:rPr>
        <w:t>словом«Комісію</w:t>
      </w:r>
      <w:proofErr w:type="spellEnd"/>
      <w:r>
        <w:rPr>
          <w:sz w:val="28"/>
          <w:szCs w:val="28"/>
        </w:rPr>
        <w:t>»;</w:t>
      </w:r>
    </w:p>
    <w:p w:rsidR="00027804" w:rsidRDefault="00027804" w:rsidP="00027804">
      <w:pPr>
        <w:tabs>
          <w:tab w:val="num" w:pos="1260"/>
        </w:tabs>
        <w:ind w:firstLine="708"/>
        <w:jc w:val="both"/>
        <w:rPr>
          <w:sz w:val="28"/>
          <w:szCs w:val="28"/>
        </w:rPr>
      </w:pPr>
    </w:p>
    <w:p w:rsidR="00027804" w:rsidRDefault="00027804" w:rsidP="00027804">
      <w:pPr>
        <w:tabs>
          <w:tab w:val="num" w:pos="1260"/>
        </w:tabs>
        <w:ind w:firstLine="708"/>
        <w:jc w:val="both"/>
        <w:rPr>
          <w:sz w:val="28"/>
          <w:szCs w:val="28"/>
        </w:rPr>
      </w:pPr>
      <w:r>
        <w:rPr>
          <w:sz w:val="28"/>
          <w:szCs w:val="28"/>
        </w:rPr>
        <w:t>в абзаці третьому пункту 5 слова «</w:t>
      </w:r>
      <w:r w:rsidRPr="00F16E7C">
        <w:rPr>
          <w:sz w:val="28"/>
          <w:szCs w:val="28"/>
        </w:rPr>
        <w:t>здійснення такої оплати</w:t>
      </w:r>
      <w:r>
        <w:rPr>
          <w:sz w:val="28"/>
          <w:szCs w:val="28"/>
        </w:rPr>
        <w:t>» замінити словами «</w:t>
      </w:r>
      <w:r w:rsidRPr="00F16E7C">
        <w:rPr>
          <w:sz w:val="28"/>
          <w:szCs w:val="28"/>
        </w:rPr>
        <w:t>реєстрації змін до статуту пов‘язаних із збільшенням статутного капіталу</w:t>
      </w:r>
      <w:r>
        <w:rPr>
          <w:sz w:val="28"/>
          <w:szCs w:val="28"/>
        </w:rPr>
        <w:t>»;</w:t>
      </w:r>
    </w:p>
    <w:p w:rsidR="00027804" w:rsidRDefault="00027804" w:rsidP="00027804">
      <w:pPr>
        <w:tabs>
          <w:tab w:val="num" w:pos="1260"/>
        </w:tabs>
        <w:ind w:firstLine="708"/>
        <w:jc w:val="both"/>
        <w:rPr>
          <w:sz w:val="28"/>
          <w:szCs w:val="28"/>
        </w:rPr>
      </w:pPr>
    </w:p>
    <w:p w:rsidR="00027804" w:rsidRDefault="00027804" w:rsidP="00027804">
      <w:pPr>
        <w:tabs>
          <w:tab w:val="num" w:pos="1260"/>
        </w:tabs>
        <w:ind w:firstLine="708"/>
        <w:jc w:val="both"/>
        <w:rPr>
          <w:sz w:val="28"/>
          <w:szCs w:val="28"/>
        </w:rPr>
      </w:pPr>
      <w:r>
        <w:rPr>
          <w:sz w:val="28"/>
          <w:szCs w:val="28"/>
        </w:rPr>
        <w:t>пункт 13 викласти в такій редакції:</w:t>
      </w:r>
    </w:p>
    <w:p w:rsidR="00027804" w:rsidRDefault="00027804" w:rsidP="00027804">
      <w:pPr>
        <w:tabs>
          <w:tab w:val="num" w:pos="1260"/>
        </w:tabs>
        <w:ind w:firstLine="708"/>
        <w:jc w:val="both"/>
        <w:rPr>
          <w:sz w:val="28"/>
          <w:szCs w:val="28"/>
        </w:rPr>
      </w:pPr>
      <w:r>
        <w:rPr>
          <w:sz w:val="28"/>
          <w:szCs w:val="28"/>
        </w:rPr>
        <w:t>«</w:t>
      </w:r>
      <w:r w:rsidRPr="004445A1">
        <w:rPr>
          <w:sz w:val="28"/>
          <w:szCs w:val="28"/>
        </w:rPr>
        <w:t xml:space="preserve">13. Професійний адміністратор недержавного пенсійного фонду повинен сформувати резервний фонд відповідно до Законів України "Про господарські товариства", "Про акціонерні товариства", та з урахуванням особливостей Законів України "Про товариства з обмеженою та додатковою </w:t>
      </w:r>
      <w:r w:rsidRPr="004445A1">
        <w:rPr>
          <w:sz w:val="28"/>
          <w:szCs w:val="28"/>
        </w:rPr>
        <w:lastRenderedPageBreak/>
        <w:t>відповідальністю", "Про недержавне пенсійне забезпечення" та нормативно-правових актів Державної комісії з цінних паперів та фондового ринку і Комісії, які регулюють діяльність з управління активами інституційних інвесторів (діяльність з управління активами).</w:t>
      </w:r>
      <w:r>
        <w:rPr>
          <w:sz w:val="28"/>
          <w:szCs w:val="28"/>
        </w:rPr>
        <w:t>».</w:t>
      </w:r>
    </w:p>
    <w:p w:rsidR="00027804" w:rsidRDefault="00027804" w:rsidP="00027804">
      <w:pPr>
        <w:tabs>
          <w:tab w:val="num" w:pos="1260"/>
        </w:tabs>
        <w:ind w:firstLine="708"/>
        <w:jc w:val="both"/>
        <w:rPr>
          <w:sz w:val="28"/>
          <w:szCs w:val="28"/>
        </w:rPr>
      </w:pPr>
    </w:p>
    <w:p w:rsidR="00027804" w:rsidRDefault="00027804" w:rsidP="00027804">
      <w:pPr>
        <w:tabs>
          <w:tab w:val="num" w:pos="1260"/>
        </w:tabs>
        <w:ind w:firstLine="708"/>
        <w:jc w:val="both"/>
        <w:rPr>
          <w:sz w:val="28"/>
          <w:szCs w:val="28"/>
        </w:rPr>
      </w:pPr>
      <w:r>
        <w:rPr>
          <w:sz w:val="28"/>
          <w:szCs w:val="28"/>
        </w:rPr>
        <w:t>3. У розділі ІІІ:</w:t>
      </w:r>
    </w:p>
    <w:p w:rsidR="00027804" w:rsidRDefault="00027804" w:rsidP="00027804">
      <w:pPr>
        <w:tabs>
          <w:tab w:val="num" w:pos="1260"/>
        </w:tabs>
        <w:ind w:firstLine="708"/>
        <w:jc w:val="both"/>
        <w:rPr>
          <w:sz w:val="28"/>
          <w:szCs w:val="28"/>
        </w:rPr>
      </w:pPr>
    </w:p>
    <w:p w:rsidR="00027804" w:rsidRPr="00B3287D" w:rsidRDefault="00027804" w:rsidP="00027804">
      <w:pPr>
        <w:tabs>
          <w:tab w:val="num" w:pos="1260"/>
        </w:tabs>
        <w:ind w:firstLine="708"/>
        <w:jc w:val="both"/>
        <w:rPr>
          <w:sz w:val="28"/>
          <w:szCs w:val="28"/>
        </w:rPr>
      </w:pPr>
      <w:r>
        <w:rPr>
          <w:sz w:val="28"/>
          <w:szCs w:val="28"/>
        </w:rPr>
        <w:t>1) доповнити пункт 1 глави 1 п</w:t>
      </w:r>
      <w:r w:rsidRPr="00B3287D">
        <w:rPr>
          <w:sz w:val="28"/>
          <w:szCs w:val="28"/>
        </w:rPr>
        <w:t>ісля слів «</w:t>
      </w:r>
      <w:r>
        <w:rPr>
          <w:sz w:val="28"/>
          <w:szCs w:val="28"/>
        </w:rPr>
        <w:t xml:space="preserve">Про </w:t>
      </w:r>
      <w:r w:rsidRPr="00B3287D">
        <w:rPr>
          <w:sz w:val="28"/>
          <w:szCs w:val="28"/>
        </w:rPr>
        <w:t>господарські товариства» словами «Про товариства з обмеженою та додатковою відповідальністю»;</w:t>
      </w:r>
    </w:p>
    <w:p w:rsidR="00027804" w:rsidRDefault="00027804" w:rsidP="00027804">
      <w:pPr>
        <w:tabs>
          <w:tab w:val="num" w:pos="1260"/>
        </w:tabs>
        <w:ind w:firstLine="708"/>
        <w:jc w:val="both"/>
        <w:rPr>
          <w:sz w:val="28"/>
          <w:szCs w:val="28"/>
        </w:rPr>
      </w:pPr>
    </w:p>
    <w:p w:rsidR="00027804" w:rsidRDefault="00027804" w:rsidP="00027804">
      <w:pPr>
        <w:tabs>
          <w:tab w:val="num" w:pos="1260"/>
        </w:tabs>
        <w:ind w:firstLine="708"/>
        <w:jc w:val="both"/>
        <w:rPr>
          <w:sz w:val="28"/>
          <w:szCs w:val="28"/>
        </w:rPr>
      </w:pPr>
      <w:r>
        <w:rPr>
          <w:sz w:val="28"/>
          <w:szCs w:val="28"/>
        </w:rPr>
        <w:t>2) абзаци четвертий – шостий пункту 1 глави 2 викласти в такій редакції:</w:t>
      </w:r>
    </w:p>
    <w:p w:rsidR="00027804" w:rsidRPr="00EF6309" w:rsidRDefault="00027804" w:rsidP="00027804">
      <w:pPr>
        <w:pStyle w:val="HTML"/>
        <w:jc w:val="both"/>
        <w:rPr>
          <w:rFonts w:ascii="Times New Roman" w:hAnsi="Times New Roman" w:cs="Times New Roman"/>
          <w:sz w:val="28"/>
          <w:szCs w:val="28"/>
        </w:rPr>
      </w:pPr>
      <w:r>
        <w:rPr>
          <w:rFonts w:ascii="Times New Roman" w:hAnsi="Times New Roman" w:cs="Times New Roman"/>
          <w:sz w:val="28"/>
          <w:szCs w:val="28"/>
        </w:rPr>
        <w:tab/>
        <w:t>«</w:t>
      </w:r>
      <w:r w:rsidRPr="00EF6309">
        <w:rPr>
          <w:rFonts w:ascii="Times New Roman" w:hAnsi="Times New Roman" w:cs="Times New Roman"/>
          <w:sz w:val="28"/>
          <w:szCs w:val="28"/>
        </w:rPr>
        <w:t>аудиторський звіт (звіт незалежного аудитора) щодо річної фінансової звітності (щодо річної консолідованої фінансової звітності) та/або звіт щодо огляду проміжної фінансової звітності (щодо проміжної консолідованої фінансової звітності) банку за результатами календарного року та звітного періоду, що передують даті подання заяви про видачу ліцензії, який має бути складений відповідно до Міжнародних стандартів аудиту, та у відповідності до вимог, встановлених Законом України «Про аудит фінансової звітності та аудиторську діяльність», з урахуванням додаткових вимог, встановлених Комісією відповідно до частини шостої статті 14 Закону України «Про аудит фінансової звітності та аудиторську діяльність».</w:t>
      </w:r>
    </w:p>
    <w:p w:rsidR="00027804" w:rsidRPr="00EF6309" w:rsidRDefault="00027804" w:rsidP="00027804">
      <w:pPr>
        <w:pStyle w:val="trbmf"/>
        <w:spacing w:before="0" w:beforeAutospacing="0" w:after="0" w:afterAutospacing="0"/>
        <w:ind w:firstLine="708"/>
        <w:jc w:val="both"/>
        <w:rPr>
          <w:sz w:val="28"/>
          <w:szCs w:val="28"/>
        </w:rPr>
      </w:pPr>
      <w:r w:rsidRPr="00EF6309">
        <w:rPr>
          <w:sz w:val="28"/>
          <w:szCs w:val="28"/>
        </w:rPr>
        <w:t>Аудиторський звіт (звіт незалежного аудитора) щодо річної фінансової звітності (щодо річної консолідованої фінансової звітності) та звіт щодо огляду проміжної фінансової звітності (щодо проміжної консолідованої фінансової звітності) банку має право надавати тільки аудитор чи аудиторська фірма, що включена, у тому числі на період проведення аудиторської перевірки, до реєстру аудиторських фірм, які мають право на проведення аудиторських перевірок банків, що ведеться Національним банком України, та до реєстру аудиторських фірм, які можуть проводити аудиторські перевірки професійних учасників ринку цінних паперів, що ведеться Комісією/Реєстру аудиторів та суб’єктів аудиторської діяльності, що ведеться відповідно до Закону України «Про аудит фінансової звітності та аудиторську діяльність», а саме до розділу цього Реєстру в частині суб’єктів аудиторської діяльності, які мають право проводити обов'язковий аудит фінансової звітності підприємств, що становлять суспільний інтерес.</w:t>
      </w:r>
    </w:p>
    <w:p w:rsidR="00027804" w:rsidRDefault="00027804" w:rsidP="00027804">
      <w:pPr>
        <w:tabs>
          <w:tab w:val="num" w:pos="1260"/>
        </w:tabs>
        <w:ind w:firstLine="708"/>
        <w:jc w:val="both"/>
        <w:rPr>
          <w:sz w:val="28"/>
          <w:szCs w:val="28"/>
        </w:rPr>
      </w:pPr>
      <w:r w:rsidRPr="00EF6309">
        <w:rPr>
          <w:sz w:val="28"/>
          <w:szCs w:val="28"/>
        </w:rPr>
        <w:t>Аудиторський звіт (звіт незалежного аудитора) та/або звіт щодо огляду проміжної фінансової звітності не надається, якщо він надавався до Комісії за останній звітний період до дати подання заяви про видачу ліцензії.</w:t>
      </w:r>
      <w:r>
        <w:rPr>
          <w:sz w:val="28"/>
          <w:szCs w:val="28"/>
        </w:rPr>
        <w:t>».</w:t>
      </w:r>
    </w:p>
    <w:p w:rsidR="00027804" w:rsidRDefault="00027804" w:rsidP="00027804">
      <w:pPr>
        <w:tabs>
          <w:tab w:val="num" w:pos="1260"/>
        </w:tabs>
        <w:ind w:firstLine="708"/>
        <w:jc w:val="both"/>
        <w:rPr>
          <w:sz w:val="28"/>
          <w:szCs w:val="28"/>
        </w:rPr>
      </w:pPr>
    </w:p>
    <w:p w:rsidR="00027804" w:rsidRDefault="00027804" w:rsidP="00027804">
      <w:pPr>
        <w:tabs>
          <w:tab w:val="num" w:pos="1260"/>
        </w:tabs>
        <w:ind w:firstLine="708"/>
        <w:jc w:val="both"/>
        <w:rPr>
          <w:sz w:val="28"/>
          <w:szCs w:val="28"/>
        </w:rPr>
      </w:pPr>
      <w:r>
        <w:rPr>
          <w:sz w:val="28"/>
          <w:szCs w:val="28"/>
        </w:rPr>
        <w:t>4. Назву додатку 5 викласти в такій редакції:</w:t>
      </w:r>
    </w:p>
    <w:p w:rsidR="00027804" w:rsidRPr="00EF6309" w:rsidRDefault="00027804" w:rsidP="00027804">
      <w:pPr>
        <w:tabs>
          <w:tab w:val="num" w:pos="1260"/>
        </w:tabs>
        <w:ind w:firstLine="708"/>
        <w:jc w:val="both"/>
        <w:rPr>
          <w:sz w:val="28"/>
          <w:szCs w:val="28"/>
        </w:rPr>
      </w:pPr>
      <w:r w:rsidRPr="00EF6309">
        <w:rPr>
          <w:sz w:val="28"/>
          <w:szCs w:val="28"/>
        </w:rPr>
        <w:t xml:space="preserve">«Анкета щодо ділової репутації керівника заявника (у разі створення одноособового виконавчого органу), керівника та членів виконавчого органу заявника (у разі створення колегіального виконавчого органу), голови та членів наглядової ради (у разі створення наглядової ради), головного бухгалтера (особи, на яку покладено ведення бухгалтерського обліку) заявника, керівника служби внутрішнього аудиту (контролю) (у разі створення окремого структурного </w:t>
      </w:r>
      <w:r w:rsidRPr="00EF6309">
        <w:rPr>
          <w:sz w:val="28"/>
          <w:szCs w:val="28"/>
        </w:rPr>
        <w:lastRenderedPageBreak/>
        <w:t>підрозділу) або внутрішнього аудитора (контролера) (у разі призначення окремої посадової особи)»</w:t>
      </w:r>
      <w:r>
        <w:rPr>
          <w:sz w:val="28"/>
          <w:szCs w:val="28"/>
        </w:rPr>
        <w:t>.</w:t>
      </w:r>
    </w:p>
    <w:p w:rsidR="00027804" w:rsidRDefault="00027804" w:rsidP="00027804">
      <w:pPr>
        <w:ind w:left="-180"/>
        <w:jc w:val="both"/>
        <w:rPr>
          <w:b/>
          <w:sz w:val="28"/>
          <w:szCs w:val="28"/>
        </w:rPr>
      </w:pPr>
    </w:p>
    <w:p w:rsidR="00027804" w:rsidRDefault="00027804" w:rsidP="00027804">
      <w:pPr>
        <w:ind w:left="-180"/>
        <w:jc w:val="both"/>
        <w:rPr>
          <w:b/>
          <w:sz w:val="28"/>
          <w:szCs w:val="28"/>
        </w:rPr>
      </w:pPr>
    </w:p>
    <w:p w:rsidR="00027804" w:rsidRPr="00594C91" w:rsidRDefault="00027804" w:rsidP="00027804">
      <w:pPr>
        <w:ind w:left="-180" w:firstLine="180"/>
        <w:jc w:val="both"/>
        <w:rPr>
          <w:b/>
          <w:sz w:val="28"/>
          <w:szCs w:val="28"/>
        </w:rPr>
      </w:pPr>
      <w:r>
        <w:rPr>
          <w:b/>
          <w:sz w:val="28"/>
          <w:szCs w:val="28"/>
        </w:rPr>
        <w:t>Д</w:t>
      </w:r>
      <w:r w:rsidRPr="00594C91">
        <w:rPr>
          <w:b/>
          <w:sz w:val="28"/>
          <w:szCs w:val="28"/>
        </w:rPr>
        <w:t xml:space="preserve">иректор департаменту методології </w:t>
      </w:r>
    </w:p>
    <w:p w:rsidR="00027804" w:rsidRPr="00594C91" w:rsidRDefault="00027804" w:rsidP="00027804">
      <w:pPr>
        <w:ind w:left="-180" w:firstLine="180"/>
        <w:jc w:val="both"/>
        <w:rPr>
          <w:b/>
          <w:sz w:val="28"/>
          <w:szCs w:val="28"/>
        </w:rPr>
      </w:pPr>
      <w:r w:rsidRPr="00594C91">
        <w:rPr>
          <w:b/>
          <w:sz w:val="28"/>
          <w:szCs w:val="28"/>
        </w:rPr>
        <w:t xml:space="preserve">регулювання професійних учасників </w:t>
      </w:r>
    </w:p>
    <w:p w:rsidR="00027804" w:rsidRPr="001E7A17" w:rsidRDefault="00027804" w:rsidP="00027804">
      <w:pPr>
        <w:ind w:left="-180" w:firstLine="180"/>
        <w:jc w:val="both"/>
        <w:rPr>
          <w:szCs w:val="28"/>
        </w:rPr>
      </w:pPr>
      <w:r w:rsidRPr="002771C8">
        <w:rPr>
          <w:b/>
          <w:sz w:val="26"/>
          <w:szCs w:val="26"/>
        </w:rPr>
        <w:t>ринку цінних паперів</w:t>
      </w:r>
      <w:r w:rsidRPr="002771C8">
        <w:rPr>
          <w:b/>
          <w:sz w:val="26"/>
          <w:szCs w:val="26"/>
        </w:rPr>
        <w:tab/>
      </w:r>
      <w:r w:rsidRPr="002771C8">
        <w:rPr>
          <w:b/>
          <w:sz w:val="26"/>
          <w:szCs w:val="26"/>
        </w:rPr>
        <w:tab/>
      </w:r>
      <w:r w:rsidRPr="002771C8">
        <w:rPr>
          <w:b/>
          <w:sz w:val="26"/>
          <w:szCs w:val="26"/>
        </w:rPr>
        <w:tab/>
      </w:r>
      <w:r w:rsidRPr="002771C8">
        <w:rPr>
          <w:b/>
          <w:sz w:val="26"/>
          <w:szCs w:val="26"/>
        </w:rPr>
        <w:tab/>
      </w:r>
      <w:r w:rsidRPr="002771C8">
        <w:rPr>
          <w:b/>
          <w:sz w:val="26"/>
          <w:szCs w:val="26"/>
        </w:rPr>
        <w:tab/>
      </w:r>
      <w:r w:rsidRPr="002771C8">
        <w:rPr>
          <w:b/>
          <w:sz w:val="26"/>
          <w:szCs w:val="26"/>
        </w:rPr>
        <w:tab/>
      </w:r>
      <w:r w:rsidRPr="002771C8">
        <w:rPr>
          <w:b/>
          <w:sz w:val="26"/>
          <w:szCs w:val="26"/>
        </w:rPr>
        <w:tab/>
      </w:r>
      <w:r w:rsidRPr="002771C8">
        <w:rPr>
          <w:b/>
          <w:sz w:val="26"/>
          <w:szCs w:val="26"/>
        </w:rPr>
        <w:tab/>
        <w:t>І. Курочкіна</w:t>
      </w:r>
    </w:p>
    <w:p w:rsidR="006D11C9" w:rsidRDefault="006D11C9"/>
    <w:p w:rsidR="00027804" w:rsidRPr="00027804" w:rsidRDefault="00027804" w:rsidP="00027804">
      <w:pPr>
        <w:jc w:val="center"/>
        <w:rPr>
          <w:lang w:val="en-US"/>
        </w:rPr>
      </w:pPr>
      <w:r>
        <w:rPr>
          <w:lang w:val="en-US"/>
        </w:rPr>
        <w:t>------------------------</w:t>
      </w:r>
    </w:p>
    <w:p w:rsidR="00027804" w:rsidRDefault="00027804"/>
    <w:p w:rsidR="00F511D3" w:rsidRDefault="00F511D3" w:rsidP="00F511D3">
      <w:pPr>
        <w:spacing w:line="360" w:lineRule="auto"/>
        <w:rPr>
          <w:sz w:val="28"/>
          <w:szCs w:val="28"/>
        </w:rPr>
      </w:pPr>
      <w:r>
        <w:rPr>
          <w:sz w:val="28"/>
          <w:szCs w:val="28"/>
        </w:rPr>
        <w:t xml:space="preserve">                                                                          </w:t>
      </w:r>
    </w:p>
    <w:p w:rsidR="00F511D3" w:rsidRDefault="00F511D3" w:rsidP="00F511D3">
      <w:pPr>
        <w:spacing w:line="360" w:lineRule="auto"/>
        <w:jc w:val="right"/>
      </w:pPr>
      <w:bookmarkStart w:id="0" w:name="_GoBack"/>
      <w:bookmarkEnd w:id="0"/>
      <w:r>
        <w:rPr>
          <w:sz w:val="28"/>
          <w:szCs w:val="28"/>
        </w:rPr>
        <w:t xml:space="preserve">  ЗАТВЕРДЖЕНО</w:t>
      </w:r>
    </w:p>
    <w:tbl>
      <w:tblPr>
        <w:tblW w:w="0" w:type="auto"/>
        <w:tblInd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9"/>
      </w:tblGrid>
      <w:tr w:rsidR="00F511D3" w:rsidTr="006D3FD6">
        <w:tc>
          <w:tcPr>
            <w:tcW w:w="4527" w:type="dxa"/>
            <w:tcBorders>
              <w:top w:val="nil"/>
              <w:left w:val="nil"/>
              <w:bottom w:val="nil"/>
              <w:right w:val="nil"/>
            </w:tcBorders>
            <w:shd w:val="clear" w:color="auto" w:fill="auto"/>
          </w:tcPr>
          <w:p w:rsidR="00F511D3" w:rsidRPr="0089187D" w:rsidRDefault="00F511D3" w:rsidP="006D3FD6">
            <w:pPr>
              <w:widowControl w:val="0"/>
              <w:autoSpaceDE w:val="0"/>
              <w:autoSpaceDN w:val="0"/>
              <w:adjustRightInd w:val="0"/>
              <w:spacing w:line="360" w:lineRule="auto"/>
              <w:rPr>
                <w:sz w:val="28"/>
                <w:szCs w:val="28"/>
                <w:lang w:eastAsia="ru-RU"/>
              </w:rPr>
            </w:pPr>
            <w:r w:rsidRPr="0089187D">
              <w:rPr>
                <w:sz w:val="28"/>
                <w:szCs w:val="28"/>
              </w:rPr>
              <w:t xml:space="preserve">Рішення Національної комісії з цінних паперів та фондового ринку </w:t>
            </w:r>
          </w:p>
          <w:p w:rsidR="00F511D3" w:rsidRPr="0089187D" w:rsidRDefault="00F511D3" w:rsidP="006D3FD6">
            <w:pPr>
              <w:widowControl w:val="0"/>
              <w:autoSpaceDE w:val="0"/>
              <w:autoSpaceDN w:val="0"/>
              <w:adjustRightInd w:val="0"/>
              <w:spacing w:line="360" w:lineRule="auto"/>
              <w:rPr>
                <w:sz w:val="28"/>
                <w:szCs w:val="28"/>
                <w:lang w:eastAsia="ru-RU"/>
              </w:rPr>
            </w:pPr>
            <w:r w:rsidRPr="0089187D">
              <w:rPr>
                <w:sz w:val="28"/>
                <w:szCs w:val="28"/>
              </w:rPr>
              <w:t>__________ 2018 року № ____</w:t>
            </w:r>
          </w:p>
        </w:tc>
      </w:tr>
    </w:tbl>
    <w:p w:rsidR="00F511D3" w:rsidRDefault="00F511D3" w:rsidP="00F511D3">
      <w:pPr>
        <w:pStyle w:val="HTMLPreformatted"/>
        <w:widowControl w:val="0"/>
        <w:tabs>
          <w:tab w:val="clear" w:pos="916"/>
          <w:tab w:val="clear" w:pos="1832"/>
          <w:tab w:val="clear" w:pos="2748"/>
          <w:tab w:val="clear" w:pos="3664"/>
          <w:tab w:val="clear" w:pos="4580"/>
          <w:tab w:val="left" w:pos="720"/>
          <w:tab w:val="left" w:pos="1440"/>
          <w:tab w:val="left" w:pos="2160"/>
          <w:tab w:val="left" w:pos="2880"/>
          <w:tab w:val="left" w:pos="3600"/>
          <w:tab w:val="left" w:pos="4320"/>
          <w:tab w:val="left" w:pos="5040"/>
        </w:tabs>
        <w:rPr>
          <w:rStyle w:val="HTMLTypewriter"/>
          <w:rFonts w:ascii="Times New Roman" w:hAnsi="Times New Roman"/>
          <w:sz w:val="28"/>
          <w:szCs w:val="28"/>
          <w:lang w:val="uk-UA"/>
        </w:rPr>
      </w:pPr>
    </w:p>
    <w:p w:rsidR="00F511D3" w:rsidRDefault="00F511D3" w:rsidP="00F511D3">
      <w:pPr>
        <w:pStyle w:val="HTMLPreformatted"/>
        <w:widowControl w:val="0"/>
        <w:tabs>
          <w:tab w:val="clear" w:pos="916"/>
          <w:tab w:val="clear" w:pos="1832"/>
          <w:tab w:val="clear" w:pos="2748"/>
          <w:tab w:val="clear" w:pos="3664"/>
          <w:tab w:val="clear" w:pos="4580"/>
          <w:tab w:val="left" w:pos="720"/>
          <w:tab w:val="left" w:pos="1440"/>
          <w:tab w:val="left" w:pos="2160"/>
          <w:tab w:val="left" w:pos="2880"/>
          <w:tab w:val="left" w:pos="3600"/>
          <w:tab w:val="left" w:pos="4320"/>
          <w:tab w:val="left" w:pos="5040"/>
        </w:tabs>
        <w:rPr>
          <w:rStyle w:val="HTMLTypewriter"/>
          <w:rFonts w:ascii="Times New Roman" w:hAnsi="Times New Roman"/>
          <w:sz w:val="28"/>
          <w:szCs w:val="28"/>
          <w:lang w:val="uk-UA"/>
        </w:rPr>
      </w:pPr>
    </w:p>
    <w:p w:rsidR="00F511D3" w:rsidRDefault="00F511D3" w:rsidP="00F511D3">
      <w:pPr>
        <w:pStyle w:val="HTMLPreformatted"/>
        <w:widowControl w:val="0"/>
        <w:tabs>
          <w:tab w:val="clear" w:pos="916"/>
          <w:tab w:val="clear" w:pos="1832"/>
          <w:tab w:val="clear" w:pos="2748"/>
          <w:tab w:val="clear" w:pos="3664"/>
          <w:tab w:val="clear" w:pos="4580"/>
          <w:tab w:val="left" w:pos="720"/>
          <w:tab w:val="left" w:pos="1440"/>
          <w:tab w:val="left" w:pos="2160"/>
          <w:tab w:val="left" w:pos="2880"/>
          <w:tab w:val="left" w:pos="3600"/>
          <w:tab w:val="left" w:pos="4320"/>
          <w:tab w:val="left" w:pos="5040"/>
        </w:tabs>
        <w:rPr>
          <w:rStyle w:val="HTMLTypewriter"/>
          <w:rFonts w:ascii="Times New Roman" w:hAnsi="Times New Roman"/>
          <w:sz w:val="28"/>
          <w:szCs w:val="28"/>
          <w:lang w:val="uk-UA"/>
        </w:rPr>
      </w:pPr>
    </w:p>
    <w:p w:rsidR="00F511D3" w:rsidRDefault="00F511D3" w:rsidP="00F511D3">
      <w:pPr>
        <w:pStyle w:val="HTMLPreformatted"/>
        <w:widowControl w:val="0"/>
        <w:tabs>
          <w:tab w:val="clear" w:pos="916"/>
          <w:tab w:val="clear" w:pos="1832"/>
          <w:tab w:val="clear" w:pos="2748"/>
          <w:tab w:val="clear" w:pos="3664"/>
          <w:tab w:val="clear" w:pos="4580"/>
          <w:tab w:val="left" w:pos="720"/>
          <w:tab w:val="left" w:pos="1440"/>
          <w:tab w:val="left" w:pos="2160"/>
          <w:tab w:val="left" w:pos="2880"/>
          <w:tab w:val="left" w:pos="3600"/>
          <w:tab w:val="left" w:pos="4320"/>
          <w:tab w:val="left" w:pos="5040"/>
        </w:tabs>
        <w:rPr>
          <w:rStyle w:val="HTMLTypewriter"/>
          <w:rFonts w:ascii="Times New Roman" w:hAnsi="Times New Roman"/>
          <w:sz w:val="28"/>
          <w:szCs w:val="28"/>
          <w:lang w:val="uk-UA"/>
        </w:rPr>
      </w:pPr>
    </w:p>
    <w:p w:rsidR="00F511D3" w:rsidRDefault="00F511D3" w:rsidP="00F511D3">
      <w:pPr>
        <w:pStyle w:val="HTMLPreformatted"/>
        <w:widowControl w:val="0"/>
        <w:tabs>
          <w:tab w:val="clear" w:pos="916"/>
          <w:tab w:val="clear" w:pos="1832"/>
          <w:tab w:val="clear" w:pos="2748"/>
          <w:tab w:val="clear" w:pos="3664"/>
          <w:tab w:val="clear" w:pos="4580"/>
          <w:tab w:val="left" w:pos="720"/>
          <w:tab w:val="left" w:pos="1440"/>
          <w:tab w:val="left" w:pos="2160"/>
          <w:tab w:val="left" w:pos="2880"/>
          <w:tab w:val="left" w:pos="3600"/>
          <w:tab w:val="left" w:pos="4320"/>
          <w:tab w:val="left" w:pos="5040"/>
        </w:tabs>
        <w:rPr>
          <w:rStyle w:val="HTMLTypewriter"/>
          <w:rFonts w:ascii="Times New Roman" w:hAnsi="Times New Roman"/>
          <w:sz w:val="28"/>
          <w:szCs w:val="28"/>
          <w:lang w:val="uk-UA"/>
        </w:rPr>
      </w:pPr>
    </w:p>
    <w:p w:rsidR="00F511D3" w:rsidRDefault="00F511D3" w:rsidP="00F511D3">
      <w:pPr>
        <w:pStyle w:val="HTMLPreformatted"/>
        <w:widowControl w:val="0"/>
        <w:tabs>
          <w:tab w:val="clear" w:pos="916"/>
          <w:tab w:val="clear" w:pos="1832"/>
          <w:tab w:val="clear" w:pos="2748"/>
          <w:tab w:val="clear" w:pos="3664"/>
          <w:tab w:val="clear" w:pos="4580"/>
          <w:tab w:val="left" w:pos="720"/>
          <w:tab w:val="left" w:pos="1440"/>
          <w:tab w:val="left" w:pos="2160"/>
          <w:tab w:val="left" w:pos="2880"/>
          <w:tab w:val="left" w:pos="3600"/>
          <w:tab w:val="left" w:pos="4320"/>
          <w:tab w:val="left" w:pos="5040"/>
        </w:tabs>
        <w:rPr>
          <w:rStyle w:val="HTMLTypewriter"/>
          <w:rFonts w:ascii="Times New Roman" w:hAnsi="Times New Roman"/>
          <w:sz w:val="28"/>
          <w:szCs w:val="28"/>
          <w:lang w:val="uk-UA"/>
        </w:rPr>
      </w:pPr>
    </w:p>
    <w:p w:rsidR="00F511D3" w:rsidRDefault="00F511D3" w:rsidP="00F511D3">
      <w:pPr>
        <w:pStyle w:val="HTMLPreformatted"/>
        <w:widowControl w:val="0"/>
        <w:tabs>
          <w:tab w:val="clear" w:pos="916"/>
          <w:tab w:val="clear" w:pos="1832"/>
          <w:tab w:val="clear" w:pos="2748"/>
          <w:tab w:val="clear" w:pos="3664"/>
          <w:tab w:val="clear" w:pos="4580"/>
          <w:tab w:val="left" w:pos="720"/>
          <w:tab w:val="left" w:pos="1440"/>
          <w:tab w:val="left" w:pos="2160"/>
          <w:tab w:val="left" w:pos="2880"/>
          <w:tab w:val="left" w:pos="3600"/>
          <w:tab w:val="left" w:pos="4320"/>
          <w:tab w:val="left" w:pos="5040"/>
        </w:tabs>
        <w:rPr>
          <w:rStyle w:val="HTMLTypewriter"/>
          <w:rFonts w:ascii="Times New Roman" w:hAnsi="Times New Roman"/>
          <w:sz w:val="28"/>
          <w:szCs w:val="28"/>
          <w:lang w:val="uk-UA"/>
        </w:rPr>
      </w:pPr>
    </w:p>
    <w:p w:rsidR="00F511D3" w:rsidRDefault="00F511D3" w:rsidP="00F511D3">
      <w:pPr>
        <w:pStyle w:val="HTMLPreformatted"/>
        <w:widowControl w:val="0"/>
        <w:tabs>
          <w:tab w:val="clear" w:pos="916"/>
          <w:tab w:val="clear" w:pos="1832"/>
          <w:tab w:val="clear" w:pos="2748"/>
          <w:tab w:val="clear" w:pos="3664"/>
          <w:tab w:val="clear" w:pos="4580"/>
          <w:tab w:val="left" w:pos="720"/>
          <w:tab w:val="left" w:pos="1440"/>
          <w:tab w:val="left" w:pos="2160"/>
          <w:tab w:val="left" w:pos="2880"/>
          <w:tab w:val="left" w:pos="3600"/>
          <w:tab w:val="left" w:pos="4320"/>
          <w:tab w:val="left" w:pos="5040"/>
        </w:tabs>
        <w:rPr>
          <w:rStyle w:val="HTMLTypewriter"/>
          <w:rFonts w:ascii="Times New Roman" w:hAnsi="Times New Roman"/>
          <w:sz w:val="28"/>
          <w:szCs w:val="28"/>
          <w:lang w:val="uk-UA"/>
        </w:rPr>
      </w:pPr>
    </w:p>
    <w:p w:rsidR="00F511D3" w:rsidRDefault="00F511D3" w:rsidP="00F511D3">
      <w:pPr>
        <w:pStyle w:val="HTMLPreformatted"/>
        <w:widowControl w:val="0"/>
        <w:tabs>
          <w:tab w:val="clear" w:pos="916"/>
          <w:tab w:val="clear" w:pos="1832"/>
          <w:tab w:val="clear" w:pos="2748"/>
          <w:tab w:val="clear" w:pos="3664"/>
          <w:tab w:val="clear" w:pos="4580"/>
          <w:tab w:val="left" w:pos="720"/>
          <w:tab w:val="left" w:pos="1440"/>
          <w:tab w:val="left" w:pos="2160"/>
          <w:tab w:val="left" w:pos="2880"/>
          <w:tab w:val="left" w:pos="3600"/>
          <w:tab w:val="left" w:pos="4320"/>
          <w:tab w:val="left" w:pos="5040"/>
        </w:tabs>
        <w:rPr>
          <w:rStyle w:val="HTMLTypewriter"/>
          <w:rFonts w:ascii="Times New Roman" w:hAnsi="Times New Roman"/>
          <w:sz w:val="28"/>
          <w:szCs w:val="28"/>
          <w:lang w:val="uk-UA"/>
        </w:rPr>
      </w:pPr>
    </w:p>
    <w:p w:rsidR="00F511D3" w:rsidRDefault="00F511D3" w:rsidP="00F511D3">
      <w:pPr>
        <w:pStyle w:val="HTMLPreformatted"/>
        <w:widowControl w:val="0"/>
        <w:tabs>
          <w:tab w:val="clear" w:pos="916"/>
          <w:tab w:val="clear" w:pos="1832"/>
          <w:tab w:val="clear" w:pos="2748"/>
          <w:tab w:val="clear" w:pos="3664"/>
          <w:tab w:val="clear" w:pos="4580"/>
          <w:tab w:val="left" w:pos="720"/>
          <w:tab w:val="left" w:pos="1440"/>
          <w:tab w:val="left" w:pos="2160"/>
          <w:tab w:val="left" w:pos="2880"/>
          <w:tab w:val="left" w:pos="3600"/>
          <w:tab w:val="left" w:pos="4320"/>
          <w:tab w:val="left" w:pos="5040"/>
        </w:tabs>
        <w:rPr>
          <w:rStyle w:val="HTMLTypewriter"/>
          <w:rFonts w:ascii="Times New Roman" w:hAnsi="Times New Roman"/>
          <w:sz w:val="28"/>
          <w:szCs w:val="28"/>
          <w:lang w:val="uk-UA"/>
        </w:rPr>
      </w:pPr>
    </w:p>
    <w:p w:rsidR="00F511D3" w:rsidRPr="00C6597E" w:rsidRDefault="00F511D3" w:rsidP="00F511D3">
      <w:pPr>
        <w:pStyle w:val="HTMLPreformatted"/>
        <w:widowControl w:val="0"/>
        <w:tabs>
          <w:tab w:val="clear" w:pos="916"/>
          <w:tab w:val="clear" w:pos="1832"/>
          <w:tab w:val="clear" w:pos="2748"/>
          <w:tab w:val="clear" w:pos="3664"/>
          <w:tab w:val="clear" w:pos="4580"/>
          <w:tab w:val="left" w:pos="720"/>
          <w:tab w:val="left" w:pos="1440"/>
          <w:tab w:val="left" w:pos="2160"/>
          <w:tab w:val="left" w:pos="2880"/>
          <w:tab w:val="left" w:pos="3600"/>
          <w:tab w:val="left" w:pos="4320"/>
          <w:tab w:val="left" w:pos="5040"/>
        </w:tabs>
        <w:rPr>
          <w:rStyle w:val="HTMLTypewriter"/>
          <w:rFonts w:ascii="Times New Roman" w:hAnsi="Times New Roman"/>
          <w:sz w:val="28"/>
          <w:szCs w:val="28"/>
          <w:lang w:val="uk-UA"/>
        </w:rPr>
      </w:pPr>
    </w:p>
    <w:p w:rsidR="00F511D3" w:rsidRPr="00A23417" w:rsidRDefault="00F511D3" w:rsidP="00F511D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142" w:firstLine="142"/>
        <w:jc w:val="center"/>
        <w:rPr>
          <w:rStyle w:val="HTMLTypewriter"/>
          <w:rFonts w:ascii="Times New Roman" w:hAnsi="Times New Roman"/>
          <w:b/>
          <w:color w:val="auto"/>
          <w:sz w:val="28"/>
          <w:lang w:val="uk-UA"/>
        </w:rPr>
      </w:pPr>
    </w:p>
    <w:p w:rsidR="00F511D3" w:rsidRPr="00752A31" w:rsidRDefault="00F511D3" w:rsidP="00F511D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142" w:firstLine="142"/>
        <w:jc w:val="center"/>
        <w:rPr>
          <w:rStyle w:val="HTMLTypewriter"/>
          <w:rFonts w:ascii="Times New Roman" w:hAnsi="Times New Roman"/>
          <w:b/>
          <w:color w:val="auto"/>
          <w:sz w:val="28"/>
          <w:szCs w:val="28"/>
          <w:lang w:val="uk-UA"/>
        </w:rPr>
      </w:pPr>
    </w:p>
    <w:p w:rsidR="00F511D3" w:rsidRPr="00B3287D" w:rsidRDefault="00F511D3" w:rsidP="00F511D3">
      <w:pPr>
        <w:ind w:firstLine="709"/>
        <w:jc w:val="both"/>
        <w:rPr>
          <w:b/>
          <w:sz w:val="28"/>
          <w:szCs w:val="28"/>
          <w:lang w:eastAsia="ru-RU"/>
        </w:rPr>
      </w:pPr>
      <w:r w:rsidRPr="00B3287D">
        <w:rPr>
          <w:b/>
          <w:sz w:val="28"/>
          <w:szCs w:val="28"/>
          <w:lang w:eastAsia="ru-RU"/>
        </w:rPr>
        <w:t>Зміни до Ліцензійних умов провадження професійної діяльності на ринку цінних паперів - діяльності з управління іпотечним покриттям</w:t>
      </w:r>
    </w:p>
    <w:p w:rsidR="00F511D3" w:rsidRDefault="00F511D3" w:rsidP="00F511D3">
      <w:pPr>
        <w:pStyle w:val="a7"/>
        <w:spacing w:before="0" w:beforeAutospacing="0" w:after="0" w:afterAutospacing="0"/>
        <w:ind w:firstLine="708"/>
        <w:jc w:val="both"/>
        <w:rPr>
          <w:sz w:val="28"/>
          <w:szCs w:val="28"/>
          <w:lang w:eastAsia="ru-RU"/>
        </w:rPr>
      </w:pPr>
    </w:p>
    <w:p w:rsidR="00F511D3" w:rsidRPr="0000627D" w:rsidRDefault="00F511D3" w:rsidP="00F511D3">
      <w:pPr>
        <w:pStyle w:val="a7"/>
        <w:spacing w:before="0" w:beforeAutospacing="0" w:after="0" w:afterAutospacing="0"/>
        <w:ind w:firstLine="708"/>
        <w:jc w:val="both"/>
        <w:rPr>
          <w:sz w:val="28"/>
          <w:szCs w:val="28"/>
          <w:lang w:eastAsia="ru-RU"/>
        </w:rPr>
      </w:pPr>
      <w:r>
        <w:rPr>
          <w:sz w:val="28"/>
          <w:szCs w:val="28"/>
          <w:lang w:eastAsia="ru-RU"/>
        </w:rPr>
        <w:t>1. У</w:t>
      </w:r>
      <w:r w:rsidRPr="0000627D">
        <w:rPr>
          <w:sz w:val="28"/>
          <w:szCs w:val="28"/>
          <w:lang w:eastAsia="ru-RU"/>
        </w:rPr>
        <w:t xml:space="preserve"> розділі І</w:t>
      </w:r>
      <w:r>
        <w:rPr>
          <w:sz w:val="28"/>
          <w:szCs w:val="28"/>
          <w:lang w:eastAsia="ru-RU"/>
        </w:rPr>
        <w:t>І</w:t>
      </w:r>
      <w:r w:rsidRPr="0000627D">
        <w:rPr>
          <w:sz w:val="28"/>
          <w:szCs w:val="28"/>
          <w:lang w:eastAsia="ru-RU"/>
        </w:rPr>
        <w:t>:</w:t>
      </w:r>
    </w:p>
    <w:p w:rsidR="00F511D3" w:rsidRDefault="00F511D3" w:rsidP="00F511D3">
      <w:pPr>
        <w:tabs>
          <w:tab w:val="num" w:pos="1260"/>
        </w:tabs>
        <w:ind w:firstLine="708"/>
        <w:jc w:val="both"/>
        <w:rPr>
          <w:sz w:val="28"/>
          <w:szCs w:val="28"/>
        </w:rPr>
      </w:pPr>
    </w:p>
    <w:p w:rsidR="00F511D3" w:rsidRDefault="00F511D3" w:rsidP="00F511D3">
      <w:pPr>
        <w:pStyle w:val="a7"/>
        <w:spacing w:before="0" w:beforeAutospacing="0" w:after="0" w:afterAutospacing="0"/>
        <w:ind w:firstLine="708"/>
        <w:jc w:val="both"/>
        <w:rPr>
          <w:sz w:val="28"/>
          <w:szCs w:val="28"/>
          <w:lang w:eastAsia="ru-RU"/>
        </w:rPr>
      </w:pPr>
      <w:r>
        <w:rPr>
          <w:sz w:val="28"/>
          <w:szCs w:val="28"/>
          <w:lang w:eastAsia="ru-RU"/>
        </w:rPr>
        <w:t>1) пункт 7 викласти в такій редакції:</w:t>
      </w:r>
    </w:p>
    <w:p w:rsidR="00F511D3" w:rsidRPr="00C4111D" w:rsidRDefault="00F511D3" w:rsidP="00F511D3">
      <w:pPr>
        <w:pStyle w:val="a7"/>
        <w:spacing w:before="0" w:beforeAutospacing="0" w:after="0" w:afterAutospacing="0"/>
        <w:ind w:firstLine="708"/>
        <w:jc w:val="both"/>
        <w:rPr>
          <w:sz w:val="28"/>
          <w:szCs w:val="28"/>
          <w:lang w:eastAsia="ru-RU"/>
        </w:rPr>
      </w:pPr>
      <w:r>
        <w:rPr>
          <w:sz w:val="28"/>
          <w:szCs w:val="28"/>
          <w:lang w:eastAsia="ru-RU"/>
        </w:rPr>
        <w:t xml:space="preserve">«7. </w:t>
      </w:r>
      <w:r w:rsidRPr="00C4111D">
        <w:rPr>
          <w:sz w:val="28"/>
          <w:szCs w:val="28"/>
          <w:lang w:eastAsia="ru-RU"/>
        </w:rPr>
        <w:t>Ліцензіат зобов'язаний мати технічне забезпечення (не менше трьох комп'ютерів з пристроєм для безперебійного електроживлення), засоби зв'язку (електронна пошта, телефон, факс) та програмно-технічний комплекс, який забезпечить виконання вимог, установлених Комісією для цієї діяльності, зокрема подання до Комісії адміністративних даних та інформації у вигляді електронних документів із застосуванням кваліфікованого електронного підпису.</w:t>
      </w:r>
    </w:p>
    <w:p w:rsidR="00F511D3" w:rsidRPr="00C4111D" w:rsidRDefault="00F511D3" w:rsidP="00F511D3">
      <w:pPr>
        <w:pStyle w:val="a7"/>
        <w:spacing w:before="0" w:beforeAutospacing="0" w:after="0" w:afterAutospacing="0"/>
        <w:ind w:firstLine="708"/>
        <w:jc w:val="both"/>
        <w:rPr>
          <w:sz w:val="28"/>
          <w:szCs w:val="28"/>
          <w:lang w:eastAsia="ru-RU"/>
        </w:rPr>
      </w:pPr>
      <w:r w:rsidRPr="00C4111D">
        <w:rPr>
          <w:sz w:val="28"/>
          <w:szCs w:val="28"/>
          <w:lang w:eastAsia="ru-RU"/>
        </w:rPr>
        <w:t>Ліцензіат (</w:t>
      </w:r>
      <w:r>
        <w:rPr>
          <w:sz w:val="28"/>
          <w:szCs w:val="28"/>
          <w:lang w:eastAsia="ru-RU"/>
        </w:rPr>
        <w:t>у тому числі</w:t>
      </w:r>
      <w:r w:rsidRPr="00C4111D">
        <w:rPr>
          <w:sz w:val="28"/>
          <w:szCs w:val="28"/>
          <w:lang w:eastAsia="ru-RU"/>
        </w:rPr>
        <w:t xml:space="preserve"> новостворене товариство, перший звітний період якого менше 12 місяців, але більше 3 місяців) зобов’язаний у строки, передбачені </w:t>
      </w:r>
      <w:r w:rsidRPr="00C4111D">
        <w:rPr>
          <w:sz w:val="28"/>
          <w:szCs w:val="28"/>
          <w:lang w:eastAsia="ru-RU"/>
        </w:rPr>
        <w:lastRenderedPageBreak/>
        <w:t>частиною 3 статті 14 Закону України «Про бухгалтерський облік та фінансову звітність в Україні», оприлюднювати річну фінансову звітність та річну консолідовану фінансову звітність, підписані відповідно до вимог частини першої статті 11 Закону України «Про бухгалтерський облік та фінансову звітність в Україні», разом з аудиторським звітом (звітом незалежного аудитора) щодо річної фінансової звітності та аудиторським звітом (звітом незалежного аудитора) щодо річної консолідованої фінансової звітності на власному веб-сайті (веб-сторінці) (у повному обсязі</w:t>
      </w:r>
      <w:r>
        <w:rPr>
          <w:sz w:val="28"/>
          <w:szCs w:val="28"/>
          <w:lang w:eastAsia="ru-RU"/>
        </w:rPr>
        <w:t>).</w:t>
      </w:r>
    </w:p>
    <w:p w:rsidR="00F511D3" w:rsidRPr="00C4111D" w:rsidRDefault="00F511D3" w:rsidP="00F511D3">
      <w:pPr>
        <w:pStyle w:val="a7"/>
        <w:spacing w:before="0" w:beforeAutospacing="0" w:after="0" w:afterAutospacing="0"/>
        <w:ind w:firstLine="708"/>
        <w:jc w:val="both"/>
        <w:rPr>
          <w:sz w:val="28"/>
          <w:szCs w:val="28"/>
          <w:lang w:eastAsia="ru-RU"/>
        </w:rPr>
      </w:pPr>
      <w:r w:rsidRPr="00C4111D">
        <w:rPr>
          <w:sz w:val="28"/>
          <w:szCs w:val="28"/>
          <w:lang w:eastAsia="ru-RU"/>
        </w:rPr>
        <w:t>Фінансова звітність ліцензіата повинна відповідати вимогам Міжнародних стандартів фінансової звітності, які є її концептуальною основою.</w:t>
      </w:r>
    </w:p>
    <w:p w:rsidR="00F511D3" w:rsidRPr="00C4111D" w:rsidRDefault="00F511D3" w:rsidP="00F511D3">
      <w:pPr>
        <w:pStyle w:val="a7"/>
        <w:spacing w:before="0" w:beforeAutospacing="0" w:after="0" w:afterAutospacing="0"/>
        <w:ind w:firstLine="708"/>
        <w:jc w:val="both"/>
        <w:rPr>
          <w:sz w:val="28"/>
          <w:szCs w:val="28"/>
          <w:lang w:eastAsia="ru-RU"/>
        </w:rPr>
      </w:pPr>
      <w:r w:rsidRPr="00C4111D">
        <w:rPr>
          <w:sz w:val="28"/>
          <w:szCs w:val="28"/>
          <w:lang w:eastAsia="ru-RU"/>
        </w:rPr>
        <w:t>Аудиторський звіт (звіт незалежного аудитора) щодо річної фінансової звітності (щодо річної консолідованої фінансової звітності), який оприлюднюється ліцензіатом, має бути складений відповідно до Міжнародних стандартів аудиту, відповідати вимогам, встановленим Законом України «Про аудит фінансової звітності та аудиторську діяльність» з урахуванням додаткових вимог, встановлених Комісією відповідно до частини шостої статті 14 Закону України «Про аудит фінансової звітності та аудиторську діяльність».</w:t>
      </w:r>
    </w:p>
    <w:p w:rsidR="00F511D3" w:rsidRPr="00ED2566" w:rsidRDefault="00F511D3" w:rsidP="00F511D3">
      <w:pPr>
        <w:spacing w:line="240" w:lineRule="atLeast"/>
        <w:ind w:firstLine="708"/>
        <w:jc w:val="both"/>
        <w:rPr>
          <w:sz w:val="28"/>
          <w:szCs w:val="28"/>
        </w:rPr>
      </w:pPr>
      <w:r w:rsidRPr="00ED2566">
        <w:rPr>
          <w:sz w:val="28"/>
          <w:szCs w:val="28"/>
        </w:rPr>
        <w:t>Аудиторський звіт (звіт незалежного аудитора) щодо річної фінансової звітності (щодо річної консолідованої фінансової звітності) та звіт щодо огляду проміжної фінансової звітності (щодо проміжної консолідованої фінансової звітності) можуть надавати тільки аудитор або аудиторська фірма, включені, у тому числі на період проведення аудиторської перевірки, до реєстру аудиторських фірм, які можуть проводити аудиторські перевірки професійних учасників ринку цінних паперів, що ведеться Комісією/Реєстру аудиторів та суб’єктів аудиторської діяльності, що ведеться відповідно до Закону України «Про аудит фінансової звітності та аудиторську діяльність», а саме до розділ</w:t>
      </w:r>
      <w:r>
        <w:rPr>
          <w:sz w:val="28"/>
          <w:szCs w:val="28"/>
        </w:rPr>
        <w:t>у</w:t>
      </w:r>
      <w:r w:rsidRPr="00ED2566">
        <w:rPr>
          <w:sz w:val="28"/>
          <w:szCs w:val="28"/>
        </w:rPr>
        <w:t xml:space="preserve"> цього Реєстру в частині суб’єктів аудиторської діяльності, які мають право проводити обов’язковий аудит фінансової звітності, та/або обов'язковий аудит фінансової звітності підприємств, щ</w:t>
      </w:r>
      <w:r>
        <w:rPr>
          <w:sz w:val="28"/>
          <w:szCs w:val="28"/>
        </w:rPr>
        <w:t>о становлять суспільний інтерес.</w:t>
      </w:r>
    </w:p>
    <w:p w:rsidR="00F511D3" w:rsidRDefault="00F511D3" w:rsidP="00F511D3">
      <w:pPr>
        <w:pStyle w:val="a7"/>
        <w:spacing w:before="0" w:beforeAutospacing="0" w:after="0" w:afterAutospacing="0"/>
        <w:ind w:firstLine="708"/>
        <w:jc w:val="both"/>
        <w:rPr>
          <w:sz w:val="28"/>
          <w:szCs w:val="28"/>
          <w:lang w:eastAsia="ru-RU"/>
        </w:rPr>
      </w:pPr>
      <w:r w:rsidRPr="00C4111D">
        <w:rPr>
          <w:sz w:val="28"/>
          <w:szCs w:val="28"/>
          <w:lang w:eastAsia="ru-RU"/>
        </w:rPr>
        <w:t>Зазначена інформація повинна бути оприлюднена у вигляді PDF файлів, у вільному доступі, у цілодобовому режимі на власній веб-сторінці або веб-сайті за кожний звітний період та перебувати на такій веб-сторінці або веб-сайті протягом п'яти років з дати її оприлюднення.</w:t>
      </w:r>
      <w:r>
        <w:rPr>
          <w:sz w:val="28"/>
          <w:szCs w:val="28"/>
          <w:lang w:eastAsia="ru-RU"/>
        </w:rPr>
        <w:t>»;</w:t>
      </w:r>
    </w:p>
    <w:p w:rsidR="00F511D3" w:rsidRDefault="00F511D3" w:rsidP="00F511D3">
      <w:pPr>
        <w:pStyle w:val="a7"/>
        <w:spacing w:before="0" w:beforeAutospacing="0" w:after="0" w:afterAutospacing="0"/>
        <w:ind w:firstLine="708"/>
        <w:jc w:val="both"/>
        <w:rPr>
          <w:sz w:val="28"/>
          <w:szCs w:val="28"/>
          <w:lang w:eastAsia="ru-RU"/>
        </w:rPr>
      </w:pPr>
    </w:p>
    <w:p w:rsidR="00F511D3" w:rsidRDefault="00F511D3" w:rsidP="00F511D3">
      <w:pPr>
        <w:tabs>
          <w:tab w:val="num" w:pos="1260"/>
        </w:tabs>
        <w:ind w:firstLine="708"/>
        <w:jc w:val="both"/>
        <w:rPr>
          <w:sz w:val="28"/>
          <w:szCs w:val="28"/>
        </w:rPr>
      </w:pPr>
      <w:r>
        <w:rPr>
          <w:sz w:val="28"/>
          <w:szCs w:val="28"/>
        </w:rPr>
        <w:t>2) у пункті 16:</w:t>
      </w:r>
    </w:p>
    <w:p w:rsidR="00F511D3" w:rsidRPr="00B3287D" w:rsidRDefault="00F511D3" w:rsidP="00F511D3">
      <w:pPr>
        <w:tabs>
          <w:tab w:val="num" w:pos="1260"/>
        </w:tabs>
        <w:ind w:firstLine="708"/>
        <w:jc w:val="both"/>
        <w:rPr>
          <w:sz w:val="28"/>
          <w:szCs w:val="28"/>
        </w:rPr>
      </w:pPr>
      <w:r w:rsidRPr="00B3287D">
        <w:rPr>
          <w:sz w:val="28"/>
          <w:szCs w:val="28"/>
        </w:rPr>
        <w:t>доповнити абзац п’ятий після слів «господарські товариства» словами «Про товариства з обмеженою та додатковою відповідальністю»;</w:t>
      </w:r>
    </w:p>
    <w:p w:rsidR="00F511D3" w:rsidRDefault="00F511D3" w:rsidP="00F511D3">
      <w:pPr>
        <w:tabs>
          <w:tab w:val="num" w:pos="1260"/>
        </w:tabs>
        <w:ind w:firstLine="708"/>
        <w:jc w:val="both"/>
        <w:rPr>
          <w:sz w:val="28"/>
          <w:szCs w:val="28"/>
        </w:rPr>
      </w:pPr>
    </w:p>
    <w:p w:rsidR="00F511D3" w:rsidRPr="0000627D" w:rsidRDefault="00F511D3" w:rsidP="00F511D3">
      <w:pPr>
        <w:pStyle w:val="a7"/>
        <w:spacing w:before="0" w:beforeAutospacing="0" w:after="0" w:afterAutospacing="0"/>
        <w:ind w:firstLine="708"/>
        <w:jc w:val="both"/>
        <w:rPr>
          <w:sz w:val="28"/>
          <w:szCs w:val="28"/>
          <w:lang w:eastAsia="ru-RU"/>
        </w:rPr>
      </w:pPr>
      <w:r>
        <w:rPr>
          <w:sz w:val="28"/>
          <w:szCs w:val="28"/>
          <w:lang w:eastAsia="ru-RU"/>
        </w:rPr>
        <w:t>2. У</w:t>
      </w:r>
      <w:r w:rsidRPr="0000627D">
        <w:rPr>
          <w:sz w:val="28"/>
          <w:szCs w:val="28"/>
          <w:lang w:eastAsia="ru-RU"/>
        </w:rPr>
        <w:t xml:space="preserve"> розділі І</w:t>
      </w:r>
      <w:r>
        <w:rPr>
          <w:sz w:val="28"/>
          <w:szCs w:val="28"/>
          <w:lang w:eastAsia="ru-RU"/>
        </w:rPr>
        <w:t>ІІ</w:t>
      </w:r>
      <w:r w:rsidRPr="0000627D">
        <w:rPr>
          <w:sz w:val="28"/>
          <w:szCs w:val="28"/>
          <w:lang w:eastAsia="ru-RU"/>
        </w:rPr>
        <w:t>:</w:t>
      </w:r>
    </w:p>
    <w:p w:rsidR="00F511D3" w:rsidRDefault="00F511D3" w:rsidP="00F511D3">
      <w:pPr>
        <w:tabs>
          <w:tab w:val="num" w:pos="1260"/>
        </w:tabs>
        <w:ind w:firstLine="708"/>
        <w:jc w:val="both"/>
        <w:rPr>
          <w:sz w:val="28"/>
          <w:szCs w:val="28"/>
        </w:rPr>
      </w:pPr>
    </w:p>
    <w:p w:rsidR="00F511D3" w:rsidRDefault="00F511D3" w:rsidP="00F511D3">
      <w:pPr>
        <w:tabs>
          <w:tab w:val="num" w:pos="1260"/>
        </w:tabs>
        <w:ind w:firstLine="708"/>
        <w:jc w:val="both"/>
        <w:rPr>
          <w:sz w:val="28"/>
          <w:szCs w:val="28"/>
        </w:rPr>
      </w:pPr>
      <w:r>
        <w:rPr>
          <w:sz w:val="28"/>
          <w:szCs w:val="28"/>
        </w:rPr>
        <w:t>1) пункт 2 викласти в такій редакції:</w:t>
      </w:r>
    </w:p>
    <w:p w:rsidR="00F511D3" w:rsidRPr="00B3287D" w:rsidRDefault="00F511D3" w:rsidP="00F511D3">
      <w:pPr>
        <w:tabs>
          <w:tab w:val="num" w:pos="1260"/>
        </w:tabs>
        <w:ind w:firstLine="708"/>
        <w:jc w:val="both"/>
        <w:rPr>
          <w:sz w:val="28"/>
          <w:szCs w:val="28"/>
        </w:rPr>
      </w:pPr>
      <w:r>
        <w:rPr>
          <w:sz w:val="28"/>
          <w:szCs w:val="28"/>
        </w:rPr>
        <w:t>«</w:t>
      </w:r>
      <w:r w:rsidRPr="00B3287D">
        <w:rPr>
          <w:sz w:val="28"/>
          <w:szCs w:val="28"/>
        </w:rPr>
        <w:t xml:space="preserve">2. У разі припинення ліцензіата шляхом реорганізації (крім перетворення акціонерного товариства в інше господарське товариство) він протягом двадцяти робочих днів з дати реєстрації нових установчих документів повинен подати до Комісії заяву про анулювання ліцензії на провадження професійної діяльності на фондовому ринку (ринку цінних паперів) у зв'язку з припиненням ліцензіата шляхом реорганізації в результаті перетворення разом з оригіналом ліцензії та </w:t>
      </w:r>
      <w:r w:rsidRPr="00B3287D">
        <w:rPr>
          <w:sz w:val="28"/>
          <w:szCs w:val="28"/>
        </w:rPr>
        <w:lastRenderedPageBreak/>
        <w:t>заяву про видачу ліцензії на провадження професійної діяльності на фондовому ринку (ринку цінних паперів) (далі - заява про видачу ліцензії) і документи, що додаються до неї, для отримання нової ліцензії відповідно до порядку та умов видачі ліцензії.</w:t>
      </w:r>
      <w:r>
        <w:rPr>
          <w:sz w:val="28"/>
          <w:szCs w:val="28"/>
        </w:rPr>
        <w:t>»;</w:t>
      </w:r>
    </w:p>
    <w:p w:rsidR="00F511D3" w:rsidRDefault="00F511D3" w:rsidP="00F511D3">
      <w:pPr>
        <w:tabs>
          <w:tab w:val="num" w:pos="1260"/>
        </w:tabs>
        <w:ind w:firstLine="708"/>
        <w:jc w:val="both"/>
        <w:rPr>
          <w:sz w:val="28"/>
          <w:szCs w:val="28"/>
        </w:rPr>
      </w:pPr>
    </w:p>
    <w:p w:rsidR="00F511D3" w:rsidRDefault="00F511D3" w:rsidP="00F511D3">
      <w:pPr>
        <w:tabs>
          <w:tab w:val="num" w:pos="1260"/>
        </w:tabs>
        <w:ind w:firstLine="708"/>
        <w:jc w:val="both"/>
        <w:rPr>
          <w:sz w:val="28"/>
          <w:szCs w:val="28"/>
        </w:rPr>
      </w:pPr>
      <w:r w:rsidRPr="008454AA">
        <w:rPr>
          <w:sz w:val="28"/>
          <w:szCs w:val="28"/>
        </w:rPr>
        <w:t>2) в абзаці першому пункту 7 слова «(із зазначенням структурного підрозділу центрального апарату Комісії, який здійснював розгляд документів на видачу ліцензії)» виключити;</w:t>
      </w:r>
    </w:p>
    <w:p w:rsidR="00F511D3" w:rsidRDefault="00F511D3" w:rsidP="00F511D3">
      <w:pPr>
        <w:tabs>
          <w:tab w:val="num" w:pos="1260"/>
        </w:tabs>
        <w:ind w:firstLine="708"/>
        <w:jc w:val="both"/>
        <w:rPr>
          <w:sz w:val="28"/>
          <w:szCs w:val="28"/>
        </w:rPr>
      </w:pPr>
    </w:p>
    <w:p w:rsidR="00F511D3" w:rsidRDefault="00F511D3" w:rsidP="00F511D3">
      <w:pPr>
        <w:tabs>
          <w:tab w:val="num" w:pos="1260"/>
        </w:tabs>
        <w:ind w:firstLine="708"/>
        <w:jc w:val="both"/>
        <w:rPr>
          <w:sz w:val="28"/>
          <w:szCs w:val="28"/>
        </w:rPr>
      </w:pPr>
      <w:r>
        <w:rPr>
          <w:sz w:val="28"/>
          <w:szCs w:val="28"/>
        </w:rPr>
        <w:t>3) пункт 9 викласти в такій редакції:</w:t>
      </w:r>
    </w:p>
    <w:p w:rsidR="00F511D3" w:rsidRPr="001B58C6" w:rsidRDefault="00F511D3" w:rsidP="00F511D3">
      <w:pPr>
        <w:pStyle w:val="tjbmf"/>
        <w:shd w:val="clear" w:color="auto" w:fill="FFFFFF"/>
        <w:spacing w:before="0" w:beforeAutospacing="0" w:after="0" w:afterAutospacing="0"/>
        <w:ind w:firstLine="708"/>
        <w:jc w:val="both"/>
        <w:rPr>
          <w:sz w:val="28"/>
          <w:szCs w:val="28"/>
        </w:rPr>
      </w:pPr>
      <w:r>
        <w:rPr>
          <w:sz w:val="28"/>
          <w:szCs w:val="28"/>
        </w:rPr>
        <w:t>«</w:t>
      </w:r>
      <w:r w:rsidRPr="001B58C6">
        <w:rPr>
          <w:sz w:val="28"/>
          <w:szCs w:val="28"/>
        </w:rPr>
        <w:t>9. Ліцензіат зобов'язаний щороку до 01 квітня подавати до Комісії станом на 01 січня поточного року такі довідки, які додавалися до заяви про видачу ліцензії:</w:t>
      </w:r>
    </w:p>
    <w:p w:rsidR="00F511D3" w:rsidRPr="001B58C6" w:rsidRDefault="00F511D3" w:rsidP="00F511D3">
      <w:pPr>
        <w:pStyle w:val="tjbmf"/>
        <w:shd w:val="clear" w:color="auto" w:fill="FFFFFF"/>
        <w:spacing w:before="0" w:beforeAutospacing="0" w:after="0" w:afterAutospacing="0"/>
        <w:jc w:val="both"/>
        <w:rPr>
          <w:sz w:val="28"/>
          <w:szCs w:val="28"/>
        </w:rPr>
      </w:pPr>
      <w:r>
        <w:rPr>
          <w:sz w:val="28"/>
          <w:szCs w:val="28"/>
        </w:rPr>
        <w:tab/>
      </w:r>
      <w:r w:rsidRPr="001B58C6">
        <w:rPr>
          <w:sz w:val="28"/>
          <w:szCs w:val="28"/>
        </w:rPr>
        <w:t>про асоційованих осіб фізичної особи - власника з істотною участю у заявника (ліцензіата);</w:t>
      </w:r>
    </w:p>
    <w:p w:rsidR="00F511D3" w:rsidRPr="001B58C6" w:rsidRDefault="00F511D3" w:rsidP="00F511D3">
      <w:pPr>
        <w:pStyle w:val="tjbmf"/>
        <w:shd w:val="clear" w:color="auto" w:fill="FFFFFF"/>
        <w:spacing w:before="0" w:beforeAutospacing="0" w:after="0" w:afterAutospacing="0"/>
        <w:jc w:val="both"/>
        <w:rPr>
          <w:sz w:val="28"/>
          <w:szCs w:val="28"/>
        </w:rPr>
      </w:pPr>
      <w:r>
        <w:rPr>
          <w:sz w:val="28"/>
          <w:szCs w:val="28"/>
        </w:rPr>
        <w:tab/>
      </w:r>
      <w:r w:rsidRPr="001B58C6">
        <w:rPr>
          <w:sz w:val="28"/>
          <w:szCs w:val="28"/>
        </w:rPr>
        <w:t>про юридичних осіб, у яких фізична особа - власник з істотною участю у заявника (ліцензіата) є керівником та/або контролером;</w:t>
      </w:r>
    </w:p>
    <w:p w:rsidR="00F511D3" w:rsidRPr="001B58C6" w:rsidRDefault="00F511D3" w:rsidP="00F511D3">
      <w:pPr>
        <w:pStyle w:val="tjbmf"/>
        <w:shd w:val="clear" w:color="auto" w:fill="FFFFFF"/>
        <w:spacing w:before="0" w:beforeAutospacing="0" w:after="0" w:afterAutospacing="0"/>
        <w:jc w:val="both"/>
        <w:rPr>
          <w:sz w:val="28"/>
          <w:szCs w:val="28"/>
        </w:rPr>
      </w:pPr>
      <w:r>
        <w:rPr>
          <w:sz w:val="28"/>
          <w:szCs w:val="28"/>
        </w:rPr>
        <w:tab/>
      </w:r>
      <w:r w:rsidRPr="001B58C6">
        <w:rPr>
          <w:sz w:val="28"/>
          <w:szCs w:val="28"/>
        </w:rPr>
        <w:t>про прямих власників та власників з істотною участю у структурі власника заявника (ліцензіата) ньому з доданням схематичного зображення такої структури.</w:t>
      </w:r>
      <w:r>
        <w:rPr>
          <w:sz w:val="28"/>
          <w:szCs w:val="28"/>
        </w:rPr>
        <w:t>».</w:t>
      </w:r>
    </w:p>
    <w:p w:rsidR="00F511D3" w:rsidRPr="008454AA" w:rsidRDefault="00F511D3" w:rsidP="00F511D3">
      <w:pPr>
        <w:tabs>
          <w:tab w:val="num" w:pos="1260"/>
        </w:tabs>
        <w:ind w:firstLine="708"/>
        <w:jc w:val="both"/>
        <w:rPr>
          <w:sz w:val="28"/>
          <w:szCs w:val="28"/>
        </w:rPr>
      </w:pPr>
    </w:p>
    <w:p w:rsidR="00F511D3" w:rsidRDefault="00F511D3" w:rsidP="00F511D3">
      <w:pPr>
        <w:tabs>
          <w:tab w:val="num" w:pos="1260"/>
        </w:tabs>
        <w:ind w:firstLine="708"/>
        <w:jc w:val="both"/>
        <w:rPr>
          <w:sz w:val="28"/>
          <w:szCs w:val="28"/>
        </w:rPr>
      </w:pPr>
      <w:r>
        <w:rPr>
          <w:sz w:val="28"/>
          <w:szCs w:val="28"/>
        </w:rPr>
        <w:t xml:space="preserve">3. </w:t>
      </w:r>
      <w:r w:rsidRPr="00EC7D43">
        <w:rPr>
          <w:sz w:val="28"/>
          <w:szCs w:val="28"/>
        </w:rPr>
        <w:t>Розділ IV виключити.</w:t>
      </w:r>
    </w:p>
    <w:p w:rsidR="00F511D3" w:rsidRPr="001B58C6" w:rsidRDefault="00F511D3" w:rsidP="00F511D3">
      <w:pPr>
        <w:tabs>
          <w:tab w:val="num" w:pos="1260"/>
        </w:tabs>
        <w:ind w:firstLine="708"/>
        <w:jc w:val="both"/>
        <w:rPr>
          <w:sz w:val="28"/>
          <w:szCs w:val="28"/>
        </w:rPr>
      </w:pPr>
    </w:p>
    <w:p w:rsidR="00F511D3" w:rsidRDefault="00F511D3" w:rsidP="00F511D3">
      <w:pPr>
        <w:tabs>
          <w:tab w:val="num" w:pos="1260"/>
        </w:tabs>
        <w:ind w:firstLine="708"/>
        <w:jc w:val="both"/>
        <w:rPr>
          <w:sz w:val="28"/>
          <w:szCs w:val="28"/>
        </w:rPr>
      </w:pPr>
    </w:p>
    <w:p w:rsidR="00F511D3" w:rsidRDefault="00F511D3" w:rsidP="00F511D3">
      <w:pPr>
        <w:ind w:left="-180"/>
        <w:jc w:val="both"/>
        <w:rPr>
          <w:b/>
          <w:sz w:val="28"/>
          <w:szCs w:val="28"/>
        </w:rPr>
      </w:pPr>
    </w:p>
    <w:p w:rsidR="00F511D3" w:rsidRDefault="00F511D3" w:rsidP="00F511D3">
      <w:pPr>
        <w:ind w:left="-180"/>
        <w:jc w:val="both"/>
        <w:rPr>
          <w:b/>
          <w:sz w:val="28"/>
          <w:szCs w:val="28"/>
        </w:rPr>
      </w:pPr>
    </w:p>
    <w:p w:rsidR="00F511D3" w:rsidRDefault="00F511D3" w:rsidP="00F511D3">
      <w:pPr>
        <w:ind w:left="-180"/>
        <w:jc w:val="both"/>
        <w:rPr>
          <w:b/>
          <w:sz w:val="28"/>
          <w:szCs w:val="28"/>
        </w:rPr>
      </w:pPr>
    </w:p>
    <w:p w:rsidR="00F511D3" w:rsidRDefault="00F511D3" w:rsidP="00F511D3">
      <w:pPr>
        <w:ind w:left="-180"/>
        <w:jc w:val="both"/>
        <w:rPr>
          <w:b/>
          <w:sz w:val="28"/>
          <w:szCs w:val="28"/>
        </w:rPr>
      </w:pPr>
    </w:p>
    <w:p w:rsidR="00F511D3" w:rsidRPr="00594C91" w:rsidRDefault="00F511D3" w:rsidP="00F511D3">
      <w:pPr>
        <w:ind w:left="-180" w:firstLine="180"/>
        <w:jc w:val="both"/>
        <w:rPr>
          <w:b/>
          <w:sz w:val="28"/>
          <w:szCs w:val="28"/>
        </w:rPr>
      </w:pPr>
      <w:r>
        <w:rPr>
          <w:b/>
          <w:sz w:val="28"/>
          <w:szCs w:val="28"/>
        </w:rPr>
        <w:t>Д</w:t>
      </w:r>
      <w:r w:rsidRPr="00594C91">
        <w:rPr>
          <w:b/>
          <w:sz w:val="28"/>
          <w:szCs w:val="28"/>
        </w:rPr>
        <w:t xml:space="preserve">иректор департаменту методології </w:t>
      </w:r>
    </w:p>
    <w:p w:rsidR="00F511D3" w:rsidRPr="00594C91" w:rsidRDefault="00F511D3" w:rsidP="00F511D3">
      <w:pPr>
        <w:ind w:left="-180" w:firstLine="180"/>
        <w:jc w:val="both"/>
        <w:rPr>
          <w:b/>
          <w:sz w:val="28"/>
          <w:szCs w:val="28"/>
        </w:rPr>
      </w:pPr>
      <w:r w:rsidRPr="00594C91">
        <w:rPr>
          <w:b/>
          <w:sz w:val="28"/>
          <w:szCs w:val="28"/>
        </w:rPr>
        <w:t xml:space="preserve">регулювання професійних учасників </w:t>
      </w:r>
    </w:p>
    <w:p w:rsidR="00F511D3" w:rsidRPr="002771C8" w:rsidRDefault="00F511D3" w:rsidP="00F511D3">
      <w:pPr>
        <w:ind w:left="-180" w:firstLine="180"/>
        <w:jc w:val="both"/>
        <w:rPr>
          <w:b/>
          <w:sz w:val="26"/>
          <w:szCs w:val="26"/>
        </w:rPr>
      </w:pPr>
      <w:r w:rsidRPr="002771C8">
        <w:rPr>
          <w:b/>
          <w:sz w:val="26"/>
          <w:szCs w:val="26"/>
        </w:rPr>
        <w:t>ринку цінних паперів</w:t>
      </w:r>
      <w:r w:rsidRPr="002771C8">
        <w:rPr>
          <w:b/>
          <w:sz w:val="26"/>
          <w:szCs w:val="26"/>
        </w:rPr>
        <w:tab/>
      </w:r>
      <w:r w:rsidRPr="002771C8">
        <w:rPr>
          <w:b/>
          <w:sz w:val="26"/>
          <w:szCs w:val="26"/>
        </w:rPr>
        <w:tab/>
      </w:r>
      <w:r w:rsidRPr="002771C8">
        <w:rPr>
          <w:b/>
          <w:sz w:val="26"/>
          <w:szCs w:val="26"/>
        </w:rPr>
        <w:tab/>
      </w:r>
      <w:r w:rsidRPr="002771C8">
        <w:rPr>
          <w:b/>
          <w:sz w:val="26"/>
          <w:szCs w:val="26"/>
        </w:rPr>
        <w:tab/>
      </w:r>
      <w:r w:rsidRPr="002771C8">
        <w:rPr>
          <w:b/>
          <w:sz w:val="26"/>
          <w:szCs w:val="26"/>
        </w:rPr>
        <w:tab/>
      </w:r>
      <w:r w:rsidRPr="002771C8">
        <w:rPr>
          <w:b/>
          <w:sz w:val="26"/>
          <w:szCs w:val="26"/>
        </w:rPr>
        <w:tab/>
      </w:r>
      <w:r w:rsidRPr="002771C8">
        <w:rPr>
          <w:b/>
          <w:sz w:val="26"/>
          <w:szCs w:val="26"/>
        </w:rPr>
        <w:tab/>
      </w:r>
      <w:r w:rsidRPr="002771C8">
        <w:rPr>
          <w:b/>
          <w:sz w:val="26"/>
          <w:szCs w:val="26"/>
        </w:rPr>
        <w:tab/>
        <w:t>І. Курочкіна</w:t>
      </w:r>
    </w:p>
    <w:p w:rsidR="00F511D3" w:rsidRPr="001E7A17" w:rsidRDefault="00F511D3" w:rsidP="00F511D3">
      <w:pPr>
        <w:rPr>
          <w:szCs w:val="28"/>
        </w:rPr>
      </w:pPr>
    </w:p>
    <w:p w:rsidR="00027804" w:rsidRDefault="00027804"/>
    <w:sectPr w:rsidR="00027804" w:rsidSect="006B047F">
      <w:headerReference w:type="even" r:id="rId4"/>
      <w:headerReference w:type="default" r:id="rId5"/>
      <w:pgSz w:w="11906" w:h="16838" w:code="9"/>
      <w:pgMar w:top="719" w:right="851" w:bottom="851" w:left="1418"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47F" w:rsidRDefault="00F511D3" w:rsidP="004C0AE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B047F" w:rsidRDefault="00F511D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47F" w:rsidRDefault="00F511D3" w:rsidP="004C0AE6">
    <w:pPr>
      <w:pStyle w:val="a3"/>
      <w:framePr w:wrap="around" w:vAnchor="text" w:hAnchor="margin" w:xAlign="center" w:y="1"/>
      <w:rPr>
        <w:rStyle w:val="a5"/>
      </w:rPr>
    </w:pPr>
  </w:p>
  <w:p w:rsidR="006B047F" w:rsidRDefault="00F511D3" w:rsidP="006B047F">
    <w:pPr>
      <w:pStyle w:val="a3"/>
      <w:framePr w:wrap="around" w:vAnchor="text" w:hAnchor="margin" w:xAlign="center" w:y="1"/>
      <w:jc w:val="center"/>
      <w:rPr>
        <w:rStyle w:val="a5"/>
      </w:rPr>
    </w:pPr>
    <w:r>
      <w:rPr>
        <w:rStyle w:val="a5"/>
      </w:rPr>
      <w:fldChar w:fldCharType="begin"/>
    </w:r>
    <w:r>
      <w:rPr>
        <w:rStyle w:val="a5"/>
      </w:rPr>
      <w:instrText xml:space="preserve">PAGE  </w:instrText>
    </w:r>
    <w:r>
      <w:rPr>
        <w:rStyle w:val="a5"/>
      </w:rPr>
      <w:fldChar w:fldCharType="separate"/>
    </w:r>
    <w:r>
      <w:rPr>
        <w:rStyle w:val="a5"/>
        <w:noProof/>
      </w:rPr>
      <w:t>8</w:t>
    </w:r>
    <w:r>
      <w:rPr>
        <w:rStyle w:val="a5"/>
      </w:rPr>
      <w:fldChar w:fldCharType="end"/>
    </w:r>
  </w:p>
  <w:p w:rsidR="006B047F" w:rsidRDefault="00F511D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314"/>
    <w:rsid w:val="00027804"/>
    <w:rsid w:val="006D11C9"/>
    <w:rsid w:val="00767314"/>
    <w:rsid w:val="00F51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C9D8D"/>
  <w15:chartTrackingRefBased/>
  <w15:docId w15:val="{6FF5CF93-E177-4BAB-B5E0-6B16DF3AC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7804"/>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27804"/>
    <w:pPr>
      <w:tabs>
        <w:tab w:val="center" w:pos="4819"/>
        <w:tab w:val="right" w:pos="9639"/>
      </w:tabs>
    </w:pPr>
  </w:style>
  <w:style w:type="character" w:customStyle="1" w:styleId="a4">
    <w:name w:val="Верхний колонтитул Знак"/>
    <w:basedOn w:val="a0"/>
    <w:link w:val="a3"/>
    <w:uiPriority w:val="99"/>
    <w:rsid w:val="00027804"/>
    <w:rPr>
      <w:rFonts w:ascii="Times New Roman" w:eastAsia="Times New Roman" w:hAnsi="Times New Roman" w:cs="Times New Roman"/>
      <w:sz w:val="24"/>
      <w:szCs w:val="24"/>
      <w:lang w:val="uk-UA" w:eastAsia="uk-UA"/>
    </w:rPr>
  </w:style>
  <w:style w:type="character" w:styleId="a5">
    <w:name w:val="page number"/>
    <w:basedOn w:val="a0"/>
    <w:rsid w:val="00027804"/>
  </w:style>
  <w:style w:type="table" w:styleId="a6">
    <w:name w:val="Table Grid"/>
    <w:basedOn w:val="a1"/>
    <w:rsid w:val="000278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Typewriter">
    <w:name w:val="HTML Typewriter"/>
    <w:rsid w:val="00027804"/>
    <w:rPr>
      <w:sz w:val="20"/>
    </w:rPr>
  </w:style>
  <w:style w:type="paragraph" w:styleId="HTML">
    <w:name w:val="HTML Preformatted"/>
    <w:basedOn w:val="a"/>
    <w:link w:val="HTML0"/>
    <w:rsid w:val="00027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027804"/>
    <w:rPr>
      <w:rFonts w:ascii="Courier New" w:eastAsia="Times New Roman" w:hAnsi="Courier New" w:cs="Courier New"/>
      <w:sz w:val="20"/>
      <w:szCs w:val="20"/>
      <w:lang w:val="uk-UA" w:eastAsia="uk-UA"/>
    </w:rPr>
  </w:style>
  <w:style w:type="paragraph" w:customStyle="1" w:styleId="HTMLPreformatted">
    <w:name w:val="HTML Preformatted"/>
    <w:basedOn w:val="a"/>
    <w:rsid w:val="00027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ru-RU" w:eastAsia="ru-RU"/>
    </w:rPr>
  </w:style>
  <w:style w:type="paragraph" w:styleId="a7">
    <w:name w:val="Normal (Web)"/>
    <w:basedOn w:val="a"/>
    <w:rsid w:val="00027804"/>
    <w:pPr>
      <w:spacing w:before="100" w:beforeAutospacing="1" w:after="100" w:afterAutospacing="1"/>
    </w:pPr>
  </w:style>
  <w:style w:type="paragraph" w:customStyle="1" w:styleId="tjbmf">
    <w:name w:val="tj bmf"/>
    <w:basedOn w:val="a"/>
    <w:rsid w:val="00027804"/>
    <w:pPr>
      <w:spacing w:before="100" w:beforeAutospacing="1" w:after="100" w:afterAutospacing="1"/>
    </w:pPr>
  </w:style>
  <w:style w:type="character" w:customStyle="1" w:styleId="rvts23">
    <w:name w:val="rvts23"/>
    <w:basedOn w:val="a0"/>
    <w:rsid w:val="00027804"/>
  </w:style>
  <w:style w:type="paragraph" w:customStyle="1" w:styleId="trbmf">
    <w:name w:val="tr bmf"/>
    <w:basedOn w:val="a"/>
    <w:rsid w:val="0002780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2735</Words>
  <Characters>15594</Characters>
  <Application>Microsoft Office Word</Application>
  <DocSecurity>0</DocSecurity>
  <Lines>129</Lines>
  <Paragraphs>36</Paragraphs>
  <ScaleCrop>false</ScaleCrop>
  <Company>Some Company</Company>
  <LinksUpToDate>false</LinksUpToDate>
  <CharactersWithSpaces>18293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 Кисляк</dc:creator>
  <cp:keywords/>
  <dc:description/>
  <cp:lastModifiedBy>Руслан Кисляк</cp:lastModifiedBy>
  <cp:revision>3</cp:revision>
  <dcterms:created xsi:type="dcterms:W3CDTF">2020-01-31T09:34:00Z</dcterms:created>
  <dcterms:modified xsi:type="dcterms:W3CDTF">2020-01-31T09:35:00Z</dcterms:modified>
</cp:coreProperties>
</file>