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C6" w:rsidRPr="00474A3D" w:rsidRDefault="00EA72C6" w:rsidP="006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804C68">
        <w:rPr>
          <w:rFonts w:ascii="Times New Roman" w:hAnsi="Times New Roman"/>
          <w:b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69.75pt;visibility:visible" filled="t">
            <v:imagedata r:id="rId5" o:title="" gain="172463f" blacklevel="-9830f"/>
          </v:shape>
        </w:pict>
      </w:r>
    </w:p>
    <w:p w:rsidR="00EA72C6" w:rsidRPr="00474A3D" w:rsidRDefault="00EA72C6" w:rsidP="006A498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 w:eastAsia="ru-RU"/>
        </w:rPr>
      </w:pPr>
    </w:p>
    <w:p w:rsidR="00EA72C6" w:rsidRPr="00474A3D" w:rsidRDefault="00EA72C6" w:rsidP="006A498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474A3D">
        <w:rPr>
          <w:rFonts w:ascii="Times New Roman" w:hAnsi="Times New Roman"/>
          <w:sz w:val="28"/>
          <w:szCs w:val="24"/>
          <w:lang w:val="ru-RU" w:eastAsia="ru-RU"/>
        </w:rPr>
        <w:t>НАЦІОНАЛЬНА КОМІСІЯ З ЦІННИХ ПАПЕРІВ</w:t>
      </w:r>
    </w:p>
    <w:p w:rsidR="00EA72C6" w:rsidRPr="00474A3D" w:rsidRDefault="00EA72C6" w:rsidP="006A49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74A3D">
        <w:rPr>
          <w:rFonts w:ascii="Times New Roman" w:hAnsi="Times New Roman"/>
          <w:sz w:val="28"/>
          <w:szCs w:val="28"/>
          <w:lang w:val="ru-RU" w:eastAsia="ru-RU"/>
        </w:rPr>
        <w:t>ТА ФОНДОВОГО РИНКУ</w:t>
      </w:r>
    </w:p>
    <w:p w:rsidR="00EA72C6" w:rsidRPr="00474A3D" w:rsidRDefault="00EA72C6" w:rsidP="006A49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8"/>
          <w:szCs w:val="28"/>
          <w:lang w:eastAsia="uk-UA"/>
        </w:rPr>
      </w:pPr>
      <w:r>
        <w:rPr>
          <w:noProof/>
          <w:lang w:eastAsia="uk-UA"/>
        </w:rPr>
        <w:pict>
          <v:shape id="Полілінія 1" o:spid="_x0000_s1026" style="position:absolute;left:0;text-align:left;margin-left:20.2pt;margin-top:5.85pt;width:424.8pt;height: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<v:path o:connecttype="custom" o:connectlocs="0,0;0,91440;5394960,91440;5394960,0;0,0" o:connectangles="0,0,0,0,0"/>
          </v:shape>
        </w:pict>
      </w:r>
    </w:p>
    <w:p w:rsidR="00EA72C6" w:rsidRPr="00474A3D" w:rsidRDefault="00EA72C6" w:rsidP="006A49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8"/>
          <w:szCs w:val="28"/>
          <w:lang w:eastAsia="uk-UA"/>
        </w:rPr>
      </w:pPr>
    </w:p>
    <w:p w:rsidR="00EA72C6" w:rsidRPr="00474A3D" w:rsidRDefault="00EA72C6" w:rsidP="006A49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8"/>
          <w:szCs w:val="28"/>
          <w:lang w:eastAsia="uk-UA"/>
        </w:rPr>
      </w:pPr>
    </w:p>
    <w:p w:rsidR="00EA72C6" w:rsidRPr="00474A3D" w:rsidRDefault="00EA72C6" w:rsidP="006A49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74A3D"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 w:rsidR="00EA72C6" w:rsidRPr="00474A3D" w:rsidRDefault="00EA72C6" w:rsidP="006A49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8"/>
          <w:szCs w:val="28"/>
          <w:lang w:val="ru-RU" w:eastAsia="uk-UA"/>
        </w:rPr>
      </w:pPr>
    </w:p>
    <w:p w:rsidR="00EA72C6" w:rsidRPr="00EF5F8D" w:rsidRDefault="00EA72C6" w:rsidP="00EF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«</w:t>
      </w:r>
      <w:r w:rsidRPr="00EF5F8D">
        <w:rPr>
          <w:rFonts w:ascii="Times New Roman" w:hAnsi="Times New Roman"/>
          <w:sz w:val="28"/>
          <w:szCs w:val="28"/>
          <w:lang w:val="ru-RU" w:eastAsia="uk-UA"/>
        </w:rPr>
        <w:t>03</w:t>
      </w:r>
      <w:r w:rsidRPr="00474A3D">
        <w:rPr>
          <w:rFonts w:ascii="Times New Roman" w:hAnsi="Times New Roman"/>
          <w:sz w:val="28"/>
          <w:szCs w:val="28"/>
          <w:lang w:eastAsia="uk-UA"/>
        </w:rPr>
        <w:t>»</w:t>
      </w:r>
      <w:r w:rsidRPr="00EF5F8D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>серпня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74A3D">
        <w:rPr>
          <w:rFonts w:ascii="Times New Roman" w:hAnsi="Times New Roman"/>
          <w:sz w:val="28"/>
          <w:szCs w:val="28"/>
          <w:lang w:eastAsia="uk-UA"/>
        </w:rPr>
        <w:t xml:space="preserve"> 201</w:t>
      </w:r>
      <w:r w:rsidRPr="00474A3D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474A3D">
        <w:rPr>
          <w:rFonts w:ascii="Times New Roman" w:hAnsi="Times New Roman"/>
          <w:sz w:val="28"/>
          <w:szCs w:val="28"/>
          <w:lang w:eastAsia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м. Київ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№</w:t>
      </w:r>
      <w:r>
        <w:rPr>
          <w:rFonts w:ascii="Times New Roman" w:hAnsi="Times New Roman"/>
          <w:sz w:val="28"/>
          <w:szCs w:val="28"/>
          <w:lang w:val="ru-RU" w:eastAsia="uk-UA"/>
        </w:rPr>
        <w:t>564</w:t>
      </w:r>
    </w:p>
    <w:p w:rsidR="00EA72C6" w:rsidRPr="00AA0EBE" w:rsidRDefault="00EA72C6" w:rsidP="006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A72C6" w:rsidRDefault="00EA72C6" w:rsidP="006A498B">
      <w:pPr>
        <w:spacing w:before="100" w:beforeAutospacing="1" w:after="100" w:afterAutospacing="1" w:line="240" w:lineRule="auto"/>
        <w:ind w:right="481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474A3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розгляд скарги Державного підприємства "Українська авіаційна транспортна компанія" від </w:t>
      </w:r>
      <w:r w:rsidRPr="006A498B">
        <w:rPr>
          <w:rFonts w:ascii="Times New Roman" w:hAnsi="Times New Roman"/>
          <w:b/>
          <w:bCs/>
          <w:sz w:val="28"/>
          <w:szCs w:val="28"/>
          <w:lang w:val="ru-RU" w:eastAsia="uk-UA"/>
        </w:rPr>
        <w:t>13</w:t>
      </w:r>
      <w:r w:rsidRPr="00474A3D">
        <w:rPr>
          <w:rFonts w:ascii="Times New Roman" w:hAnsi="Times New Roman"/>
          <w:b/>
          <w:bCs/>
          <w:sz w:val="28"/>
          <w:szCs w:val="28"/>
          <w:lang w:eastAsia="uk-UA"/>
        </w:rPr>
        <w:t>.0</w:t>
      </w:r>
      <w:r w:rsidRPr="006A498B">
        <w:rPr>
          <w:rFonts w:ascii="Times New Roman" w:hAnsi="Times New Roman"/>
          <w:b/>
          <w:bCs/>
          <w:sz w:val="28"/>
          <w:szCs w:val="28"/>
          <w:lang w:val="ru-RU" w:eastAsia="uk-UA"/>
        </w:rPr>
        <w:t>6</w:t>
      </w:r>
      <w:r w:rsidRPr="00474A3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.2018 № </w:t>
      </w:r>
      <w:r w:rsidRPr="006A498B">
        <w:rPr>
          <w:rFonts w:ascii="Times New Roman" w:hAnsi="Times New Roman"/>
          <w:b/>
          <w:bCs/>
          <w:sz w:val="28"/>
          <w:szCs w:val="28"/>
          <w:lang w:val="ru-RU" w:eastAsia="uk-UA"/>
        </w:rPr>
        <w:t>327</w:t>
      </w:r>
      <w:r w:rsidRPr="00474A3D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Pr="00474A3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на постанову про накладення санкції за правопорушення на ринку цінних паперів від </w:t>
      </w:r>
      <w:r w:rsidRPr="00350AE7">
        <w:rPr>
          <w:rFonts w:ascii="Times New Roman" w:hAnsi="Times New Roman"/>
          <w:b/>
          <w:bCs/>
          <w:sz w:val="28"/>
          <w:szCs w:val="28"/>
          <w:lang w:val="ru-RU" w:eastAsia="uk-UA"/>
        </w:rPr>
        <w:t>29</w:t>
      </w:r>
      <w:r w:rsidRPr="00474A3D">
        <w:rPr>
          <w:rFonts w:ascii="Times New Roman" w:hAnsi="Times New Roman"/>
          <w:b/>
          <w:bCs/>
          <w:sz w:val="28"/>
          <w:szCs w:val="28"/>
          <w:lang w:eastAsia="uk-UA"/>
        </w:rPr>
        <w:t>.05.2018 року №</w:t>
      </w:r>
      <w:r w:rsidRPr="00350AE7">
        <w:rPr>
          <w:rFonts w:ascii="Times New Roman" w:hAnsi="Times New Roman"/>
          <w:b/>
          <w:bCs/>
          <w:sz w:val="28"/>
          <w:szCs w:val="28"/>
          <w:lang w:val="ru-RU" w:eastAsia="uk-UA"/>
        </w:rPr>
        <w:t>1169</w:t>
      </w:r>
      <w:r w:rsidRPr="00474A3D">
        <w:rPr>
          <w:rFonts w:ascii="Times New Roman" w:hAnsi="Times New Roman"/>
          <w:b/>
          <w:bCs/>
          <w:sz w:val="28"/>
          <w:szCs w:val="28"/>
          <w:lang w:eastAsia="uk-UA"/>
        </w:rPr>
        <w:t>-ЦД-1-Е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0AE7">
        <w:rPr>
          <w:rFonts w:ascii="Times New Roman" w:hAnsi="Times New Roman"/>
          <w:bCs/>
          <w:sz w:val="28"/>
          <w:szCs w:val="28"/>
        </w:rPr>
        <w:t xml:space="preserve">Уповноваженою особою Національної комісії з цінних паперів та фондового ринку (далі – Комісія) – заступником директора департаменту НКЦПФР у центральному регіоні Пересунько Д.В., у відношенні Державного підприємства «Українська авіаційна транспортна компанія» (далі –ДП УАТК, Скаржник) (місцезнаходження: </w:t>
      </w:r>
      <w:smartTag w:uri="urn:schemas-microsoft-com:office:smarttags" w:element="metricconverter">
        <w:smartTagPr>
          <w:attr w:name="ProductID" w:val="04050, м"/>
        </w:smartTagPr>
        <w:r w:rsidRPr="00350AE7">
          <w:rPr>
            <w:rFonts w:ascii="Times New Roman" w:hAnsi="Times New Roman"/>
            <w:bCs/>
            <w:sz w:val="28"/>
            <w:szCs w:val="28"/>
          </w:rPr>
          <w:t>04050, м</w:t>
        </w:r>
      </w:smartTag>
      <w:r w:rsidRPr="00350AE7">
        <w:rPr>
          <w:rFonts w:ascii="Times New Roman" w:hAnsi="Times New Roman"/>
          <w:bCs/>
          <w:sz w:val="28"/>
          <w:szCs w:val="28"/>
        </w:rPr>
        <w:t>.Київ, вул. Мельникова, будинок 24, корпус 3) було винесено постанову про накладення санкції за правопорушення на ринку цінних паперів від 29.05.2018 № 1169-ЦД-1-Е, відповідно до якої за невиконання розпоряджень про усунення порушень законодавства про цінні папери Національної комісії з цінних паперів та фондового ринку № 195-ЦД-1-Е, № 196-ЦД-1-Е, № 197-ЦД-1-Е від 23.01.2018 , застосовано санкцію у вигляді штрафу у розмірі 102 000 (сто дві тисячі) гривень.</w:t>
      </w:r>
    </w:p>
    <w:p w:rsidR="00EA72C6" w:rsidRPr="00350AE7" w:rsidRDefault="00EA72C6" w:rsidP="00350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 xml:space="preserve">Згідно з пунктом 8 частини 1 статті 11 Закону України «Про державне регулювання ринку цінних паперів в Україні» Національна комісія з цінних паперів та фондового ринку застосовує до юридичних осіб фінансові санкції за невиконання або несвоєчасне виконання рішень Національної комісії  з  цінних  паперів  та  фондового ринку або розпоряджень, постанов  або  рішень  уповноважених  осіб  Національної комісії з цінних   паперів   та   фондового  ринку  щодо  усунення  порушень законодавства на ринку цінних паперів </w:t>
      </w:r>
      <w:bookmarkStart w:id="0" w:name="o403"/>
      <w:bookmarkEnd w:id="0"/>
      <w:r w:rsidRPr="00350AE7">
        <w:rPr>
          <w:rFonts w:ascii="Times New Roman" w:hAnsi="Times New Roman"/>
          <w:sz w:val="28"/>
          <w:szCs w:val="28"/>
        </w:rPr>
        <w:t>у розмірі   від   тисячі  до  п'яти  тисяч  неоподатковуваних мінімумів доходів громадян.</w:t>
      </w:r>
    </w:p>
    <w:p w:rsidR="00EA72C6" w:rsidRPr="00350AE7" w:rsidRDefault="00EA72C6" w:rsidP="00350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>У своїй скарзі від 13.06.2018 № 327 Скаржник не погоджується з постановою про накладення санкції за правопорушення на ринку цінних паперів від 29.05.2018 № 1169-ЦД-1-Е, просить її скасувати.</w:t>
      </w:r>
    </w:p>
    <w:p w:rsidR="00EA72C6" w:rsidRPr="00CD232F" w:rsidRDefault="00EA72C6" w:rsidP="00CD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 xml:space="preserve">          </w:t>
      </w:r>
      <w:r w:rsidRPr="00350AE7">
        <w:rPr>
          <w:rFonts w:ascii="Times New Roman" w:hAnsi="Times New Roman"/>
          <w:b/>
          <w:sz w:val="28"/>
          <w:szCs w:val="28"/>
        </w:rPr>
        <w:t>Про обставини справи слід зазначити наступне.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>Постанову про накладення санкції за правопорушення на ринку цінних паперів від 29.05.2018 № 1169-ЦД-1-Е було винесено на підставі акта про правопорушення на ринку цінних паперів від 10.05.2018 № 451-ЦД-1-Е (далі - Акт).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 xml:space="preserve">Відповідно до Акта встановлено ознаки порушення ДП УАТК вимог пункту 10 статті 8 Закону України «Про державне регулювання ринку цінних паперів в Україні», а саме : невиконання розпоряджень </w:t>
      </w:r>
      <w:r w:rsidRPr="00350AE7">
        <w:rPr>
          <w:rFonts w:ascii="Times New Roman" w:hAnsi="Times New Roman"/>
          <w:bCs/>
          <w:sz w:val="28"/>
          <w:szCs w:val="28"/>
        </w:rPr>
        <w:t xml:space="preserve">№ 195-ЦД-1-Е, № 196-ЦД-1-Е, № 197-ЦД-1-Е від 23.01.2018 про усунення порушень законодавства про цінні папери (термін виконання до 07.03.2018). 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350AE7">
        <w:rPr>
          <w:rFonts w:ascii="Times New Roman" w:hAnsi="Times New Roman"/>
          <w:b/>
          <w:i/>
          <w:sz w:val="28"/>
          <w:szCs w:val="28"/>
        </w:rPr>
        <w:t>У свою чергу, Скаржник по суті скарги зазначає, що</w:t>
      </w:r>
      <w:r w:rsidRPr="00350AE7">
        <w:rPr>
          <w:rFonts w:ascii="Times New Roman" w:hAnsi="Times New Roman"/>
          <w:i/>
          <w:sz w:val="28"/>
          <w:szCs w:val="28"/>
        </w:rPr>
        <w:t xml:space="preserve">: «…Ухвалою Господарського суду міста Києва  від 11.06.2013 за заявою Товриства з обмеженою відповідальністю «Залар» порушено провадження у справі № 910/9741/13 про банкрутство Державного підприємства </w:t>
      </w:r>
      <w:r w:rsidRPr="00350AE7">
        <w:rPr>
          <w:rFonts w:ascii="Times New Roman" w:hAnsi="Times New Roman"/>
          <w:bCs/>
          <w:i/>
          <w:sz w:val="28"/>
          <w:szCs w:val="28"/>
        </w:rPr>
        <w:t>«Українська авіаційна транспортна компанія.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350AE7">
        <w:rPr>
          <w:rFonts w:ascii="Times New Roman" w:hAnsi="Times New Roman"/>
          <w:bCs/>
          <w:i/>
          <w:sz w:val="28"/>
          <w:szCs w:val="28"/>
        </w:rPr>
        <w:t>Ухвалою Господарського суду міста Києва  від 10.03.2016 у справі № 910/9741/13 задоволено клопотання комітету кредиторів та введено процедуру санації.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0AE7">
        <w:rPr>
          <w:rFonts w:ascii="Times New Roman" w:hAnsi="Times New Roman"/>
          <w:bCs/>
          <w:i/>
          <w:sz w:val="28"/>
          <w:szCs w:val="28"/>
        </w:rPr>
        <w:t>Ухвалою Господарського суду міста Києва  від 08.09.2016 у справі № 910/9741/13 затверджено план санації ДП УАТК. …»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>З матеріалів справи встановлено, що у зв’язку з порушенням вимог статті 40 Закону України «Про цінні папери та фондовий ринок», пункту 3 глави 3 розділу ІІ «Положення про розкриття інформації емітентами цінних паперів», затвердженого Рішенням Національної комісії з цінних паперів та фондового ринку від 03.12.2013 року №2826 та зареєстрованого в Міністерстві юстиції України від 24.12.2013 року за №2180/24712 (зі змінами та доповненнями) (далі – Положення № 2826 ), у відношенні ДП УАТК було винесено розпорядження:</w:t>
      </w:r>
    </w:p>
    <w:p w:rsidR="00EA72C6" w:rsidRPr="00350AE7" w:rsidRDefault="00EA72C6" w:rsidP="00350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>№195-ЦД-1-Е - неподання до Комісії ДП УАТК регулярної квартальної інформації за І, ІІ, ІІІ квартали 2017 року;</w:t>
      </w:r>
    </w:p>
    <w:p w:rsidR="00EA72C6" w:rsidRPr="00350AE7" w:rsidRDefault="00EA72C6" w:rsidP="00350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 xml:space="preserve"> №196-ЦД-1-Е - нерозміщення на сторінці в мережі Інтернет ДП УАТК регулярної квартальної інформації за І, ІІ, ІІІ квартали 2017 року;</w:t>
      </w:r>
    </w:p>
    <w:p w:rsidR="00EA72C6" w:rsidRPr="00350AE7" w:rsidRDefault="00EA72C6" w:rsidP="00350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>№197-ЦД-1-Е - нерозміщення в загальнодоступній інформаційній базі даних Комісії ДП УАТК регулярної квартальної інформації за І, ІІ, ІІІ квартали 2017 року.</w:t>
      </w:r>
    </w:p>
    <w:p w:rsidR="00EA72C6" w:rsidRPr="00350AE7" w:rsidRDefault="00EA72C6" w:rsidP="00350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 xml:space="preserve">Станом на 10.05.2018 ДП УАТК не усунуто порушення вимог статті 40 Закону України «Про цінні папери та фондовий ринок», пункту 3 глави 3 розділу ІІ Положення № 2826, що свідчить про невиконання розпоряджень про усунення порушень законодавства про цінні папери </w:t>
      </w:r>
      <w:r w:rsidRPr="00350AE7">
        <w:rPr>
          <w:rFonts w:ascii="Times New Roman" w:hAnsi="Times New Roman"/>
          <w:bCs/>
          <w:sz w:val="28"/>
          <w:szCs w:val="28"/>
        </w:rPr>
        <w:t>№ 195-ЦД-1-Е, № 196-ЦД-1-Е, № 197-ЦД-1-Е від 23.01.2018.</w:t>
      </w:r>
    </w:p>
    <w:p w:rsidR="00EA72C6" w:rsidRPr="00350AE7" w:rsidRDefault="00EA72C6" w:rsidP="00350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 xml:space="preserve">Крім того, доцільно зазначити, що Скаржником дані правопорушення вчинені повторно, адже у відношення ДП УАТК були винесені постанови про накладення санкцій  від 14.06.2017 № 1043-ЦД-1-Е, № 1044-ЦД-1-Е, </w:t>
      </w:r>
      <w:r w:rsidRPr="00350AE7">
        <w:rPr>
          <w:rFonts w:ascii="Times New Roman" w:hAnsi="Times New Roman"/>
          <w:sz w:val="28"/>
          <w:szCs w:val="28"/>
        </w:rPr>
        <w:br/>
        <w:t>№ 1045-ЦД-1-Е.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>Відповідно до вимог пункту 1 глави 3 розділу ІІ Положення №2826 - обов'язок розкриття квартальної інформації припиняється з наступного кварталу після кварталу, в якому опубліковано інформацію про скасування реєстрації випуску цінних паперів та анулювання свідоцтва про реєстрацію випуску цінних паперів відповідно до нормативно-правового акта Комісії, що регулює порядок скасування реєстрації випуску цінних паперів, або у разі наявності відомостей в Єдиному державному реєстрі юридичних осіб, фізичних осіб-підприємців та громадських формувань про припинення акціонерного товариства (зокрема, в результаті злиття, приєднання, поділу або перетворення) з дати внесення відповідного запису.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>Відповідно до частини 2 розділу ІІІ Правил розгляду справ про порушення вимог законодавства на ринку цінних паперів та застосування санкцій, затверджених рішенням Комісії від 16.10.2012 № 1470, зареєстрованих в Міністерстві юстиції України 05.11.2012 за №1855/22167 (зі змінами) (далі – Правила), справу про правопорушення не може бути порушено, а порушена справа підлягає закриттю: зокрема у разі внесення до Єдиного державного реєстру юридичних осіб та фізичних осіб - підприємців запису про державну реєстрацію припинення юридичної особи, щодо якої порушено справу про правопорушення, або визнання її банкрутом; внесення до Єдиного державного реєстру юридичних осіб та фізичних осіб - підприємців запису про судове рішення щодо припинення юридичної особи.</w:t>
      </w:r>
    </w:p>
    <w:p w:rsidR="00EA72C6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0AE7">
        <w:rPr>
          <w:rFonts w:ascii="Times New Roman" w:hAnsi="Times New Roman"/>
          <w:sz w:val="28"/>
          <w:szCs w:val="28"/>
        </w:rPr>
        <w:t>Як вбачається з матеріалів справи</w:t>
      </w:r>
      <w:r w:rsidRPr="00350A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AE7">
        <w:rPr>
          <w:rFonts w:ascii="Times New Roman" w:hAnsi="Times New Roman"/>
          <w:sz w:val="28"/>
          <w:szCs w:val="28"/>
        </w:rPr>
        <w:t xml:space="preserve">встановлено, що </w:t>
      </w:r>
      <w:r w:rsidRPr="00350AE7">
        <w:rPr>
          <w:rFonts w:ascii="Times New Roman" w:hAnsi="Times New Roman"/>
          <w:bCs/>
          <w:sz w:val="28"/>
          <w:szCs w:val="28"/>
        </w:rPr>
        <w:t>ДП УАТК</w:t>
      </w:r>
      <w:r w:rsidRPr="00350AE7">
        <w:rPr>
          <w:rFonts w:ascii="Times New Roman" w:hAnsi="Times New Roman"/>
          <w:sz w:val="28"/>
          <w:szCs w:val="28"/>
        </w:rPr>
        <w:t xml:space="preserve"> не було визнане банкрутом, крім того, відповідно до ухвали Господарського суду міста Києва від 10.03.2016</w:t>
      </w:r>
      <w:r w:rsidRPr="00350AE7">
        <w:rPr>
          <w:rFonts w:ascii="Times New Roman" w:hAnsi="Times New Roman"/>
          <w:bCs/>
          <w:sz w:val="28"/>
          <w:szCs w:val="28"/>
        </w:rPr>
        <w:t> по справі  </w:t>
      </w:r>
      <w:r w:rsidRPr="00350AE7">
        <w:rPr>
          <w:rFonts w:ascii="Times New Roman" w:hAnsi="Times New Roman"/>
          <w:sz w:val="28"/>
          <w:szCs w:val="28"/>
        </w:rPr>
        <w:t xml:space="preserve">№910/9741/13 було введено процедуру санації </w:t>
      </w:r>
      <w:r w:rsidRPr="00350AE7">
        <w:rPr>
          <w:rFonts w:ascii="Times New Roman" w:hAnsi="Times New Roman"/>
          <w:bCs/>
          <w:sz w:val="28"/>
          <w:szCs w:val="28"/>
        </w:rPr>
        <w:t>ДП УАТК.</w:t>
      </w:r>
      <w:r w:rsidRPr="00350AE7">
        <w:rPr>
          <w:rFonts w:ascii="Times New Roman" w:hAnsi="Times New Roman"/>
          <w:sz w:val="28"/>
          <w:szCs w:val="28"/>
        </w:rPr>
        <w:t xml:space="preserve"> </w:t>
      </w:r>
      <w:r w:rsidRPr="00350AE7">
        <w:rPr>
          <w:rFonts w:ascii="Times New Roman" w:hAnsi="Times New Roman"/>
          <w:bCs/>
          <w:sz w:val="28"/>
          <w:szCs w:val="28"/>
        </w:rPr>
        <w:t>Ухвалою Господарського суду міста Києва від 08.09.2016 у справі №910/9741/13 затверджено план санації ДП УАТК.</w:t>
      </w:r>
    </w:p>
    <w:p w:rsidR="00EA72C6" w:rsidRPr="00006762" w:rsidRDefault="00EA72C6" w:rsidP="00006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762">
        <w:rPr>
          <w:rFonts w:ascii="Times New Roman" w:hAnsi="Times New Roman"/>
          <w:bCs/>
          <w:sz w:val="28"/>
          <w:szCs w:val="28"/>
        </w:rPr>
        <w:t xml:space="preserve">Враховуючи вищевикладене, </w:t>
      </w:r>
      <w:r w:rsidRPr="00006762">
        <w:rPr>
          <w:rFonts w:ascii="Times New Roman" w:hAnsi="Times New Roman"/>
          <w:sz w:val="28"/>
          <w:szCs w:val="28"/>
        </w:rPr>
        <w:t xml:space="preserve">обставини, викладені у скарзі </w:t>
      </w:r>
      <w:r w:rsidRPr="00006762">
        <w:rPr>
          <w:rFonts w:ascii="Times New Roman" w:hAnsi="Times New Roman"/>
          <w:iCs/>
          <w:sz w:val="28"/>
          <w:szCs w:val="28"/>
        </w:rPr>
        <w:t>ДП УАТК</w:t>
      </w:r>
      <w:r w:rsidRPr="00006762">
        <w:rPr>
          <w:rFonts w:ascii="Times New Roman" w:hAnsi="Times New Roman"/>
          <w:sz w:val="28"/>
          <w:szCs w:val="28"/>
        </w:rPr>
        <w:t xml:space="preserve"> від</w:t>
      </w:r>
    </w:p>
    <w:p w:rsidR="00EA72C6" w:rsidRDefault="00EA72C6" w:rsidP="00006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762">
        <w:rPr>
          <w:rFonts w:ascii="Times New Roman" w:hAnsi="Times New Roman"/>
          <w:sz w:val="28"/>
          <w:szCs w:val="28"/>
          <w:lang w:val="ru-RU"/>
        </w:rPr>
        <w:t>13</w:t>
      </w:r>
      <w:r w:rsidRPr="00006762">
        <w:rPr>
          <w:rFonts w:ascii="Times New Roman" w:hAnsi="Times New Roman"/>
          <w:sz w:val="28"/>
          <w:szCs w:val="28"/>
        </w:rPr>
        <w:t>.0</w:t>
      </w:r>
      <w:r w:rsidRPr="00006762">
        <w:rPr>
          <w:rFonts w:ascii="Times New Roman" w:hAnsi="Times New Roman"/>
          <w:sz w:val="28"/>
          <w:szCs w:val="28"/>
          <w:lang w:val="ru-RU"/>
        </w:rPr>
        <w:t>6</w:t>
      </w:r>
      <w:r w:rsidRPr="00006762">
        <w:rPr>
          <w:rFonts w:ascii="Times New Roman" w:hAnsi="Times New Roman"/>
          <w:sz w:val="28"/>
          <w:szCs w:val="28"/>
        </w:rPr>
        <w:t xml:space="preserve">.2018 № </w:t>
      </w:r>
      <w:r w:rsidRPr="00006762">
        <w:rPr>
          <w:rFonts w:ascii="Times New Roman" w:hAnsi="Times New Roman"/>
          <w:sz w:val="28"/>
          <w:szCs w:val="28"/>
          <w:lang w:val="ru-RU"/>
        </w:rPr>
        <w:t>32</w:t>
      </w:r>
      <w:r w:rsidRPr="00006762">
        <w:rPr>
          <w:rFonts w:ascii="Times New Roman" w:hAnsi="Times New Roman"/>
          <w:sz w:val="28"/>
          <w:szCs w:val="28"/>
        </w:rPr>
        <w:t xml:space="preserve">7, не є підставою для скасування постанови про накладення санкції за правопорушення на ринку цінних паперів від 29.05.2018 </w:t>
      </w:r>
      <w:r w:rsidRPr="00006762">
        <w:rPr>
          <w:rFonts w:ascii="Times New Roman" w:hAnsi="Times New Roman"/>
          <w:sz w:val="28"/>
          <w:szCs w:val="28"/>
        </w:rPr>
        <w:br/>
        <w:t>№ 1169-ЦД-1-Е.</w:t>
      </w:r>
    </w:p>
    <w:p w:rsidR="00EA72C6" w:rsidRDefault="00EA72C6" w:rsidP="003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 xml:space="preserve">На підставі викладеного вище та керуючись пунктом 8 розділу XV Правил, </w:t>
      </w:r>
    </w:p>
    <w:p w:rsidR="00EA72C6" w:rsidRPr="00474A3D" w:rsidRDefault="00EA72C6" w:rsidP="00350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A72C6" w:rsidRPr="00474A3D" w:rsidRDefault="00EA72C6" w:rsidP="00350A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EA72C6" w:rsidRPr="00474A3D" w:rsidRDefault="00EA72C6" w:rsidP="0035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EA72C6" w:rsidRPr="00474A3D" w:rsidRDefault="00EA72C6" w:rsidP="0000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74A3D">
        <w:rPr>
          <w:rFonts w:ascii="Times New Roman" w:hAnsi="Times New Roman"/>
          <w:b/>
          <w:sz w:val="28"/>
          <w:szCs w:val="28"/>
          <w:lang w:eastAsia="uk-UA"/>
        </w:rPr>
        <w:t>В И Р І Ш И Л А :</w:t>
      </w:r>
    </w:p>
    <w:p w:rsidR="00EA72C6" w:rsidRPr="00350AE7" w:rsidRDefault="00EA72C6" w:rsidP="00350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 xml:space="preserve">1. Постанову про накладення санкції за правопорушення на ринку цінних паперів від </w:t>
      </w:r>
      <w:r w:rsidRPr="00350AE7">
        <w:rPr>
          <w:rFonts w:ascii="Times New Roman" w:hAnsi="Times New Roman"/>
          <w:sz w:val="28"/>
          <w:szCs w:val="28"/>
        </w:rPr>
        <w:t xml:space="preserve">29.05.2018 № 1169-ЦД-1-Е без змін, а скаргу </w:t>
      </w:r>
      <w:r w:rsidRPr="00350AE7">
        <w:rPr>
          <w:rFonts w:ascii="Times New Roman" w:hAnsi="Times New Roman"/>
          <w:iCs/>
          <w:sz w:val="28"/>
          <w:szCs w:val="28"/>
        </w:rPr>
        <w:t xml:space="preserve">ДП УАТК </w:t>
      </w:r>
      <w:r w:rsidRPr="00350AE7">
        <w:rPr>
          <w:rFonts w:ascii="Times New Roman" w:hAnsi="Times New Roman"/>
          <w:sz w:val="28"/>
          <w:szCs w:val="28"/>
        </w:rPr>
        <w:t>від 13.06.2018 № 327– без задоволення.</w:t>
      </w:r>
    </w:p>
    <w:p w:rsidR="00EA72C6" w:rsidRPr="00474A3D" w:rsidRDefault="00EA72C6" w:rsidP="00350AE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A72C6" w:rsidRPr="00474A3D" w:rsidRDefault="00EA72C6" w:rsidP="00350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474A3D">
        <w:rPr>
          <w:rFonts w:ascii="Times New Roman" w:hAnsi="Times New Roman"/>
          <w:iCs/>
          <w:sz w:val="28"/>
          <w:szCs w:val="28"/>
          <w:lang w:eastAsia="uk-UA"/>
        </w:rPr>
        <w:t>2. Копію даного рішення направити особі, яка звернулася зі скаргою.</w:t>
      </w:r>
    </w:p>
    <w:p w:rsidR="00EA72C6" w:rsidRPr="00474A3D" w:rsidRDefault="00EA72C6" w:rsidP="00350AE7">
      <w:pPr>
        <w:widowControl w:val="0"/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A72C6" w:rsidRPr="00474A3D" w:rsidRDefault="00EA72C6" w:rsidP="00350AE7">
      <w:pPr>
        <w:widowControl w:val="0"/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74A3D">
        <w:rPr>
          <w:rFonts w:ascii="Times New Roman" w:hAnsi="Times New Roman"/>
          <w:iCs/>
          <w:sz w:val="28"/>
          <w:szCs w:val="28"/>
          <w:lang w:eastAsia="ru-RU"/>
        </w:rPr>
        <w:t>3. Контроль за виконанням цього рішення залишаю за собою.</w:t>
      </w:r>
    </w:p>
    <w:p w:rsidR="00EA72C6" w:rsidRPr="00474A3D" w:rsidRDefault="00EA72C6" w:rsidP="00350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A72C6" w:rsidRPr="00006762" w:rsidRDefault="00EA72C6" w:rsidP="0000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4A3D">
        <w:rPr>
          <w:rFonts w:ascii="Times New Roman" w:hAnsi="Times New Roman"/>
          <w:sz w:val="28"/>
          <w:szCs w:val="28"/>
          <w:lang w:eastAsia="uk-UA"/>
        </w:rPr>
        <w:t>Це рішення може бути оскаржено до суду відповідно до законодавства України.</w:t>
      </w:r>
    </w:p>
    <w:p w:rsidR="00EA72C6" w:rsidRPr="00474A3D" w:rsidRDefault="00EA72C6" w:rsidP="0035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EA72C6" w:rsidRPr="00474A3D" w:rsidRDefault="00EA72C6" w:rsidP="00350AE7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>Голова Комісії</w:t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474A3D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  <w:t>Т. Хромаєв</w:t>
      </w:r>
    </w:p>
    <w:p w:rsidR="00EA72C6" w:rsidRDefault="00EA72C6" w:rsidP="00350A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18"/>
          <w:szCs w:val="18"/>
          <w:lang w:val="ru-RU" w:eastAsia="uk-UA"/>
        </w:rPr>
      </w:pPr>
    </w:p>
    <w:p w:rsidR="00EA72C6" w:rsidRPr="00454EE5" w:rsidRDefault="00EA72C6" w:rsidP="00350A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18"/>
          <w:szCs w:val="18"/>
          <w:lang w:val="ru-RU" w:eastAsia="uk-UA"/>
        </w:rPr>
      </w:pPr>
    </w:p>
    <w:p w:rsidR="00EA72C6" w:rsidRDefault="00EA72C6" w:rsidP="00350AE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  <w:bookmarkStart w:id="1" w:name="_GoBack"/>
      <w:bookmarkEnd w:id="1"/>
    </w:p>
    <w:p w:rsidR="00EA72C6" w:rsidRPr="00474A3D" w:rsidRDefault="00EA72C6" w:rsidP="00350AE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  <w:r w:rsidRPr="00474A3D">
        <w:rPr>
          <w:rFonts w:ascii="Helvetica" w:hAnsi="Helvetica"/>
          <w:sz w:val="18"/>
          <w:szCs w:val="18"/>
          <w:lang w:eastAsia="uk-UA"/>
        </w:rPr>
        <w:t>Протокол засідання Комісії</w:t>
      </w:r>
    </w:p>
    <w:p w:rsidR="00EA72C6" w:rsidRPr="00EF5F8D" w:rsidRDefault="00EA72C6" w:rsidP="00350AE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hAnsi="Helvetica"/>
          <w:sz w:val="18"/>
          <w:szCs w:val="18"/>
          <w:lang w:val="ru-RU" w:eastAsia="uk-UA"/>
        </w:rPr>
      </w:pPr>
      <w:r>
        <w:rPr>
          <w:rFonts w:ascii="Helvetica" w:hAnsi="Helvetica"/>
          <w:sz w:val="18"/>
          <w:szCs w:val="18"/>
          <w:lang w:eastAsia="uk-UA"/>
        </w:rPr>
        <w:t>від «</w:t>
      </w:r>
      <w:r>
        <w:rPr>
          <w:rFonts w:ascii="Helvetica" w:hAnsi="Helvetica"/>
          <w:sz w:val="18"/>
          <w:szCs w:val="18"/>
          <w:lang w:val="ru-RU" w:eastAsia="uk-UA"/>
        </w:rPr>
        <w:t>03</w:t>
      </w:r>
      <w:r w:rsidRPr="00474A3D">
        <w:rPr>
          <w:rFonts w:ascii="Helvetica" w:hAnsi="Helvetica"/>
          <w:sz w:val="18"/>
          <w:szCs w:val="18"/>
          <w:lang w:eastAsia="uk-UA"/>
        </w:rPr>
        <w:t>»</w:t>
      </w:r>
      <w:r>
        <w:rPr>
          <w:rFonts w:ascii="Helvetica" w:hAnsi="Helvetica"/>
          <w:sz w:val="18"/>
          <w:szCs w:val="18"/>
          <w:lang w:val="ru-RU" w:eastAsia="uk-UA"/>
        </w:rPr>
        <w:t xml:space="preserve"> серпня </w:t>
      </w:r>
      <w:r w:rsidRPr="00474A3D">
        <w:rPr>
          <w:rFonts w:ascii="Helvetica" w:hAnsi="Helvetica"/>
          <w:sz w:val="18"/>
          <w:szCs w:val="18"/>
          <w:lang w:eastAsia="uk-UA"/>
        </w:rPr>
        <w:t>201</w:t>
      </w:r>
      <w:r w:rsidRPr="00474A3D">
        <w:rPr>
          <w:rFonts w:ascii="Helvetica" w:hAnsi="Helvetica"/>
          <w:sz w:val="18"/>
          <w:szCs w:val="18"/>
          <w:lang w:val="ru-RU" w:eastAsia="uk-UA"/>
        </w:rPr>
        <w:t>8</w:t>
      </w:r>
      <w:r>
        <w:rPr>
          <w:rFonts w:ascii="Helvetica" w:hAnsi="Helvetica"/>
          <w:sz w:val="18"/>
          <w:szCs w:val="18"/>
          <w:lang w:eastAsia="uk-UA"/>
        </w:rPr>
        <w:t xml:space="preserve"> №</w:t>
      </w:r>
      <w:r>
        <w:rPr>
          <w:rFonts w:ascii="Helvetica" w:hAnsi="Helvetica"/>
          <w:sz w:val="18"/>
          <w:szCs w:val="18"/>
          <w:lang w:val="ru-RU" w:eastAsia="uk-UA"/>
        </w:rPr>
        <w:t>46</w:t>
      </w:r>
    </w:p>
    <w:sectPr w:rsidR="00EA72C6" w:rsidRPr="00EF5F8D" w:rsidSect="00CD232F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16ED"/>
    <w:multiLevelType w:val="hybridMultilevel"/>
    <w:tmpl w:val="E7FEB9D4"/>
    <w:lvl w:ilvl="0" w:tplc="94DA06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38"/>
    <w:rsid w:val="00006762"/>
    <w:rsid w:val="00233D38"/>
    <w:rsid w:val="00350AE7"/>
    <w:rsid w:val="00454EE5"/>
    <w:rsid w:val="00474A3D"/>
    <w:rsid w:val="004F568B"/>
    <w:rsid w:val="006A498B"/>
    <w:rsid w:val="00702897"/>
    <w:rsid w:val="00804C68"/>
    <w:rsid w:val="00AA0EBE"/>
    <w:rsid w:val="00C57AAD"/>
    <w:rsid w:val="00CD232F"/>
    <w:rsid w:val="00EA72C6"/>
    <w:rsid w:val="00EF5F8D"/>
    <w:rsid w:val="00F4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B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3</Pages>
  <Words>4563</Words>
  <Characters>2602</Characters>
  <Application>Microsoft Office Outlook</Application>
  <DocSecurity>0</DocSecurity>
  <Lines>0</Lines>
  <Paragraphs>0</Paragraphs>
  <ScaleCrop>false</ScaleCrop>
  <Company>NSSMC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Довгейко</dc:creator>
  <cp:keywords/>
  <dc:description/>
  <cp:lastModifiedBy>igerasymenko</cp:lastModifiedBy>
  <cp:revision>8</cp:revision>
  <cp:lastPrinted>2018-08-02T11:17:00Z</cp:lastPrinted>
  <dcterms:created xsi:type="dcterms:W3CDTF">2018-08-02T08:42:00Z</dcterms:created>
  <dcterms:modified xsi:type="dcterms:W3CDTF">2018-08-03T14:08:00Z</dcterms:modified>
</cp:coreProperties>
</file>