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710B" w:rsidRPr="00EE710B" w:rsidRDefault="00EE710B" w:rsidP="00EE710B">
      <w:pPr>
        <w:spacing w:before="330" w:after="165" w:line="240" w:lineRule="auto"/>
        <w:ind w:firstLine="426"/>
        <w:jc w:val="center"/>
        <w:outlineLvl w:val="1"/>
        <w:rPr>
          <w:rFonts w:ascii="Times New Roman" w:eastAsia="Times New Roman" w:hAnsi="Times New Roman" w:cs="Times New Roman"/>
          <w:sz w:val="28"/>
          <w:szCs w:val="28"/>
          <w:lang w:eastAsia="uk-UA"/>
        </w:rPr>
      </w:pPr>
      <w:r w:rsidRPr="00EE710B">
        <w:rPr>
          <w:rFonts w:ascii="Times New Roman" w:eastAsia="Times New Roman" w:hAnsi="Times New Roman" w:cs="Times New Roman"/>
          <w:b/>
          <w:bCs/>
          <w:sz w:val="28"/>
          <w:szCs w:val="28"/>
          <w:lang w:eastAsia="uk-UA"/>
        </w:rPr>
        <w:t>НАЦІОНАЛЬНА КОМІСІЯ З ЦІННИХ ПАПЕРІВ ТА ФОНДОВОГО РИНКУ</w:t>
      </w:r>
    </w:p>
    <w:p w:rsidR="00EE710B" w:rsidRPr="00EE710B" w:rsidRDefault="00EE710B" w:rsidP="00EE710B">
      <w:pPr>
        <w:spacing w:before="330" w:after="165" w:line="240" w:lineRule="auto"/>
        <w:ind w:firstLine="426"/>
        <w:jc w:val="center"/>
        <w:outlineLvl w:val="1"/>
        <w:rPr>
          <w:rFonts w:ascii="Times New Roman" w:eastAsia="Times New Roman" w:hAnsi="Times New Roman" w:cs="Times New Roman"/>
          <w:sz w:val="28"/>
          <w:szCs w:val="28"/>
          <w:lang w:eastAsia="uk-UA"/>
        </w:rPr>
      </w:pPr>
      <w:r w:rsidRPr="00EE710B">
        <w:rPr>
          <w:rFonts w:ascii="Times New Roman" w:eastAsia="Times New Roman" w:hAnsi="Times New Roman" w:cs="Times New Roman"/>
          <w:b/>
          <w:bCs/>
          <w:sz w:val="28"/>
          <w:szCs w:val="28"/>
          <w:lang w:eastAsia="uk-UA"/>
        </w:rPr>
        <w:t>РІШЕННЯ</w:t>
      </w:r>
    </w:p>
    <w:tbl>
      <w:tblPr>
        <w:tblW w:w="5000" w:type="pct"/>
        <w:tblCellMar>
          <w:top w:w="15" w:type="dxa"/>
          <w:left w:w="15" w:type="dxa"/>
          <w:bottom w:w="15" w:type="dxa"/>
          <w:right w:w="15" w:type="dxa"/>
        </w:tblCellMar>
        <w:tblLook w:val="04A0" w:firstRow="1" w:lastRow="0" w:firstColumn="1" w:lastColumn="0" w:noHBand="0" w:noVBand="1"/>
      </w:tblPr>
      <w:tblGrid>
        <w:gridCol w:w="3373"/>
        <w:gridCol w:w="2892"/>
        <w:gridCol w:w="3374"/>
      </w:tblGrid>
      <w:tr w:rsidR="00EE710B" w:rsidRPr="00EE710B" w:rsidTr="00EE710B">
        <w:tc>
          <w:tcPr>
            <w:tcW w:w="1750" w:type="pct"/>
            <w:shd w:val="clear" w:color="auto" w:fill="auto"/>
            <w:tcMar>
              <w:top w:w="0" w:type="dxa"/>
              <w:left w:w="0" w:type="dxa"/>
              <w:bottom w:w="0" w:type="dxa"/>
              <w:right w:w="0" w:type="dxa"/>
            </w:tcMar>
            <w:hideMark/>
          </w:tcPr>
          <w:p w:rsidR="00EE710B" w:rsidRPr="00EE710B" w:rsidRDefault="00EE710B" w:rsidP="00EE710B">
            <w:pPr>
              <w:spacing w:after="165" w:line="240" w:lineRule="auto"/>
              <w:ind w:firstLine="426"/>
              <w:jc w:val="both"/>
              <w:rPr>
                <w:rFonts w:ascii="Times New Roman" w:eastAsia="Times New Roman" w:hAnsi="Times New Roman" w:cs="Times New Roman"/>
                <w:sz w:val="28"/>
                <w:szCs w:val="28"/>
                <w:lang w:eastAsia="uk-UA"/>
              </w:rPr>
            </w:pPr>
            <w:r w:rsidRPr="00EE710B">
              <w:rPr>
                <w:rFonts w:ascii="Times New Roman" w:eastAsia="Times New Roman" w:hAnsi="Times New Roman" w:cs="Times New Roman"/>
                <w:b/>
                <w:bCs/>
                <w:sz w:val="28"/>
                <w:szCs w:val="28"/>
                <w:lang w:eastAsia="uk-UA"/>
              </w:rPr>
              <w:t>09.10.2018</w:t>
            </w:r>
          </w:p>
        </w:tc>
        <w:tc>
          <w:tcPr>
            <w:tcW w:w="1500" w:type="pct"/>
            <w:shd w:val="clear" w:color="auto" w:fill="auto"/>
            <w:tcMar>
              <w:top w:w="0" w:type="dxa"/>
              <w:left w:w="0" w:type="dxa"/>
              <w:bottom w:w="0" w:type="dxa"/>
              <w:right w:w="0" w:type="dxa"/>
            </w:tcMar>
            <w:hideMark/>
          </w:tcPr>
          <w:p w:rsidR="00EE710B" w:rsidRPr="00EE710B" w:rsidRDefault="00EE710B" w:rsidP="00EE710B">
            <w:pPr>
              <w:spacing w:after="165" w:line="240" w:lineRule="auto"/>
              <w:ind w:firstLine="426"/>
              <w:jc w:val="both"/>
              <w:rPr>
                <w:rFonts w:ascii="Times New Roman" w:eastAsia="Times New Roman" w:hAnsi="Times New Roman" w:cs="Times New Roman"/>
                <w:sz w:val="28"/>
                <w:szCs w:val="28"/>
                <w:lang w:eastAsia="uk-UA"/>
              </w:rPr>
            </w:pPr>
            <w:r w:rsidRPr="00EE710B">
              <w:rPr>
                <w:rFonts w:ascii="Times New Roman" w:eastAsia="Times New Roman" w:hAnsi="Times New Roman" w:cs="Times New Roman"/>
                <w:b/>
                <w:bCs/>
                <w:sz w:val="28"/>
                <w:szCs w:val="28"/>
                <w:lang w:eastAsia="uk-UA"/>
              </w:rPr>
              <w:t>м. Київ</w:t>
            </w:r>
          </w:p>
        </w:tc>
        <w:tc>
          <w:tcPr>
            <w:tcW w:w="1750" w:type="pct"/>
            <w:shd w:val="clear" w:color="auto" w:fill="auto"/>
            <w:tcMar>
              <w:top w:w="0" w:type="dxa"/>
              <w:left w:w="0" w:type="dxa"/>
              <w:bottom w:w="0" w:type="dxa"/>
              <w:right w:w="0" w:type="dxa"/>
            </w:tcMar>
            <w:hideMark/>
          </w:tcPr>
          <w:p w:rsidR="00EE710B" w:rsidRPr="00EE710B" w:rsidRDefault="00EE710B" w:rsidP="00EE710B">
            <w:pPr>
              <w:spacing w:after="165" w:line="240" w:lineRule="auto"/>
              <w:ind w:firstLine="426"/>
              <w:jc w:val="both"/>
              <w:rPr>
                <w:rFonts w:ascii="Times New Roman" w:eastAsia="Times New Roman" w:hAnsi="Times New Roman" w:cs="Times New Roman"/>
                <w:sz w:val="28"/>
                <w:szCs w:val="28"/>
                <w:lang w:eastAsia="uk-UA"/>
              </w:rPr>
            </w:pPr>
            <w:r w:rsidRPr="00EE710B">
              <w:rPr>
                <w:rFonts w:ascii="Times New Roman" w:eastAsia="Times New Roman" w:hAnsi="Times New Roman" w:cs="Times New Roman"/>
                <w:b/>
                <w:bCs/>
                <w:sz w:val="28"/>
                <w:szCs w:val="28"/>
                <w:lang w:eastAsia="uk-UA"/>
              </w:rPr>
              <w:t>N 700</w:t>
            </w:r>
          </w:p>
        </w:tc>
      </w:tr>
    </w:tbl>
    <w:p w:rsidR="00EE710B" w:rsidRPr="00EE710B" w:rsidRDefault="00EE710B" w:rsidP="00EE710B">
      <w:pPr>
        <w:spacing w:after="165" w:line="240" w:lineRule="auto"/>
        <w:ind w:firstLine="426"/>
        <w:jc w:val="right"/>
        <w:rPr>
          <w:rFonts w:ascii="Times New Roman" w:eastAsia="Times New Roman" w:hAnsi="Times New Roman" w:cs="Times New Roman"/>
          <w:lang w:eastAsia="uk-UA"/>
        </w:rPr>
      </w:pPr>
      <w:r w:rsidRPr="00EE710B">
        <w:rPr>
          <w:rFonts w:ascii="Times New Roman" w:eastAsia="Times New Roman" w:hAnsi="Times New Roman" w:cs="Times New Roman"/>
          <w:b/>
          <w:bCs/>
          <w:lang w:eastAsia="uk-UA"/>
        </w:rPr>
        <w:t>Зареєстровано в Міністерстві юстиції України</w:t>
      </w:r>
      <w:r w:rsidRPr="00EE710B">
        <w:rPr>
          <w:rFonts w:ascii="Times New Roman" w:eastAsia="Times New Roman" w:hAnsi="Times New Roman" w:cs="Times New Roman"/>
          <w:b/>
          <w:bCs/>
          <w:lang w:eastAsia="uk-UA"/>
        </w:rPr>
        <w:br/>
        <w:t>28 листопада 2018 р. за N 1351/32803</w:t>
      </w:r>
    </w:p>
    <w:p w:rsidR="00EE710B" w:rsidRPr="00EE710B" w:rsidRDefault="00EE710B" w:rsidP="00EE710B">
      <w:pPr>
        <w:spacing w:before="330" w:after="165" w:line="240" w:lineRule="auto"/>
        <w:ind w:firstLine="426"/>
        <w:jc w:val="center"/>
        <w:outlineLvl w:val="1"/>
        <w:rPr>
          <w:rFonts w:ascii="Times New Roman" w:eastAsia="Times New Roman" w:hAnsi="Times New Roman" w:cs="Times New Roman"/>
          <w:sz w:val="28"/>
          <w:szCs w:val="28"/>
          <w:lang w:eastAsia="uk-UA"/>
        </w:rPr>
      </w:pPr>
      <w:r w:rsidRPr="00EE710B">
        <w:rPr>
          <w:rFonts w:ascii="Times New Roman" w:eastAsia="Times New Roman" w:hAnsi="Times New Roman" w:cs="Times New Roman"/>
          <w:b/>
          <w:bCs/>
          <w:sz w:val="28"/>
          <w:szCs w:val="28"/>
          <w:lang w:eastAsia="uk-UA"/>
        </w:rPr>
        <w:t>Про внесення змін до деяких нормативно-правових актів Національної комісії з цінних паперів та фондового ринку з питань провадження депозитарної діяльності</w:t>
      </w:r>
    </w:p>
    <w:p w:rsidR="00EE710B" w:rsidRPr="00EE710B" w:rsidRDefault="00EE710B" w:rsidP="00EE710B">
      <w:pPr>
        <w:spacing w:after="165" w:line="240" w:lineRule="auto"/>
        <w:ind w:firstLine="426"/>
        <w:jc w:val="both"/>
        <w:rPr>
          <w:rFonts w:ascii="Times New Roman" w:eastAsia="Times New Roman" w:hAnsi="Times New Roman" w:cs="Times New Roman"/>
          <w:sz w:val="28"/>
          <w:szCs w:val="28"/>
          <w:lang w:eastAsia="uk-UA"/>
        </w:rPr>
      </w:pPr>
      <w:r w:rsidRPr="00EE710B">
        <w:rPr>
          <w:rFonts w:ascii="Times New Roman" w:eastAsia="Times New Roman" w:hAnsi="Times New Roman" w:cs="Times New Roman"/>
          <w:sz w:val="28"/>
          <w:szCs w:val="28"/>
          <w:lang w:eastAsia="uk-UA"/>
        </w:rPr>
        <w:t>Відповідно до Закону України "Про державне регулювання ринку цінних паперів в Україні", частини восьмої статті 5 Закону України "Про депозитарну систему України", Закону України від 15 травня 2018 року N 2418-VIII "Про внесення змін до деяких законів України щодо сприяння залученню іноземних інвестицій", з метою дотримання учасниками ринку цінних паперів вимог актів законодавства та сприяння залученню інвестицій Національна комісія з цінних паперів та фондового ринку</w:t>
      </w:r>
    </w:p>
    <w:p w:rsidR="00EE710B" w:rsidRPr="00EE710B" w:rsidRDefault="00EE710B" w:rsidP="00EE710B">
      <w:pPr>
        <w:spacing w:after="165" w:line="240" w:lineRule="auto"/>
        <w:ind w:firstLine="426"/>
        <w:jc w:val="center"/>
        <w:rPr>
          <w:rFonts w:ascii="Times New Roman" w:eastAsia="Times New Roman" w:hAnsi="Times New Roman" w:cs="Times New Roman"/>
          <w:sz w:val="28"/>
          <w:szCs w:val="28"/>
          <w:lang w:eastAsia="uk-UA"/>
        </w:rPr>
      </w:pPr>
      <w:r w:rsidRPr="00EE710B">
        <w:rPr>
          <w:rFonts w:ascii="Times New Roman" w:eastAsia="Times New Roman" w:hAnsi="Times New Roman" w:cs="Times New Roman"/>
          <w:b/>
          <w:bCs/>
          <w:sz w:val="28"/>
          <w:szCs w:val="28"/>
          <w:lang w:eastAsia="uk-UA"/>
        </w:rPr>
        <w:t>ВИРІШИЛА:</w:t>
      </w:r>
    </w:p>
    <w:p w:rsidR="00EE710B" w:rsidRPr="00EE710B" w:rsidRDefault="00EE710B" w:rsidP="00EE710B">
      <w:pPr>
        <w:spacing w:after="165" w:line="240" w:lineRule="auto"/>
        <w:ind w:firstLine="426"/>
        <w:jc w:val="both"/>
        <w:rPr>
          <w:rFonts w:ascii="Times New Roman" w:eastAsia="Times New Roman" w:hAnsi="Times New Roman" w:cs="Times New Roman"/>
          <w:sz w:val="28"/>
          <w:szCs w:val="28"/>
          <w:lang w:eastAsia="uk-UA"/>
        </w:rPr>
      </w:pPr>
      <w:r w:rsidRPr="00EE710B">
        <w:rPr>
          <w:rFonts w:ascii="Times New Roman" w:eastAsia="Times New Roman" w:hAnsi="Times New Roman" w:cs="Times New Roman"/>
          <w:sz w:val="28"/>
          <w:szCs w:val="28"/>
          <w:lang w:eastAsia="uk-UA"/>
        </w:rPr>
        <w:t xml:space="preserve">1. </w:t>
      </w:r>
      <w:proofErr w:type="spellStart"/>
      <w:r w:rsidRPr="00EE710B">
        <w:rPr>
          <w:rFonts w:ascii="Times New Roman" w:eastAsia="Times New Roman" w:hAnsi="Times New Roman" w:cs="Times New Roman"/>
          <w:sz w:val="28"/>
          <w:szCs w:val="28"/>
          <w:lang w:eastAsia="uk-UA"/>
        </w:rPr>
        <w:t>Внести</w:t>
      </w:r>
      <w:proofErr w:type="spellEnd"/>
      <w:r w:rsidRPr="00EE710B">
        <w:rPr>
          <w:rFonts w:ascii="Times New Roman" w:eastAsia="Times New Roman" w:hAnsi="Times New Roman" w:cs="Times New Roman"/>
          <w:sz w:val="28"/>
          <w:szCs w:val="28"/>
          <w:lang w:eastAsia="uk-UA"/>
        </w:rPr>
        <w:t xml:space="preserve"> до розділу II Вимог до договору про кореспондентські відносини, затверджених рішенням Національної комісії з цінних паперів та фондового ринку від 06 серпня 2013 року N 1411, зареєстрованих у Міністерстві юстиції України 30 серпня 2013 року за N 1497/24029 (із змінами), такі зміни:</w:t>
      </w:r>
    </w:p>
    <w:p w:rsidR="00EE710B" w:rsidRPr="00EE710B" w:rsidRDefault="00EE710B" w:rsidP="00EE710B">
      <w:pPr>
        <w:spacing w:after="165" w:line="240" w:lineRule="auto"/>
        <w:ind w:firstLine="426"/>
        <w:jc w:val="both"/>
        <w:rPr>
          <w:rFonts w:ascii="Times New Roman" w:eastAsia="Times New Roman" w:hAnsi="Times New Roman" w:cs="Times New Roman"/>
          <w:sz w:val="28"/>
          <w:szCs w:val="28"/>
          <w:lang w:eastAsia="uk-UA"/>
        </w:rPr>
      </w:pPr>
      <w:r w:rsidRPr="00EE710B">
        <w:rPr>
          <w:rFonts w:ascii="Times New Roman" w:eastAsia="Times New Roman" w:hAnsi="Times New Roman" w:cs="Times New Roman"/>
          <w:sz w:val="28"/>
          <w:szCs w:val="28"/>
          <w:lang w:eastAsia="uk-UA"/>
        </w:rPr>
        <w:t>1) у пункті 4 після слів "права на які належать клієнтам" слово "(депонентам)" замінити словами "депозитарію-кореспондента, а також клієнтам клієнта";</w:t>
      </w:r>
    </w:p>
    <w:p w:rsidR="00EE710B" w:rsidRPr="00EE710B" w:rsidRDefault="00EE710B" w:rsidP="00EE710B">
      <w:pPr>
        <w:spacing w:after="165" w:line="240" w:lineRule="auto"/>
        <w:ind w:firstLine="426"/>
        <w:jc w:val="both"/>
        <w:rPr>
          <w:rFonts w:ascii="Times New Roman" w:eastAsia="Times New Roman" w:hAnsi="Times New Roman" w:cs="Times New Roman"/>
          <w:sz w:val="28"/>
          <w:szCs w:val="28"/>
          <w:lang w:eastAsia="uk-UA"/>
        </w:rPr>
      </w:pPr>
      <w:r w:rsidRPr="00EE710B">
        <w:rPr>
          <w:rFonts w:ascii="Times New Roman" w:eastAsia="Times New Roman" w:hAnsi="Times New Roman" w:cs="Times New Roman"/>
          <w:sz w:val="28"/>
          <w:szCs w:val="28"/>
          <w:lang w:eastAsia="uk-UA"/>
        </w:rPr>
        <w:t>2) у пункті 5:</w:t>
      </w:r>
    </w:p>
    <w:p w:rsidR="00EE710B" w:rsidRPr="00EE710B" w:rsidRDefault="00EE710B" w:rsidP="00EE710B">
      <w:pPr>
        <w:spacing w:after="165" w:line="240" w:lineRule="auto"/>
        <w:ind w:firstLine="426"/>
        <w:jc w:val="both"/>
        <w:rPr>
          <w:rFonts w:ascii="Times New Roman" w:eastAsia="Times New Roman" w:hAnsi="Times New Roman" w:cs="Times New Roman"/>
          <w:sz w:val="28"/>
          <w:szCs w:val="28"/>
          <w:lang w:eastAsia="uk-UA"/>
        </w:rPr>
      </w:pPr>
      <w:r w:rsidRPr="00EE710B">
        <w:rPr>
          <w:rFonts w:ascii="Times New Roman" w:eastAsia="Times New Roman" w:hAnsi="Times New Roman" w:cs="Times New Roman"/>
          <w:sz w:val="28"/>
          <w:szCs w:val="28"/>
          <w:lang w:eastAsia="uk-UA"/>
        </w:rPr>
        <w:t>в абзаці четвертому підпункту 1 після слів "права на які належать клієнтам" слово "(депонентам)" замінити словами "депозитарію-кореспондента, а також клієнтам клієнта";</w:t>
      </w:r>
    </w:p>
    <w:p w:rsidR="00EE710B" w:rsidRPr="00EE710B" w:rsidRDefault="00EE710B" w:rsidP="00EE710B">
      <w:pPr>
        <w:spacing w:after="165" w:line="240" w:lineRule="auto"/>
        <w:ind w:firstLine="426"/>
        <w:jc w:val="both"/>
        <w:rPr>
          <w:rFonts w:ascii="Times New Roman" w:eastAsia="Times New Roman" w:hAnsi="Times New Roman" w:cs="Times New Roman"/>
          <w:sz w:val="28"/>
          <w:szCs w:val="28"/>
          <w:lang w:eastAsia="uk-UA"/>
        </w:rPr>
      </w:pPr>
      <w:r w:rsidRPr="00EE710B">
        <w:rPr>
          <w:rFonts w:ascii="Times New Roman" w:eastAsia="Times New Roman" w:hAnsi="Times New Roman" w:cs="Times New Roman"/>
          <w:sz w:val="28"/>
          <w:szCs w:val="28"/>
          <w:lang w:eastAsia="uk-UA"/>
        </w:rPr>
        <w:t>у підпункті 2:</w:t>
      </w:r>
    </w:p>
    <w:p w:rsidR="00EE710B" w:rsidRPr="00EE710B" w:rsidRDefault="00EE710B" w:rsidP="00EE710B">
      <w:pPr>
        <w:spacing w:after="165" w:line="240" w:lineRule="auto"/>
        <w:ind w:firstLine="426"/>
        <w:jc w:val="both"/>
        <w:rPr>
          <w:rFonts w:ascii="Times New Roman" w:eastAsia="Times New Roman" w:hAnsi="Times New Roman" w:cs="Times New Roman"/>
          <w:sz w:val="28"/>
          <w:szCs w:val="28"/>
          <w:lang w:eastAsia="uk-UA"/>
        </w:rPr>
      </w:pPr>
      <w:r w:rsidRPr="00EE710B">
        <w:rPr>
          <w:rFonts w:ascii="Times New Roman" w:eastAsia="Times New Roman" w:hAnsi="Times New Roman" w:cs="Times New Roman"/>
          <w:sz w:val="28"/>
          <w:szCs w:val="28"/>
          <w:lang w:eastAsia="uk-UA"/>
        </w:rPr>
        <w:t>абзац третій після слів "надавати Центральному депозитарію інформацію" доповнити словами ", у тому числі інформацію про власників цінних паперів, належні їм цінні папери та операції з цінними паперами, що обліковуються на рахунку в цінних паперах депозитарію-кореспондента в Центральному депозитарії, в порядку та у випадках, встановлених Комісією,";</w:t>
      </w:r>
    </w:p>
    <w:p w:rsidR="00EE710B" w:rsidRPr="00EE710B" w:rsidRDefault="00EE710B" w:rsidP="00EE710B">
      <w:pPr>
        <w:spacing w:after="165" w:line="240" w:lineRule="auto"/>
        <w:ind w:firstLine="426"/>
        <w:jc w:val="both"/>
        <w:rPr>
          <w:rFonts w:ascii="Times New Roman" w:eastAsia="Times New Roman" w:hAnsi="Times New Roman" w:cs="Times New Roman"/>
          <w:sz w:val="28"/>
          <w:szCs w:val="28"/>
          <w:lang w:eastAsia="uk-UA"/>
        </w:rPr>
      </w:pPr>
      <w:r w:rsidRPr="00EE710B">
        <w:rPr>
          <w:rFonts w:ascii="Times New Roman" w:eastAsia="Times New Roman" w:hAnsi="Times New Roman" w:cs="Times New Roman"/>
          <w:sz w:val="28"/>
          <w:szCs w:val="28"/>
          <w:lang w:eastAsia="uk-UA"/>
        </w:rPr>
        <w:t>в абзаці четвертому після слів "у цінних паперах його клієнтів" слово "(депонентів)" замінити словами ", а також клієнтів клієнта депозитарію-кореспондента".</w:t>
      </w:r>
    </w:p>
    <w:p w:rsidR="00EE710B" w:rsidRPr="00EE710B" w:rsidRDefault="00EE710B" w:rsidP="00EE710B">
      <w:pPr>
        <w:spacing w:after="165" w:line="240" w:lineRule="auto"/>
        <w:ind w:firstLine="426"/>
        <w:jc w:val="both"/>
        <w:rPr>
          <w:rFonts w:ascii="Times New Roman" w:eastAsia="Times New Roman" w:hAnsi="Times New Roman" w:cs="Times New Roman"/>
          <w:sz w:val="28"/>
          <w:szCs w:val="28"/>
          <w:lang w:eastAsia="uk-UA"/>
        </w:rPr>
      </w:pPr>
      <w:r w:rsidRPr="00EE710B">
        <w:rPr>
          <w:rFonts w:ascii="Times New Roman" w:eastAsia="Times New Roman" w:hAnsi="Times New Roman" w:cs="Times New Roman"/>
          <w:sz w:val="28"/>
          <w:szCs w:val="28"/>
          <w:lang w:eastAsia="uk-UA"/>
        </w:rPr>
        <w:t xml:space="preserve">2. </w:t>
      </w:r>
      <w:proofErr w:type="spellStart"/>
      <w:r w:rsidRPr="00EE710B">
        <w:rPr>
          <w:rFonts w:ascii="Times New Roman" w:eastAsia="Times New Roman" w:hAnsi="Times New Roman" w:cs="Times New Roman"/>
          <w:sz w:val="28"/>
          <w:szCs w:val="28"/>
          <w:lang w:eastAsia="uk-UA"/>
        </w:rPr>
        <w:t>Внести</w:t>
      </w:r>
      <w:proofErr w:type="spellEnd"/>
      <w:r w:rsidRPr="00EE710B">
        <w:rPr>
          <w:rFonts w:ascii="Times New Roman" w:eastAsia="Times New Roman" w:hAnsi="Times New Roman" w:cs="Times New Roman"/>
          <w:sz w:val="28"/>
          <w:szCs w:val="28"/>
          <w:lang w:eastAsia="uk-UA"/>
        </w:rPr>
        <w:t xml:space="preserve"> до Вимог до депозитарного договору між депозитарною установою і Центральним депозитарієм цінних паперів, затверджених рішенням </w:t>
      </w:r>
      <w:r w:rsidRPr="00EE710B">
        <w:rPr>
          <w:rFonts w:ascii="Times New Roman" w:eastAsia="Times New Roman" w:hAnsi="Times New Roman" w:cs="Times New Roman"/>
          <w:sz w:val="28"/>
          <w:szCs w:val="28"/>
          <w:lang w:eastAsia="uk-UA"/>
        </w:rPr>
        <w:lastRenderedPageBreak/>
        <w:t>Національної комісії з цінних паперів та фондового ринку від 06 серпня 2013 року N 1410, зареєстрованих у Міністерстві юстиції України 30 серпня 2013 року за N 1498/24030 (із змінами), такі зміни:</w:t>
      </w:r>
    </w:p>
    <w:p w:rsidR="00EE710B" w:rsidRPr="00EE710B" w:rsidRDefault="00EE710B" w:rsidP="00EE710B">
      <w:pPr>
        <w:spacing w:after="165" w:line="240" w:lineRule="auto"/>
        <w:ind w:firstLine="426"/>
        <w:jc w:val="both"/>
        <w:rPr>
          <w:rFonts w:ascii="Times New Roman" w:eastAsia="Times New Roman" w:hAnsi="Times New Roman" w:cs="Times New Roman"/>
          <w:sz w:val="28"/>
          <w:szCs w:val="28"/>
          <w:lang w:eastAsia="uk-UA"/>
        </w:rPr>
      </w:pPr>
      <w:r w:rsidRPr="00EE710B">
        <w:rPr>
          <w:rFonts w:ascii="Times New Roman" w:eastAsia="Times New Roman" w:hAnsi="Times New Roman" w:cs="Times New Roman"/>
          <w:sz w:val="28"/>
          <w:szCs w:val="28"/>
          <w:lang w:eastAsia="uk-UA"/>
        </w:rPr>
        <w:t>1) пункт 3 розділу I після слів "Центральний депозитарій веде на рахунку" доповнити словом "(рахунках)";</w:t>
      </w:r>
    </w:p>
    <w:p w:rsidR="00EE710B" w:rsidRPr="00EE710B" w:rsidRDefault="00EE710B" w:rsidP="00EE710B">
      <w:pPr>
        <w:spacing w:after="165" w:line="240" w:lineRule="auto"/>
        <w:ind w:firstLine="426"/>
        <w:jc w:val="both"/>
        <w:rPr>
          <w:rFonts w:ascii="Times New Roman" w:eastAsia="Times New Roman" w:hAnsi="Times New Roman" w:cs="Times New Roman"/>
          <w:sz w:val="28"/>
          <w:szCs w:val="28"/>
          <w:lang w:eastAsia="uk-UA"/>
        </w:rPr>
      </w:pPr>
      <w:r w:rsidRPr="00EE710B">
        <w:rPr>
          <w:rFonts w:ascii="Times New Roman" w:eastAsia="Times New Roman" w:hAnsi="Times New Roman" w:cs="Times New Roman"/>
          <w:sz w:val="28"/>
          <w:szCs w:val="28"/>
          <w:lang w:eastAsia="uk-UA"/>
        </w:rPr>
        <w:t>2) у розділі II:</w:t>
      </w:r>
    </w:p>
    <w:p w:rsidR="00EE710B" w:rsidRPr="00EE710B" w:rsidRDefault="00EE710B" w:rsidP="00EE710B">
      <w:pPr>
        <w:spacing w:after="165" w:line="240" w:lineRule="auto"/>
        <w:ind w:firstLine="426"/>
        <w:jc w:val="both"/>
        <w:rPr>
          <w:rFonts w:ascii="Times New Roman" w:eastAsia="Times New Roman" w:hAnsi="Times New Roman" w:cs="Times New Roman"/>
          <w:sz w:val="28"/>
          <w:szCs w:val="28"/>
          <w:lang w:eastAsia="uk-UA"/>
        </w:rPr>
      </w:pPr>
      <w:r w:rsidRPr="00EE710B">
        <w:rPr>
          <w:rFonts w:ascii="Times New Roman" w:eastAsia="Times New Roman" w:hAnsi="Times New Roman" w:cs="Times New Roman"/>
          <w:sz w:val="28"/>
          <w:szCs w:val="28"/>
          <w:lang w:eastAsia="uk-UA"/>
        </w:rPr>
        <w:t>у пункті 3:</w:t>
      </w:r>
    </w:p>
    <w:p w:rsidR="00EE710B" w:rsidRPr="00EE710B" w:rsidRDefault="00EE710B" w:rsidP="00EE710B">
      <w:pPr>
        <w:spacing w:after="165" w:line="240" w:lineRule="auto"/>
        <w:ind w:firstLine="426"/>
        <w:jc w:val="both"/>
        <w:rPr>
          <w:rFonts w:ascii="Times New Roman" w:eastAsia="Times New Roman" w:hAnsi="Times New Roman" w:cs="Times New Roman"/>
          <w:sz w:val="28"/>
          <w:szCs w:val="28"/>
          <w:lang w:eastAsia="uk-UA"/>
        </w:rPr>
      </w:pPr>
      <w:r w:rsidRPr="00EE710B">
        <w:rPr>
          <w:rFonts w:ascii="Times New Roman" w:eastAsia="Times New Roman" w:hAnsi="Times New Roman" w:cs="Times New Roman"/>
          <w:sz w:val="28"/>
          <w:szCs w:val="28"/>
          <w:lang w:eastAsia="uk-UA"/>
        </w:rPr>
        <w:t>абзац перший після слів "обслуговування Центральним депозитарієм рахунку" доповнити словом "(рахунків)", після слів "Центральним депозитарієм цінних паперів на рахунку" доповнити словом "(рахунках)";</w:t>
      </w:r>
    </w:p>
    <w:p w:rsidR="00EE710B" w:rsidRPr="00EE710B" w:rsidRDefault="00EE710B" w:rsidP="00EE710B">
      <w:pPr>
        <w:spacing w:after="165" w:line="240" w:lineRule="auto"/>
        <w:ind w:firstLine="426"/>
        <w:jc w:val="both"/>
        <w:rPr>
          <w:rFonts w:ascii="Times New Roman" w:eastAsia="Times New Roman" w:hAnsi="Times New Roman" w:cs="Times New Roman"/>
          <w:sz w:val="28"/>
          <w:szCs w:val="28"/>
          <w:lang w:eastAsia="uk-UA"/>
        </w:rPr>
      </w:pPr>
      <w:r w:rsidRPr="00EE710B">
        <w:rPr>
          <w:rFonts w:ascii="Times New Roman" w:eastAsia="Times New Roman" w:hAnsi="Times New Roman" w:cs="Times New Roman"/>
          <w:sz w:val="28"/>
          <w:szCs w:val="28"/>
          <w:lang w:eastAsia="uk-UA"/>
        </w:rPr>
        <w:t>абзац сьомий після слів "та/або її депонентів" доповнити словами ", клієнтів номінального утримувача, а також клієнтів клієнта номінального утримувача";</w:t>
      </w:r>
    </w:p>
    <w:p w:rsidR="00EE710B" w:rsidRPr="00EE710B" w:rsidRDefault="00EE710B" w:rsidP="00EE710B">
      <w:pPr>
        <w:spacing w:after="165" w:line="240" w:lineRule="auto"/>
        <w:ind w:firstLine="426"/>
        <w:jc w:val="both"/>
        <w:rPr>
          <w:rFonts w:ascii="Times New Roman" w:eastAsia="Times New Roman" w:hAnsi="Times New Roman" w:cs="Times New Roman"/>
          <w:sz w:val="28"/>
          <w:szCs w:val="28"/>
          <w:lang w:eastAsia="uk-UA"/>
        </w:rPr>
      </w:pPr>
      <w:r w:rsidRPr="00EE710B">
        <w:rPr>
          <w:rFonts w:ascii="Times New Roman" w:eastAsia="Times New Roman" w:hAnsi="Times New Roman" w:cs="Times New Roman"/>
          <w:sz w:val="28"/>
          <w:szCs w:val="28"/>
          <w:lang w:eastAsia="uk-UA"/>
        </w:rPr>
        <w:t>у пункті 4:</w:t>
      </w:r>
    </w:p>
    <w:p w:rsidR="00EE710B" w:rsidRPr="00EE710B" w:rsidRDefault="00EE710B" w:rsidP="00EE710B">
      <w:pPr>
        <w:spacing w:after="165" w:line="240" w:lineRule="auto"/>
        <w:ind w:firstLine="426"/>
        <w:jc w:val="both"/>
        <w:rPr>
          <w:rFonts w:ascii="Times New Roman" w:eastAsia="Times New Roman" w:hAnsi="Times New Roman" w:cs="Times New Roman"/>
          <w:sz w:val="28"/>
          <w:szCs w:val="28"/>
          <w:lang w:eastAsia="uk-UA"/>
        </w:rPr>
      </w:pPr>
      <w:r w:rsidRPr="00EE710B">
        <w:rPr>
          <w:rFonts w:ascii="Times New Roman" w:eastAsia="Times New Roman" w:hAnsi="Times New Roman" w:cs="Times New Roman"/>
          <w:sz w:val="28"/>
          <w:szCs w:val="28"/>
          <w:lang w:eastAsia="uk-UA"/>
        </w:rPr>
        <w:t>у підпункті 1:</w:t>
      </w:r>
    </w:p>
    <w:p w:rsidR="00EE710B" w:rsidRPr="00EE710B" w:rsidRDefault="00EE710B" w:rsidP="00EE710B">
      <w:pPr>
        <w:spacing w:after="165" w:line="240" w:lineRule="auto"/>
        <w:ind w:firstLine="426"/>
        <w:jc w:val="both"/>
        <w:rPr>
          <w:rFonts w:ascii="Times New Roman" w:eastAsia="Times New Roman" w:hAnsi="Times New Roman" w:cs="Times New Roman"/>
          <w:sz w:val="28"/>
          <w:szCs w:val="28"/>
          <w:lang w:eastAsia="uk-UA"/>
        </w:rPr>
      </w:pPr>
      <w:r w:rsidRPr="00EE710B">
        <w:rPr>
          <w:rFonts w:ascii="Times New Roman" w:eastAsia="Times New Roman" w:hAnsi="Times New Roman" w:cs="Times New Roman"/>
          <w:sz w:val="28"/>
          <w:szCs w:val="28"/>
          <w:lang w:eastAsia="uk-UA"/>
        </w:rPr>
        <w:t>в абзаці третьому слова "та її депонентам" замінити словами ", її депонентам, клієнтам номінального утримувача, а також клієнтам клієнта номінального утримувача";</w:t>
      </w:r>
    </w:p>
    <w:p w:rsidR="00EE710B" w:rsidRPr="00EE710B" w:rsidRDefault="00EE710B" w:rsidP="00EE710B">
      <w:pPr>
        <w:spacing w:after="165" w:line="240" w:lineRule="auto"/>
        <w:ind w:firstLine="426"/>
        <w:jc w:val="both"/>
        <w:rPr>
          <w:rFonts w:ascii="Times New Roman" w:eastAsia="Times New Roman" w:hAnsi="Times New Roman" w:cs="Times New Roman"/>
          <w:sz w:val="28"/>
          <w:szCs w:val="28"/>
          <w:lang w:eastAsia="uk-UA"/>
        </w:rPr>
      </w:pPr>
      <w:r w:rsidRPr="00EE710B">
        <w:rPr>
          <w:rFonts w:ascii="Times New Roman" w:eastAsia="Times New Roman" w:hAnsi="Times New Roman" w:cs="Times New Roman"/>
          <w:sz w:val="28"/>
          <w:szCs w:val="28"/>
          <w:lang w:eastAsia="uk-UA"/>
        </w:rPr>
        <w:t>в абзаці п'ятому слова "депонентів депозитарної установи, торговців цінними паперами, яким депонентами надані повноваження на вчинення правочинів щодо цінних паперів в інтересах депонентів, та цінних паперів, що належать депонентам депозитарної установи," замінити словами "депонентів, номінальних утримувачів, торговців цінними паперами, яким власниками цінних паперів, номінальними утримувачами надані повноваження на вчинення правочинів щодо цінних паперів в інтересах власників цінних паперів, та цінних паперів, що належать власникам цінних паперів та обліковуються в депозитарній установі на рахунку депонентів та номінальних утримувачів,";</w:t>
      </w:r>
    </w:p>
    <w:p w:rsidR="00EE710B" w:rsidRPr="00EE710B" w:rsidRDefault="00EE710B" w:rsidP="00EE710B">
      <w:pPr>
        <w:spacing w:after="165" w:line="240" w:lineRule="auto"/>
        <w:ind w:firstLine="426"/>
        <w:jc w:val="both"/>
        <w:rPr>
          <w:rFonts w:ascii="Times New Roman" w:eastAsia="Times New Roman" w:hAnsi="Times New Roman" w:cs="Times New Roman"/>
          <w:sz w:val="28"/>
          <w:szCs w:val="28"/>
          <w:lang w:eastAsia="uk-UA"/>
        </w:rPr>
      </w:pPr>
      <w:r w:rsidRPr="00EE710B">
        <w:rPr>
          <w:rFonts w:ascii="Times New Roman" w:eastAsia="Times New Roman" w:hAnsi="Times New Roman" w:cs="Times New Roman"/>
          <w:sz w:val="28"/>
          <w:szCs w:val="28"/>
          <w:lang w:eastAsia="uk-UA"/>
        </w:rPr>
        <w:t>абзац шостий після слів "виконувати на рахунку" доповнити словом "(рахунках)";</w:t>
      </w:r>
    </w:p>
    <w:p w:rsidR="00EE710B" w:rsidRPr="00EE710B" w:rsidRDefault="00EE710B" w:rsidP="00EE710B">
      <w:pPr>
        <w:spacing w:after="165" w:line="240" w:lineRule="auto"/>
        <w:ind w:firstLine="426"/>
        <w:jc w:val="both"/>
        <w:rPr>
          <w:rFonts w:ascii="Times New Roman" w:eastAsia="Times New Roman" w:hAnsi="Times New Roman" w:cs="Times New Roman"/>
          <w:sz w:val="28"/>
          <w:szCs w:val="28"/>
          <w:lang w:eastAsia="uk-UA"/>
        </w:rPr>
      </w:pPr>
      <w:r w:rsidRPr="00EE710B">
        <w:rPr>
          <w:rFonts w:ascii="Times New Roman" w:eastAsia="Times New Roman" w:hAnsi="Times New Roman" w:cs="Times New Roman"/>
          <w:sz w:val="28"/>
          <w:szCs w:val="28"/>
          <w:lang w:eastAsia="uk-UA"/>
        </w:rPr>
        <w:t>у підпункті 2:</w:t>
      </w:r>
    </w:p>
    <w:p w:rsidR="00EE710B" w:rsidRPr="00EE710B" w:rsidRDefault="00EE710B" w:rsidP="00EE710B">
      <w:pPr>
        <w:spacing w:after="165" w:line="240" w:lineRule="auto"/>
        <w:ind w:firstLine="426"/>
        <w:jc w:val="both"/>
        <w:rPr>
          <w:rFonts w:ascii="Times New Roman" w:eastAsia="Times New Roman" w:hAnsi="Times New Roman" w:cs="Times New Roman"/>
          <w:sz w:val="28"/>
          <w:szCs w:val="28"/>
          <w:lang w:eastAsia="uk-UA"/>
        </w:rPr>
      </w:pPr>
      <w:r w:rsidRPr="00EE710B">
        <w:rPr>
          <w:rFonts w:ascii="Times New Roman" w:eastAsia="Times New Roman" w:hAnsi="Times New Roman" w:cs="Times New Roman"/>
          <w:sz w:val="28"/>
          <w:szCs w:val="28"/>
          <w:lang w:eastAsia="uk-UA"/>
        </w:rPr>
        <w:t>абзац шостий після слів "вести рахунок" доповнити словом "(рахунки)";</w:t>
      </w:r>
    </w:p>
    <w:p w:rsidR="00EE710B" w:rsidRPr="00EE710B" w:rsidRDefault="00EE710B" w:rsidP="00EE710B">
      <w:pPr>
        <w:spacing w:after="165" w:line="240" w:lineRule="auto"/>
        <w:ind w:firstLine="426"/>
        <w:jc w:val="both"/>
        <w:rPr>
          <w:rFonts w:ascii="Times New Roman" w:eastAsia="Times New Roman" w:hAnsi="Times New Roman" w:cs="Times New Roman"/>
          <w:sz w:val="28"/>
          <w:szCs w:val="28"/>
          <w:lang w:eastAsia="uk-UA"/>
        </w:rPr>
      </w:pPr>
      <w:r w:rsidRPr="00EE710B">
        <w:rPr>
          <w:rFonts w:ascii="Times New Roman" w:eastAsia="Times New Roman" w:hAnsi="Times New Roman" w:cs="Times New Roman"/>
          <w:sz w:val="28"/>
          <w:szCs w:val="28"/>
          <w:lang w:eastAsia="uk-UA"/>
        </w:rPr>
        <w:t>абзац сьомий після слів "на рахунку" доповнити словом "(рахунках)";</w:t>
      </w:r>
    </w:p>
    <w:p w:rsidR="00EE710B" w:rsidRPr="00EE710B" w:rsidRDefault="00EE710B" w:rsidP="00EE710B">
      <w:pPr>
        <w:spacing w:after="165" w:line="240" w:lineRule="auto"/>
        <w:ind w:firstLine="426"/>
        <w:jc w:val="both"/>
        <w:rPr>
          <w:rFonts w:ascii="Times New Roman" w:eastAsia="Times New Roman" w:hAnsi="Times New Roman" w:cs="Times New Roman"/>
          <w:sz w:val="28"/>
          <w:szCs w:val="28"/>
          <w:lang w:eastAsia="uk-UA"/>
        </w:rPr>
      </w:pPr>
      <w:r w:rsidRPr="00EE710B">
        <w:rPr>
          <w:rFonts w:ascii="Times New Roman" w:eastAsia="Times New Roman" w:hAnsi="Times New Roman" w:cs="Times New Roman"/>
          <w:sz w:val="28"/>
          <w:szCs w:val="28"/>
          <w:lang w:eastAsia="uk-UA"/>
        </w:rPr>
        <w:t>абзац восьмий після слів "обслуговування рахунку" доповнити словом "(рахунків)", після слів "депозитарних операцій за рахунком" доповнити словом "(рахунками)";</w:t>
      </w:r>
    </w:p>
    <w:p w:rsidR="00EE710B" w:rsidRPr="00EE710B" w:rsidRDefault="00EE710B" w:rsidP="00EE710B">
      <w:pPr>
        <w:spacing w:after="165" w:line="240" w:lineRule="auto"/>
        <w:ind w:firstLine="426"/>
        <w:jc w:val="both"/>
        <w:rPr>
          <w:rFonts w:ascii="Times New Roman" w:eastAsia="Times New Roman" w:hAnsi="Times New Roman" w:cs="Times New Roman"/>
          <w:sz w:val="28"/>
          <w:szCs w:val="28"/>
          <w:lang w:eastAsia="uk-UA"/>
        </w:rPr>
      </w:pPr>
      <w:r w:rsidRPr="00EE710B">
        <w:rPr>
          <w:rFonts w:ascii="Times New Roman" w:eastAsia="Times New Roman" w:hAnsi="Times New Roman" w:cs="Times New Roman"/>
          <w:sz w:val="28"/>
          <w:szCs w:val="28"/>
          <w:lang w:eastAsia="uk-UA"/>
        </w:rPr>
        <w:t>абзац дев'ятий після слів "ведення рахунку" доповнити словом "(рахунків)";</w:t>
      </w:r>
    </w:p>
    <w:p w:rsidR="00EE710B" w:rsidRPr="00EE710B" w:rsidRDefault="00EE710B" w:rsidP="00EE710B">
      <w:pPr>
        <w:spacing w:after="165" w:line="240" w:lineRule="auto"/>
        <w:ind w:firstLine="426"/>
        <w:jc w:val="both"/>
        <w:rPr>
          <w:rFonts w:ascii="Times New Roman" w:eastAsia="Times New Roman" w:hAnsi="Times New Roman" w:cs="Times New Roman"/>
          <w:sz w:val="28"/>
          <w:szCs w:val="28"/>
          <w:lang w:eastAsia="uk-UA"/>
        </w:rPr>
      </w:pPr>
      <w:r w:rsidRPr="00EE710B">
        <w:rPr>
          <w:rFonts w:ascii="Times New Roman" w:eastAsia="Times New Roman" w:hAnsi="Times New Roman" w:cs="Times New Roman"/>
          <w:sz w:val="28"/>
          <w:szCs w:val="28"/>
          <w:lang w:eastAsia="uk-UA"/>
        </w:rPr>
        <w:t>абзац десятий після слів "довідки з рахунку" доповнити словом "(рахунків)";</w:t>
      </w:r>
    </w:p>
    <w:p w:rsidR="00EE710B" w:rsidRPr="00EE710B" w:rsidRDefault="00EE710B" w:rsidP="00EE710B">
      <w:pPr>
        <w:spacing w:after="165" w:line="240" w:lineRule="auto"/>
        <w:ind w:firstLine="426"/>
        <w:jc w:val="both"/>
        <w:rPr>
          <w:rFonts w:ascii="Times New Roman" w:eastAsia="Times New Roman" w:hAnsi="Times New Roman" w:cs="Times New Roman"/>
          <w:sz w:val="28"/>
          <w:szCs w:val="28"/>
          <w:lang w:eastAsia="uk-UA"/>
        </w:rPr>
      </w:pPr>
      <w:r w:rsidRPr="00EE710B">
        <w:rPr>
          <w:rFonts w:ascii="Times New Roman" w:eastAsia="Times New Roman" w:hAnsi="Times New Roman" w:cs="Times New Roman"/>
          <w:sz w:val="28"/>
          <w:szCs w:val="28"/>
          <w:lang w:eastAsia="uk-UA"/>
        </w:rPr>
        <w:t>абзац дванадцятий після слів "обліковуються на рахунку" доповнити словом "(рахунках)";</w:t>
      </w:r>
    </w:p>
    <w:p w:rsidR="00EE710B" w:rsidRPr="00EE710B" w:rsidRDefault="00EE710B" w:rsidP="00EE710B">
      <w:pPr>
        <w:spacing w:after="165" w:line="240" w:lineRule="auto"/>
        <w:ind w:firstLine="426"/>
        <w:jc w:val="both"/>
        <w:rPr>
          <w:rFonts w:ascii="Times New Roman" w:eastAsia="Times New Roman" w:hAnsi="Times New Roman" w:cs="Times New Roman"/>
          <w:sz w:val="28"/>
          <w:szCs w:val="28"/>
          <w:lang w:eastAsia="uk-UA"/>
        </w:rPr>
      </w:pPr>
      <w:r w:rsidRPr="00EE710B">
        <w:rPr>
          <w:rFonts w:ascii="Times New Roman" w:eastAsia="Times New Roman" w:hAnsi="Times New Roman" w:cs="Times New Roman"/>
          <w:sz w:val="28"/>
          <w:szCs w:val="28"/>
          <w:lang w:eastAsia="uk-UA"/>
        </w:rPr>
        <w:lastRenderedPageBreak/>
        <w:t>абзац тринадцятий після слів "операцій за рахунком" доповнити словом "(рахунками)";</w:t>
      </w:r>
    </w:p>
    <w:p w:rsidR="00EE710B" w:rsidRPr="00EE710B" w:rsidRDefault="00EE710B" w:rsidP="00EE710B">
      <w:pPr>
        <w:spacing w:after="165" w:line="240" w:lineRule="auto"/>
        <w:ind w:firstLine="426"/>
        <w:jc w:val="both"/>
        <w:rPr>
          <w:rFonts w:ascii="Times New Roman" w:eastAsia="Times New Roman" w:hAnsi="Times New Roman" w:cs="Times New Roman"/>
          <w:sz w:val="28"/>
          <w:szCs w:val="28"/>
          <w:lang w:eastAsia="uk-UA"/>
        </w:rPr>
      </w:pPr>
      <w:r w:rsidRPr="00EE710B">
        <w:rPr>
          <w:rFonts w:ascii="Times New Roman" w:eastAsia="Times New Roman" w:hAnsi="Times New Roman" w:cs="Times New Roman"/>
          <w:sz w:val="28"/>
          <w:szCs w:val="28"/>
          <w:lang w:eastAsia="uk-UA"/>
        </w:rPr>
        <w:t>абзац чотирнадцятий після слів "щодо депонентів," доповнити словами "номінальних утримувачів,";</w:t>
      </w:r>
    </w:p>
    <w:p w:rsidR="00EE710B" w:rsidRPr="00EE710B" w:rsidRDefault="00EE710B" w:rsidP="00EE710B">
      <w:pPr>
        <w:spacing w:after="165" w:line="240" w:lineRule="auto"/>
        <w:ind w:firstLine="426"/>
        <w:jc w:val="both"/>
        <w:rPr>
          <w:rFonts w:ascii="Times New Roman" w:eastAsia="Times New Roman" w:hAnsi="Times New Roman" w:cs="Times New Roman"/>
          <w:sz w:val="28"/>
          <w:szCs w:val="28"/>
          <w:lang w:eastAsia="uk-UA"/>
        </w:rPr>
      </w:pPr>
      <w:r w:rsidRPr="00EE710B">
        <w:rPr>
          <w:rFonts w:ascii="Times New Roman" w:eastAsia="Times New Roman" w:hAnsi="Times New Roman" w:cs="Times New Roman"/>
          <w:sz w:val="28"/>
          <w:szCs w:val="28"/>
          <w:lang w:eastAsia="uk-UA"/>
        </w:rPr>
        <w:t>абзац другий підпункту 3 після слів "стану рахунку" доповнити словом "(рахунків)";</w:t>
      </w:r>
    </w:p>
    <w:p w:rsidR="00EE710B" w:rsidRPr="00EE710B" w:rsidRDefault="00EE710B" w:rsidP="00EE710B">
      <w:pPr>
        <w:spacing w:after="165" w:line="240" w:lineRule="auto"/>
        <w:ind w:firstLine="426"/>
        <w:jc w:val="both"/>
        <w:rPr>
          <w:rFonts w:ascii="Times New Roman" w:eastAsia="Times New Roman" w:hAnsi="Times New Roman" w:cs="Times New Roman"/>
          <w:sz w:val="28"/>
          <w:szCs w:val="28"/>
          <w:lang w:eastAsia="uk-UA"/>
        </w:rPr>
      </w:pPr>
      <w:r w:rsidRPr="00EE710B">
        <w:rPr>
          <w:rFonts w:ascii="Times New Roman" w:eastAsia="Times New Roman" w:hAnsi="Times New Roman" w:cs="Times New Roman"/>
          <w:sz w:val="28"/>
          <w:szCs w:val="28"/>
          <w:lang w:eastAsia="uk-UA"/>
        </w:rPr>
        <w:t>у підпункті 4:</w:t>
      </w:r>
    </w:p>
    <w:p w:rsidR="00EE710B" w:rsidRPr="00EE710B" w:rsidRDefault="00EE710B" w:rsidP="00EE710B">
      <w:pPr>
        <w:spacing w:after="165" w:line="240" w:lineRule="auto"/>
        <w:ind w:firstLine="426"/>
        <w:jc w:val="both"/>
        <w:rPr>
          <w:rFonts w:ascii="Times New Roman" w:eastAsia="Times New Roman" w:hAnsi="Times New Roman" w:cs="Times New Roman"/>
          <w:sz w:val="28"/>
          <w:szCs w:val="28"/>
          <w:lang w:eastAsia="uk-UA"/>
        </w:rPr>
      </w:pPr>
      <w:r w:rsidRPr="00EE710B">
        <w:rPr>
          <w:rFonts w:ascii="Times New Roman" w:eastAsia="Times New Roman" w:hAnsi="Times New Roman" w:cs="Times New Roman"/>
          <w:sz w:val="28"/>
          <w:szCs w:val="28"/>
          <w:lang w:eastAsia="uk-UA"/>
        </w:rPr>
        <w:t>абзац другий після слів "розпорядника рахунку" доповнити словом "(рахунків)";</w:t>
      </w:r>
    </w:p>
    <w:p w:rsidR="00EE710B" w:rsidRPr="00EE710B" w:rsidRDefault="00EE710B" w:rsidP="00EE710B">
      <w:pPr>
        <w:spacing w:after="165" w:line="240" w:lineRule="auto"/>
        <w:ind w:firstLine="426"/>
        <w:jc w:val="both"/>
        <w:rPr>
          <w:rFonts w:ascii="Times New Roman" w:eastAsia="Times New Roman" w:hAnsi="Times New Roman" w:cs="Times New Roman"/>
          <w:sz w:val="28"/>
          <w:szCs w:val="28"/>
          <w:lang w:eastAsia="uk-UA"/>
        </w:rPr>
      </w:pPr>
      <w:r w:rsidRPr="00EE710B">
        <w:rPr>
          <w:rFonts w:ascii="Times New Roman" w:eastAsia="Times New Roman" w:hAnsi="Times New Roman" w:cs="Times New Roman"/>
          <w:sz w:val="28"/>
          <w:szCs w:val="28"/>
          <w:lang w:eastAsia="uk-UA"/>
        </w:rPr>
        <w:t>абзац сьомий після слів "відкриття та ведення рахунку" доповнити словом "(рахунків)";</w:t>
      </w:r>
    </w:p>
    <w:p w:rsidR="00EE710B" w:rsidRPr="00EE710B" w:rsidRDefault="00EE710B" w:rsidP="00EE710B">
      <w:pPr>
        <w:spacing w:after="165" w:line="240" w:lineRule="auto"/>
        <w:ind w:firstLine="426"/>
        <w:jc w:val="both"/>
        <w:rPr>
          <w:rFonts w:ascii="Times New Roman" w:eastAsia="Times New Roman" w:hAnsi="Times New Roman" w:cs="Times New Roman"/>
          <w:sz w:val="28"/>
          <w:szCs w:val="28"/>
          <w:lang w:eastAsia="uk-UA"/>
        </w:rPr>
      </w:pPr>
      <w:r w:rsidRPr="00EE710B">
        <w:rPr>
          <w:rFonts w:ascii="Times New Roman" w:eastAsia="Times New Roman" w:hAnsi="Times New Roman" w:cs="Times New Roman"/>
          <w:sz w:val="28"/>
          <w:szCs w:val="28"/>
          <w:lang w:eastAsia="uk-UA"/>
        </w:rPr>
        <w:t>в абзаці дев'ятому слова "та її депонентам," замінити словами ", її депонентам, клієнтам номінального утримувача, а також клієнтам клієнта номінального утримувача,";</w:t>
      </w:r>
    </w:p>
    <w:p w:rsidR="00EE710B" w:rsidRPr="00EE710B" w:rsidRDefault="00EE710B" w:rsidP="00EE710B">
      <w:pPr>
        <w:spacing w:after="165" w:line="240" w:lineRule="auto"/>
        <w:ind w:firstLine="426"/>
        <w:jc w:val="both"/>
        <w:rPr>
          <w:rFonts w:ascii="Times New Roman" w:eastAsia="Times New Roman" w:hAnsi="Times New Roman" w:cs="Times New Roman"/>
          <w:sz w:val="28"/>
          <w:szCs w:val="28"/>
          <w:lang w:eastAsia="uk-UA"/>
        </w:rPr>
      </w:pPr>
      <w:r w:rsidRPr="00EE710B">
        <w:rPr>
          <w:rFonts w:ascii="Times New Roman" w:eastAsia="Times New Roman" w:hAnsi="Times New Roman" w:cs="Times New Roman"/>
          <w:sz w:val="28"/>
          <w:szCs w:val="28"/>
          <w:lang w:eastAsia="uk-UA"/>
        </w:rPr>
        <w:t>в абзаці десятому слова "депонентів, торговців цінними паперами, яким депонентами надані повноваження на вчинення правочинів щодо цінних паперів в інтересах депонентів, та цінних паперів, що належать депонентам," замінити словами "депонентів, номінальних утримувачів, торговців цінними паперами, яким власниками цінних паперів, номінальними утримувачами надані повноваження на вчинення правочинів щодо цінних паперів в інтересах власників цінних паперів, та цінних паперів, що належать власникам цінних паперів та обліковуються в депозитарній установі на рахунку депонентів та номінальних утримувачів,";</w:t>
      </w:r>
    </w:p>
    <w:p w:rsidR="00EE710B" w:rsidRPr="00EE710B" w:rsidRDefault="00EE710B" w:rsidP="00EE710B">
      <w:pPr>
        <w:spacing w:after="165" w:line="240" w:lineRule="auto"/>
        <w:ind w:firstLine="426"/>
        <w:jc w:val="both"/>
        <w:rPr>
          <w:rFonts w:ascii="Times New Roman" w:eastAsia="Times New Roman" w:hAnsi="Times New Roman" w:cs="Times New Roman"/>
          <w:sz w:val="28"/>
          <w:szCs w:val="28"/>
          <w:lang w:eastAsia="uk-UA"/>
        </w:rPr>
      </w:pPr>
      <w:r w:rsidRPr="00EE710B">
        <w:rPr>
          <w:rFonts w:ascii="Times New Roman" w:eastAsia="Times New Roman" w:hAnsi="Times New Roman" w:cs="Times New Roman"/>
          <w:sz w:val="28"/>
          <w:szCs w:val="28"/>
          <w:lang w:eastAsia="uk-UA"/>
        </w:rPr>
        <w:t>абзац одинадцятий після слова "депонентів," доповнити словами "номінальних утримувачів,";</w:t>
      </w:r>
    </w:p>
    <w:p w:rsidR="00EE710B" w:rsidRPr="00EE710B" w:rsidRDefault="00EE710B" w:rsidP="00EE710B">
      <w:pPr>
        <w:spacing w:after="165" w:line="240" w:lineRule="auto"/>
        <w:ind w:firstLine="426"/>
        <w:jc w:val="both"/>
        <w:rPr>
          <w:rFonts w:ascii="Times New Roman" w:eastAsia="Times New Roman" w:hAnsi="Times New Roman" w:cs="Times New Roman"/>
          <w:sz w:val="28"/>
          <w:szCs w:val="28"/>
          <w:lang w:eastAsia="uk-UA"/>
        </w:rPr>
      </w:pPr>
      <w:r w:rsidRPr="00EE710B">
        <w:rPr>
          <w:rFonts w:ascii="Times New Roman" w:eastAsia="Times New Roman" w:hAnsi="Times New Roman" w:cs="Times New Roman"/>
          <w:sz w:val="28"/>
          <w:szCs w:val="28"/>
          <w:lang w:eastAsia="uk-UA"/>
        </w:rPr>
        <w:t>абзац дванадцятий після слів "за рахунком у цінних паперах депонента" та слів "такого депонента" доповнити словами ", номінального утримувача";</w:t>
      </w:r>
    </w:p>
    <w:p w:rsidR="00EE710B" w:rsidRPr="00EE710B" w:rsidRDefault="00EE710B" w:rsidP="00EE710B">
      <w:pPr>
        <w:spacing w:after="165" w:line="240" w:lineRule="auto"/>
        <w:ind w:firstLine="426"/>
        <w:jc w:val="both"/>
        <w:rPr>
          <w:rFonts w:ascii="Times New Roman" w:eastAsia="Times New Roman" w:hAnsi="Times New Roman" w:cs="Times New Roman"/>
          <w:sz w:val="28"/>
          <w:szCs w:val="28"/>
          <w:lang w:eastAsia="uk-UA"/>
        </w:rPr>
      </w:pPr>
      <w:r w:rsidRPr="00EE710B">
        <w:rPr>
          <w:rFonts w:ascii="Times New Roman" w:eastAsia="Times New Roman" w:hAnsi="Times New Roman" w:cs="Times New Roman"/>
          <w:sz w:val="28"/>
          <w:szCs w:val="28"/>
          <w:lang w:eastAsia="uk-UA"/>
        </w:rPr>
        <w:t>абзац четвертий пункту 9 після слів "відсутність на рахунку" доповнити словом "(рахунках)", після слів "закриттям рахунку" доповнити словом "(рахунків)".</w:t>
      </w:r>
    </w:p>
    <w:p w:rsidR="00EE710B" w:rsidRPr="00EE710B" w:rsidRDefault="00EE710B" w:rsidP="00EE710B">
      <w:pPr>
        <w:spacing w:after="165" w:line="240" w:lineRule="auto"/>
        <w:ind w:firstLine="426"/>
        <w:jc w:val="both"/>
        <w:rPr>
          <w:rFonts w:ascii="Times New Roman" w:eastAsia="Times New Roman" w:hAnsi="Times New Roman" w:cs="Times New Roman"/>
          <w:sz w:val="28"/>
          <w:szCs w:val="28"/>
          <w:lang w:eastAsia="uk-UA"/>
        </w:rPr>
      </w:pPr>
      <w:r w:rsidRPr="00EE710B">
        <w:rPr>
          <w:rFonts w:ascii="Times New Roman" w:eastAsia="Times New Roman" w:hAnsi="Times New Roman" w:cs="Times New Roman"/>
          <w:sz w:val="28"/>
          <w:szCs w:val="28"/>
          <w:lang w:eastAsia="uk-UA"/>
        </w:rPr>
        <w:t>3. Пункт 3 розділу I Вимог до договору про обслуговування рахунку в цінних паперах, затверджених рішенням Національної комісії з цінних паперів та фондового ринку від 06 серпня 2013 року N 1412, зареєстрованих у Міністерстві юстиції України 02 вересня 2013 року за N 1502/24034 (із змінами), доповнити новим абзацом такого змісту:</w:t>
      </w:r>
    </w:p>
    <w:p w:rsidR="00EE710B" w:rsidRPr="00EE710B" w:rsidRDefault="00EE710B" w:rsidP="00EE710B">
      <w:pPr>
        <w:spacing w:after="165" w:line="240" w:lineRule="auto"/>
        <w:ind w:firstLine="426"/>
        <w:jc w:val="both"/>
        <w:rPr>
          <w:rFonts w:ascii="Times New Roman" w:eastAsia="Times New Roman" w:hAnsi="Times New Roman" w:cs="Times New Roman"/>
          <w:sz w:val="28"/>
          <w:szCs w:val="28"/>
          <w:lang w:eastAsia="uk-UA"/>
        </w:rPr>
      </w:pPr>
      <w:r w:rsidRPr="00EE710B">
        <w:rPr>
          <w:rFonts w:ascii="Times New Roman" w:eastAsia="Times New Roman" w:hAnsi="Times New Roman" w:cs="Times New Roman"/>
          <w:sz w:val="28"/>
          <w:szCs w:val="28"/>
          <w:lang w:eastAsia="uk-UA"/>
        </w:rPr>
        <w:t>"Договір між депозитарною установою - банком та депонентом, якщо така особа вже є клієнтом депозитарної установи - банку та між ними встановлені ділові відносини щодо відкриття банківського(</w:t>
      </w:r>
      <w:proofErr w:type="spellStart"/>
      <w:r w:rsidRPr="00EE710B">
        <w:rPr>
          <w:rFonts w:ascii="Times New Roman" w:eastAsia="Times New Roman" w:hAnsi="Times New Roman" w:cs="Times New Roman"/>
          <w:sz w:val="28"/>
          <w:szCs w:val="28"/>
          <w:lang w:eastAsia="uk-UA"/>
        </w:rPr>
        <w:t>их</w:t>
      </w:r>
      <w:proofErr w:type="spellEnd"/>
      <w:r w:rsidRPr="00EE710B">
        <w:rPr>
          <w:rFonts w:ascii="Times New Roman" w:eastAsia="Times New Roman" w:hAnsi="Times New Roman" w:cs="Times New Roman"/>
          <w:sz w:val="28"/>
          <w:szCs w:val="28"/>
          <w:lang w:eastAsia="uk-UA"/>
        </w:rPr>
        <w:t>) рахунку(</w:t>
      </w:r>
      <w:proofErr w:type="spellStart"/>
      <w:r w:rsidRPr="00EE710B">
        <w:rPr>
          <w:rFonts w:ascii="Times New Roman" w:eastAsia="Times New Roman" w:hAnsi="Times New Roman" w:cs="Times New Roman"/>
          <w:sz w:val="28"/>
          <w:szCs w:val="28"/>
          <w:lang w:eastAsia="uk-UA"/>
        </w:rPr>
        <w:t>ів</w:t>
      </w:r>
      <w:proofErr w:type="spellEnd"/>
      <w:r w:rsidRPr="00EE710B">
        <w:rPr>
          <w:rFonts w:ascii="Times New Roman" w:eastAsia="Times New Roman" w:hAnsi="Times New Roman" w:cs="Times New Roman"/>
          <w:sz w:val="28"/>
          <w:szCs w:val="28"/>
          <w:lang w:eastAsia="uk-UA"/>
        </w:rPr>
        <w:t xml:space="preserve">), може бути укладений у порядку, встановленому внутрішніми документами такої депозитарної установи - банку, із застосуванням спеціалізованого програмного </w:t>
      </w:r>
      <w:r w:rsidRPr="00EE710B">
        <w:rPr>
          <w:rFonts w:ascii="Times New Roman" w:eastAsia="Times New Roman" w:hAnsi="Times New Roman" w:cs="Times New Roman"/>
          <w:sz w:val="28"/>
          <w:szCs w:val="28"/>
          <w:lang w:eastAsia="uk-UA"/>
        </w:rPr>
        <w:lastRenderedPageBreak/>
        <w:t>продукту, у тому числі розміщеного в апаратно-програмному середовищі бездротового електронного пристрою депонента - клієнта банку, який виконує функцію засобу ідентифікації та використовується в системах дистанційного обслуговування клієнтів банку і відповідає нормативно-правовому акту Національної комісії з цінних паперів та фондового ринку, який визначає вимоги до програмних продуктів, що використовуються на фондовому ринку, а також включений до переліку програмних продуктів на фондовому ринку, що ведеться Національною комісією з цінних паперів та фондового ринку згідно з нормативно-правовим актом Національної комісії з цінних паперів та фондового ринку щодо порядку ведення обліку програмних продуктів на фондовому ринку.".</w:t>
      </w:r>
    </w:p>
    <w:p w:rsidR="00EE710B" w:rsidRPr="00EE710B" w:rsidRDefault="00EE710B" w:rsidP="00EE710B">
      <w:pPr>
        <w:spacing w:after="165" w:line="240" w:lineRule="auto"/>
        <w:ind w:firstLine="426"/>
        <w:jc w:val="both"/>
        <w:rPr>
          <w:rFonts w:ascii="Times New Roman" w:eastAsia="Times New Roman" w:hAnsi="Times New Roman" w:cs="Times New Roman"/>
          <w:sz w:val="28"/>
          <w:szCs w:val="28"/>
          <w:lang w:eastAsia="uk-UA"/>
        </w:rPr>
      </w:pPr>
      <w:r w:rsidRPr="00EE710B">
        <w:rPr>
          <w:rFonts w:ascii="Times New Roman" w:eastAsia="Times New Roman" w:hAnsi="Times New Roman" w:cs="Times New Roman"/>
          <w:sz w:val="28"/>
          <w:szCs w:val="28"/>
          <w:lang w:eastAsia="uk-UA"/>
        </w:rPr>
        <w:t>4. Департаменту методології регулювання професійних учасників ринку цінних паперів (Курочкіна І.) забезпечити:</w:t>
      </w:r>
    </w:p>
    <w:p w:rsidR="00EE710B" w:rsidRPr="00EE710B" w:rsidRDefault="00EE710B" w:rsidP="00EE710B">
      <w:pPr>
        <w:spacing w:after="165" w:line="240" w:lineRule="auto"/>
        <w:ind w:firstLine="426"/>
        <w:jc w:val="both"/>
        <w:rPr>
          <w:rFonts w:ascii="Times New Roman" w:eastAsia="Times New Roman" w:hAnsi="Times New Roman" w:cs="Times New Roman"/>
          <w:sz w:val="28"/>
          <w:szCs w:val="28"/>
          <w:lang w:eastAsia="uk-UA"/>
        </w:rPr>
      </w:pPr>
      <w:r w:rsidRPr="00EE710B">
        <w:rPr>
          <w:rFonts w:ascii="Times New Roman" w:eastAsia="Times New Roman" w:hAnsi="Times New Roman" w:cs="Times New Roman"/>
          <w:sz w:val="28"/>
          <w:szCs w:val="28"/>
          <w:lang w:eastAsia="uk-UA"/>
        </w:rPr>
        <w:t>подання цього рішення на державну реєстрацію до Міністерства юстиції України;</w:t>
      </w:r>
    </w:p>
    <w:p w:rsidR="00EE710B" w:rsidRPr="00EE710B" w:rsidRDefault="00EE710B" w:rsidP="00EE710B">
      <w:pPr>
        <w:spacing w:after="165" w:line="240" w:lineRule="auto"/>
        <w:ind w:firstLine="426"/>
        <w:jc w:val="both"/>
        <w:rPr>
          <w:rFonts w:ascii="Times New Roman" w:eastAsia="Times New Roman" w:hAnsi="Times New Roman" w:cs="Times New Roman"/>
          <w:sz w:val="28"/>
          <w:szCs w:val="28"/>
          <w:lang w:eastAsia="uk-UA"/>
        </w:rPr>
      </w:pPr>
      <w:r w:rsidRPr="00EE710B">
        <w:rPr>
          <w:rFonts w:ascii="Times New Roman" w:eastAsia="Times New Roman" w:hAnsi="Times New Roman" w:cs="Times New Roman"/>
          <w:sz w:val="28"/>
          <w:szCs w:val="28"/>
          <w:lang w:eastAsia="uk-UA"/>
        </w:rPr>
        <w:t>оприлюднення цього рішення на офіційному веб-сайті Національної комісії з цінних паперів та фондового ринку.</w:t>
      </w:r>
    </w:p>
    <w:p w:rsidR="00EE710B" w:rsidRPr="00EE710B" w:rsidRDefault="00EE710B" w:rsidP="00EE710B">
      <w:pPr>
        <w:spacing w:after="165" w:line="240" w:lineRule="auto"/>
        <w:ind w:firstLine="426"/>
        <w:jc w:val="both"/>
        <w:rPr>
          <w:rFonts w:ascii="Times New Roman" w:eastAsia="Times New Roman" w:hAnsi="Times New Roman" w:cs="Times New Roman"/>
          <w:sz w:val="28"/>
          <w:szCs w:val="28"/>
          <w:lang w:eastAsia="uk-UA"/>
        </w:rPr>
      </w:pPr>
      <w:r w:rsidRPr="00EE710B">
        <w:rPr>
          <w:rFonts w:ascii="Times New Roman" w:eastAsia="Times New Roman" w:hAnsi="Times New Roman" w:cs="Times New Roman"/>
          <w:sz w:val="28"/>
          <w:szCs w:val="28"/>
          <w:lang w:eastAsia="uk-UA"/>
        </w:rPr>
        <w:t>5. Центральному депозитарію цінних паперів, депозитарним установам протягом трьох місяців з дня набрання чинності цим рішенням здійснити дії щодо приведення своїх внутрішніх документів та укладених договорів, до вимог яких цим рішенням вносяться зміни, у відповідність до цього рішення.</w:t>
      </w:r>
    </w:p>
    <w:p w:rsidR="00EE710B" w:rsidRPr="00EE710B" w:rsidRDefault="00EE710B" w:rsidP="00EE710B">
      <w:pPr>
        <w:spacing w:after="165" w:line="240" w:lineRule="auto"/>
        <w:ind w:firstLine="426"/>
        <w:jc w:val="both"/>
        <w:rPr>
          <w:rFonts w:ascii="Times New Roman" w:eastAsia="Times New Roman" w:hAnsi="Times New Roman" w:cs="Times New Roman"/>
          <w:sz w:val="28"/>
          <w:szCs w:val="28"/>
          <w:lang w:eastAsia="uk-UA"/>
        </w:rPr>
      </w:pPr>
      <w:r w:rsidRPr="00EE710B">
        <w:rPr>
          <w:rFonts w:ascii="Times New Roman" w:eastAsia="Times New Roman" w:hAnsi="Times New Roman" w:cs="Times New Roman"/>
          <w:sz w:val="28"/>
          <w:szCs w:val="28"/>
          <w:lang w:eastAsia="uk-UA"/>
        </w:rPr>
        <w:t>6. Департаменту міжнародної співпраці та комунікацій (</w:t>
      </w:r>
      <w:proofErr w:type="spellStart"/>
      <w:r w:rsidRPr="00EE710B">
        <w:rPr>
          <w:rFonts w:ascii="Times New Roman" w:eastAsia="Times New Roman" w:hAnsi="Times New Roman" w:cs="Times New Roman"/>
          <w:sz w:val="28"/>
          <w:szCs w:val="28"/>
          <w:lang w:eastAsia="uk-UA"/>
        </w:rPr>
        <w:t>Юшкевич</w:t>
      </w:r>
      <w:proofErr w:type="spellEnd"/>
      <w:r w:rsidRPr="00EE710B">
        <w:rPr>
          <w:rFonts w:ascii="Times New Roman" w:eastAsia="Times New Roman" w:hAnsi="Times New Roman" w:cs="Times New Roman"/>
          <w:sz w:val="28"/>
          <w:szCs w:val="28"/>
          <w:lang w:eastAsia="uk-UA"/>
        </w:rPr>
        <w:t xml:space="preserve"> О.) забезпечити опублікування цього рішення в офіційному друкованому виданні Національної комісії з цінних паперів та фондового ринку.</w:t>
      </w:r>
    </w:p>
    <w:p w:rsidR="00EE710B" w:rsidRPr="00EE710B" w:rsidRDefault="00EE710B" w:rsidP="00EE710B">
      <w:pPr>
        <w:spacing w:after="165" w:line="240" w:lineRule="auto"/>
        <w:ind w:firstLine="426"/>
        <w:jc w:val="both"/>
        <w:rPr>
          <w:rFonts w:ascii="Times New Roman" w:eastAsia="Times New Roman" w:hAnsi="Times New Roman" w:cs="Times New Roman"/>
          <w:sz w:val="28"/>
          <w:szCs w:val="28"/>
          <w:lang w:eastAsia="uk-UA"/>
        </w:rPr>
      </w:pPr>
      <w:r w:rsidRPr="00EE710B">
        <w:rPr>
          <w:rFonts w:ascii="Times New Roman" w:eastAsia="Times New Roman" w:hAnsi="Times New Roman" w:cs="Times New Roman"/>
          <w:sz w:val="28"/>
          <w:szCs w:val="28"/>
          <w:lang w:eastAsia="uk-UA"/>
        </w:rPr>
        <w:t>7. Це рішення набирає чинності з дня його офіційного опублікування.</w:t>
      </w:r>
    </w:p>
    <w:p w:rsidR="00EE710B" w:rsidRPr="00EE710B" w:rsidRDefault="00EE710B" w:rsidP="00EE710B">
      <w:pPr>
        <w:spacing w:after="165" w:line="240" w:lineRule="auto"/>
        <w:ind w:firstLine="426"/>
        <w:jc w:val="both"/>
        <w:rPr>
          <w:rFonts w:ascii="Times New Roman" w:eastAsia="Times New Roman" w:hAnsi="Times New Roman" w:cs="Times New Roman"/>
          <w:sz w:val="28"/>
          <w:szCs w:val="28"/>
          <w:lang w:eastAsia="uk-UA"/>
        </w:rPr>
      </w:pPr>
      <w:r w:rsidRPr="00EE710B">
        <w:rPr>
          <w:rFonts w:ascii="Times New Roman" w:eastAsia="Times New Roman" w:hAnsi="Times New Roman" w:cs="Times New Roman"/>
          <w:sz w:val="28"/>
          <w:szCs w:val="28"/>
          <w:lang w:eastAsia="uk-UA"/>
        </w:rPr>
        <w:t xml:space="preserve">8. Контроль за виконанням цього рішення покласти на члена Національної комісії з цінних паперів та фондового ринку </w:t>
      </w:r>
      <w:proofErr w:type="spellStart"/>
      <w:r w:rsidRPr="00EE710B">
        <w:rPr>
          <w:rFonts w:ascii="Times New Roman" w:eastAsia="Times New Roman" w:hAnsi="Times New Roman" w:cs="Times New Roman"/>
          <w:sz w:val="28"/>
          <w:szCs w:val="28"/>
          <w:lang w:eastAsia="uk-UA"/>
        </w:rPr>
        <w:t>Тарабакіна</w:t>
      </w:r>
      <w:proofErr w:type="spellEnd"/>
      <w:r w:rsidRPr="00EE710B">
        <w:rPr>
          <w:rFonts w:ascii="Times New Roman" w:eastAsia="Times New Roman" w:hAnsi="Times New Roman" w:cs="Times New Roman"/>
          <w:sz w:val="28"/>
          <w:szCs w:val="28"/>
          <w:lang w:eastAsia="uk-UA"/>
        </w:rPr>
        <w:t xml:space="preserve"> Д.</w:t>
      </w:r>
    </w:p>
    <w:p w:rsidR="00EE710B" w:rsidRPr="00EE710B" w:rsidRDefault="00EE710B" w:rsidP="00EE710B">
      <w:pPr>
        <w:spacing w:after="165" w:line="240" w:lineRule="auto"/>
        <w:ind w:firstLine="426"/>
        <w:jc w:val="both"/>
        <w:rPr>
          <w:rFonts w:ascii="Times New Roman" w:eastAsia="Times New Roman" w:hAnsi="Times New Roman" w:cs="Times New Roman"/>
          <w:sz w:val="28"/>
          <w:szCs w:val="28"/>
          <w:lang w:eastAsia="uk-UA"/>
        </w:rPr>
      </w:pPr>
      <w:r w:rsidRPr="00EE710B">
        <w:rPr>
          <w:rFonts w:ascii="Times New Roman" w:eastAsia="Times New Roman" w:hAnsi="Times New Roman" w:cs="Times New Roman"/>
          <w:sz w:val="28"/>
          <w:szCs w:val="28"/>
          <w:lang w:eastAsia="uk-UA"/>
        </w:rPr>
        <w:t> </w:t>
      </w:r>
    </w:p>
    <w:tbl>
      <w:tblPr>
        <w:tblW w:w="5000" w:type="pct"/>
        <w:tblCellMar>
          <w:top w:w="15" w:type="dxa"/>
          <w:left w:w="15" w:type="dxa"/>
          <w:bottom w:w="15" w:type="dxa"/>
          <w:right w:w="15" w:type="dxa"/>
        </w:tblCellMar>
        <w:tblLook w:val="04A0" w:firstRow="1" w:lastRow="0" w:firstColumn="1" w:lastColumn="0" w:noHBand="0" w:noVBand="1"/>
      </w:tblPr>
      <w:tblGrid>
        <w:gridCol w:w="4819"/>
        <w:gridCol w:w="4820"/>
      </w:tblGrid>
      <w:tr w:rsidR="00EE710B" w:rsidRPr="00EE710B" w:rsidTr="00EE710B">
        <w:tc>
          <w:tcPr>
            <w:tcW w:w="2500" w:type="pct"/>
            <w:shd w:val="clear" w:color="auto" w:fill="auto"/>
            <w:tcMar>
              <w:top w:w="0" w:type="dxa"/>
              <w:left w:w="0" w:type="dxa"/>
              <w:bottom w:w="0" w:type="dxa"/>
              <w:right w:w="0" w:type="dxa"/>
            </w:tcMar>
            <w:hideMark/>
          </w:tcPr>
          <w:p w:rsidR="00EE710B" w:rsidRPr="00EE710B" w:rsidRDefault="00EE710B" w:rsidP="00EE710B">
            <w:pPr>
              <w:spacing w:after="165" w:line="240" w:lineRule="auto"/>
              <w:ind w:firstLine="426"/>
              <w:jc w:val="both"/>
              <w:rPr>
                <w:rFonts w:ascii="Times New Roman" w:eastAsia="Times New Roman" w:hAnsi="Times New Roman" w:cs="Times New Roman"/>
                <w:sz w:val="28"/>
                <w:szCs w:val="28"/>
                <w:lang w:eastAsia="uk-UA"/>
              </w:rPr>
            </w:pPr>
            <w:r w:rsidRPr="00EE710B">
              <w:rPr>
                <w:rFonts w:ascii="Times New Roman" w:eastAsia="Times New Roman" w:hAnsi="Times New Roman" w:cs="Times New Roman"/>
                <w:b/>
                <w:bCs/>
                <w:sz w:val="28"/>
                <w:szCs w:val="28"/>
                <w:lang w:eastAsia="uk-UA"/>
              </w:rPr>
              <w:t>Голова Комісії</w:t>
            </w:r>
          </w:p>
        </w:tc>
        <w:tc>
          <w:tcPr>
            <w:tcW w:w="2500" w:type="pct"/>
            <w:shd w:val="clear" w:color="auto" w:fill="auto"/>
            <w:tcMar>
              <w:top w:w="0" w:type="dxa"/>
              <w:left w:w="0" w:type="dxa"/>
              <w:bottom w:w="0" w:type="dxa"/>
              <w:right w:w="0" w:type="dxa"/>
            </w:tcMar>
            <w:hideMark/>
          </w:tcPr>
          <w:p w:rsidR="00EE710B" w:rsidRPr="00EE710B" w:rsidRDefault="00EE710B" w:rsidP="00EE710B">
            <w:pPr>
              <w:spacing w:after="165" w:line="240" w:lineRule="auto"/>
              <w:ind w:firstLine="426"/>
              <w:jc w:val="both"/>
              <w:rPr>
                <w:rFonts w:ascii="Times New Roman" w:eastAsia="Times New Roman" w:hAnsi="Times New Roman" w:cs="Times New Roman"/>
                <w:sz w:val="28"/>
                <w:szCs w:val="28"/>
                <w:lang w:eastAsia="uk-UA"/>
              </w:rPr>
            </w:pPr>
            <w:r w:rsidRPr="00EE710B">
              <w:rPr>
                <w:rFonts w:ascii="Times New Roman" w:eastAsia="Times New Roman" w:hAnsi="Times New Roman" w:cs="Times New Roman"/>
                <w:b/>
                <w:bCs/>
                <w:sz w:val="28"/>
                <w:szCs w:val="28"/>
                <w:lang w:eastAsia="uk-UA"/>
              </w:rPr>
              <w:t xml:space="preserve">Т. </w:t>
            </w:r>
            <w:proofErr w:type="spellStart"/>
            <w:r w:rsidRPr="00EE710B">
              <w:rPr>
                <w:rFonts w:ascii="Times New Roman" w:eastAsia="Times New Roman" w:hAnsi="Times New Roman" w:cs="Times New Roman"/>
                <w:b/>
                <w:bCs/>
                <w:sz w:val="28"/>
                <w:szCs w:val="28"/>
                <w:lang w:eastAsia="uk-UA"/>
              </w:rPr>
              <w:t>Хромаєв</w:t>
            </w:r>
            <w:proofErr w:type="spellEnd"/>
          </w:p>
        </w:tc>
      </w:tr>
    </w:tbl>
    <w:p w:rsidR="00EE710B" w:rsidRDefault="00EE710B" w:rsidP="00EE710B">
      <w:pPr>
        <w:spacing w:after="165" w:line="240" w:lineRule="auto"/>
        <w:ind w:firstLine="426"/>
        <w:jc w:val="both"/>
        <w:rPr>
          <w:rFonts w:ascii="Times New Roman" w:eastAsia="Times New Roman" w:hAnsi="Times New Roman" w:cs="Times New Roman"/>
          <w:sz w:val="28"/>
          <w:szCs w:val="28"/>
          <w:lang w:eastAsia="uk-UA"/>
        </w:rPr>
      </w:pPr>
      <w:r w:rsidRPr="00EE710B">
        <w:rPr>
          <w:rFonts w:ascii="Times New Roman" w:eastAsia="Times New Roman" w:hAnsi="Times New Roman" w:cs="Times New Roman"/>
          <w:sz w:val="28"/>
          <w:szCs w:val="28"/>
          <w:lang w:eastAsia="uk-UA"/>
        </w:rPr>
        <w:t> </w:t>
      </w:r>
    </w:p>
    <w:p w:rsidR="0007002C" w:rsidRDefault="0007002C" w:rsidP="00EE710B">
      <w:pPr>
        <w:spacing w:after="165" w:line="240" w:lineRule="auto"/>
        <w:ind w:firstLine="426"/>
        <w:jc w:val="both"/>
        <w:rPr>
          <w:rFonts w:ascii="Times New Roman" w:eastAsia="Times New Roman" w:hAnsi="Times New Roman" w:cs="Times New Roman"/>
          <w:sz w:val="28"/>
          <w:szCs w:val="28"/>
          <w:lang w:eastAsia="uk-UA"/>
        </w:rPr>
      </w:pPr>
    </w:p>
    <w:p w:rsidR="0007002C" w:rsidRPr="00EE710B" w:rsidRDefault="0007002C" w:rsidP="00EE710B">
      <w:pPr>
        <w:spacing w:after="165" w:line="240" w:lineRule="auto"/>
        <w:ind w:firstLine="426"/>
        <w:jc w:val="both"/>
        <w:rPr>
          <w:rFonts w:ascii="Times New Roman" w:eastAsia="Times New Roman" w:hAnsi="Times New Roman" w:cs="Times New Roman"/>
          <w:sz w:val="28"/>
          <w:szCs w:val="28"/>
          <w:lang w:eastAsia="uk-UA"/>
        </w:rPr>
      </w:pPr>
      <w:bookmarkStart w:id="0" w:name="_GoBack"/>
      <w:bookmarkEnd w:id="0"/>
    </w:p>
    <w:p w:rsidR="00EE710B" w:rsidRPr="00EE710B" w:rsidRDefault="00EE710B" w:rsidP="00EE710B">
      <w:pPr>
        <w:spacing w:after="165" w:line="240" w:lineRule="auto"/>
        <w:ind w:firstLine="426"/>
        <w:jc w:val="right"/>
        <w:rPr>
          <w:rFonts w:ascii="Times New Roman" w:eastAsia="Times New Roman" w:hAnsi="Times New Roman" w:cs="Times New Roman"/>
          <w:lang w:eastAsia="uk-UA"/>
        </w:rPr>
      </w:pPr>
      <w:r w:rsidRPr="00EE710B">
        <w:rPr>
          <w:rFonts w:ascii="Times New Roman" w:eastAsia="Times New Roman" w:hAnsi="Times New Roman" w:cs="Times New Roman"/>
          <w:lang w:eastAsia="uk-UA"/>
        </w:rPr>
        <w:t>Протокол засідання Комісії</w:t>
      </w:r>
      <w:r w:rsidRPr="00EE710B">
        <w:rPr>
          <w:rFonts w:ascii="Times New Roman" w:eastAsia="Times New Roman" w:hAnsi="Times New Roman" w:cs="Times New Roman"/>
          <w:lang w:eastAsia="uk-UA"/>
        </w:rPr>
        <w:br/>
        <w:t>від 09 жовтня 2018 р. N 60</w:t>
      </w:r>
    </w:p>
    <w:p w:rsidR="008C64A2" w:rsidRPr="00EE710B" w:rsidRDefault="008C64A2" w:rsidP="00EE710B">
      <w:pPr>
        <w:ind w:firstLine="426"/>
        <w:jc w:val="both"/>
        <w:rPr>
          <w:rFonts w:ascii="Times New Roman" w:hAnsi="Times New Roman" w:cs="Times New Roman"/>
          <w:sz w:val="28"/>
          <w:szCs w:val="28"/>
        </w:rPr>
      </w:pPr>
    </w:p>
    <w:sectPr w:rsidR="008C64A2" w:rsidRPr="00EE710B">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10B"/>
    <w:rsid w:val="0007002C"/>
    <w:rsid w:val="008C64A2"/>
    <w:rsid w:val="00EE710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B8184"/>
  <w15:chartTrackingRefBased/>
  <w15:docId w15:val="{0FD19367-22D0-4520-A856-267B392B5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6085714">
      <w:bodyDiv w:val="1"/>
      <w:marLeft w:val="0"/>
      <w:marRight w:val="0"/>
      <w:marTop w:val="0"/>
      <w:marBottom w:val="0"/>
      <w:divBdr>
        <w:top w:val="none" w:sz="0" w:space="0" w:color="auto"/>
        <w:left w:val="none" w:sz="0" w:space="0" w:color="auto"/>
        <w:bottom w:val="none" w:sz="0" w:space="0" w:color="auto"/>
        <w:right w:val="none" w:sz="0" w:space="0" w:color="auto"/>
      </w:divBdr>
      <w:divsChild>
        <w:div w:id="1729722492">
          <w:marLeft w:val="0"/>
          <w:marRight w:val="0"/>
          <w:marTop w:val="0"/>
          <w:marBottom w:val="0"/>
          <w:divBdr>
            <w:top w:val="none" w:sz="0" w:space="0" w:color="auto"/>
            <w:left w:val="none" w:sz="0" w:space="0" w:color="auto"/>
            <w:bottom w:val="none" w:sz="0" w:space="0" w:color="auto"/>
            <w:right w:val="none" w:sz="0" w:space="0" w:color="auto"/>
          </w:divBdr>
        </w:div>
        <w:div w:id="1707681834">
          <w:marLeft w:val="0"/>
          <w:marRight w:val="0"/>
          <w:marTop w:val="0"/>
          <w:marBottom w:val="0"/>
          <w:divBdr>
            <w:top w:val="none" w:sz="0" w:space="0" w:color="auto"/>
            <w:left w:val="none" w:sz="0" w:space="0" w:color="auto"/>
            <w:bottom w:val="none" w:sz="0" w:space="0" w:color="auto"/>
            <w:right w:val="none" w:sz="0" w:space="0" w:color="auto"/>
          </w:divBdr>
        </w:div>
        <w:div w:id="733090469">
          <w:marLeft w:val="0"/>
          <w:marRight w:val="0"/>
          <w:marTop w:val="0"/>
          <w:marBottom w:val="0"/>
          <w:divBdr>
            <w:top w:val="none" w:sz="0" w:space="0" w:color="auto"/>
            <w:left w:val="none" w:sz="0" w:space="0" w:color="auto"/>
            <w:bottom w:val="none" w:sz="0" w:space="0" w:color="auto"/>
            <w:right w:val="none" w:sz="0" w:space="0" w:color="auto"/>
          </w:divBdr>
        </w:div>
        <w:div w:id="1182402544">
          <w:marLeft w:val="0"/>
          <w:marRight w:val="0"/>
          <w:marTop w:val="0"/>
          <w:marBottom w:val="0"/>
          <w:divBdr>
            <w:top w:val="none" w:sz="0" w:space="0" w:color="auto"/>
            <w:left w:val="none" w:sz="0" w:space="0" w:color="auto"/>
            <w:bottom w:val="none" w:sz="0" w:space="0" w:color="auto"/>
            <w:right w:val="none" w:sz="0" w:space="0" w:color="auto"/>
          </w:divBdr>
        </w:div>
        <w:div w:id="91242118">
          <w:marLeft w:val="0"/>
          <w:marRight w:val="0"/>
          <w:marTop w:val="0"/>
          <w:marBottom w:val="0"/>
          <w:divBdr>
            <w:top w:val="none" w:sz="0" w:space="0" w:color="auto"/>
            <w:left w:val="none" w:sz="0" w:space="0" w:color="auto"/>
            <w:bottom w:val="none" w:sz="0" w:space="0" w:color="auto"/>
            <w:right w:val="none" w:sz="0" w:space="0" w:color="auto"/>
          </w:divBdr>
        </w:div>
        <w:div w:id="1086152098">
          <w:marLeft w:val="0"/>
          <w:marRight w:val="0"/>
          <w:marTop w:val="0"/>
          <w:marBottom w:val="0"/>
          <w:divBdr>
            <w:top w:val="none" w:sz="0" w:space="0" w:color="auto"/>
            <w:left w:val="none" w:sz="0" w:space="0" w:color="auto"/>
            <w:bottom w:val="none" w:sz="0" w:space="0" w:color="auto"/>
            <w:right w:val="none" w:sz="0" w:space="0" w:color="auto"/>
          </w:divBdr>
        </w:div>
        <w:div w:id="704984447">
          <w:marLeft w:val="0"/>
          <w:marRight w:val="0"/>
          <w:marTop w:val="0"/>
          <w:marBottom w:val="0"/>
          <w:divBdr>
            <w:top w:val="none" w:sz="0" w:space="0" w:color="auto"/>
            <w:left w:val="none" w:sz="0" w:space="0" w:color="auto"/>
            <w:bottom w:val="none" w:sz="0" w:space="0" w:color="auto"/>
            <w:right w:val="none" w:sz="0" w:space="0" w:color="auto"/>
          </w:divBdr>
        </w:div>
        <w:div w:id="1490825282">
          <w:marLeft w:val="0"/>
          <w:marRight w:val="0"/>
          <w:marTop w:val="0"/>
          <w:marBottom w:val="0"/>
          <w:divBdr>
            <w:top w:val="none" w:sz="0" w:space="0" w:color="auto"/>
            <w:left w:val="none" w:sz="0" w:space="0" w:color="auto"/>
            <w:bottom w:val="none" w:sz="0" w:space="0" w:color="auto"/>
            <w:right w:val="none" w:sz="0" w:space="0" w:color="auto"/>
          </w:divBdr>
        </w:div>
        <w:div w:id="1989286224">
          <w:marLeft w:val="0"/>
          <w:marRight w:val="0"/>
          <w:marTop w:val="0"/>
          <w:marBottom w:val="0"/>
          <w:divBdr>
            <w:top w:val="none" w:sz="0" w:space="0" w:color="auto"/>
            <w:left w:val="none" w:sz="0" w:space="0" w:color="auto"/>
            <w:bottom w:val="none" w:sz="0" w:space="0" w:color="auto"/>
            <w:right w:val="none" w:sz="0" w:space="0" w:color="auto"/>
          </w:divBdr>
        </w:div>
        <w:div w:id="432826481">
          <w:marLeft w:val="0"/>
          <w:marRight w:val="0"/>
          <w:marTop w:val="0"/>
          <w:marBottom w:val="0"/>
          <w:divBdr>
            <w:top w:val="none" w:sz="0" w:space="0" w:color="auto"/>
            <w:left w:val="none" w:sz="0" w:space="0" w:color="auto"/>
            <w:bottom w:val="none" w:sz="0" w:space="0" w:color="auto"/>
            <w:right w:val="none" w:sz="0" w:space="0" w:color="auto"/>
          </w:divBdr>
        </w:div>
        <w:div w:id="1497962157">
          <w:marLeft w:val="0"/>
          <w:marRight w:val="0"/>
          <w:marTop w:val="0"/>
          <w:marBottom w:val="0"/>
          <w:divBdr>
            <w:top w:val="none" w:sz="0" w:space="0" w:color="auto"/>
            <w:left w:val="none" w:sz="0" w:space="0" w:color="auto"/>
            <w:bottom w:val="none" w:sz="0" w:space="0" w:color="auto"/>
            <w:right w:val="none" w:sz="0" w:space="0" w:color="auto"/>
          </w:divBdr>
        </w:div>
        <w:div w:id="146092095">
          <w:marLeft w:val="0"/>
          <w:marRight w:val="0"/>
          <w:marTop w:val="0"/>
          <w:marBottom w:val="0"/>
          <w:divBdr>
            <w:top w:val="none" w:sz="0" w:space="0" w:color="auto"/>
            <w:left w:val="none" w:sz="0" w:space="0" w:color="auto"/>
            <w:bottom w:val="none" w:sz="0" w:space="0" w:color="auto"/>
            <w:right w:val="none" w:sz="0" w:space="0" w:color="auto"/>
          </w:divBdr>
        </w:div>
        <w:div w:id="1929653003">
          <w:marLeft w:val="0"/>
          <w:marRight w:val="0"/>
          <w:marTop w:val="0"/>
          <w:marBottom w:val="0"/>
          <w:divBdr>
            <w:top w:val="none" w:sz="0" w:space="0" w:color="auto"/>
            <w:left w:val="none" w:sz="0" w:space="0" w:color="auto"/>
            <w:bottom w:val="none" w:sz="0" w:space="0" w:color="auto"/>
            <w:right w:val="none" w:sz="0" w:space="0" w:color="auto"/>
          </w:divBdr>
        </w:div>
        <w:div w:id="1706173370">
          <w:marLeft w:val="0"/>
          <w:marRight w:val="0"/>
          <w:marTop w:val="0"/>
          <w:marBottom w:val="0"/>
          <w:divBdr>
            <w:top w:val="none" w:sz="0" w:space="0" w:color="auto"/>
            <w:left w:val="none" w:sz="0" w:space="0" w:color="auto"/>
            <w:bottom w:val="none" w:sz="0" w:space="0" w:color="auto"/>
            <w:right w:val="none" w:sz="0" w:space="0" w:color="auto"/>
          </w:divBdr>
        </w:div>
        <w:div w:id="760755979">
          <w:marLeft w:val="0"/>
          <w:marRight w:val="0"/>
          <w:marTop w:val="0"/>
          <w:marBottom w:val="0"/>
          <w:divBdr>
            <w:top w:val="none" w:sz="0" w:space="0" w:color="auto"/>
            <w:left w:val="none" w:sz="0" w:space="0" w:color="auto"/>
            <w:bottom w:val="none" w:sz="0" w:space="0" w:color="auto"/>
            <w:right w:val="none" w:sz="0" w:space="0" w:color="auto"/>
          </w:divBdr>
        </w:div>
        <w:div w:id="667490054">
          <w:marLeft w:val="0"/>
          <w:marRight w:val="0"/>
          <w:marTop w:val="0"/>
          <w:marBottom w:val="0"/>
          <w:divBdr>
            <w:top w:val="none" w:sz="0" w:space="0" w:color="auto"/>
            <w:left w:val="none" w:sz="0" w:space="0" w:color="auto"/>
            <w:bottom w:val="none" w:sz="0" w:space="0" w:color="auto"/>
            <w:right w:val="none" w:sz="0" w:space="0" w:color="auto"/>
          </w:divBdr>
        </w:div>
        <w:div w:id="1291939818">
          <w:marLeft w:val="0"/>
          <w:marRight w:val="0"/>
          <w:marTop w:val="0"/>
          <w:marBottom w:val="0"/>
          <w:divBdr>
            <w:top w:val="none" w:sz="0" w:space="0" w:color="auto"/>
            <w:left w:val="none" w:sz="0" w:space="0" w:color="auto"/>
            <w:bottom w:val="none" w:sz="0" w:space="0" w:color="auto"/>
            <w:right w:val="none" w:sz="0" w:space="0" w:color="auto"/>
          </w:divBdr>
        </w:div>
        <w:div w:id="232353674">
          <w:marLeft w:val="0"/>
          <w:marRight w:val="0"/>
          <w:marTop w:val="0"/>
          <w:marBottom w:val="0"/>
          <w:divBdr>
            <w:top w:val="none" w:sz="0" w:space="0" w:color="auto"/>
            <w:left w:val="none" w:sz="0" w:space="0" w:color="auto"/>
            <w:bottom w:val="none" w:sz="0" w:space="0" w:color="auto"/>
            <w:right w:val="none" w:sz="0" w:space="0" w:color="auto"/>
          </w:divBdr>
        </w:div>
        <w:div w:id="457140633">
          <w:marLeft w:val="0"/>
          <w:marRight w:val="0"/>
          <w:marTop w:val="0"/>
          <w:marBottom w:val="0"/>
          <w:divBdr>
            <w:top w:val="none" w:sz="0" w:space="0" w:color="auto"/>
            <w:left w:val="none" w:sz="0" w:space="0" w:color="auto"/>
            <w:bottom w:val="none" w:sz="0" w:space="0" w:color="auto"/>
            <w:right w:val="none" w:sz="0" w:space="0" w:color="auto"/>
          </w:divBdr>
        </w:div>
        <w:div w:id="970020823">
          <w:marLeft w:val="0"/>
          <w:marRight w:val="0"/>
          <w:marTop w:val="0"/>
          <w:marBottom w:val="0"/>
          <w:divBdr>
            <w:top w:val="none" w:sz="0" w:space="0" w:color="auto"/>
            <w:left w:val="none" w:sz="0" w:space="0" w:color="auto"/>
            <w:bottom w:val="none" w:sz="0" w:space="0" w:color="auto"/>
            <w:right w:val="none" w:sz="0" w:space="0" w:color="auto"/>
          </w:divBdr>
        </w:div>
        <w:div w:id="2128044188">
          <w:marLeft w:val="0"/>
          <w:marRight w:val="0"/>
          <w:marTop w:val="0"/>
          <w:marBottom w:val="0"/>
          <w:divBdr>
            <w:top w:val="none" w:sz="0" w:space="0" w:color="auto"/>
            <w:left w:val="none" w:sz="0" w:space="0" w:color="auto"/>
            <w:bottom w:val="none" w:sz="0" w:space="0" w:color="auto"/>
            <w:right w:val="none" w:sz="0" w:space="0" w:color="auto"/>
          </w:divBdr>
        </w:div>
        <w:div w:id="1569147461">
          <w:marLeft w:val="0"/>
          <w:marRight w:val="0"/>
          <w:marTop w:val="0"/>
          <w:marBottom w:val="0"/>
          <w:divBdr>
            <w:top w:val="none" w:sz="0" w:space="0" w:color="auto"/>
            <w:left w:val="none" w:sz="0" w:space="0" w:color="auto"/>
            <w:bottom w:val="none" w:sz="0" w:space="0" w:color="auto"/>
            <w:right w:val="none" w:sz="0" w:space="0" w:color="auto"/>
          </w:divBdr>
        </w:div>
        <w:div w:id="1578828061">
          <w:marLeft w:val="0"/>
          <w:marRight w:val="0"/>
          <w:marTop w:val="0"/>
          <w:marBottom w:val="0"/>
          <w:divBdr>
            <w:top w:val="none" w:sz="0" w:space="0" w:color="auto"/>
            <w:left w:val="none" w:sz="0" w:space="0" w:color="auto"/>
            <w:bottom w:val="none" w:sz="0" w:space="0" w:color="auto"/>
            <w:right w:val="none" w:sz="0" w:space="0" w:color="auto"/>
          </w:divBdr>
        </w:div>
        <w:div w:id="1121533686">
          <w:marLeft w:val="0"/>
          <w:marRight w:val="0"/>
          <w:marTop w:val="0"/>
          <w:marBottom w:val="0"/>
          <w:divBdr>
            <w:top w:val="none" w:sz="0" w:space="0" w:color="auto"/>
            <w:left w:val="none" w:sz="0" w:space="0" w:color="auto"/>
            <w:bottom w:val="none" w:sz="0" w:space="0" w:color="auto"/>
            <w:right w:val="none" w:sz="0" w:space="0" w:color="auto"/>
          </w:divBdr>
        </w:div>
        <w:div w:id="1973049234">
          <w:marLeft w:val="0"/>
          <w:marRight w:val="0"/>
          <w:marTop w:val="0"/>
          <w:marBottom w:val="0"/>
          <w:divBdr>
            <w:top w:val="none" w:sz="0" w:space="0" w:color="auto"/>
            <w:left w:val="none" w:sz="0" w:space="0" w:color="auto"/>
            <w:bottom w:val="none" w:sz="0" w:space="0" w:color="auto"/>
            <w:right w:val="none" w:sz="0" w:space="0" w:color="auto"/>
          </w:divBdr>
        </w:div>
        <w:div w:id="727652553">
          <w:marLeft w:val="0"/>
          <w:marRight w:val="0"/>
          <w:marTop w:val="0"/>
          <w:marBottom w:val="0"/>
          <w:divBdr>
            <w:top w:val="none" w:sz="0" w:space="0" w:color="auto"/>
            <w:left w:val="none" w:sz="0" w:space="0" w:color="auto"/>
            <w:bottom w:val="none" w:sz="0" w:space="0" w:color="auto"/>
            <w:right w:val="none" w:sz="0" w:space="0" w:color="auto"/>
          </w:divBdr>
        </w:div>
        <w:div w:id="1563296164">
          <w:marLeft w:val="0"/>
          <w:marRight w:val="0"/>
          <w:marTop w:val="0"/>
          <w:marBottom w:val="0"/>
          <w:divBdr>
            <w:top w:val="none" w:sz="0" w:space="0" w:color="auto"/>
            <w:left w:val="none" w:sz="0" w:space="0" w:color="auto"/>
            <w:bottom w:val="none" w:sz="0" w:space="0" w:color="auto"/>
            <w:right w:val="none" w:sz="0" w:space="0" w:color="auto"/>
          </w:divBdr>
        </w:div>
        <w:div w:id="1812819420">
          <w:marLeft w:val="0"/>
          <w:marRight w:val="0"/>
          <w:marTop w:val="0"/>
          <w:marBottom w:val="0"/>
          <w:divBdr>
            <w:top w:val="none" w:sz="0" w:space="0" w:color="auto"/>
            <w:left w:val="none" w:sz="0" w:space="0" w:color="auto"/>
            <w:bottom w:val="none" w:sz="0" w:space="0" w:color="auto"/>
            <w:right w:val="none" w:sz="0" w:space="0" w:color="auto"/>
          </w:divBdr>
        </w:div>
        <w:div w:id="857079809">
          <w:marLeft w:val="0"/>
          <w:marRight w:val="0"/>
          <w:marTop w:val="0"/>
          <w:marBottom w:val="0"/>
          <w:divBdr>
            <w:top w:val="none" w:sz="0" w:space="0" w:color="auto"/>
            <w:left w:val="none" w:sz="0" w:space="0" w:color="auto"/>
            <w:bottom w:val="none" w:sz="0" w:space="0" w:color="auto"/>
            <w:right w:val="none" w:sz="0" w:space="0" w:color="auto"/>
          </w:divBdr>
        </w:div>
        <w:div w:id="787042692">
          <w:marLeft w:val="0"/>
          <w:marRight w:val="0"/>
          <w:marTop w:val="0"/>
          <w:marBottom w:val="0"/>
          <w:divBdr>
            <w:top w:val="none" w:sz="0" w:space="0" w:color="auto"/>
            <w:left w:val="none" w:sz="0" w:space="0" w:color="auto"/>
            <w:bottom w:val="none" w:sz="0" w:space="0" w:color="auto"/>
            <w:right w:val="none" w:sz="0" w:space="0" w:color="auto"/>
          </w:divBdr>
        </w:div>
        <w:div w:id="1693531914">
          <w:marLeft w:val="0"/>
          <w:marRight w:val="0"/>
          <w:marTop w:val="0"/>
          <w:marBottom w:val="0"/>
          <w:divBdr>
            <w:top w:val="none" w:sz="0" w:space="0" w:color="auto"/>
            <w:left w:val="none" w:sz="0" w:space="0" w:color="auto"/>
            <w:bottom w:val="none" w:sz="0" w:space="0" w:color="auto"/>
            <w:right w:val="none" w:sz="0" w:space="0" w:color="auto"/>
          </w:divBdr>
        </w:div>
        <w:div w:id="1872910616">
          <w:marLeft w:val="0"/>
          <w:marRight w:val="0"/>
          <w:marTop w:val="0"/>
          <w:marBottom w:val="0"/>
          <w:divBdr>
            <w:top w:val="none" w:sz="0" w:space="0" w:color="auto"/>
            <w:left w:val="none" w:sz="0" w:space="0" w:color="auto"/>
            <w:bottom w:val="none" w:sz="0" w:space="0" w:color="auto"/>
            <w:right w:val="none" w:sz="0" w:space="0" w:color="auto"/>
          </w:divBdr>
        </w:div>
        <w:div w:id="2143183886">
          <w:marLeft w:val="0"/>
          <w:marRight w:val="0"/>
          <w:marTop w:val="0"/>
          <w:marBottom w:val="0"/>
          <w:divBdr>
            <w:top w:val="none" w:sz="0" w:space="0" w:color="auto"/>
            <w:left w:val="none" w:sz="0" w:space="0" w:color="auto"/>
            <w:bottom w:val="none" w:sz="0" w:space="0" w:color="auto"/>
            <w:right w:val="none" w:sz="0" w:space="0" w:color="auto"/>
          </w:divBdr>
        </w:div>
        <w:div w:id="370960615">
          <w:marLeft w:val="0"/>
          <w:marRight w:val="0"/>
          <w:marTop w:val="0"/>
          <w:marBottom w:val="0"/>
          <w:divBdr>
            <w:top w:val="none" w:sz="0" w:space="0" w:color="auto"/>
            <w:left w:val="none" w:sz="0" w:space="0" w:color="auto"/>
            <w:bottom w:val="none" w:sz="0" w:space="0" w:color="auto"/>
            <w:right w:val="none" w:sz="0" w:space="0" w:color="auto"/>
          </w:divBdr>
        </w:div>
        <w:div w:id="2094356458">
          <w:marLeft w:val="0"/>
          <w:marRight w:val="0"/>
          <w:marTop w:val="0"/>
          <w:marBottom w:val="0"/>
          <w:divBdr>
            <w:top w:val="none" w:sz="0" w:space="0" w:color="auto"/>
            <w:left w:val="none" w:sz="0" w:space="0" w:color="auto"/>
            <w:bottom w:val="none" w:sz="0" w:space="0" w:color="auto"/>
            <w:right w:val="none" w:sz="0" w:space="0" w:color="auto"/>
          </w:divBdr>
        </w:div>
        <w:div w:id="1556163833">
          <w:marLeft w:val="0"/>
          <w:marRight w:val="0"/>
          <w:marTop w:val="0"/>
          <w:marBottom w:val="0"/>
          <w:divBdr>
            <w:top w:val="none" w:sz="0" w:space="0" w:color="auto"/>
            <w:left w:val="none" w:sz="0" w:space="0" w:color="auto"/>
            <w:bottom w:val="none" w:sz="0" w:space="0" w:color="auto"/>
            <w:right w:val="none" w:sz="0" w:space="0" w:color="auto"/>
          </w:divBdr>
        </w:div>
        <w:div w:id="1629704464">
          <w:marLeft w:val="0"/>
          <w:marRight w:val="0"/>
          <w:marTop w:val="0"/>
          <w:marBottom w:val="0"/>
          <w:divBdr>
            <w:top w:val="none" w:sz="0" w:space="0" w:color="auto"/>
            <w:left w:val="none" w:sz="0" w:space="0" w:color="auto"/>
            <w:bottom w:val="none" w:sz="0" w:space="0" w:color="auto"/>
            <w:right w:val="none" w:sz="0" w:space="0" w:color="auto"/>
          </w:divBdr>
        </w:div>
        <w:div w:id="1739133818">
          <w:marLeft w:val="0"/>
          <w:marRight w:val="0"/>
          <w:marTop w:val="0"/>
          <w:marBottom w:val="0"/>
          <w:divBdr>
            <w:top w:val="none" w:sz="0" w:space="0" w:color="auto"/>
            <w:left w:val="none" w:sz="0" w:space="0" w:color="auto"/>
            <w:bottom w:val="none" w:sz="0" w:space="0" w:color="auto"/>
            <w:right w:val="none" w:sz="0" w:space="0" w:color="auto"/>
          </w:divBdr>
        </w:div>
        <w:div w:id="850408700">
          <w:marLeft w:val="0"/>
          <w:marRight w:val="0"/>
          <w:marTop w:val="0"/>
          <w:marBottom w:val="0"/>
          <w:divBdr>
            <w:top w:val="none" w:sz="0" w:space="0" w:color="auto"/>
            <w:left w:val="none" w:sz="0" w:space="0" w:color="auto"/>
            <w:bottom w:val="none" w:sz="0" w:space="0" w:color="auto"/>
            <w:right w:val="none" w:sz="0" w:space="0" w:color="auto"/>
          </w:divBdr>
        </w:div>
        <w:div w:id="1022586797">
          <w:marLeft w:val="0"/>
          <w:marRight w:val="0"/>
          <w:marTop w:val="0"/>
          <w:marBottom w:val="0"/>
          <w:divBdr>
            <w:top w:val="none" w:sz="0" w:space="0" w:color="auto"/>
            <w:left w:val="none" w:sz="0" w:space="0" w:color="auto"/>
            <w:bottom w:val="none" w:sz="0" w:space="0" w:color="auto"/>
            <w:right w:val="none" w:sz="0" w:space="0" w:color="auto"/>
          </w:divBdr>
        </w:div>
        <w:div w:id="1548638863">
          <w:marLeft w:val="0"/>
          <w:marRight w:val="0"/>
          <w:marTop w:val="0"/>
          <w:marBottom w:val="0"/>
          <w:divBdr>
            <w:top w:val="none" w:sz="0" w:space="0" w:color="auto"/>
            <w:left w:val="none" w:sz="0" w:space="0" w:color="auto"/>
            <w:bottom w:val="none" w:sz="0" w:space="0" w:color="auto"/>
            <w:right w:val="none" w:sz="0" w:space="0" w:color="auto"/>
          </w:divBdr>
        </w:div>
        <w:div w:id="1261645665">
          <w:marLeft w:val="0"/>
          <w:marRight w:val="0"/>
          <w:marTop w:val="0"/>
          <w:marBottom w:val="0"/>
          <w:divBdr>
            <w:top w:val="none" w:sz="0" w:space="0" w:color="auto"/>
            <w:left w:val="none" w:sz="0" w:space="0" w:color="auto"/>
            <w:bottom w:val="none" w:sz="0" w:space="0" w:color="auto"/>
            <w:right w:val="none" w:sz="0" w:space="0" w:color="auto"/>
          </w:divBdr>
        </w:div>
        <w:div w:id="663582969">
          <w:marLeft w:val="0"/>
          <w:marRight w:val="0"/>
          <w:marTop w:val="0"/>
          <w:marBottom w:val="0"/>
          <w:divBdr>
            <w:top w:val="none" w:sz="0" w:space="0" w:color="auto"/>
            <w:left w:val="none" w:sz="0" w:space="0" w:color="auto"/>
            <w:bottom w:val="none" w:sz="0" w:space="0" w:color="auto"/>
            <w:right w:val="none" w:sz="0" w:space="0" w:color="auto"/>
          </w:divBdr>
        </w:div>
        <w:div w:id="365570541">
          <w:marLeft w:val="0"/>
          <w:marRight w:val="0"/>
          <w:marTop w:val="0"/>
          <w:marBottom w:val="0"/>
          <w:divBdr>
            <w:top w:val="none" w:sz="0" w:space="0" w:color="auto"/>
            <w:left w:val="none" w:sz="0" w:space="0" w:color="auto"/>
            <w:bottom w:val="none" w:sz="0" w:space="0" w:color="auto"/>
            <w:right w:val="none" w:sz="0" w:space="0" w:color="auto"/>
          </w:divBdr>
        </w:div>
        <w:div w:id="1900435235">
          <w:marLeft w:val="0"/>
          <w:marRight w:val="0"/>
          <w:marTop w:val="0"/>
          <w:marBottom w:val="0"/>
          <w:divBdr>
            <w:top w:val="none" w:sz="0" w:space="0" w:color="auto"/>
            <w:left w:val="none" w:sz="0" w:space="0" w:color="auto"/>
            <w:bottom w:val="none" w:sz="0" w:space="0" w:color="auto"/>
            <w:right w:val="none" w:sz="0" w:space="0" w:color="auto"/>
          </w:divBdr>
        </w:div>
        <w:div w:id="141771681">
          <w:marLeft w:val="0"/>
          <w:marRight w:val="0"/>
          <w:marTop w:val="0"/>
          <w:marBottom w:val="0"/>
          <w:divBdr>
            <w:top w:val="none" w:sz="0" w:space="0" w:color="auto"/>
            <w:left w:val="none" w:sz="0" w:space="0" w:color="auto"/>
            <w:bottom w:val="none" w:sz="0" w:space="0" w:color="auto"/>
            <w:right w:val="none" w:sz="0" w:space="0" w:color="auto"/>
          </w:divBdr>
        </w:div>
        <w:div w:id="218639573">
          <w:marLeft w:val="0"/>
          <w:marRight w:val="0"/>
          <w:marTop w:val="0"/>
          <w:marBottom w:val="0"/>
          <w:divBdr>
            <w:top w:val="none" w:sz="0" w:space="0" w:color="auto"/>
            <w:left w:val="none" w:sz="0" w:space="0" w:color="auto"/>
            <w:bottom w:val="none" w:sz="0" w:space="0" w:color="auto"/>
            <w:right w:val="none" w:sz="0" w:space="0" w:color="auto"/>
          </w:divBdr>
        </w:div>
        <w:div w:id="80834444">
          <w:marLeft w:val="0"/>
          <w:marRight w:val="0"/>
          <w:marTop w:val="0"/>
          <w:marBottom w:val="0"/>
          <w:divBdr>
            <w:top w:val="none" w:sz="0" w:space="0" w:color="auto"/>
            <w:left w:val="none" w:sz="0" w:space="0" w:color="auto"/>
            <w:bottom w:val="none" w:sz="0" w:space="0" w:color="auto"/>
            <w:right w:val="none" w:sz="0" w:space="0" w:color="auto"/>
          </w:divBdr>
        </w:div>
        <w:div w:id="14309232">
          <w:marLeft w:val="0"/>
          <w:marRight w:val="0"/>
          <w:marTop w:val="0"/>
          <w:marBottom w:val="0"/>
          <w:divBdr>
            <w:top w:val="none" w:sz="0" w:space="0" w:color="auto"/>
            <w:left w:val="none" w:sz="0" w:space="0" w:color="auto"/>
            <w:bottom w:val="none" w:sz="0" w:space="0" w:color="auto"/>
            <w:right w:val="none" w:sz="0" w:space="0" w:color="auto"/>
          </w:divBdr>
        </w:div>
        <w:div w:id="116801247">
          <w:marLeft w:val="0"/>
          <w:marRight w:val="0"/>
          <w:marTop w:val="0"/>
          <w:marBottom w:val="0"/>
          <w:divBdr>
            <w:top w:val="none" w:sz="0" w:space="0" w:color="auto"/>
            <w:left w:val="none" w:sz="0" w:space="0" w:color="auto"/>
            <w:bottom w:val="none" w:sz="0" w:space="0" w:color="auto"/>
            <w:right w:val="none" w:sz="0" w:space="0" w:color="auto"/>
          </w:divBdr>
        </w:div>
        <w:div w:id="499858992">
          <w:marLeft w:val="0"/>
          <w:marRight w:val="0"/>
          <w:marTop w:val="0"/>
          <w:marBottom w:val="0"/>
          <w:divBdr>
            <w:top w:val="none" w:sz="0" w:space="0" w:color="auto"/>
            <w:left w:val="none" w:sz="0" w:space="0" w:color="auto"/>
            <w:bottom w:val="none" w:sz="0" w:space="0" w:color="auto"/>
            <w:right w:val="none" w:sz="0" w:space="0" w:color="auto"/>
          </w:divBdr>
        </w:div>
        <w:div w:id="1694653260">
          <w:marLeft w:val="0"/>
          <w:marRight w:val="0"/>
          <w:marTop w:val="0"/>
          <w:marBottom w:val="0"/>
          <w:divBdr>
            <w:top w:val="none" w:sz="0" w:space="0" w:color="auto"/>
            <w:left w:val="none" w:sz="0" w:space="0" w:color="auto"/>
            <w:bottom w:val="none" w:sz="0" w:space="0" w:color="auto"/>
            <w:right w:val="none" w:sz="0" w:space="0" w:color="auto"/>
          </w:divBdr>
        </w:div>
        <w:div w:id="664362419">
          <w:marLeft w:val="0"/>
          <w:marRight w:val="0"/>
          <w:marTop w:val="0"/>
          <w:marBottom w:val="0"/>
          <w:divBdr>
            <w:top w:val="none" w:sz="0" w:space="0" w:color="auto"/>
            <w:left w:val="none" w:sz="0" w:space="0" w:color="auto"/>
            <w:bottom w:val="none" w:sz="0" w:space="0" w:color="auto"/>
            <w:right w:val="none" w:sz="0" w:space="0" w:color="auto"/>
          </w:divBdr>
        </w:div>
        <w:div w:id="541140865">
          <w:marLeft w:val="0"/>
          <w:marRight w:val="0"/>
          <w:marTop w:val="0"/>
          <w:marBottom w:val="0"/>
          <w:divBdr>
            <w:top w:val="none" w:sz="0" w:space="0" w:color="auto"/>
            <w:left w:val="none" w:sz="0" w:space="0" w:color="auto"/>
            <w:bottom w:val="none" w:sz="0" w:space="0" w:color="auto"/>
            <w:right w:val="none" w:sz="0" w:space="0" w:color="auto"/>
          </w:divBdr>
        </w:div>
        <w:div w:id="430780522">
          <w:marLeft w:val="0"/>
          <w:marRight w:val="0"/>
          <w:marTop w:val="0"/>
          <w:marBottom w:val="0"/>
          <w:divBdr>
            <w:top w:val="none" w:sz="0" w:space="0" w:color="auto"/>
            <w:left w:val="none" w:sz="0" w:space="0" w:color="auto"/>
            <w:bottom w:val="none" w:sz="0" w:space="0" w:color="auto"/>
            <w:right w:val="none" w:sz="0" w:space="0" w:color="auto"/>
          </w:divBdr>
        </w:div>
        <w:div w:id="1677415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5313</Words>
  <Characters>3029</Characters>
  <Application>Microsoft Office Word</Application>
  <DocSecurity>0</DocSecurity>
  <Lines>25</Lines>
  <Paragraphs>16</Paragraphs>
  <ScaleCrop>false</ScaleCrop>
  <Company>NSSMC</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Ірина Носікова</dc:creator>
  <cp:keywords/>
  <dc:description/>
  <cp:lastModifiedBy>Ірина Носікова</cp:lastModifiedBy>
  <cp:revision>3</cp:revision>
  <dcterms:created xsi:type="dcterms:W3CDTF">2018-12-21T08:42:00Z</dcterms:created>
  <dcterms:modified xsi:type="dcterms:W3CDTF">2018-12-21T08:44:00Z</dcterms:modified>
</cp:coreProperties>
</file>