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555" w:rsidRPr="001012FC" w:rsidRDefault="00694E8E" w:rsidP="001012FC">
      <w:pPr>
        <w:pStyle w:val="a7"/>
        <w:tabs>
          <w:tab w:val="clear" w:pos="4819"/>
          <w:tab w:val="clear" w:pos="9639"/>
          <w:tab w:val="left" w:pos="0"/>
          <w:tab w:val="left" w:pos="4536"/>
        </w:tabs>
        <w:overflowPunct w:val="0"/>
        <w:autoSpaceDE w:val="0"/>
        <w:autoSpaceDN w:val="0"/>
        <w:adjustRightInd w:val="0"/>
        <w:ind w:firstLine="710"/>
        <w:jc w:val="center"/>
        <w:rPr>
          <w:rFonts w:ascii="Times New Roman" w:eastAsia="Times New Roman" w:hAnsi="Times New Roman" w:cs="Times New Roman"/>
          <w:b/>
          <w:sz w:val="28"/>
          <w:szCs w:val="28"/>
          <w:lang w:eastAsia="uk-UA"/>
        </w:rPr>
      </w:pPr>
      <w:r w:rsidRPr="001012FC">
        <w:rPr>
          <w:rFonts w:ascii="Times New Roman" w:eastAsia="Times New Roman" w:hAnsi="Times New Roman" w:cs="Times New Roman"/>
          <w:b/>
          <w:sz w:val="28"/>
          <w:szCs w:val="28"/>
          <w:lang w:eastAsia="uk-UA"/>
        </w:rPr>
        <w:t>ПОЯСНЮВАЛЬНА ЗАПИСКА </w:t>
      </w:r>
      <w:r w:rsidRPr="001012FC">
        <w:rPr>
          <w:rFonts w:ascii="Times New Roman" w:eastAsia="Times New Roman" w:hAnsi="Times New Roman" w:cs="Times New Roman"/>
          <w:b/>
          <w:sz w:val="28"/>
          <w:szCs w:val="28"/>
          <w:lang w:eastAsia="uk-UA"/>
        </w:rPr>
        <w:br/>
        <w:t xml:space="preserve">до проекту </w:t>
      </w:r>
      <w:r w:rsidR="00FC28F9" w:rsidRPr="001012FC">
        <w:rPr>
          <w:rFonts w:ascii="Times New Roman" w:eastAsia="Times New Roman" w:hAnsi="Times New Roman" w:cs="Times New Roman"/>
          <w:b/>
          <w:sz w:val="28"/>
          <w:szCs w:val="28"/>
          <w:lang w:eastAsia="uk-UA"/>
        </w:rPr>
        <w:t xml:space="preserve">рішення Національної комісії з цінних паперів та фондового ринку </w:t>
      </w:r>
      <w:bookmarkStart w:id="0" w:name="n1702"/>
      <w:bookmarkEnd w:id="0"/>
      <w:r w:rsidR="00441555" w:rsidRPr="001012FC">
        <w:rPr>
          <w:rFonts w:ascii="Times New Roman" w:eastAsia="Times New Roman" w:hAnsi="Times New Roman" w:cs="Times New Roman"/>
          <w:b/>
          <w:sz w:val="28"/>
          <w:szCs w:val="28"/>
          <w:lang w:eastAsia="uk-UA"/>
        </w:rPr>
        <w:t>«Про затвердження Змін до Положення про провадження депозитарної діяльності (щодо сприяння залученню інвестицій)»</w:t>
      </w:r>
    </w:p>
    <w:p w:rsidR="00EA65F5" w:rsidRDefault="00EA65F5" w:rsidP="001012FC">
      <w:pPr>
        <w:pStyle w:val="a7"/>
        <w:tabs>
          <w:tab w:val="clear" w:pos="4819"/>
          <w:tab w:val="clear" w:pos="9639"/>
          <w:tab w:val="left" w:pos="0"/>
          <w:tab w:val="left" w:pos="4536"/>
        </w:tabs>
        <w:overflowPunct w:val="0"/>
        <w:autoSpaceDE w:val="0"/>
        <w:autoSpaceDN w:val="0"/>
        <w:adjustRightInd w:val="0"/>
        <w:ind w:firstLine="710"/>
        <w:jc w:val="center"/>
        <w:rPr>
          <w:rFonts w:ascii="Times New Roman" w:eastAsia="Times New Roman" w:hAnsi="Times New Roman" w:cs="Times New Roman"/>
          <w:sz w:val="28"/>
          <w:szCs w:val="28"/>
          <w:lang w:eastAsia="uk-UA"/>
        </w:rPr>
      </w:pPr>
    </w:p>
    <w:p w:rsidR="001012FC" w:rsidRPr="00F16425" w:rsidRDefault="001012FC" w:rsidP="001012FC">
      <w:pPr>
        <w:pStyle w:val="a7"/>
        <w:tabs>
          <w:tab w:val="clear" w:pos="4819"/>
          <w:tab w:val="clear" w:pos="9639"/>
          <w:tab w:val="left" w:pos="0"/>
          <w:tab w:val="left" w:pos="4536"/>
        </w:tabs>
        <w:overflowPunct w:val="0"/>
        <w:autoSpaceDE w:val="0"/>
        <w:autoSpaceDN w:val="0"/>
        <w:adjustRightInd w:val="0"/>
        <w:ind w:firstLine="710"/>
        <w:jc w:val="center"/>
        <w:rPr>
          <w:rFonts w:ascii="Times New Roman" w:eastAsia="Times New Roman" w:hAnsi="Times New Roman" w:cs="Times New Roman"/>
          <w:sz w:val="28"/>
          <w:szCs w:val="28"/>
          <w:lang w:eastAsia="uk-UA"/>
        </w:rPr>
      </w:pPr>
    </w:p>
    <w:p w:rsidR="00680377" w:rsidRPr="00F16425" w:rsidRDefault="00694E8E"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1012FC">
        <w:rPr>
          <w:rFonts w:ascii="Times New Roman" w:eastAsia="Times New Roman" w:hAnsi="Times New Roman" w:cs="Times New Roman"/>
          <w:b/>
          <w:sz w:val="28"/>
          <w:szCs w:val="28"/>
          <w:lang w:eastAsia="uk-UA"/>
        </w:rPr>
        <w:t>Мета:</w:t>
      </w:r>
      <w:r w:rsidR="00705B68" w:rsidRPr="001012FC">
        <w:rPr>
          <w:rFonts w:ascii="Times New Roman" w:eastAsia="Times New Roman" w:hAnsi="Times New Roman" w:cs="Times New Roman"/>
          <w:b/>
          <w:sz w:val="28"/>
          <w:szCs w:val="28"/>
          <w:lang w:eastAsia="uk-UA"/>
        </w:rPr>
        <w:t xml:space="preserve"> </w:t>
      </w:r>
      <w:r w:rsidR="006B1A36" w:rsidRPr="00F16425">
        <w:rPr>
          <w:rFonts w:ascii="Times New Roman" w:eastAsia="Times New Roman" w:hAnsi="Times New Roman" w:cs="Times New Roman"/>
          <w:sz w:val="28"/>
          <w:szCs w:val="28"/>
          <w:lang w:eastAsia="uk-UA"/>
        </w:rPr>
        <w:t>в</w:t>
      </w:r>
      <w:r w:rsidR="00B1571B" w:rsidRPr="00F16425">
        <w:rPr>
          <w:rFonts w:ascii="Times New Roman" w:eastAsia="Times New Roman" w:hAnsi="Times New Roman" w:cs="Times New Roman"/>
          <w:sz w:val="28"/>
          <w:szCs w:val="28"/>
          <w:lang w:eastAsia="uk-UA"/>
        </w:rPr>
        <w:t xml:space="preserve">регулювання питань </w:t>
      </w:r>
      <w:r w:rsidR="006B1A36" w:rsidRPr="00F16425">
        <w:rPr>
          <w:rFonts w:ascii="Times New Roman" w:eastAsia="Times New Roman" w:hAnsi="Times New Roman" w:cs="Times New Roman"/>
          <w:sz w:val="28"/>
          <w:szCs w:val="28"/>
          <w:lang w:eastAsia="uk-UA"/>
        </w:rPr>
        <w:t xml:space="preserve">щодо </w:t>
      </w:r>
      <w:r w:rsidR="00B1571B" w:rsidRPr="00F16425">
        <w:rPr>
          <w:rFonts w:ascii="Times New Roman" w:eastAsia="Times New Roman" w:hAnsi="Times New Roman" w:cs="Times New Roman"/>
          <w:sz w:val="28"/>
          <w:szCs w:val="28"/>
          <w:lang w:eastAsia="uk-UA"/>
        </w:rPr>
        <w:t xml:space="preserve">провадження депозитарної діяльності </w:t>
      </w:r>
      <w:r w:rsidR="006B1A36" w:rsidRPr="00F16425">
        <w:rPr>
          <w:rFonts w:ascii="Times New Roman" w:eastAsia="Times New Roman" w:hAnsi="Times New Roman" w:cs="Times New Roman"/>
          <w:sz w:val="28"/>
          <w:szCs w:val="28"/>
          <w:lang w:eastAsia="uk-UA"/>
        </w:rPr>
        <w:t xml:space="preserve">згідно з вимогами законодавства </w:t>
      </w:r>
      <w:r w:rsidR="00B1571B" w:rsidRPr="00F16425">
        <w:rPr>
          <w:rFonts w:ascii="Times New Roman" w:eastAsia="Times New Roman" w:hAnsi="Times New Roman" w:cs="Times New Roman"/>
          <w:sz w:val="28"/>
          <w:szCs w:val="28"/>
          <w:lang w:eastAsia="uk-UA"/>
        </w:rPr>
        <w:t>та сприяння залученню інвестицій</w:t>
      </w:r>
      <w:r w:rsidR="00D52E3A" w:rsidRPr="00F16425">
        <w:rPr>
          <w:rFonts w:ascii="Times New Roman" w:eastAsia="Times New Roman" w:hAnsi="Times New Roman" w:cs="Times New Roman"/>
          <w:sz w:val="28"/>
          <w:szCs w:val="28"/>
          <w:lang w:eastAsia="uk-UA"/>
        </w:rPr>
        <w:t>.</w:t>
      </w:r>
      <w:r w:rsidR="00680377" w:rsidRPr="00F16425">
        <w:rPr>
          <w:rFonts w:ascii="Times New Roman" w:eastAsia="Times New Roman" w:hAnsi="Times New Roman" w:cs="Times New Roman"/>
          <w:sz w:val="28"/>
          <w:szCs w:val="28"/>
          <w:lang w:eastAsia="uk-UA"/>
        </w:rPr>
        <w:t xml:space="preserve"> </w:t>
      </w:r>
    </w:p>
    <w:p w:rsidR="001012FC" w:rsidRDefault="001012FC"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bookmarkStart w:id="1" w:name="n1703"/>
      <w:bookmarkEnd w:id="1"/>
    </w:p>
    <w:p w:rsidR="00694E8E" w:rsidRPr="001012FC" w:rsidRDefault="00694E8E"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b/>
          <w:sz w:val="28"/>
          <w:szCs w:val="28"/>
          <w:lang w:eastAsia="uk-UA"/>
        </w:rPr>
      </w:pPr>
      <w:r w:rsidRPr="001012FC">
        <w:rPr>
          <w:rFonts w:ascii="Times New Roman" w:eastAsia="Times New Roman" w:hAnsi="Times New Roman" w:cs="Times New Roman"/>
          <w:b/>
          <w:sz w:val="28"/>
          <w:szCs w:val="28"/>
          <w:lang w:eastAsia="uk-UA"/>
        </w:rPr>
        <w:t xml:space="preserve">1. Підстава розроблення проекту </w:t>
      </w:r>
      <w:proofErr w:type="spellStart"/>
      <w:r w:rsidRPr="001012FC">
        <w:rPr>
          <w:rFonts w:ascii="Times New Roman" w:eastAsia="Times New Roman" w:hAnsi="Times New Roman" w:cs="Times New Roman"/>
          <w:b/>
          <w:sz w:val="28"/>
          <w:szCs w:val="28"/>
          <w:lang w:eastAsia="uk-UA"/>
        </w:rPr>
        <w:t>акт</w:t>
      </w:r>
      <w:r w:rsidR="00EF72D9" w:rsidRPr="001012FC">
        <w:rPr>
          <w:rFonts w:ascii="Times New Roman" w:eastAsia="Times New Roman" w:hAnsi="Times New Roman" w:cs="Times New Roman"/>
          <w:b/>
          <w:sz w:val="28"/>
          <w:szCs w:val="28"/>
          <w:lang w:eastAsia="uk-UA"/>
        </w:rPr>
        <w:t>а</w:t>
      </w:r>
      <w:proofErr w:type="spellEnd"/>
    </w:p>
    <w:p w:rsidR="001012FC" w:rsidRDefault="001012FC"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bookmarkStart w:id="2" w:name="n1704"/>
      <w:bookmarkStart w:id="3" w:name="n1705"/>
      <w:bookmarkEnd w:id="2"/>
      <w:bookmarkEnd w:id="3"/>
    </w:p>
    <w:p w:rsidR="000A089C" w:rsidRPr="00F16425" w:rsidRDefault="00D52E3A"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F16425">
        <w:rPr>
          <w:rFonts w:ascii="Times New Roman" w:eastAsia="Times New Roman" w:hAnsi="Times New Roman" w:cs="Times New Roman"/>
          <w:sz w:val="28"/>
          <w:szCs w:val="28"/>
          <w:lang w:eastAsia="uk-UA"/>
        </w:rPr>
        <w:t xml:space="preserve">Проект рішення Національної комісії з цінних паперів та фондового ринку </w:t>
      </w:r>
      <w:r w:rsidR="000A089C" w:rsidRPr="00F16425">
        <w:rPr>
          <w:rFonts w:ascii="Times New Roman" w:eastAsia="Times New Roman" w:hAnsi="Times New Roman" w:cs="Times New Roman"/>
          <w:sz w:val="28"/>
          <w:szCs w:val="28"/>
          <w:lang w:eastAsia="uk-UA"/>
        </w:rPr>
        <w:t xml:space="preserve">«Про затвердження Змін до Положення про провадження депозитарної діяльності (щодо сприяння залученню інвестицій)» </w:t>
      </w:r>
      <w:r w:rsidRPr="00F16425">
        <w:rPr>
          <w:rFonts w:ascii="Times New Roman" w:eastAsia="Times New Roman" w:hAnsi="Times New Roman" w:cs="Times New Roman"/>
          <w:sz w:val="28"/>
          <w:szCs w:val="28"/>
          <w:lang w:eastAsia="uk-UA"/>
        </w:rPr>
        <w:t>(далі – Проект) розроблен</w:t>
      </w:r>
      <w:r w:rsidR="000A089C" w:rsidRPr="00F16425">
        <w:rPr>
          <w:rFonts w:ascii="Times New Roman" w:eastAsia="Times New Roman" w:hAnsi="Times New Roman" w:cs="Times New Roman"/>
          <w:sz w:val="28"/>
          <w:szCs w:val="28"/>
          <w:lang w:eastAsia="uk-UA"/>
        </w:rPr>
        <w:t>о</w:t>
      </w:r>
      <w:r w:rsidRPr="00F16425">
        <w:rPr>
          <w:rFonts w:ascii="Times New Roman" w:eastAsia="Times New Roman" w:hAnsi="Times New Roman" w:cs="Times New Roman"/>
          <w:sz w:val="28"/>
          <w:szCs w:val="28"/>
          <w:lang w:eastAsia="uk-UA"/>
        </w:rPr>
        <w:t xml:space="preserve"> відповідно </w:t>
      </w:r>
      <w:r w:rsidR="000A089C" w:rsidRPr="00F16425">
        <w:rPr>
          <w:rFonts w:ascii="Times New Roman" w:eastAsia="Times New Roman" w:hAnsi="Times New Roman" w:cs="Times New Roman"/>
          <w:sz w:val="28"/>
          <w:szCs w:val="28"/>
          <w:lang w:eastAsia="uk-UA"/>
        </w:rPr>
        <w:t>до пункту 38 частини другої статті 7 та пункту 13 статті 8 Закону України «Про державне регулювання ринку цінних паперів в Україні», Закону України «Про депозитарну систему України», Закону України від 05 травня 2018 року № 2418-VIII «Про внесення змін до деяких законів України щодо сприяння залученню іноземних інвестицій», з метою удосконалення регулювання питань провадження депозитарної діяльності та сприяння залученню інвестицій.</w:t>
      </w:r>
    </w:p>
    <w:p w:rsidR="000A089C" w:rsidRPr="000A089C" w:rsidRDefault="000A089C"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0A089C">
        <w:rPr>
          <w:rFonts w:ascii="Times New Roman" w:eastAsia="Times New Roman" w:hAnsi="Times New Roman" w:cs="Times New Roman"/>
          <w:sz w:val="28"/>
          <w:szCs w:val="28"/>
          <w:lang w:eastAsia="uk-UA"/>
        </w:rPr>
        <w:t>Проект передбачає внесення змін до Положення про провадження депозитарної діяльності, затвердженого рішенням Національної комісії з цінних паперів та фондового ринку від 23 квітня 2013 року № 735, зареєстрованого в Міністерстві юстиції України 27 червня 2013 року за № 1084/23616 (із змінами) (далі – Положення).</w:t>
      </w:r>
    </w:p>
    <w:p w:rsidR="001012FC" w:rsidRDefault="001012FC"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p>
    <w:p w:rsidR="00694E8E" w:rsidRPr="001012FC" w:rsidRDefault="00694E8E"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b/>
          <w:sz w:val="28"/>
          <w:szCs w:val="28"/>
          <w:lang w:eastAsia="uk-UA"/>
        </w:rPr>
      </w:pPr>
      <w:r w:rsidRPr="001012FC">
        <w:rPr>
          <w:rFonts w:ascii="Times New Roman" w:eastAsia="Times New Roman" w:hAnsi="Times New Roman" w:cs="Times New Roman"/>
          <w:b/>
          <w:sz w:val="28"/>
          <w:szCs w:val="28"/>
          <w:lang w:eastAsia="uk-UA"/>
        </w:rPr>
        <w:t xml:space="preserve">2. Обґрунтування необхідності прийняття </w:t>
      </w:r>
      <w:proofErr w:type="spellStart"/>
      <w:r w:rsidRPr="001012FC">
        <w:rPr>
          <w:rFonts w:ascii="Times New Roman" w:eastAsia="Times New Roman" w:hAnsi="Times New Roman" w:cs="Times New Roman"/>
          <w:b/>
          <w:sz w:val="28"/>
          <w:szCs w:val="28"/>
          <w:lang w:eastAsia="uk-UA"/>
        </w:rPr>
        <w:t>акта</w:t>
      </w:r>
      <w:proofErr w:type="spellEnd"/>
    </w:p>
    <w:p w:rsidR="001012FC" w:rsidRDefault="001012FC"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bookmarkStart w:id="4" w:name="n1706"/>
      <w:bookmarkStart w:id="5" w:name="n1708"/>
      <w:bookmarkEnd w:id="4"/>
      <w:bookmarkEnd w:id="5"/>
    </w:p>
    <w:p w:rsidR="008149CD" w:rsidRPr="008149CD" w:rsidRDefault="00EF72D9"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F16425">
        <w:rPr>
          <w:rFonts w:ascii="Times New Roman" w:eastAsia="Times New Roman" w:hAnsi="Times New Roman" w:cs="Times New Roman"/>
          <w:sz w:val="28"/>
          <w:szCs w:val="28"/>
          <w:lang w:eastAsia="uk-UA"/>
        </w:rPr>
        <w:t xml:space="preserve">Проект розроблений </w:t>
      </w:r>
      <w:r w:rsidR="00705B68" w:rsidRPr="00F16425">
        <w:rPr>
          <w:rFonts w:ascii="Times New Roman" w:eastAsia="Times New Roman" w:hAnsi="Times New Roman" w:cs="Times New Roman"/>
          <w:sz w:val="28"/>
          <w:szCs w:val="28"/>
          <w:lang w:eastAsia="uk-UA"/>
        </w:rPr>
        <w:t xml:space="preserve">у зв’язку з необхідністю </w:t>
      </w:r>
      <w:r w:rsidR="008149CD" w:rsidRPr="008149CD">
        <w:rPr>
          <w:rFonts w:ascii="Times New Roman" w:eastAsia="Times New Roman" w:hAnsi="Times New Roman" w:cs="Times New Roman"/>
          <w:sz w:val="28"/>
          <w:szCs w:val="28"/>
          <w:lang w:eastAsia="uk-UA"/>
        </w:rPr>
        <w:t>приведення Положення у відповідність до вимог Закону України від 05 травня 2018 року № 2418-VIII «Про внесення змін до деяких законів України щодо сприяння залученню іноземних інвестицій», яким були внесені зміни, зокрема, до Закону України «Про цінні папери та фондовий ринок», Закону України «Про депозитарну систему України».</w:t>
      </w:r>
    </w:p>
    <w:p w:rsidR="008149CD" w:rsidRPr="008149CD" w:rsidRDefault="008149CD"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8149CD">
        <w:rPr>
          <w:rFonts w:ascii="Times New Roman" w:eastAsia="Times New Roman" w:hAnsi="Times New Roman" w:cs="Times New Roman"/>
          <w:sz w:val="28"/>
          <w:szCs w:val="28"/>
          <w:lang w:eastAsia="uk-UA"/>
        </w:rPr>
        <w:t>Зокрема, цим Законом вносяться зміни до Закону України «Про депозитарну систему України»:</w:t>
      </w:r>
    </w:p>
    <w:p w:rsidR="008149CD" w:rsidRPr="008149CD" w:rsidRDefault="008149CD"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bookmarkStart w:id="6" w:name="n7" w:colFirst="0" w:colLast="0"/>
      <w:r w:rsidRPr="008149CD">
        <w:rPr>
          <w:rFonts w:ascii="Times New Roman" w:eastAsia="Times New Roman" w:hAnsi="Times New Roman" w:cs="Times New Roman"/>
          <w:sz w:val="28"/>
          <w:szCs w:val="28"/>
          <w:lang w:eastAsia="uk-UA"/>
        </w:rPr>
        <w:t>частину першу статті 1 доповнено пунктом 11</w:t>
      </w:r>
      <w:r w:rsidRPr="008149CD">
        <w:rPr>
          <w:rFonts w:ascii="Times New Roman" w:eastAsia="Times New Roman" w:hAnsi="Times New Roman" w:cs="Times New Roman"/>
          <w:sz w:val="28"/>
          <w:szCs w:val="28"/>
          <w:vertAlign w:val="superscript"/>
          <w:lang w:eastAsia="uk-UA"/>
        </w:rPr>
        <w:t>2</w:t>
      </w:r>
      <w:r w:rsidRPr="008149CD">
        <w:rPr>
          <w:rFonts w:ascii="Times New Roman" w:eastAsia="Times New Roman" w:hAnsi="Times New Roman" w:cs="Times New Roman"/>
          <w:sz w:val="28"/>
          <w:szCs w:val="28"/>
          <w:lang w:eastAsia="uk-UA"/>
        </w:rPr>
        <w:t xml:space="preserve"> такого змісту:</w:t>
      </w:r>
    </w:p>
    <w:p w:rsidR="008149CD" w:rsidRPr="008149CD" w:rsidRDefault="008149CD"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8149CD">
        <w:rPr>
          <w:rFonts w:ascii="Times New Roman" w:eastAsia="Times New Roman" w:hAnsi="Times New Roman" w:cs="Times New Roman"/>
          <w:sz w:val="28"/>
          <w:szCs w:val="28"/>
          <w:lang w:eastAsia="uk-UA"/>
        </w:rPr>
        <w:t>«11</w:t>
      </w:r>
      <w:r w:rsidRPr="008149CD">
        <w:rPr>
          <w:rFonts w:ascii="Times New Roman" w:eastAsia="Times New Roman" w:hAnsi="Times New Roman" w:cs="Times New Roman"/>
          <w:sz w:val="28"/>
          <w:szCs w:val="28"/>
          <w:vertAlign w:val="superscript"/>
          <w:lang w:eastAsia="uk-UA"/>
        </w:rPr>
        <w:t>2</w:t>
      </w:r>
      <w:r w:rsidRPr="008149CD">
        <w:rPr>
          <w:rFonts w:ascii="Times New Roman" w:eastAsia="Times New Roman" w:hAnsi="Times New Roman" w:cs="Times New Roman"/>
          <w:sz w:val="28"/>
          <w:szCs w:val="28"/>
          <w:lang w:eastAsia="uk-UA"/>
        </w:rPr>
        <w:t xml:space="preserve">) номінальний утримувач </w:t>
      </w:r>
      <w:r w:rsidRPr="008149CD">
        <w:rPr>
          <w:rFonts w:ascii="Times New Roman" w:eastAsia="Times New Roman" w:hAnsi="Times New Roman" w:cs="Times New Roman"/>
          <w:sz w:val="28"/>
          <w:szCs w:val="28"/>
          <w:lang w:eastAsia="uk-UA"/>
        </w:rPr>
        <w:sym w:font="Symbol" w:char="F02D"/>
      </w:r>
      <w:r w:rsidRPr="008149CD">
        <w:rPr>
          <w:rFonts w:ascii="Times New Roman" w:eastAsia="Times New Roman" w:hAnsi="Times New Roman" w:cs="Times New Roman"/>
          <w:sz w:val="28"/>
          <w:szCs w:val="28"/>
          <w:lang w:eastAsia="uk-UA"/>
        </w:rPr>
        <w:t xml:space="preserve"> іноземна фінансова установа, яка зареєстрована в державі, що є членом Європейського Союзу та/або членом Групи з розробки фінансових заходів боротьби з відмиванням грошей (FATF), відповідає встановленим Комісією вимогам та відповідно до законодавства держави, в якій її зареєстровано, має право надавати своїм клієнтам послуги з обліку цінних паперів та реєстрації переходу права власності на цінні папери, у тому числі в інших державах на підставі відповідних договорів з іноземними фінансовими установами»;</w:t>
      </w:r>
    </w:p>
    <w:p w:rsidR="008149CD" w:rsidRPr="008149CD" w:rsidRDefault="008149CD"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8149CD">
        <w:rPr>
          <w:rFonts w:ascii="Times New Roman" w:eastAsia="Times New Roman" w:hAnsi="Times New Roman" w:cs="Times New Roman"/>
          <w:sz w:val="28"/>
          <w:szCs w:val="28"/>
          <w:lang w:eastAsia="uk-UA"/>
        </w:rPr>
        <w:t>статтю 5 доповнено новою частиною другою, відповідно до якої, зокрема:</w:t>
      </w:r>
    </w:p>
    <w:p w:rsidR="008149CD" w:rsidRPr="008149CD" w:rsidRDefault="008149CD"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8149CD">
        <w:rPr>
          <w:rFonts w:ascii="Times New Roman" w:eastAsia="Times New Roman" w:hAnsi="Times New Roman" w:cs="Times New Roman"/>
          <w:sz w:val="28"/>
          <w:szCs w:val="28"/>
          <w:lang w:eastAsia="uk-UA"/>
        </w:rPr>
        <w:lastRenderedPageBreak/>
        <w:t xml:space="preserve">рахунок у цінних паперах номінального утримувача відкривається депозитарною установою іноземній фінансовій установі, що відповідає встановленим законодавством вимогам, на підставі договору про надання послуг з обслуговування рахунка в цінних паперах номінального утримувача; </w:t>
      </w:r>
    </w:p>
    <w:p w:rsidR="008149CD" w:rsidRPr="008149CD" w:rsidRDefault="008149CD"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8149CD">
        <w:rPr>
          <w:rFonts w:ascii="Times New Roman" w:eastAsia="Times New Roman" w:hAnsi="Times New Roman" w:cs="Times New Roman"/>
          <w:sz w:val="28"/>
          <w:szCs w:val="28"/>
          <w:lang w:eastAsia="uk-UA"/>
        </w:rPr>
        <w:t>рахунок у цінних паперах номінального утримувача не може бути відкритий депозитарною установою іноземній фінансовій установі, яка створена відповідно до законодавства держави, що здійснює збройну агресію проти України у значенні, наведеному у статті 1 Закону України "Про оборону України", та/або яка прямо чи опосередковано контролюється особами, які є резидентами зазначеної держави;</w:t>
      </w:r>
    </w:p>
    <w:p w:rsidR="008149CD" w:rsidRPr="008149CD" w:rsidRDefault="008149CD"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bookmarkStart w:id="7" w:name="n17" w:colFirst="0" w:colLast="0"/>
      <w:r w:rsidRPr="008149CD">
        <w:rPr>
          <w:rFonts w:ascii="Times New Roman" w:eastAsia="Times New Roman" w:hAnsi="Times New Roman" w:cs="Times New Roman"/>
          <w:sz w:val="28"/>
          <w:szCs w:val="28"/>
          <w:lang w:eastAsia="uk-UA"/>
        </w:rPr>
        <w:t>на рахунку в цінних паперах номінального утримувача депозитарна установа в порядку, встановленому Комісією, веде облік цінних паперів, прав на цінні папери та прав за цінними паперами, що належать клієнтам номінального утримувача, а також клієнтам клієнта номінального утримувача. На цінні папери, права на які обліковуються на рахунку номінального утримувача, не може бути звернено стягнення за зобов’язаннями номінального утримувача;</w:t>
      </w:r>
    </w:p>
    <w:p w:rsidR="008149CD" w:rsidRPr="008149CD" w:rsidRDefault="008149CD"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bookmarkStart w:id="8" w:name="n18" w:colFirst="0" w:colLast="0"/>
      <w:bookmarkEnd w:id="7"/>
      <w:r w:rsidRPr="008149CD">
        <w:rPr>
          <w:rFonts w:ascii="Times New Roman" w:eastAsia="Times New Roman" w:hAnsi="Times New Roman" w:cs="Times New Roman"/>
          <w:sz w:val="28"/>
          <w:szCs w:val="28"/>
          <w:lang w:eastAsia="uk-UA"/>
        </w:rPr>
        <w:t>іноземна фінансова установа може відкрити в депозитарній установі декілька рахунків у цінних паперах номінального утримувача для депозитарного обліку цінних паперів своїх клієнтів;</w:t>
      </w:r>
    </w:p>
    <w:bookmarkEnd w:id="8"/>
    <w:p w:rsidR="008149CD" w:rsidRPr="008149CD" w:rsidRDefault="008149CD"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8149CD">
        <w:rPr>
          <w:rFonts w:ascii="Times New Roman" w:eastAsia="Times New Roman" w:hAnsi="Times New Roman" w:cs="Times New Roman"/>
          <w:sz w:val="28"/>
          <w:szCs w:val="28"/>
          <w:lang w:eastAsia="uk-UA"/>
        </w:rPr>
        <w:t>номінальний утримувач розкриває інформацію про власників та належні їм цінні папери, операції з цінними паперами у випадках, встановлених законодавством;</w:t>
      </w:r>
    </w:p>
    <w:p w:rsidR="008149CD" w:rsidRPr="008149CD" w:rsidRDefault="008149CD"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8149CD">
        <w:rPr>
          <w:rFonts w:ascii="Times New Roman" w:eastAsia="Times New Roman" w:hAnsi="Times New Roman" w:cs="Times New Roman"/>
          <w:sz w:val="28"/>
          <w:szCs w:val="28"/>
          <w:lang w:eastAsia="uk-UA"/>
        </w:rPr>
        <w:t>абзацом першим частини третьої статті 5 перебачено можливість відкриття Центральним депозитарієм цінних паперів рахунку (рахунків) у цінних паперах депозитарній установі;</w:t>
      </w:r>
    </w:p>
    <w:p w:rsidR="008149CD" w:rsidRPr="008149CD" w:rsidRDefault="008149CD"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8149CD">
        <w:rPr>
          <w:rFonts w:ascii="Times New Roman" w:eastAsia="Times New Roman" w:hAnsi="Times New Roman" w:cs="Times New Roman"/>
          <w:sz w:val="28"/>
          <w:szCs w:val="28"/>
          <w:lang w:eastAsia="uk-UA"/>
        </w:rPr>
        <w:t>відповідно до абзацу другого частини третьої статті 5 депозитарна установа на підставі відповідного договору має право відкрити рахунок (рахунки) в іноземній фінансовій установі, яка зареєстрована в державі, що є членом Європейського Союзу та/або членом Групи з розробки фінансових заходів боротьби з відмиванням грошей (FATF) (крім іноземної фінансової установи, яка зареєстрована в державі, що здійснює збройну агресію проти України у значенні, наведеному у статті 1 Закону України "Про оборону України", та/або прямо чи опосередковано контролюється особами, які є резидентами зазначеної держави), для забезпечення надання своїм клієнтам послуг з обліку цінних паперів іноземних емітентів та обмежень щодо таких цінних паперів, реєстрації переходу права власності на відповідні цінні папери та інших послуг, передбачених законодавством такої держави;</w:t>
      </w:r>
    </w:p>
    <w:p w:rsidR="008149CD" w:rsidRPr="008149CD" w:rsidRDefault="008149CD"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8149CD">
        <w:rPr>
          <w:rFonts w:ascii="Times New Roman" w:eastAsia="Times New Roman" w:hAnsi="Times New Roman" w:cs="Times New Roman"/>
          <w:sz w:val="28"/>
          <w:szCs w:val="28"/>
          <w:lang w:eastAsia="uk-UA"/>
        </w:rPr>
        <w:t>частини першу та другу статті 8 цього Закону доповнено нормами, відповідно до яких:</w:t>
      </w:r>
    </w:p>
    <w:p w:rsidR="008149CD" w:rsidRPr="008149CD" w:rsidRDefault="008149CD"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8149CD">
        <w:rPr>
          <w:rFonts w:ascii="Times New Roman" w:eastAsia="Times New Roman" w:hAnsi="Times New Roman" w:cs="Times New Roman"/>
          <w:sz w:val="28"/>
          <w:szCs w:val="28"/>
          <w:lang w:eastAsia="uk-UA"/>
        </w:rPr>
        <w:t xml:space="preserve">документальним підтвердженням наявності на певний момент часу прав на цінні папери та прав за цінними паперами власника цінних паперів, які обліковуються на рахунку номінального утримувача, є документ, який згідно із законодавством держави реєстрації номінального утримувача або клієнта номінального утримувача підтверджує право власності на цінні папери та видається номінальним утримувачем або клієнтом номінального утримувача </w:t>
      </w:r>
      <w:r w:rsidRPr="008149CD">
        <w:rPr>
          <w:rFonts w:ascii="Times New Roman" w:eastAsia="Times New Roman" w:hAnsi="Times New Roman" w:cs="Times New Roman"/>
          <w:sz w:val="28"/>
          <w:szCs w:val="28"/>
          <w:lang w:eastAsia="uk-UA"/>
        </w:rPr>
        <w:lastRenderedPageBreak/>
        <w:t>(залежно від місця обліку прав на цінні папери) на вимогу власника цінних паперів на підставі відповідного договору;</w:t>
      </w:r>
    </w:p>
    <w:p w:rsidR="008149CD" w:rsidRPr="008149CD" w:rsidRDefault="008149CD"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8149CD">
        <w:rPr>
          <w:rFonts w:ascii="Times New Roman" w:eastAsia="Times New Roman" w:hAnsi="Times New Roman" w:cs="Times New Roman"/>
          <w:sz w:val="28"/>
          <w:szCs w:val="28"/>
          <w:lang w:eastAsia="uk-UA"/>
        </w:rPr>
        <w:t>виписка з рахунка в цінних паперах номінального утримувача є документальним підтвердженням наявності на певний момент часу прав на цінні папери на рахунку номінального утримувача, що належать клієнтам номінального утримувача або клієнтам клієнта номінального утримувача, та не є підтвердженням права власності на цінні папери;</w:t>
      </w:r>
    </w:p>
    <w:p w:rsidR="008149CD" w:rsidRPr="008149CD" w:rsidRDefault="008149CD"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8149CD">
        <w:rPr>
          <w:rFonts w:ascii="Times New Roman" w:eastAsia="Times New Roman" w:hAnsi="Times New Roman" w:cs="Times New Roman"/>
          <w:sz w:val="28"/>
          <w:szCs w:val="28"/>
          <w:lang w:eastAsia="uk-UA"/>
        </w:rPr>
        <w:t>статтю 18 доповнено новою частиною четвертою, відповідно до якої депозитарна установа в порядку та за умови дотримання вимог, встановлених Комісією, має право надавати своїм клієнтам послуги з обліку цінних паперів та їх обмежень, реєстрації переходу права власності на відповідні цінні папери на підставі відповідних договорів з іноземними фінансовими установами, що здійснюють облік цінних паперів, їх обмежень, реєстрацію переходу права власності на цінні папери згідно із законодавством держави, в якій зазначені установи зареєстровані;</w:t>
      </w:r>
    </w:p>
    <w:p w:rsidR="008149CD" w:rsidRPr="008149CD" w:rsidRDefault="008149CD"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8149CD">
        <w:rPr>
          <w:rFonts w:ascii="Times New Roman" w:eastAsia="Times New Roman" w:hAnsi="Times New Roman" w:cs="Times New Roman"/>
          <w:sz w:val="28"/>
          <w:szCs w:val="28"/>
          <w:lang w:eastAsia="uk-UA"/>
        </w:rPr>
        <w:t>частину третю статті 22 викладено в новій редакції, відповідно до якої, зокрема:</w:t>
      </w:r>
    </w:p>
    <w:p w:rsidR="008149CD" w:rsidRPr="008149CD" w:rsidRDefault="008149CD"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8149CD">
        <w:rPr>
          <w:rFonts w:ascii="Times New Roman" w:eastAsia="Times New Roman" w:hAnsi="Times New Roman" w:cs="Times New Roman"/>
          <w:sz w:val="28"/>
          <w:szCs w:val="28"/>
          <w:lang w:eastAsia="uk-UA"/>
        </w:rPr>
        <w:t xml:space="preserve">порядок складення реєстру власників іменних цінних паперів, у тому числі порядок взаємодії депозитарних установ з номінальним утримувачем та Центральним депозитарієм щодо складення такого реєстру, визначається цим Законом та нормативно-правовими актами Комісії. </w:t>
      </w:r>
      <w:bookmarkStart w:id="9" w:name="n67" w:colFirst="0" w:colLast="0"/>
    </w:p>
    <w:p w:rsidR="008149CD" w:rsidRPr="008149CD" w:rsidRDefault="008149CD"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8149CD">
        <w:rPr>
          <w:rFonts w:ascii="Times New Roman" w:eastAsia="Times New Roman" w:hAnsi="Times New Roman" w:cs="Times New Roman"/>
          <w:sz w:val="28"/>
          <w:szCs w:val="28"/>
          <w:lang w:eastAsia="uk-UA"/>
        </w:rPr>
        <w:t>Номінальний утримувач зобов’язаний на запит депозитарної установи надати визначену Комісією інформацію про власників цінних паперів та належні їм цінні папери, права на які обліковуються на його рахунку в цінних паперах номінального утримувача, у разі складення реєстру власників іменних цінних паперів у встановлених законодавством випадках.</w:t>
      </w:r>
    </w:p>
    <w:p w:rsidR="008149CD" w:rsidRPr="008149CD" w:rsidRDefault="008149CD"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bookmarkStart w:id="10" w:name="n68" w:colFirst="0" w:colLast="0"/>
      <w:bookmarkEnd w:id="9"/>
      <w:r w:rsidRPr="008149CD">
        <w:rPr>
          <w:rFonts w:ascii="Times New Roman" w:eastAsia="Times New Roman" w:hAnsi="Times New Roman" w:cs="Times New Roman"/>
          <w:sz w:val="28"/>
          <w:szCs w:val="28"/>
          <w:lang w:eastAsia="uk-UA"/>
        </w:rPr>
        <w:t xml:space="preserve">Депозитарна установа не несе відповідальності за </w:t>
      </w:r>
      <w:proofErr w:type="spellStart"/>
      <w:r w:rsidRPr="008149CD">
        <w:rPr>
          <w:rFonts w:ascii="Times New Roman" w:eastAsia="Times New Roman" w:hAnsi="Times New Roman" w:cs="Times New Roman"/>
          <w:sz w:val="28"/>
          <w:szCs w:val="28"/>
          <w:lang w:eastAsia="uk-UA"/>
        </w:rPr>
        <w:t>нерозкриття</w:t>
      </w:r>
      <w:proofErr w:type="spellEnd"/>
      <w:r w:rsidRPr="008149CD">
        <w:rPr>
          <w:rFonts w:ascii="Times New Roman" w:eastAsia="Times New Roman" w:hAnsi="Times New Roman" w:cs="Times New Roman"/>
          <w:sz w:val="28"/>
          <w:szCs w:val="28"/>
          <w:lang w:eastAsia="uk-UA"/>
        </w:rPr>
        <w:t xml:space="preserve"> інформації в реєстрі власників іменних цінних паперів щодо власника цінних паперів, права на які обліковуються на рахунку номінального утримувача, у разі невиконання номінальним утримувачем зобов’язання щодо розкриття відповідної інформації.</w:t>
      </w:r>
    </w:p>
    <w:bookmarkEnd w:id="6"/>
    <w:bookmarkEnd w:id="10"/>
    <w:p w:rsidR="006660B6" w:rsidRPr="008149CD" w:rsidRDefault="006660B6"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8149CD">
        <w:rPr>
          <w:rFonts w:ascii="Times New Roman" w:eastAsia="Times New Roman" w:hAnsi="Times New Roman" w:cs="Times New Roman"/>
          <w:sz w:val="28"/>
          <w:szCs w:val="28"/>
          <w:lang w:eastAsia="uk-UA"/>
        </w:rPr>
        <w:t xml:space="preserve">Таким чином, Проект розроблено </w:t>
      </w:r>
      <w:r w:rsidR="00E955AA">
        <w:rPr>
          <w:rFonts w:ascii="Times New Roman" w:eastAsia="Times New Roman" w:hAnsi="Times New Roman" w:cs="Times New Roman"/>
          <w:sz w:val="28"/>
          <w:szCs w:val="28"/>
          <w:lang w:eastAsia="uk-UA"/>
        </w:rPr>
        <w:t>з метою</w:t>
      </w:r>
      <w:r w:rsidRPr="008149CD">
        <w:rPr>
          <w:rFonts w:ascii="Times New Roman" w:eastAsia="Times New Roman" w:hAnsi="Times New Roman" w:cs="Times New Roman"/>
          <w:sz w:val="28"/>
          <w:szCs w:val="28"/>
          <w:lang w:eastAsia="uk-UA"/>
        </w:rPr>
        <w:t xml:space="preserve"> приведення Положення у відповідність до вимог Закону України від</w:t>
      </w:r>
      <w:r w:rsidR="00E955AA">
        <w:rPr>
          <w:rFonts w:ascii="Times New Roman" w:eastAsia="Times New Roman" w:hAnsi="Times New Roman" w:cs="Times New Roman"/>
          <w:sz w:val="28"/>
          <w:szCs w:val="28"/>
          <w:lang w:eastAsia="uk-UA"/>
        </w:rPr>
        <w:t xml:space="preserve"> </w:t>
      </w:r>
      <w:r w:rsidRPr="008149CD">
        <w:rPr>
          <w:rFonts w:ascii="Times New Roman" w:eastAsia="Times New Roman" w:hAnsi="Times New Roman" w:cs="Times New Roman"/>
          <w:sz w:val="28"/>
          <w:szCs w:val="28"/>
          <w:lang w:eastAsia="uk-UA"/>
        </w:rPr>
        <w:t>05</w:t>
      </w:r>
      <w:r w:rsidR="00E955AA">
        <w:rPr>
          <w:rFonts w:ascii="Times New Roman" w:eastAsia="Times New Roman" w:hAnsi="Times New Roman" w:cs="Times New Roman"/>
          <w:sz w:val="28"/>
          <w:szCs w:val="28"/>
          <w:lang w:eastAsia="uk-UA"/>
        </w:rPr>
        <w:t xml:space="preserve"> </w:t>
      </w:r>
      <w:r w:rsidRPr="008149CD">
        <w:rPr>
          <w:rFonts w:ascii="Times New Roman" w:eastAsia="Times New Roman" w:hAnsi="Times New Roman" w:cs="Times New Roman"/>
          <w:sz w:val="28"/>
          <w:szCs w:val="28"/>
          <w:lang w:eastAsia="uk-UA"/>
        </w:rPr>
        <w:t>травня 2018 року № 2418-VIII «Про внесення змін до деяких законів України щодо сприяння залученню іноземних інвестицій»</w:t>
      </w:r>
      <w:r w:rsidR="00203D39" w:rsidRPr="00203D39">
        <w:rPr>
          <w:rFonts w:ascii="Times New Roman" w:eastAsia="Times New Roman" w:hAnsi="Times New Roman" w:cs="Times New Roman"/>
          <w:sz w:val="28"/>
          <w:szCs w:val="28"/>
          <w:lang w:eastAsia="uk-UA"/>
        </w:rPr>
        <w:t xml:space="preserve"> </w:t>
      </w:r>
      <w:r w:rsidR="00203D39">
        <w:rPr>
          <w:rFonts w:ascii="Times New Roman" w:eastAsia="Times New Roman" w:hAnsi="Times New Roman" w:cs="Times New Roman"/>
          <w:sz w:val="28"/>
          <w:szCs w:val="28"/>
          <w:lang w:eastAsia="uk-UA"/>
        </w:rPr>
        <w:t>та нормативного врегулювання деяких питань провадження депозитарної діяльності</w:t>
      </w:r>
      <w:r w:rsidRPr="008149CD">
        <w:rPr>
          <w:rFonts w:ascii="Times New Roman" w:eastAsia="Times New Roman" w:hAnsi="Times New Roman" w:cs="Times New Roman"/>
          <w:sz w:val="28"/>
          <w:szCs w:val="28"/>
          <w:lang w:eastAsia="uk-UA"/>
        </w:rPr>
        <w:t xml:space="preserve">. </w:t>
      </w:r>
    </w:p>
    <w:p w:rsidR="001012FC" w:rsidRPr="00814A1F" w:rsidRDefault="001012FC" w:rsidP="001230AA">
      <w:pPr>
        <w:shd w:val="clear" w:color="auto" w:fill="FFFFFF"/>
        <w:tabs>
          <w:tab w:val="left" w:pos="0"/>
        </w:tabs>
        <w:spacing w:before="240" w:after="120" w:line="240" w:lineRule="auto"/>
        <w:ind w:left="-142" w:firstLine="710"/>
        <w:jc w:val="both"/>
        <w:textAlignment w:val="baseline"/>
        <w:rPr>
          <w:rFonts w:ascii="Times New Roman" w:eastAsia="Times New Roman" w:hAnsi="Times New Roman" w:cs="Times New Roman"/>
          <w:color w:val="000000"/>
          <w:sz w:val="28"/>
          <w:szCs w:val="28"/>
          <w:lang w:eastAsia="uk-UA"/>
        </w:rPr>
      </w:pPr>
      <w:r w:rsidRPr="00814A1F">
        <w:rPr>
          <w:rFonts w:ascii="Times New Roman" w:eastAsia="Times New Roman" w:hAnsi="Times New Roman" w:cs="Times New Roman"/>
          <w:b/>
          <w:bCs/>
          <w:color w:val="000000"/>
          <w:sz w:val="28"/>
          <w:szCs w:val="28"/>
          <w:bdr w:val="none" w:sz="0" w:space="0" w:color="auto" w:frame="1"/>
          <w:lang w:eastAsia="uk-UA"/>
        </w:rPr>
        <w:t xml:space="preserve">3. Суть проекту </w:t>
      </w:r>
      <w:proofErr w:type="spellStart"/>
      <w:r w:rsidRPr="00814A1F">
        <w:rPr>
          <w:rFonts w:ascii="Times New Roman" w:eastAsia="Times New Roman" w:hAnsi="Times New Roman" w:cs="Times New Roman"/>
          <w:b/>
          <w:bCs/>
          <w:color w:val="000000"/>
          <w:sz w:val="28"/>
          <w:szCs w:val="28"/>
          <w:bdr w:val="none" w:sz="0" w:space="0" w:color="auto" w:frame="1"/>
          <w:lang w:eastAsia="uk-UA"/>
        </w:rPr>
        <w:t>акта</w:t>
      </w:r>
      <w:proofErr w:type="spellEnd"/>
    </w:p>
    <w:p w:rsidR="003A6F2E" w:rsidRDefault="00424CF7"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 огляду на вищевикладені норми </w:t>
      </w:r>
      <w:r>
        <w:rPr>
          <w:rFonts w:ascii="Times New Roman" w:eastAsia="Times New Roman" w:hAnsi="Times New Roman" w:cs="Times New Roman"/>
          <w:sz w:val="28"/>
          <w:szCs w:val="28"/>
          <w:lang w:eastAsia="uk-UA"/>
        </w:rPr>
        <w:t>законодавства</w:t>
      </w:r>
      <w:r w:rsidR="004E5011">
        <w:rPr>
          <w:rFonts w:ascii="Times New Roman" w:eastAsia="Times New Roman" w:hAnsi="Times New Roman" w:cs="Times New Roman"/>
          <w:sz w:val="28"/>
          <w:szCs w:val="28"/>
          <w:lang w:eastAsia="uk-UA"/>
        </w:rPr>
        <w:t xml:space="preserve"> та необхідність врегулювання деяких питань, пов’язаних з удосконаленням обслуговування інвесторів,</w:t>
      </w:r>
      <w:r>
        <w:rPr>
          <w:rFonts w:ascii="Times New Roman" w:eastAsia="Times New Roman" w:hAnsi="Times New Roman" w:cs="Times New Roman"/>
          <w:sz w:val="28"/>
          <w:szCs w:val="28"/>
          <w:lang w:eastAsia="uk-UA"/>
        </w:rPr>
        <w:t xml:space="preserve"> </w:t>
      </w:r>
      <w:r w:rsidRPr="00424CF7">
        <w:rPr>
          <w:rFonts w:ascii="Times New Roman" w:eastAsia="Times New Roman" w:hAnsi="Times New Roman" w:cs="Times New Roman"/>
          <w:sz w:val="28"/>
          <w:szCs w:val="28"/>
          <w:lang w:eastAsia="uk-UA"/>
        </w:rPr>
        <w:t xml:space="preserve">Проект передбачає </w:t>
      </w:r>
      <w:r>
        <w:rPr>
          <w:rFonts w:ascii="Times New Roman" w:eastAsia="Times New Roman" w:hAnsi="Times New Roman" w:cs="Times New Roman"/>
          <w:sz w:val="28"/>
          <w:szCs w:val="28"/>
          <w:lang w:eastAsia="uk-UA"/>
        </w:rPr>
        <w:t>доповнення Положення новими нормами</w:t>
      </w:r>
      <w:r w:rsidR="00675569">
        <w:rPr>
          <w:rFonts w:ascii="Times New Roman" w:eastAsia="Times New Roman" w:hAnsi="Times New Roman" w:cs="Times New Roman"/>
          <w:sz w:val="28"/>
          <w:szCs w:val="28"/>
          <w:lang w:eastAsia="uk-UA"/>
        </w:rPr>
        <w:t>, зокрема,</w:t>
      </w:r>
      <w:r>
        <w:rPr>
          <w:rFonts w:ascii="Times New Roman" w:eastAsia="Times New Roman" w:hAnsi="Times New Roman" w:cs="Times New Roman"/>
          <w:sz w:val="28"/>
          <w:szCs w:val="28"/>
          <w:lang w:eastAsia="uk-UA"/>
        </w:rPr>
        <w:t xml:space="preserve"> щодо</w:t>
      </w:r>
      <w:r w:rsidR="00715E52">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3A6F2E" w:rsidRDefault="00424CF7"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визначень номінального утримувача та клієнта</w:t>
      </w:r>
      <w:r w:rsidR="00715E52">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3A6F2E" w:rsidRDefault="00424CF7"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порядку та умов відкриття рахунку в цінних паперах депозитарною установою номінальному утримувачу</w:t>
      </w:r>
      <w:r w:rsidR="00EE62B4">
        <w:rPr>
          <w:rFonts w:ascii="Times New Roman" w:eastAsia="Times New Roman" w:hAnsi="Times New Roman" w:cs="Times New Roman"/>
          <w:sz w:val="28"/>
          <w:szCs w:val="28"/>
          <w:lang w:eastAsia="uk-UA"/>
        </w:rPr>
        <w:t>, переліку та вимог до документів, які подаються депозитарній установі при відкритті такого рахунку</w:t>
      </w:r>
      <w:r w:rsidR="00715E52">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3A6F2E" w:rsidRDefault="00424CF7"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о</w:t>
      </w:r>
      <w:r w:rsidRPr="00424CF7">
        <w:rPr>
          <w:rFonts w:ascii="Times New Roman" w:eastAsia="Times New Roman" w:hAnsi="Times New Roman" w:cs="Times New Roman"/>
          <w:sz w:val="28"/>
          <w:szCs w:val="28"/>
          <w:lang w:eastAsia="uk-UA"/>
        </w:rPr>
        <w:t>блік</w:t>
      </w:r>
      <w:r w:rsidR="00715E52">
        <w:rPr>
          <w:rFonts w:ascii="Times New Roman" w:eastAsia="Times New Roman" w:hAnsi="Times New Roman" w:cs="Times New Roman"/>
          <w:sz w:val="28"/>
          <w:szCs w:val="28"/>
          <w:lang w:eastAsia="uk-UA"/>
        </w:rPr>
        <w:t>у</w:t>
      </w:r>
      <w:r w:rsidRPr="00424CF7">
        <w:rPr>
          <w:rFonts w:ascii="Times New Roman" w:eastAsia="Times New Roman" w:hAnsi="Times New Roman" w:cs="Times New Roman"/>
          <w:sz w:val="28"/>
          <w:szCs w:val="28"/>
          <w:lang w:eastAsia="uk-UA"/>
        </w:rPr>
        <w:t xml:space="preserve"> цінних паперів, прав на цінні папери та прав за цінними паперами, що належать клієнтам номінального утримувача, а також клієнтам клієнта номінального утримувача, </w:t>
      </w:r>
      <w:r w:rsidR="00715E52">
        <w:rPr>
          <w:rFonts w:ascii="Times New Roman" w:eastAsia="Times New Roman" w:hAnsi="Times New Roman" w:cs="Times New Roman"/>
          <w:sz w:val="28"/>
          <w:szCs w:val="28"/>
          <w:lang w:eastAsia="uk-UA"/>
        </w:rPr>
        <w:t xml:space="preserve">що </w:t>
      </w:r>
      <w:r w:rsidRPr="00424CF7">
        <w:rPr>
          <w:rFonts w:ascii="Times New Roman" w:eastAsia="Times New Roman" w:hAnsi="Times New Roman" w:cs="Times New Roman"/>
          <w:sz w:val="28"/>
          <w:szCs w:val="28"/>
          <w:lang w:eastAsia="uk-UA"/>
        </w:rPr>
        <w:t xml:space="preserve">ведеться депозитарними установами на рахунку </w:t>
      </w:r>
      <w:r w:rsidR="00715E52">
        <w:rPr>
          <w:rFonts w:ascii="Times New Roman" w:eastAsia="Times New Roman" w:hAnsi="Times New Roman" w:cs="Times New Roman"/>
          <w:sz w:val="28"/>
          <w:szCs w:val="28"/>
          <w:lang w:eastAsia="uk-UA"/>
        </w:rPr>
        <w:t>в</w:t>
      </w:r>
      <w:r w:rsidRPr="00424CF7">
        <w:rPr>
          <w:rFonts w:ascii="Times New Roman" w:eastAsia="Times New Roman" w:hAnsi="Times New Roman" w:cs="Times New Roman"/>
          <w:sz w:val="28"/>
          <w:szCs w:val="28"/>
          <w:lang w:eastAsia="uk-UA"/>
        </w:rPr>
        <w:t xml:space="preserve"> цінних паперах номінального утримувача</w:t>
      </w:r>
      <w:r w:rsidR="00715E52">
        <w:rPr>
          <w:rFonts w:ascii="Times New Roman" w:eastAsia="Times New Roman" w:hAnsi="Times New Roman" w:cs="Times New Roman"/>
          <w:sz w:val="28"/>
          <w:szCs w:val="28"/>
          <w:lang w:eastAsia="uk-UA"/>
        </w:rPr>
        <w:t xml:space="preserve">; </w:t>
      </w:r>
    </w:p>
    <w:p w:rsidR="002D1A3C" w:rsidRDefault="00715E52"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функції депозитарної установи </w:t>
      </w:r>
      <w:r w:rsidR="003A6F2E">
        <w:rPr>
          <w:rFonts w:ascii="Times New Roman" w:eastAsia="Times New Roman" w:hAnsi="Times New Roman" w:cs="Times New Roman"/>
          <w:sz w:val="28"/>
          <w:szCs w:val="28"/>
          <w:lang w:eastAsia="uk-UA"/>
        </w:rPr>
        <w:t>стосовно</w:t>
      </w:r>
      <w:r>
        <w:rPr>
          <w:rFonts w:ascii="Times New Roman" w:eastAsia="Times New Roman" w:hAnsi="Times New Roman" w:cs="Times New Roman"/>
          <w:sz w:val="28"/>
          <w:szCs w:val="28"/>
          <w:lang w:eastAsia="uk-UA"/>
        </w:rPr>
        <w:t xml:space="preserve"> видачі виписки з рахунку в цінних паперах номінального утримувача;</w:t>
      </w:r>
    </w:p>
    <w:p w:rsidR="00424CF7" w:rsidRDefault="00715E52"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можливості надання депозитарними установами згідно встановлених вимог </w:t>
      </w:r>
      <w:r w:rsidRPr="00715E52">
        <w:rPr>
          <w:rFonts w:ascii="Times New Roman" w:eastAsia="Times New Roman" w:hAnsi="Times New Roman" w:cs="Times New Roman"/>
          <w:sz w:val="28"/>
          <w:szCs w:val="28"/>
          <w:lang w:eastAsia="uk-UA"/>
        </w:rPr>
        <w:t>своїм депонентам послуги з обліку цінних паперів іноземних емітентів та їх обмежень, реєстрації переходу права власності на відповідні цінні папери, що обліковуються на рахунку (рахунках) депозитарної установи в іноземній фінансовій установі</w:t>
      </w:r>
      <w:r w:rsidR="00E23860">
        <w:rPr>
          <w:rFonts w:ascii="Times New Roman" w:eastAsia="Times New Roman" w:hAnsi="Times New Roman" w:cs="Times New Roman"/>
          <w:sz w:val="28"/>
          <w:szCs w:val="28"/>
          <w:lang w:eastAsia="uk-UA"/>
        </w:rPr>
        <w:t>,</w:t>
      </w:r>
      <w:r w:rsidRPr="00715E52">
        <w:rPr>
          <w:rFonts w:ascii="Times New Roman" w:eastAsia="Times New Roman" w:hAnsi="Times New Roman" w:cs="Times New Roman"/>
          <w:sz w:val="28"/>
          <w:szCs w:val="28"/>
          <w:lang w:eastAsia="uk-UA"/>
        </w:rPr>
        <w:t xml:space="preserve"> </w:t>
      </w:r>
      <w:r w:rsidR="00E23860" w:rsidRPr="002D1A3C">
        <w:rPr>
          <w:rFonts w:ascii="Times New Roman" w:eastAsia="Times New Roman" w:hAnsi="Times New Roman" w:cs="Times New Roman"/>
          <w:sz w:val="28"/>
          <w:szCs w:val="28"/>
          <w:lang w:eastAsia="uk-UA"/>
        </w:rPr>
        <w:t xml:space="preserve">яка зареєстрована в державі, що є членом Європейського Союзу та/або членом Групи з розробки фінансових заходів боротьби з відмиванням грошей (FATF) (крім іноземної фінансової установи, яка зареєстрована в державі, що здійснює збройну агресію проти України у значенні, наведеному у статті 1 Закону України «Про оборону України», та/або прямо чи опосередковано контролюється особами, які є резидентами зазначеної держави), </w:t>
      </w:r>
      <w:r w:rsidRPr="00715E52">
        <w:rPr>
          <w:rFonts w:ascii="Times New Roman" w:eastAsia="Times New Roman" w:hAnsi="Times New Roman" w:cs="Times New Roman"/>
          <w:sz w:val="28"/>
          <w:szCs w:val="28"/>
          <w:lang w:eastAsia="uk-UA"/>
        </w:rPr>
        <w:t>на підставі відповідних договорів з іноземними фінансовими установами</w:t>
      </w:r>
      <w:r>
        <w:rPr>
          <w:rFonts w:ascii="Times New Roman" w:eastAsia="Times New Roman" w:hAnsi="Times New Roman" w:cs="Times New Roman"/>
          <w:sz w:val="28"/>
          <w:szCs w:val="28"/>
          <w:lang w:eastAsia="uk-UA"/>
        </w:rPr>
        <w:t xml:space="preserve">; </w:t>
      </w:r>
    </w:p>
    <w:p w:rsidR="002D1A3C" w:rsidRDefault="002D1A3C"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Pr="002D1A3C">
        <w:rPr>
          <w:rFonts w:ascii="Times New Roman" w:eastAsia="Times New Roman" w:hAnsi="Times New Roman" w:cs="Times New Roman"/>
          <w:sz w:val="28"/>
          <w:szCs w:val="28"/>
          <w:lang w:eastAsia="uk-UA"/>
        </w:rPr>
        <w:t>мов та поряд</w:t>
      </w:r>
      <w:r>
        <w:rPr>
          <w:rFonts w:ascii="Times New Roman" w:eastAsia="Times New Roman" w:hAnsi="Times New Roman" w:cs="Times New Roman"/>
          <w:sz w:val="28"/>
          <w:szCs w:val="28"/>
          <w:lang w:eastAsia="uk-UA"/>
        </w:rPr>
        <w:t>ку</w:t>
      </w:r>
      <w:r w:rsidRPr="002D1A3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2D1A3C">
        <w:rPr>
          <w:rFonts w:ascii="Times New Roman" w:eastAsia="Times New Roman" w:hAnsi="Times New Roman" w:cs="Times New Roman"/>
          <w:sz w:val="28"/>
          <w:szCs w:val="28"/>
          <w:lang w:eastAsia="uk-UA"/>
        </w:rPr>
        <w:t>несення змін до системи депозитарного обліку при обслуговуванні операцій щодо цінних паперів</w:t>
      </w:r>
      <w:r>
        <w:rPr>
          <w:rFonts w:ascii="Times New Roman" w:eastAsia="Times New Roman" w:hAnsi="Times New Roman" w:cs="Times New Roman"/>
          <w:sz w:val="28"/>
          <w:szCs w:val="28"/>
          <w:lang w:eastAsia="uk-UA"/>
        </w:rPr>
        <w:t>,</w:t>
      </w:r>
      <w:r w:rsidRPr="002D1A3C">
        <w:rPr>
          <w:rFonts w:ascii="Times New Roman" w:eastAsia="Times New Roman" w:hAnsi="Times New Roman" w:cs="Times New Roman"/>
          <w:sz w:val="28"/>
          <w:szCs w:val="28"/>
          <w:lang w:eastAsia="uk-UA"/>
        </w:rPr>
        <w:t xml:space="preserve"> </w:t>
      </w:r>
      <w:r w:rsidRPr="00424CF7">
        <w:rPr>
          <w:rFonts w:ascii="Times New Roman" w:eastAsia="Times New Roman" w:hAnsi="Times New Roman" w:cs="Times New Roman"/>
          <w:sz w:val="28"/>
          <w:szCs w:val="28"/>
          <w:lang w:eastAsia="uk-UA"/>
        </w:rPr>
        <w:t>що належать клієнтам номінального утримувача, а також клієнтам клієнта номінального утримувача,</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о</w:t>
      </w:r>
      <w:r w:rsidRPr="00424CF7">
        <w:rPr>
          <w:rFonts w:ascii="Times New Roman" w:eastAsia="Times New Roman" w:hAnsi="Times New Roman" w:cs="Times New Roman"/>
          <w:sz w:val="28"/>
          <w:szCs w:val="28"/>
          <w:lang w:eastAsia="uk-UA"/>
        </w:rPr>
        <w:t xml:space="preserve">блік </w:t>
      </w:r>
      <w:r>
        <w:rPr>
          <w:rFonts w:ascii="Times New Roman" w:eastAsia="Times New Roman" w:hAnsi="Times New Roman" w:cs="Times New Roman"/>
          <w:sz w:val="28"/>
          <w:szCs w:val="28"/>
          <w:lang w:eastAsia="uk-UA"/>
        </w:rPr>
        <w:t>яких</w:t>
      </w:r>
      <w:r w:rsidRPr="00424CF7">
        <w:rPr>
          <w:rFonts w:ascii="Times New Roman" w:eastAsia="Times New Roman" w:hAnsi="Times New Roman" w:cs="Times New Roman"/>
          <w:sz w:val="28"/>
          <w:szCs w:val="28"/>
          <w:lang w:eastAsia="uk-UA"/>
        </w:rPr>
        <w:t xml:space="preserve">, прав на </w:t>
      </w:r>
      <w:r>
        <w:rPr>
          <w:rFonts w:ascii="Times New Roman" w:eastAsia="Times New Roman" w:hAnsi="Times New Roman" w:cs="Times New Roman"/>
          <w:sz w:val="28"/>
          <w:szCs w:val="28"/>
          <w:lang w:eastAsia="uk-UA"/>
        </w:rPr>
        <w:t>які</w:t>
      </w:r>
      <w:r w:rsidRPr="00424CF7">
        <w:rPr>
          <w:rFonts w:ascii="Times New Roman" w:eastAsia="Times New Roman" w:hAnsi="Times New Roman" w:cs="Times New Roman"/>
          <w:sz w:val="28"/>
          <w:szCs w:val="28"/>
          <w:lang w:eastAsia="uk-UA"/>
        </w:rPr>
        <w:t xml:space="preserve"> та прав за </w:t>
      </w:r>
      <w:r>
        <w:rPr>
          <w:rFonts w:ascii="Times New Roman" w:eastAsia="Times New Roman" w:hAnsi="Times New Roman" w:cs="Times New Roman"/>
          <w:sz w:val="28"/>
          <w:szCs w:val="28"/>
          <w:lang w:eastAsia="uk-UA"/>
        </w:rPr>
        <w:t>якими</w:t>
      </w:r>
      <w:r>
        <w:rPr>
          <w:rFonts w:ascii="Times New Roman" w:eastAsia="Times New Roman" w:hAnsi="Times New Roman" w:cs="Times New Roman"/>
          <w:sz w:val="28"/>
          <w:szCs w:val="28"/>
          <w:lang w:eastAsia="uk-UA"/>
        </w:rPr>
        <w:t xml:space="preserve"> </w:t>
      </w:r>
      <w:r w:rsidRPr="00424CF7">
        <w:rPr>
          <w:rFonts w:ascii="Times New Roman" w:eastAsia="Times New Roman" w:hAnsi="Times New Roman" w:cs="Times New Roman"/>
          <w:sz w:val="28"/>
          <w:szCs w:val="28"/>
          <w:lang w:eastAsia="uk-UA"/>
        </w:rPr>
        <w:t xml:space="preserve">ведеться депозитарними установами на рахунку </w:t>
      </w:r>
      <w:r>
        <w:rPr>
          <w:rFonts w:ascii="Times New Roman" w:eastAsia="Times New Roman" w:hAnsi="Times New Roman" w:cs="Times New Roman"/>
          <w:sz w:val="28"/>
          <w:szCs w:val="28"/>
          <w:lang w:eastAsia="uk-UA"/>
        </w:rPr>
        <w:t>в</w:t>
      </w:r>
      <w:r w:rsidRPr="00424CF7">
        <w:rPr>
          <w:rFonts w:ascii="Times New Roman" w:eastAsia="Times New Roman" w:hAnsi="Times New Roman" w:cs="Times New Roman"/>
          <w:sz w:val="28"/>
          <w:szCs w:val="28"/>
          <w:lang w:eastAsia="uk-UA"/>
        </w:rPr>
        <w:t xml:space="preserve"> цінних паперах номінального утримувача</w:t>
      </w:r>
      <w:r>
        <w:rPr>
          <w:rFonts w:ascii="Times New Roman" w:eastAsia="Times New Roman" w:hAnsi="Times New Roman" w:cs="Times New Roman"/>
          <w:sz w:val="28"/>
          <w:szCs w:val="28"/>
          <w:lang w:eastAsia="uk-UA"/>
        </w:rPr>
        <w:t xml:space="preserve">; </w:t>
      </w:r>
    </w:p>
    <w:p w:rsidR="002D1A3C" w:rsidRDefault="00874006"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порядку подання, реєстрації в системі депози</w:t>
      </w:r>
      <w:r w:rsidR="00904A4D">
        <w:rPr>
          <w:rFonts w:ascii="Times New Roman" w:eastAsia="Times New Roman" w:hAnsi="Times New Roman" w:cs="Times New Roman"/>
          <w:sz w:val="28"/>
          <w:szCs w:val="28"/>
          <w:lang w:eastAsia="uk-UA"/>
        </w:rPr>
        <w:t>тарного обліку розпоряджень та інших документів, які надаються номінальними утримувачами депозитарній установі</w:t>
      </w:r>
      <w:r w:rsidR="009A246B">
        <w:rPr>
          <w:rFonts w:ascii="Times New Roman" w:eastAsia="Times New Roman" w:hAnsi="Times New Roman" w:cs="Times New Roman"/>
          <w:sz w:val="28"/>
          <w:szCs w:val="28"/>
          <w:lang w:eastAsia="uk-UA"/>
        </w:rPr>
        <w:t>;</w:t>
      </w:r>
    </w:p>
    <w:p w:rsidR="009A246B" w:rsidRPr="00675569" w:rsidRDefault="00741BAC"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надання </w:t>
      </w:r>
      <w:r w:rsidR="00FF22F4" w:rsidRPr="00741BAC">
        <w:rPr>
          <w:rFonts w:ascii="Times New Roman" w:eastAsia="Times New Roman" w:hAnsi="Times New Roman" w:cs="Times New Roman"/>
          <w:sz w:val="28"/>
          <w:szCs w:val="28"/>
          <w:lang w:eastAsia="uk-UA"/>
        </w:rPr>
        <w:t>номінальним утримувачем</w:t>
      </w:r>
      <w:r w:rsidR="00FF22F4" w:rsidRPr="00741BAC">
        <w:rPr>
          <w:rFonts w:ascii="Times New Roman" w:eastAsia="Times New Roman" w:hAnsi="Times New Roman" w:cs="Times New Roman"/>
          <w:sz w:val="28"/>
          <w:szCs w:val="28"/>
          <w:lang w:eastAsia="uk-UA"/>
        </w:rPr>
        <w:t xml:space="preserve"> </w:t>
      </w:r>
      <w:r w:rsidRPr="00741BAC">
        <w:rPr>
          <w:rFonts w:ascii="Times New Roman" w:eastAsia="Times New Roman" w:hAnsi="Times New Roman" w:cs="Times New Roman"/>
          <w:sz w:val="28"/>
          <w:szCs w:val="28"/>
          <w:lang w:eastAsia="uk-UA"/>
        </w:rPr>
        <w:t>депозитарній установі</w:t>
      </w:r>
      <w:r w:rsidRPr="00741BAC">
        <w:rPr>
          <w:rFonts w:ascii="Times New Roman" w:eastAsia="Times New Roman" w:hAnsi="Times New Roman" w:cs="Times New Roman"/>
          <w:sz w:val="28"/>
          <w:szCs w:val="28"/>
          <w:lang w:eastAsia="uk-UA"/>
        </w:rPr>
        <w:t xml:space="preserve"> </w:t>
      </w:r>
      <w:r w:rsidR="003E3E60">
        <w:rPr>
          <w:rFonts w:ascii="Times New Roman" w:eastAsia="Times New Roman" w:hAnsi="Times New Roman" w:cs="Times New Roman"/>
          <w:sz w:val="28"/>
          <w:szCs w:val="28"/>
          <w:lang w:eastAsia="uk-UA"/>
        </w:rPr>
        <w:t>на її запит</w:t>
      </w:r>
      <w:r w:rsidR="003E3E60" w:rsidRPr="00741BAC">
        <w:rPr>
          <w:rFonts w:ascii="Times New Roman" w:eastAsia="Times New Roman" w:hAnsi="Times New Roman" w:cs="Times New Roman"/>
          <w:sz w:val="28"/>
          <w:szCs w:val="28"/>
          <w:lang w:eastAsia="uk-UA"/>
        </w:rPr>
        <w:t xml:space="preserve"> </w:t>
      </w:r>
      <w:r w:rsidR="003E3E60">
        <w:rPr>
          <w:rFonts w:ascii="Times New Roman" w:eastAsia="Times New Roman" w:hAnsi="Times New Roman" w:cs="Times New Roman"/>
          <w:sz w:val="28"/>
          <w:szCs w:val="28"/>
          <w:lang w:eastAsia="uk-UA"/>
        </w:rPr>
        <w:t>(</w:t>
      </w:r>
      <w:r w:rsidR="00FF22F4">
        <w:rPr>
          <w:rFonts w:ascii="Times New Roman" w:eastAsia="Times New Roman" w:hAnsi="Times New Roman" w:cs="Times New Roman"/>
          <w:sz w:val="28"/>
          <w:szCs w:val="28"/>
          <w:lang w:eastAsia="uk-UA"/>
        </w:rPr>
        <w:t xml:space="preserve">у разі </w:t>
      </w:r>
      <w:r w:rsidR="00FF22F4" w:rsidRPr="00FF22F4">
        <w:rPr>
          <w:rFonts w:ascii="Times New Roman" w:eastAsia="Times New Roman" w:hAnsi="Times New Roman" w:cs="Times New Roman"/>
          <w:sz w:val="28"/>
          <w:szCs w:val="28"/>
          <w:lang w:eastAsia="uk-UA"/>
        </w:rPr>
        <w:t>складання облікового реєстру</w:t>
      </w:r>
      <w:r w:rsidR="003E3E60">
        <w:rPr>
          <w:rFonts w:ascii="Times New Roman" w:eastAsia="Times New Roman" w:hAnsi="Times New Roman" w:cs="Times New Roman"/>
          <w:sz w:val="28"/>
          <w:szCs w:val="28"/>
          <w:lang w:eastAsia="uk-UA"/>
        </w:rPr>
        <w:t>)</w:t>
      </w:r>
      <w:r w:rsidR="00FF22F4">
        <w:rPr>
          <w:rFonts w:ascii="Times New Roman" w:eastAsia="Times New Roman" w:hAnsi="Times New Roman" w:cs="Times New Roman"/>
          <w:sz w:val="28"/>
          <w:szCs w:val="28"/>
          <w:lang w:eastAsia="uk-UA"/>
        </w:rPr>
        <w:t xml:space="preserve"> </w:t>
      </w:r>
      <w:r w:rsidR="00FF22F4" w:rsidRPr="00FF22F4">
        <w:rPr>
          <w:rFonts w:ascii="Times New Roman" w:eastAsia="Times New Roman" w:hAnsi="Times New Roman" w:cs="Times New Roman"/>
          <w:sz w:val="28"/>
          <w:szCs w:val="28"/>
          <w:lang w:eastAsia="uk-UA"/>
        </w:rPr>
        <w:t xml:space="preserve">інформації про власників цінних паперів – </w:t>
      </w:r>
      <w:r w:rsidR="00FF22F4" w:rsidRPr="00675569">
        <w:rPr>
          <w:rFonts w:ascii="Times New Roman" w:eastAsia="Times New Roman" w:hAnsi="Times New Roman" w:cs="Times New Roman"/>
          <w:sz w:val="28"/>
          <w:szCs w:val="28"/>
          <w:lang w:eastAsia="uk-UA"/>
        </w:rPr>
        <w:t>клієнтів номінального утримувача, клієнтів клієнта номінального утримувача та належні ним цінні папери</w:t>
      </w:r>
      <w:r w:rsidR="004E5011" w:rsidRPr="00675569">
        <w:rPr>
          <w:rFonts w:ascii="Times New Roman" w:eastAsia="Times New Roman" w:hAnsi="Times New Roman" w:cs="Times New Roman"/>
          <w:sz w:val="28"/>
          <w:szCs w:val="28"/>
          <w:lang w:eastAsia="uk-UA"/>
        </w:rPr>
        <w:t>;</w:t>
      </w:r>
    </w:p>
    <w:p w:rsidR="006660B6" w:rsidRPr="008149CD" w:rsidRDefault="006660B6"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675569">
        <w:rPr>
          <w:rFonts w:ascii="Times New Roman" w:eastAsia="Times New Roman" w:hAnsi="Times New Roman" w:cs="Times New Roman"/>
          <w:sz w:val="28"/>
          <w:szCs w:val="28"/>
          <w:lang w:eastAsia="uk-UA"/>
        </w:rPr>
        <w:t>застосування депозитарними установами – банками у взаємодії з депонентами, які є клієнтами такого банку, при відкритті рахунку в цінних паперах та наданні розпоряджень, програмного модуля</w:t>
      </w:r>
      <w:r w:rsidR="00675569">
        <w:rPr>
          <w:rFonts w:ascii="Times New Roman" w:eastAsia="Times New Roman" w:hAnsi="Times New Roman" w:cs="Times New Roman"/>
          <w:sz w:val="28"/>
          <w:szCs w:val="28"/>
          <w:lang w:eastAsia="uk-UA"/>
        </w:rPr>
        <w:t xml:space="preserve"> </w:t>
      </w:r>
      <w:r w:rsidRPr="00675569">
        <w:rPr>
          <w:rFonts w:ascii="Times New Roman" w:eastAsia="Times New Roman" w:hAnsi="Times New Roman" w:cs="Times New Roman"/>
          <w:sz w:val="28"/>
          <w:szCs w:val="28"/>
          <w:lang w:eastAsia="uk-UA"/>
        </w:rPr>
        <w:t>– спеціалізованого програмного продукту, у тому числі розміщеного в апаратно-програмному середовищі бездротового електронного пристрою депонента – клієнта банку, що виконує функцію засобу ідентифікації та використовується в системах дистанційного обслуговування клієнтів банку, який відповідає встановленим Національною комісією з цінних паперів та фондового ринку вимогам та включений до переліку програмних продуктів на фондовому ринку, що ведеться Національною комісією з цінних паперів та фондового ринку, за допомогою якого здійснюються операції за рахунком у цінних паперах депонента відповідно до договору про обслуговування рахунку в цінних паперах у порядку, встановленому внутрішніми документами такої депозитарної установи</w:t>
      </w:r>
      <w:r w:rsidR="00675569">
        <w:rPr>
          <w:rFonts w:ascii="Times New Roman" w:eastAsia="Times New Roman" w:hAnsi="Times New Roman" w:cs="Times New Roman"/>
          <w:sz w:val="28"/>
          <w:szCs w:val="28"/>
          <w:lang w:eastAsia="uk-UA"/>
        </w:rPr>
        <w:t xml:space="preserve"> </w:t>
      </w:r>
      <w:r w:rsidRPr="00675569">
        <w:rPr>
          <w:rFonts w:ascii="Times New Roman" w:eastAsia="Times New Roman" w:hAnsi="Times New Roman" w:cs="Times New Roman"/>
          <w:sz w:val="28"/>
          <w:szCs w:val="28"/>
          <w:lang w:eastAsia="uk-UA"/>
        </w:rPr>
        <w:t>– банку.</w:t>
      </w:r>
    </w:p>
    <w:p w:rsidR="00DA7690" w:rsidRDefault="00DA7690"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p>
    <w:p w:rsidR="00694E8E" w:rsidRPr="00DA7690" w:rsidRDefault="00694E8E"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b/>
          <w:sz w:val="28"/>
          <w:szCs w:val="28"/>
          <w:lang w:eastAsia="uk-UA"/>
        </w:rPr>
      </w:pPr>
      <w:r w:rsidRPr="00DA7690">
        <w:rPr>
          <w:rFonts w:ascii="Times New Roman" w:eastAsia="Times New Roman" w:hAnsi="Times New Roman" w:cs="Times New Roman"/>
          <w:b/>
          <w:sz w:val="28"/>
          <w:szCs w:val="28"/>
          <w:lang w:eastAsia="uk-UA"/>
        </w:rPr>
        <w:t>4. Правові аспекти</w:t>
      </w:r>
    </w:p>
    <w:p w:rsidR="00DA7690" w:rsidRDefault="00DA7690"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bookmarkStart w:id="11" w:name="n1712"/>
      <w:bookmarkStart w:id="12" w:name="n1713"/>
      <w:bookmarkEnd w:id="11"/>
      <w:bookmarkEnd w:id="12"/>
    </w:p>
    <w:p w:rsidR="00386FCE" w:rsidRPr="00F16425" w:rsidRDefault="00386FCE"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F16425">
        <w:rPr>
          <w:rFonts w:ascii="Times New Roman" w:eastAsia="Times New Roman" w:hAnsi="Times New Roman" w:cs="Times New Roman"/>
          <w:sz w:val="28"/>
          <w:szCs w:val="28"/>
          <w:lang w:eastAsia="uk-UA"/>
        </w:rPr>
        <w:t>У даній сфері суспільних відносин діють:</w:t>
      </w:r>
    </w:p>
    <w:p w:rsidR="00E57A70" w:rsidRPr="00F16425" w:rsidRDefault="00E57A70"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F16425">
        <w:rPr>
          <w:rFonts w:ascii="Times New Roman" w:eastAsia="Times New Roman" w:hAnsi="Times New Roman" w:cs="Times New Roman"/>
          <w:sz w:val="28"/>
          <w:szCs w:val="28"/>
          <w:lang w:eastAsia="uk-UA"/>
        </w:rPr>
        <w:lastRenderedPageBreak/>
        <w:t>Закон України «Про державне регулювання ринку цінних паперів в Україні»;</w:t>
      </w:r>
    </w:p>
    <w:p w:rsidR="00E57A70" w:rsidRDefault="00E57A70"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F16425">
        <w:rPr>
          <w:rFonts w:ascii="Times New Roman" w:eastAsia="Times New Roman" w:hAnsi="Times New Roman" w:cs="Times New Roman"/>
          <w:sz w:val="28"/>
          <w:szCs w:val="28"/>
          <w:lang w:eastAsia="uk-UA"/>
        </w:rPr>
        <w:t>Закон України «Про депозитарну систему України»;</w:t>
      </w:r>
    </w:p>
    <w:p w:rsidR="005C1E45" w:rsidRPr="00F16425" w:rsidRDefault="005C1E45"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Закон</w:t>
      </w:r>
      <w:r w:rsidRPr="008149CD">
        <w:rPr>
          <w:rFonts w:ascii="Times New Roman" w:eastAsia="Times New Roman" w:hAnsi="Times New Roman" w:cs="Times New Roman"/>
          <w:sz w:val="28"/>
          <w:szCs w:val="28"/>
          <w:lang w:eastAsia="uk-UA"/>
        </w:rPr>
        <w:t xml:space="preserve"> України «Про цінні папери та фондовий ринок»</w:t>
      </w:r>
      <w:r>
        <w:rPr>
          <w:rFonts w:ascii="Times New Roman" w:eastAsia="Times New Roman" w:hAnsi="Times New Roman" w:cs="Times New Roman"/>
          <w:sz w:val="28"/>
          <w:szCs w:val="28"/>
          <w:lang w:eastAsia="uk-UA"/>
        </w:rPr>
        <w:t>;</w:t>
      </w:r>
    </w:p>
    <w:p w:rsidR="00E57A70" w:rsidRDefault="00E57A70"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F16425">
        <w:rPr>
          <w:rFonts w:ascii="Times New Roman" w:eastAsia="Times New Roman" w:hAnsi="Times New Roman" w:cs="Times New Roman"/>
          <w:sz w:val="28"/>
          <w:szCs w:val="28"/>
          <w:lang w:eastAsia="uk-UA"/>
        </w:rPr>
        <w:t>Закон України від 05 травня 2018 року № 2418-VIII «Про внесення змін до деяких законів України щодо сприяння залученню іноземних інвестицій»</w:t>
      </w:r>
      <w:r w:rsidR="005C1E45">
        <w:rPr>
          <w:rFonts w:ascii="Times New Roman" w:eastAsia="Times New Roman" w:hAnsi="Times New Roman" w:cs="Times New Roman"/>
          <w:sz w:val="28"/>
          <w:szCs w:val="28"/>
          <w:lang w:eastAsia="uk-UA"/>
        </w:rPr>
        <w:t>;</w:t>
      </w:r>
    </w:p>
    <w:p w:rsidR="005C1E45" w:rsidRPr="00F16425" w:rsidRDefault="002D4B3D"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w:t>
      </w:r>
      <w:r w:rsidRPr="000A089C">
        <w:rPr>
          <w:rFonts w:ascii="Times New Roman" w:eastAsia="Times New Roman" w:hAnsi="Times New Roman" w:cs="Times New Roman"/>
          <w:sz w:val="28"/>
          <w:szCs w:val="28"/>
          <w:lang w:eastAsia="uk-UA"/>
        </w:rPr>
        <w:t>ішення</w:t>
      </w:r>
      <w:r>
        <w:rPr>
          <w:rFonts w:ascii="Times New Roman" w:eastAsia="Times New Roman" w:hAnsi="Times New Roman" w:cs="Times New Roman"/>
          <w:sz w:val="28"/>
          <w:szCs w:val="28"/>
          <w:lang w:eastAsia="uk-UA"/>
        </w:rPr>
        <w:t xml:space="preserve"> </w:t>
      </w:r>
      <w:r w:rsidRPr="000A089C">
        <w:rPr>
          <w:rFonts w:ascii="Times New Roman" w:eastAsia="Times New Roman" w:hAnsi="Times New Roman" w:cs="Times New Roman"/>
          <w:sz w:val="28"/>
          <w:szCs w:val="28"/>
          <w:lang w:eastAsia="uk-UA"/>
        </w:rPr>
        <w:t>Національної комісії з цінних</w:t>
      </w:r>
      <w:r w:rsidR="00E956E5">
        <w:rPr>
          <w:rFonts w:ascii="Times New Roman" w:eastAsia="Times New Roman" w:hAnsi="Times New Roman" w:cs="Times New Roman"/>
          <w:sz w:val="28"/>
          <w:szCs w:val="28"/>
          <w:lang w:eastAsia="uk-UA"/>
        </w:rPr>
        <w:t xml:space="preserve"> паперів та фондового ринку від </w:t>
      </w:r>
      <w:r w:rsidRPr="000A089C">
        <w:rPr>
          <w:rFonts w:ascii="Times New Roman" w:eastAsia="Times New Roman" w:hAnsi="Times New Roman" w:cs="Times New Roman"/>
          <w:sz w:val="28"/>
          <w:szCs w:val="28"/>
          <w:lang w:eastAsia="uk-UA"/>
        </w:rPr>
        <w:t>23</w:t>
      </w:r>
      <w:r w:rsidR="00E956E5">
        <w:rPr>
          <w:rFonts w:ascii="Times New Roman" w:eastAsia="Times New Roman" w:hAnsi="Times New Roman" w:cs="Times New Roman"/>
          <w:sz w:val="28"/>
          <w:szCs w:val="28"/>
          <w:lang w:eastAsia="uk-UA"/>
        </w:rPr>
        <w:t> </w:t>
      </w:r>
      <w:r w:rsidRPr="000A089C">
        <w:rPr>
          <w:rFonts w:ascii="Times New Roman" w:eastAsia="Times New Roman" w:hAnsi="Times New Roman" w:cs="Times New Roman"/>
          <w:sz w:val="28"/>
          <w:szCs w:val="28"/>
          <w:lang w:eastAsia="uk-UA"/>
        </w:rPr>
        <w:t xml:space="preserve">квітня 2013 року № 735Положення про провадження депозитарної діяльності, затвердженого, зареєстрованого в </w:t>
      </w:r>
      <w:r w:rsidR="00E956E5">
        <w:rPr>
          <w:rFonts w:ascii="Times New Roman" w:eastAsia="Times New Roman" w:hAnsi="Times New Roman" w:cs="Times New Roman"/>
          <w:sz w:val="28"/>
          <w:szCs w:val="28"/>
          <w:lang w:eastAsia="uk-UA"/>
        </w:rPr>
        <w:t>Міністерстві юстиції України 27 </w:t>
      </w:r>
      <w:r w:rsidRPr="000A089C">
        <w:rPr>
          <w:rFonts w:ascii="Times New Roman" w:eastAsia="Times New Roman" w:hAnsi="Times New Roman" w:cs="Times New Roman"/>
          <w:sz w:val="28"/>
          <w:szCs w:val="28"/>
          <w:lang w:eastAsia="uk-UA"/>
        </w:rPr>
        <w:t>червня 2013 року за № 1084/23616</w:t>
      </w:r>
      <w:r w:rsidR="00E956E5">
        <w:rPr>
          <w:rFonts w:ascii="Times New Roman" w:eastAsia="Times New Roman" w:hAnsi="Times New Roman" w:cs="Times New Roman"/>
          <w:sz w:val="28"/>
          <w:szCs w:val="28"/>
          <w:lang w:eastAsia="uk-UA"/>
        </w:rPr>
        <w:t>.</w:t>
      </w:r>
    </w:p>
    <w:p w:rsidR="00DA7690" w:rsidRDefault="00DA7690"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p>
    <w:p w:rsidR="00694E8E" w:rsidRPr="00DA7690" w:rsidRDefault="00694E8E"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b/>
          <w:sz w:val="28"/>
          <w:szCs w:val="28"/>
          <w:lang w:eastAsia="uk-UA"/>
        </w:rPr>
      </w:pPr>
      <w:r w:rsidRPr="00DA7690">
        <w:rPr>
          <w:rFonts w:ascii="Times New Roman" w:eastAsia="Times New Roman" w:hAnsi="Times New Roman" w:cs="Times New Roman"/>
          <w:b/>
          <w:sz w:val="28"/>
          <w:szCs w:val="28"/>
          <w:lang w:eastAsia="uk-UA"/>
        </w:rPr>
        <w:t>5. Фінансово-економічне обґрунтування</w:t>
      </w:r>
    </w:p>
    <w:p w:rsidR="00DA7690" w:rsidRDefault="00DA7690"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bookmarkStart w:id="13" w:name="n1714"/>
      <w:bookmarkStart w:id="14" w:name="n1715"/>
      <w:bookmarkStart w:id="15" w:name="n1716"/>
      <w:bookmarkEnd w:id="13"/>
      <w:bookmarkEnd w:id="14"/>
      <w:bookmarkEnd w:id="15"/>
    </w:p>
    <w:p w:rsidR="0071731E" w:rsidRPr="00F16425" w:rsidRDefault="0071731E"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F16425">
        <w:rPr>
          <w:rFonts w:ascii="Times New Roman" w:eastAsia="Times New Roman" w:hAnsi="Times New Roman" w:cs="Times New Roman"/>
          <w:sz w:val="28"/>
          <w:szCs w:val="28"/>
          <w:lang w:eastAsia="uk-UA"/>
        </w:rPr>
        <w:t xml:space="preserve">Реалізація </w:t>
      </w:r>
      <w:proofErr w:type="spellStart"/>
      <w:r w:rsidRPr="00F16425">
        <w:rPr>
          <w:rFonts w:ascii="Times New Roman" w:eastAsia="Times New Roman" w:hAnsi="Times New Roman" w:cs="Times New Roman"/>
          <w:sz w:val="28"/>
          <w:szCs w:val="28"/>
          <w:lang w:eastAsia="uk-UA"/>
        </w:rPr>
        <w:t>акта</w:t>
      </w:r>
      <w:proofErr w:type="spellEnd"/>
      <w:r w:rsidRPr="00F16425">
        <w:rPr>
          <w:rFonts w:ascii="Times New Roman" w:eastAsia="Times New Roman" w:hAnsi="Times New Roman" w:cs="Times New Roman"/>
          <w:sz w:val="28"/>
          <w:szCs w:val="28"/>
          <w:lang w:eastAsia="uk-UA"/>
        </w:rPr>
        <w:t xml:space="preserve"> не потребує фінансування з державного чи місцевого бюджетів.</w:t>
      </w:r>
    </w:p>
    <w:p w:rsidR="00DA7690" w:rsidRDefault="00DA7690"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p>
    <w:p w:rsidR="00694E8E" w:rsidRPr="00DA7690" w:rsidRDefault="00694E8E"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b/>
          <w:sz w:val="28"/>
          <w:szCs w:val="28"/>
          <w:lang w:eastAsia="uk-UA"/>
        </w:rPr>
      </w:pPr>
      <w:r w:rsidRPr="00DA7690">
        <w:rPr>
          <w:rFonts w:ascii="Times New Roman" w:eastAsia="Times New Roman" w:hAnsi="Times New Roman" w:cs="Times New Roman"/>
          <w:b/>
          <w:sz w:val="28"/>
          <w:szCs w:val="28"/>
          <w:lang w:eastAsia="uk-UA"/>
        </w:rPr>
        <w:t>6. Прогноз впливу</w:t>
      </w:r>
    </w:p>
    <w:p w:rsidR="00DA7690" w:rsidRDefault="00DA7690"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bookmarkStart w:id="16" w:name="n1717"/>
      <w:bookmarkEnd w:id="16"/>
    </w:p>
    <w:p w:rsidR="00694E8E" w:rsidRPr="00F16425" w:rsidRDefault="00FD4D5F"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F16425">
        <w:rPr>
          <w:rFonts w:ascii="Times New Roman" w:eastAsia="Times New Roman" w:hAnsi="Times New Roman" w:cs="Times New Roman"/>
          <w:sz w:val="28"/>
          <w:szCs w:val="28"/>
          <w:lang w:eastAsia="uk-UA"/>
        </w:rPr>
        <w:t>О</w:t>
      </w:r>
      <w:r w:rsidR="00694E8E" w:rsidRPr="00F16425">
        <w:rPr>
          <w:rFonts w:ascii="Times New Roman" w:eastAsia="Times New Roman" w:hAnsi="Times New Roman" w:cs="Times New Roman"/>
          <w:sz w:val="28"/>
          <w:szCs w:val="28"/>
          <w:lang w:eastAsia="uk-UA"/>
        </w:rPr>
        <w:t xml:space="preserve">чікуваний вплив реалізації </w:t>
      </w:r>
      <w:proofErr w:type="spellStart"/>
      <w:r w:rsidR="00694E8E" w:rsidRPr="00F16425">
        <w:rPr>
          <w:rFonts w:ascii="Times New Roman" w:eastAsia="Times New Roman" w:hAnsi="Times New Roman" w:cs="Times New Roman"/>
          <w:sz w:val="28"/>
          <w:szCs w:val="28"/>
          <w:lang w:eastAsia="uk-UA"/>
        </w:rPr>
        <w:t>акта</w:t>
      </w:r>
      <w:proofErr w:type="spellEnd"/>
      <w:r w:rsidR="00694E8E" w:rsidRPr="00F16425">
        <w:rPr>
          <w:rFonts w:ascii="Times New Roman" w:eastAsia="Times New Roman" w:hAnsi="Times New Roman" w:cs="Times New Roman"/>
          <w:sz w:val="28"/>
          <w:szCs w:val="28"/>
          <w:lang w:eastAsia="uk-UA"/>
        </w:rPr>
        <w:t xml:space="preserve"> на:</w:t>
      </w:r>
    </w:p>
    <w:p w:rsidR="004E3CB8" w:rsidRPr="00F16425" w:rsidRDefault="00694E8E"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bookmarkStart w:id="17" w:name="n1718"/>
      <w:bookmarkEnd w:id="17"/>
      <w:r w:rsidRPr="00DA7690">
        <w:rPr>
          <w:rFonts w:ascii="Times New Roman" w:eastAsia="Times New Roman" w:hAnsi="Times New Roman" w:cs="Times New Roman"/>
          <w:i/>
          <w:sz w:val="28"/>
          <w:szCs w:val="28"/>
          <w:lang w:eastAsia="uk-UA"/>
        </w:rPr>
        <w:t>ринкове середовище, забезпечення прав та інтересів суб’єктів гос</w:t>
      </w:r>
      <w:r w:rsidR="00FD4D5F" w:rsidRPr="00DA7690">
        <w:rPr>
          <w:rFonts w:ascii="Times New Roman" w:eastAsia="Times New Roman" w:hAnsi="Times New Roman" w:cs="Times New Roman"/>
          <w:i/>
          <w:sz w:val="28"/>
          <w:szCs w:val="28"/>
          <w:lang w:eastAsia="uk-UA"/>
        </w:rPr>
        <w:t>подарювання, громадян і держави</w:t>
      </w:r>
      <w:r w:rsidR="00973910" w:rsidRPr="00DA7690">
        <w:rPr>
          <w:rFonts w:ascii="Times New Roman" w:eastAsia="Times New Roman" w:hAnsi="Times New Roman" w:cs="Times New Roman"/>
          <w:i/>
          <w:sz w:val="28"/>
          <w:szCs w:val="28"/>
          <w:lang w:eastAsia="uk-UA"/>
        </w:rPr>
        <w:t xml:space="preserve">, </w:t>
      </w:r>
      <w:r w:rsidR="007803E5" w:rsidRPr="00DA7690">
        <w:rPr>
          <w:rFonts w:ascii="Times New Roman" w:eastAsia="Times New Roman" w:hAnsi="Times New Roman" w:cs="Times New Roman"/>
          <w:i/>
          <w:sz w:val="28"/>
          <w:szCs w:val="28"/>
          <w:lang w:eastAsia="uk-UA"/>
        </w:rPr>
        <w:t xml:space="preserve">розвиток регіонів, </w:t>
      </w:r>
      <w:r w:rsidR="00973910" w:rsidRPr="00DA7690">
        <w:rPr>
          <w:rFonts w:ascii="Times New Roman" w:eastAsia="Times New Roman" w:hAnsi="Times New Roman" w:cs="Times New Roman"/>
          <w:i/>
          <w:sz w:val="28"/>
          <w:szCs w:val="28"/>
          <w:lang w:eastAsia="uk-UA"/>
        </w:rPr>
        <w:t xml:space="preserve">ринок праці, сфери суспільних відносин </w:t>
      </w:r>
      <w:r w:rsidR="00973910" w:rsidRPr="00F16425">
        <w:rPr>
          <w:rFonts w:ascii="Times New Roman" w:eastAsia="Times New Roman" w:hAnsi="Times New Roman" w:cs="Times New Roman"/>
          <w:sz w:val="28"/>
          <w:szCs w:val="28"/>
          <w:lang w:eastAsia="uk-UA"/>
        </w:rPr>
        <w:t xml:space="preserve">– </w:t>
      </w:r>
      <w:r w:rsidR="00483287" w:rsidRPr="00F16425">
        <w:rPr>
          <w:rFonts w:ascii="Times New Roman" w:eastAsia="Times New Roman" w:hAnsi="Times New Roman" w:cs="Times New Roman"/>
          <w:sz w:val="28"/>
          <w:szCs w:val="28"/>
          <w:lang w:eastAsia="uk-UA"/>
        </w:rPr>
        <w:t xml:space="preserve">Проект спрямований на </w:t>
      </w:r>
      <w:r w:rsidR="00CB3411" w:rsidRPr="00F16425">
        <w:rPr>
          <w:rFonts w:ascii="Times New Roman" w:eastAsia="Times New Roman" w:hAnsi="Times New Roman" w:cs="Times New Roman"/>
          <w:sz w:val="28"/>
          <w:szCs w:val="28"/>
          <w:lang w:eastAsia="uk-UA"/>
        </w:rPr>
        <w:t xml:space="preserve">забезпечення </w:t>
      </w:r>
      <w:bookmarkStart w:id="18" w:name="n1719"/>
      <w:bookmarkEnd w:id="18"/>
      <w:r w:rsidR="004E3CB8" w:rsidRPr="00F16425">
        <w:rPr>
          <w:rFonts w:ascii="Times New Roman" w:eastAsia="Times New Roman" w:hAnsi="Times New Roman" w:cs="Times New Roman"/>
          <w:sz w:val="28"/>
          <w:szCs w:val="28"/>
          <w:lang w:eastAsia="uk-UA"/>
        </w:rPr>
        <w:t>дотримання учасниками депозитарної системи України вимог актів законодавства</w:t>
      </w:r>
      <w:r w:rsidR="00F02AE9" w:rsidRPr="00F16425">
        <w:rPr>
          <w:rFonts w:ascii="Times New Roman" w:eastAsia="Times New Roman" w:hAnsi="Times New Roman" w:cs="Times New Roman"/>
          <w:sz w:val="28"/>
          <w:szCs w:val="28"/>
          <w:lang w:eastAsia="uk-UA"/>
        </w:rPr>
        <w:t xml:space="preserve"> </w:t>
      </w:r>
      <w:r w:rsidR="00AB4769">
        <w:rPr>
          <w:rFonts w:ascii="Times New Roman" w:eastAsia="Times New Roman" w:hAnsi="Times New Roman" w:cs="Times New Roman"/>
          <w:sz w:val="28"/>
          <w:szCs w:val="28"/>
          <w:lang w:eastAsia="uk-UA"/>
        </w:rPr>
        <w:t xml:space="preserve">у зв’язку з прийняттям </w:t>
      </w:r>
      <w:r w:rsidR="00AB4769" w:rsidRPr="00F16425">
        <w:rPr>
          <w:rFonts w:ascii="Times New Roman" w:eastAsia="Times New Roman" w:hAnsi="Times New Roman" w:cs="Times New Roman"/>
          <w:sz w:val="28"/>
          <w:szCs w:val="28"/>
          <w:lang w:eastAsia="uk-UA"/>
        </w:rPr>
        <w:t>Закон</w:t>
      </w:r>
      <w:r w:rsidR="00AB4769">
        <w:rPr>
          <w:rFonts w:ascii="Times New Roman" w:eastAsia="Times New Roman" w:hAnsi="Times New Roman" w:cs="Times New Roman"/>
          <w:sz w:val="28"/>
          <w:szCs w:val="28"/>
          <w:lang w:eastAsia="uk-UA"/>
        </w:rPr>
        <w:t>у</w:t>
      </w:r>
      <w:r w:rsidR="00AB4769" w:rsidRPr="00F16425">
        <w:rPr>
          <w:rFonts w:ascii="Times New Roman" w:eastAsia="Times New Roman" w:hAnsi="Times New Roman" w:cs="Times New Roman"/>
          <w:sz w:val="28"/>
          <w:szCs w:val="28"/>
          <w:lang w:eastAsia="uk-UA"/>
        </w:rPr>
        <w:t xml:space="preserve"> України від 05 травня 2018 року № 2418-VIII «Про внесення змін до деяких законів України щодо сприяння залученню іноземних інвестицій»</w:t>
      </w:r>
      <w:r w:rsidR="00AB4769">
        <w:rPr>
          <w:rFonts w:ascii="Times New Roman" w:eastAsia="Times New Roman" w:hAnsi="Times New Roman" w:cs="Times New Roman"/>
          <w:sz w:val="28"/>
          <w:szCs w:val="28"/>
          <w:lang w:eastAsia="uk-UA"/>
        </w:rPr>
        <w:t xml:space="preserve"> </w:t>
      </w:r>
      <w:r w:rsidR="00F02AE9" w:rsidRPr="00F16425">
        <w:rPr>
          <w:rFonts w:ascii="Times New Roman" w:eastAsia="Times New Roman" w:hAnsi="Times New Roman" w:cs="Times New Roman"/>
          <w:sz w:val="28"/>
          <w:szCs w:val="28"/>
          <w:lang w:eastAsia="uk-UA"/>
        </w:rPr>
        <w:t>та розширення спектру послуг, які надаються професійними учасниками депозитарної системи України</w:t>
      </w:r>
      <w:r w:rsidR="004E3CB8" w:rsidRPr="00F16425">
        <w:rPr>
          <w:rFonts w:ascii="Times New Roman" w:eastAsia="Times New Roman" w:hAnsi="Times New Roman" w:cs="Times New Roman"/>
          <w:sz w:val="28"/>
          <w:szCs w:val="28"/>
          <w:lang w:eastAsia="uk-UA"/>
        </w:rPr>
        <w:t>;</w:t>
      </w:r>
    </w:p>
    <w:p w:rsidR="008358C0" w:rsidRPr="00F16425" w:rsidRDefault="008358C0"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p>
    <w:p w:rsidR="00BE5CD6" w:rsidRPr="00F16425" w:rsidRDefault="00694E8E"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DA7690">
        <w:rPr>
          <w:rFonts w:ascii="Times New Roman" w:eastAsia="Times New Roman" w:hAnsi="Times New Roman" w:cs="Times New Roman"/>
          <w:i/>
          <w:sz w:val="28"/>
          <w:szCs w:val="28"/>
          <w:lang w:eastAsia="uk-UA"/>
        </w:rPr>
        <w:t>громадське здоров’я</w:t>
      </w:r>
      <w:r w:rsidR="00973910" w:rsidRPr="00DA7690">
        <w:rPr>
          <w:rFonts w:ascii="Times New Roman" w:eastAsia="Times New Roman" w:hAnsi="Times New Roman" w:cs="Times New Roman"/>
          <w:i/>
          <w:sz w:val="28"/>
          <w:szCs w:val="28"/>
          <w:lang w:eastAsia="uk-UA"/>
        </w:rPr>
        <w:t>, екологію та навколишнє природне середовище</w:t>
      </w:r>
      <w:r w:rsidR="00973910" w:rsidRPr="00F16425">
        <w:rPr>
          <w:rFonts w:ascii="Times New Roman" w:eastAsia="Times New Roman" w:hAnsi="Times New Roman" w:cs="Times New Roman"/>
          <w:sz w:val="28"/>
          <w:szCs w:val="28"/>
          <w:lang w:eastAsia="uk-UA"/>
        </w:rPr>
        <w:t xml:space="preserve"> – </w:t>
      </w:r>
      <w:r w:rsidR="00483287" w:rsidRPr="00F16425">
        <w:rPr>
          <w:rFonts w:ascii="Times New Roman" w:eastAsia="Times New Roman" w:hAnsi="Times New Roman" w:cs="Times New Roman"/>
          <w:sz w:val="28"/>
          <w:szCs w:val="28"/>
          <w:lang w:eastAsia="uk-UA"/>
        </w:rPr>
        <w:t>Проект</w:t>
      </w:r>
      <w:r w:rsidR="00BE5CD6" w:rsidRPr="00F16425">
        <w:rPr>
          <w:rFonts w:ascii="Times New Roman" w:eastAsia="Times New Roman" w:hAnsi="Times New Roman" w:cs="Times New Roman"/>
          <w:sz w:val="28"/>
          <w:szCs w:val="28"/>
          <w:lang w:eastAsia="uk-UA"/>
        </w:rPr>
        <w:t xml:space="preserve"> за предметом правового регулювання </w:t>
      </w:r>
      <w:r w:rsidR="00973910" w:rsidRPr="00F16425">
        <w:rPr>
          <w:rFonts w:ascii="Times New Roman" w:eastAsia="Times New Roman" w:hAnsi="Times New Roman" w:cs="Times New Roman"/>
          <w:sz w:val="28"/>
          <w:szCs w:val="28"/>
          <w:lang w:eastAsia="uk-UA"/>
        </w:rPr>
        <w:t>не регулює зазначені сфери.</w:t>
      </w:r>
    </w:p>
    <w:p w:rsidR="00DA7690" w:rsidRDefault="00DA7690"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bookmarkStart w:id="19" w:name="n1722"/>
      <w:bookmarkStart w:id="20" w:name="n1726"/>
      <w:bookmarkEnd w:id="19"/>
      <w:bookmarkEnd w:id="20"/>
    </w:p>
    <w:p w:rsidR="00694E8E" w:rsidRPr="00DA7690" w:rsidRDefault="00694E8E"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b/>
          <w:sz w:val="28"/>
          <w:szCs w:val="28"/>
          <w:lang w:eastAsia="uk-UA"/>
        </w:rPr>
      </w:pPr>
      <w:r w:rsidRPr="00DA7690">
        <w:rPr>
          <w:rFonts w:ascii="Times New Roman" w:eastAsia="Times New Roman" w:hAnsi="Times New Roman" w:cs="Times New Roman"/>
          <w:b/>
          <w:sz w:val="28"/>
          <w:szCs w:val="28"/>
          <w:lang w:eastAsia="uk-UA"/>
        </w:rPr>
        <w:t>7. Позиція заінтересованих сторін</w:t>
      </w:r>
    </w:p>
    <w:p w:rsidR="00DA7690" w:rsidRDefault="00DA7690"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bookmarkStart w:id="21" w:name="n1727"/>
      <w:bookmarkEnd w:id="21"/>
    </w:p>
    <w:p w:rsidR="006D695D" w:rsidRDefault="006D695D" w:rsidP="001230AA">
      <w:pPr>
        <w:shd w:val="clear" w:color="auto" w:fill="FFFFFF"/>
        <w:tabs>
          <w:tab w:val="left" w:pos="0"/>
        </w:tabs>
        <w:spacing w:after="0" w:line="240" w:lineRule="auto"/>
        <w:ind w:firstLine="710"/>
        <w:jc w:val="both"/>
        <w:textAlignment w:val="baseline"/>
        <w:rPr>
          <w:rFonts w:ascii="Times New Roman" w:eastAsia="Times New Roman" w:hAnsi="Times New Roman" w:cs="Times New Roman"/>
          <w:sz w:val="28"/>
          <w:szCs w:val="28"/>
          <w:lang w:eastAsia="ru-RU"/>
        </w:rPr>
      </w:pPr>
      <w:r w:rsidRPr="00F02AE9">
        <w:rPr>
          <w:rFonts w:ascii="Times New Roman" w:eastAsia="Times New Roman" w:hAnsi="Times New Roman" w:cs="Times New Roman"/>
          <w:color w:val="000000"/>
          <w:sz w:val="28"/>
          <w:szCs w:val="28"/>
          <w:lang w:eastAsia="uk-UA"/>
        </w:rPr>
        <w:t xml:space="preserve">Під час розробки проекту </w:t>
      </w:r>
      <w:proofErr w:type="spellStart"/>
      <w:r w:rsidRPr="00F02AE9">
        <w:rPr>
          <w:rFonts w:ascii="Times New Roman" w:eastAsia="Times New Roman" w:hAnsi="Times New Roman" w:cs="Times New Roman"/>
          <w:color w:val="000000"/>
          <w:sz w:val="28"/>
          <w:szCs w:val="28"/>
          <w:lang w:eastAsia="uk-UA"/>
        </w:rPr>
        <w:t>акта</w:t>
      </w:r>
      <w:proofErr w:type="spellEnd"/>
      <w:r w:rsidRPr="00F02AE9">
        <w:rPr>
          <w:rFonts w:ascii="Times New Roman" w:eastAsia="Times New Roman" w:hAnsi="Times New Roman" w:cs="Times New Roman"/>
          <w:color w:val="000000"/>
          <w:sz w:val="28"/>
          <w:szCs w:val="28"/>
          <w:lang w:eastAsia="uk-UA"/>
        </w:rPr>
        <w:t xml:space="preserve"> проводилися консультації </w:t>
      </w:r>
      <w:r>
        <w:rPr>
          <w:rFonts w:ascii="Times New Roman" w:eastAsia="Times New Roman" w:hAnsi="Times New Roman" w:cs="Times New Roman"/>
          <w:color w:val="000000"/>
          <w:sz w:val="28"/>
          <w:szCs w:val="28"/>
          <w:lang w:eastAsia="uk-UA"/>
        </w:rPr>
        <w:t xml:space="preserve">та робочі зустрічі </w:t>
      </w:r>
      <w:r w:rsidRPr="00F02AE9">
        <w:rPr>
          <w:rFonts w:ascii="Times New Roman" w:eastAsia="Times New Roman" w:hAnsi="Times New Roman" w:cs="Times New Roman"/>
          <w:color w:val="000000"/>
          <w:sz w:val="28"/>
          <w:szCs w:val="28"/>
          <w:lang w:eastAsia="uk-UA"/>
        </w:rPr>
        <w:t xml:space="preserve">з </w:t>
      </w:r>
      <w:r w:rsidR="00544EA5">
        <w:rPr>
          <w:rFonts w:ascii="Times New Roman" w:eastAsia="Times New Roman" w:hAnsi="Times New Roman" w:cs="Times New Roman"/>
          <w:color w:val="000000"/>
          <w:sz w:val="28"/>
          <w:szCs w:val="28"/>
          <w:lang w:eastAsia="uk-UA"/>
        </w:rPr>
        <w:t xml:space="preserve">представниками </w:t>
      </w:r>
      <w:r>
        <w:rPr>
          <w:rFonts w:ascii="Times New Roman" w:eastAsia="Times New Roman" w:hAnsi="Times New Roman" w:cs="Times New Roman"/>
          <w:color w:val="000000"/>
          <w:sz w:val="28"/>
          <w:szCs w:val="28"/>
          <w:lang w:eastAsia="uk-UA"/>
        </w:rPr>
        <w:t>професійни</w:t>
      </w:r>
      <w:r w:rsidR="00544EA5">
        <w:rPr>
          <w:rFonts w:ascii="Times New Roman" w:eastAsia="Times New Roman" w:hAnsi="Times New Roman" w:cs="Times New Roman"/>
          <w:color w:val="000000"/>
          <w:sz w:val="28"/>
          <w:szCs w:val="28"/>
          <w:lang w:eastAsia="uk-UA"/>
        </w:rPr>
        <w:t>х</w:t>
      </w:r>
      <w:r>
        <w:rPr>
          <w:rFonts w:ascii="Times New Roman" w:eastAsia="Times New Roman" w:hAnsi="Times New Roman" w:cs="Times New Roman"/>
          <w:color w:val="000000"/>
          <w:sz w:val="28"/>
          <w:szCs w:val="28"/>
          <w:lang w:eastAsia="uk-UA"/>
        </w:rPr>
        <w:t xml:space="preserve"> учасник</w:t>
      </w:r>
      <w:r w:rsidR="00544EA5">
        <w:rPr>
          <w:rFonts w:ascii="Times New Roman" w:eastAsia="Times New Roman" w:hAnsi="Times New Roman" w:cs="Times New Roman"/>
          <w:color w:val="000000"/>
          <w:sz w:val="28"/>
          <w:szCs w:val="28"/>
          <w:lang w:eastAsia="uk-UA"/>
        </w:rPr>
        <w:t>ів</w:t>
      </w:r>
      <w:r>
        <w:rPr>
          <w:rFonts w:ascii="Times New Roman" w:eastAsia="Times New Roman" w:hAnsi="Times New Roman" w:cs="Times New Roman"/>
          <w:color w:val="000000"/>
          <w:sz w:val="28"/>
          <w:szCs w:val="28"/>
          <w:lang w:eastAsia="uk-UA"/>
        </w:rPr>
        <w:t xml:space="preserve"> ринку цінних паперів, Професійно</w:t>
      </w:r>
      <w:r w:rsidR="00544EA5">
        <w:rPr>
          <w:rFonts w:ascii="Times New Roman" w:eastAsia="Times New Roman" w:hAnsi="Times New Roman" w:cs="Times New Roman"/>
          <w:color w:val="000000"/>
          <w:sz w:val="28"/>
          <w:szCs w:val="28"/>
          <w:lang w:eastAsia="uk-UA"/>
        </w:rPr>
        <w:t>ї</w:t>
      </w:r>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асоціаціє</w:t>
      </w:r>
      <w:r w:rsidR="00544EA5">
        <w:rPr>
          <w:rFonts w:ascii="Times New Roman" w:eastAsia="Times New Roman" w:hAnsi="Times New Roman" w:cs="Times New Roman"/>
          <w:color w:val="000000"/>
          <w:sz w:val="28"/>
          <w:szCs w:val="28"/>
          <w:lang w:eastAsia="uk-UA"/>
        </w:rPr>
        <w:t>ї</w:t>
      </w:r>
      <w:proofErr w:type="spellEnd"/>
      <w:r>
        <w:rPr>
          <w:rFonts w:ascii="Times New Roman" w:eastAsia="Times New Roman" w:hAnsi="Times New Roman" w:cs="Times New Roman"/>
          <w:color w:val="000000"/>
          <w:sz w:val="28"/>
          <w:szCs w:val="28"/>
          <w:lang w:eastAsia="uk-UA"/>
        </w:rPr>
        <w:t xml:space="preserve"> учасників ринку капіталу та деривативів</w:t>
      </w:r>
      <w:r w:rsidRPr="00F02AE9">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w:t>
      </w:r>
      <w:r w:rsidR="005C2E69">
        <w:rPr>
          <w:rFonts w:ascii="Times New Roman" w:eastAsia="Times New Roman" w:hAnsi="Times New Roman" w:cs="Times New Roman"/>
          <w:color w:val="000000"/>
          <w:sz w:val="28"/>
          <w:szCs w:val="28"/>
          <w:lang w:eastAsia="uk-UA"/>
        </w:rPr>
        <w:t>державних органів тощо</w:t>
      </w:r>
      <w:r>
        <w:rPr>
          <w:rFonts w:ascii="Times New Roman" w:eastAsia="Times New Roman" w:hAnsi="Times New Roman" w:cs="Times New Roman"/>
          <w:color w:val="000000"/>
          <w:sz w:val="28"/>
          <w:szCs w:val="28"/>
          <w:lang w:eastAsia="uk-UA"/>
        </w:rPr>
        <w:t xml:space="preserve"> з метою обговорення </w:t>
      </w:r>
      <w:bookmarkStart w:id="22" w:name="n1729"/>
      <w:bookmarkStart w:id="23" w:name="n1730"/>
      <w:bookmarkEnd w:id="22"/>
      <w:bookmarkEnd w:id="23"/>
      <w:r>
        <w:rPr>
          <w:rFonts w:ascii="Times New Roman" w:eastAsia="Times New Roman" w:hAnsi="Times New Roman" w:cs="Times New Roman"/>
          <w:color w:val="000000"/>
          <w:sz w:val="28"/>
          <w:szCs w:val="28"/>
          <w:lang w:eastAsia="uk-UA"/>
        </w:rPr>
        <w:t xml:space="preserve">положень проекту </w:t>
      </w:r>
      <w:proofErr w:type="spellStart"/>
      <w:r>
        <w:rPr>
          <w:rFonts w:ascii="Times New Roman" w:eastAsia="Times New Roman" w:hAnsi="Times New Roman" w:cs="Times New Roman"/>
          <w:color w:val="000000"/>
          <w:sz w:val="28"/>
          <w:szCs w:val="28"/>
          <w:lang w:eastAsia="uk-UA"/>
        </w:rPr>
        <w:t>акта</w:t>
      </w:r>
      <w:proofErr w:type="spellEnd"/>
      <w:r>
        <w:rPr>
          <w:rFonts w:ascii="Times New Roman" w:eastAsia="Times New Roman" w:hAnsi="Times New Roman" w:cs="Times New Roman"/>
          <w:color w:val="000000"/>
          <w:sz w:val="28"/>
          <w:szCs w:val="28"/>
          <w:lang w:eastAsia="uk-UA"/>
        </w:rPr>
        <w:t xml:space="preserve">, пов’язаних з приведенням </w:t>
      </w:r>
      <w:r w:rsidR="00544EA5">
        <w:rPr>
          <w:rFonts w:ascii="Times New Roman" w:eastAsia="Times New Roman" w:hAnsi="Times New Roman" w:cs="Times New Roman"/>
          <w:color w:val="000000"/>
          <w:sz w:val="28"/>
          <w:szCs w:val="28"/>
          <w:lang w:eastAsia="uk-UA"/>
        </w:rPr>
        <w:t>Положення</w:t>
      </w:r>
      <w:r>
        <w:rPr>
          <w:rFonts w:ascii="Times New Roman" w:eastAsia="Times New Roman" w:hAnsi="Times New Roman" w:cs="Times New Roman"/>
          <w:color w:val="000000"/>
          <w:sz w:val="28"/>
          <w:szCs w:val="28"/>
          <w:lang w:eastAsia="uk-UA"/>
        </w:rPr>
        <w:t xml:space="preserve"> до вимог</w:t>
      </w:r>
      <w:r w:rsidRPr="00DC1E4A">
        <w:rPr>
          <w:rFonts w:ascii="Times New Roman" w:eastAsia="Times New Roman" w:hAnsi="Times New Roman" w:cs="Times New Roman"/>
          <w:sz w:val="28"/>
          <w:szCs w:val="28"/>
          <w:lang w:eastAsia="ru-RU"/>
        </w:rPr>
        <w:t xml:space="preserve"> </w:t>
      </w:r>
      <w:r w:rsidRPr="00EA65F5">
        <w:rPr>
          <w:rFonts w:ascii="Times New Roman" w:eastAsia="Times New Roman" w:hAnsi="Times New Roman" w:cs="Times New Roman"/>
          <w:sz w:val="28"/>
          <w:szCs w:val="28"/>
          <w:lang w:eastAsia="ru-RU"/>
        </w:rPr>
        <w:t>Закон</w:t>
      </w:r>
      <w:r>
        <w:rPr>
          <w:rFonts w:ascii="Times New Roman" w:eastAsia="Times New Roman" w:hAnsi="Times New Roman" w:cs="Times New Roman"/>
          <w:sz w:val="28"/>
          <w:szCs w:val="28"/>
          <w:lang w:eastAsia="ru-RU"/>
        </w:rPr>
        <w:t>у</w:t>
      </w:r>
      <w:r w:rsidRPr="00EA65F5">
        <w:rPr>
          <w:rFonts w:ascii="Times New Roman" w:eastAsia="Times New Roman" w:hAnsi="Times New Roman" w:cs="Times New Roman"/>
          <w:sz w:val="28"/>
          <w:szCs w:val="28"/>
          <w:lang w:eastAsia="ru-RU"/>
        </w:rPr>
        <w:t xml:space="preserve"> України від 05 травня 2018 року № 2418-VIII «Про внесення змін до деяких законів України щодо сприяння </w:t>
      </w:r>
      <w:r>
        <w:rPr>
          <w:rFonts w:ascii="Times New Roman" w:eastAsia="Times New Roman" w:hAnsi="Times New Roman" w:cs="Times New Roman"/>
          <w:sz w:val="28"/>
          <w:szCs w:val="28"/>
          <w:lang w:eastAsia="ru-RU"/>
        </w:rPr>
        <w:t>залученню іноземних інвестицій»</w:t>
      </w:r>
      <w:r w:rsidR="00544EA5">
        <w:rPr>
          <w:rFonts w:ascii="Times New Roman" w:eastAsia="Times New Roman" w:hAnsi="Times New Roman" w:cs="Times New Roman"/>
          <w:sz w:val="28"/>
          <w:szCs w:val="28"/>
          <w:lang w:eastAsia="ru-RU"/>
        </w:rPr>
        <w:t>, зокрема, запровадженням норм щодо відкриття та обслуговування рахунку в цінних паперах номінального утримувача,</w:t>
      </w:r>
      <w:r>
        <w:rPr>
          <w:rFonts w:ascii="Times New Roman" w:eastAsia="Times New Roman" w:hAnsi="Times New Roman" w:cs="Times New Roman"/>
          <w:color w:val="000000"/>
          <w:sz w:val="28"/>
          <w:szCs w:val="28"/>
          <w:lang w:eastAsia="uk-UA"/>
        </w:rPr>
        <w:t xml:space="preserve"> та </w:t>
      </w:r>
      <w:r w:rsidR="000C2712">
        <w:rPr>
          <w:rFonts w:ascii="Times New Roman" w:eastAsia="Times New Roman" w:hAnsi="Times New Roman" w:cs="Times New Roman"/>
          <w:color w:val="000000"/>
          <w:sz w:val="28"/>
          <w:szCs w:val="28"/>
          <w:lang w:eastAsia="uk-UA"/>
        </w:rPr>
        <w:t xml:space="preserve">необхідністю </w:t>
      </w:r>
      <w:r w:rsidR="00544EA5">
        <w:rPr>
          <w:rFonts w:ascii="Times New Roman" w:eastAsia="Times New Roman" w:hAnsi="Times New Roman" w:cs="Times New Roman"/>
          <w:color w:val="000000"/>
          <w:sz w:val="28"/>
          <w:szCs w:val="28"/>
          <w:lang w:eastAsia="uk-UA"/>
        </w:rPr>
        <w:t>врегулювання інших питань щодо провадження депозитарної діяльності</w:t>
      </w:r>
      <w:r>
        <w:rPr>
          <w:rFonts w:ascii="Times New Roman" w:eastAsia="Times New Roman" w:hAnsi="Times New Roman" w:cs="Times New Roman"/>
          <w:sz w:val="28"/>
          <w:szCs w:val="28"/>
          <w:lang w:eastAsia="ru-RU"/>
        </w:rPr>
        <w:t>.</w:t>
      </w:r>
    </w:p>
    <w:p w:rsidR="002D7A4F" w:rsidRPr="00F16425" w:rsidRDefault="002D7A4F"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F16425">
        <w:rPr>
          <w:rFonts w:ascii="Times New Roman" w:eastAsia="Times New Roman" w:hAnsi="Times New Roman" w:cs="Times New Roman"/>
          <w:sz w:val="28"/>
          <w:szCs w:val="28"/>
          <w:lang w:eastAsia="uk-UA"/>
        </w:rPr>
        <w:t>Проект</w:t>
      </w:r>
      <w:r w:rsidR="00694E8E" w:rsidRPr="00F16425">
        <w:rPr>
          <w:rFonts w:ascii="Times New Roman" w:eastAsia="Times New Roman" w:hAnsi="Times New Roman" w:cs="Times New Roman"/>
          <w:sz w:val="28"/>
          <w:szCs w:val="28"/>
          <w:lang w:eastAsia="uk-UA"/>
        </w:rPr>
        <w:t xml:space="preserve"> матиме вплив на інтереси окремих верств (груп) населення, об’єднаних спільними інтересами, суб’єктів господарювання тощо</w:t>
      </w:r>
      <w:r w:rsidR="00F02AE9" w:rsidRPr="00F16425">
        <w:rPr>
          <w:rFonts w:ascii="Times New Roman" w:eastAsia="Times New Roman" w:hAnsi="Times New Roman" w:cs="Times New Roman"/>
          <w:sz w:val="28"/>
          <w:szCs w:val="28"/>
          <w:lang w:eastAsia="uk-UA"/>
        </w:rPr>
        <w:t xml:space="preserve"> у зв’язку з розширенням спектру послуг, які можуть надаватися професійними учасниками депозитарної системи України під час обслуговування інвесторів</w:t>
      </w:r>
      <w:r w:rsidRPr="00F16425">
        <w:rPr>
          <w:rFonts w:ascii="Times New Roman" w:eastAsia="Times New Roman" w:hAnsi="Times New Roman" w:cs="Times New Roman"/>
          <w:sz w:val="28"/>
          <w:szCs w:val="28"/>
          <w:lang w:eastAsia="uk-UA"/>
        </w:rPr>
        <w:t>.</w:t>
      </w:r>
    </w:p>
    <w:p w:rsidR="002067F0" w:rsidRPr="00F16425" w:rsidRDefault="002067F0"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bookmarkStart w:id="24" w:name="n1731"/>
      <w:bookmarkStart w:id="25" w:name="n1732"/>
      <w:bookmarkEnd w:id="24"/>
      <w:bookmarkEnd w:id="25"/>
      <w:r w:rsidRPr="00F16425">
        <w:rPr>
          <w:rFonts w:ascii="Times New Roman" w:eastAsia="Times New Roman" w:hAnsi="Times New Roman" w:cs="Times New Roman"/>
          <w:sz w:val="28"/>
          <w:szCs w:val="28"/>
          <w:lang w:eastAsia="uk-UA"/>
        </w:rPr>
        <w:lastRenderedPageBreak/>
        <w:t>Проект не</w:t>
      </w:r>
      <w:r w:rsidR="00694E8E" w:rsidRPr="00F16425">
        <w:rPr>
          <w:rFonts w:ascii="Times New Roman" w:eastAsia="Times New Roman" w:hAnsi="Times New Roman" w:cs="Times New Roman"/>
          <w:sz w:val="28"/>
          <w:szCs w:val="28"/>
          <w:lang w:eastAsia="uk-UA"/>
        </w:rPr>
        <w:t xml:space="preserve"> стосується</w:t>
      </w:r>
      <w:r w:rsidR="00483287" w:rsidRPr="00F16425">
        <w:rPr>
          <w:rFonts w:ascii="Times New Roman" w:eastAsia="Times New Roman" w:hAnsi="Times New Roman" w:cs="Times New Roman"/>
          <w:sz w:val="28"/>
          <w:szCs w:val="28"/>
          <w:lang w:eastAsia="uk-UA"/>
        </w:rPr>
        <w:t xml:space="preserve"> питань функціонування місцевого самоврядування, прав та інтересів територіальних громад, місцевого та регіонального розвитку,</w:t>
      </w:r>
      <w:r w:rsidR="00694E8E" w:rsidRPr="00F16425">
        <w:rPr>
          <w:rFonts w:ascii="Times New Roman" w:eastAsia="Times New Roman" w:hAnsi="Times New Roman" w:cs="Times New Roman"/>
          <w:sz w:val="28"/>
          <w:szCs w:val="28"/>
          <w:lang w:eastAsia="uk-UA"/>
        </w:rPr>
        <w:t xml:space="preserve"> соціально-трудової сфери</w:t>
      </w:r>
      <w:r w:rsidR="00483287" w:rsidRPr="00F16425">
        <w:rPr>
          <w:rFonts w:ascii="Times New Roman" w:eastAsia="Times New Roman" w:hAnsi="Times New Roman" w:cs="Times New Roman"/>
          <w:sz w:val="28"/>
          <w:szCs w:val="28"/>
          <w:lang w:eastAsia="uk-UA"/>
        </w:rPr>
        <w:t xml:space="preserve">, </w:t>
      </w:r>
      <w:bookmarkStart w:id="26" w:name="n1733"/>
      <w:bookmarkEnd w:id="26"/>
      <w:r w:rsidR="00694E8E" w:rsidRPr="00F16425">
        <w:rPr>
          <w:rFonts w:ascii="Times New Roman" w:eastAsia="Times New Roman" w:hAnsi="Times New Roman" w:cs="Times New Roman"/>
          <w:sz w:val="28"/>
          <w:szCs w:val="28"/>
          <w:lang w:eastAsia="uk-UA"/>
        </w:rPr>
        <w:t>сфери наукової та науково-технічної діяльност</w:t>
      </w:r>
      <w:r w:rsidRPr="00F16425">
        <w:rPr>
          <w:rFonts w:ascii="Times New Roman" w:eastAsia="Times New Roman" w:hAnsi="Times New Roman" w:cs="Times New Roman"/>
          <w:sz w:val="28"/>
          <w:szCs w:val="28"/>
          <w:lang w:eastAsia="uk-UA"/>
        </w:rPr>
        <w:t>і.</w:t>
      </w:r>
    </w:p>
    <w:p w:rsidR="00DA7690" w:rsidRDefault="00DA7690"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bookmarkStart w:id="27" w:name="n1734"/>
      <w:bookmarkEnd w:id="27"/>
    </w:p>
    <w:p w:rsidR="00694E8E" w:rsidRPr="00DA7690" w:rsidRDefault="00694E8E"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b/>
          <w:sz w:val="28"/>
          <w:szCs w:val="28"/>
          <w:lang w:eastAsia="uk-UA"/>
        </w:rPr>
      </w:pPr>
      <w:r w:rsidRPr="00DA7690">
        <w:rPr>
          <w:rFonts w:ascii="Times New Roman" w:eastAsia="Times New Roman" w:hAnsi="Times New Roman" w:cs="Times New Roman"/>
          <w:b/>
          <w:sz w:val="28"/>
          <w:szCs w:val="28"/>
          <w:lang w:eastAsia="uk-UA"/>
        </w:rPr>
        <w:t>8. Громадське обговорення</w:t>
      </w:r>
    </w:p>
    <w:p w:rsidR="00DA7690" w:rsidRDefault="00DA7690"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bookmarkStart w:id="28" w:name="n1735"/>
      <w:bookmarkStart w:id="29" w:name="n1737"/>
      <w:bookmarkEnd w:id="28"/>
      <w:bookmarkEnd w:id="29"/>
    </w:p>
    <w:p w:rsidR="00FD4D5F" w:rsidRPr="00F16425" w:rsidRDefault="00FD4D5F"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F16425">
        <w:rPr>
          <w:rFonts w:ascii="Times New Roman" w:eastAsia="Times New Roman" w:hAnsi="Times New Roman" w:cs="Times New Roman"/>
          <w:sz w:val="28"/>
          <w:szCs w:val="28"/>
          <w:lang w:eastAsia="uk-UA"/>
        </w:rPr>
        <w:t>Проект оприлюдн</w:t>
      </w:r>
      <w:r w:rsidR="00FF49A1" w:rsidRPr="00F16425">
        <w:rPr>
          <w:rFonts w:ascii="Times New Roman" w:eastAsia="Times New Roman" w:hAnsi="Times New Roman" w:cs="Times New Roman"/>
          <w:sz w:val="28"/>
          <w:szCs w:val="28"/>
          <w:lang w:eastAsia="uk-UA"/>
        </w:rPr>
        <w:t>юється</w:t>
      </w:r>
      <w:r w:rsidRPr="00F16425">
        <w:rPr>
          <w:rFonts w:ascii="Times New Roman" w:eastAsia="Times New Roman" w:hAnsi="Times New Roman" w:cs="Times New Roman"/>
          <w:sz w:val="28"/>
          <w:szCs w:val="28"/>
          <w:lang w:eastAsia="uk-UA"/>
        </w:rPr>
        <w:t xml:space="preserve"> на офіційному сайті Комісії (http:// www.nssmc.gov.ua) для надання зауважень та пропозицій. </w:t>
      </w:r>
    </w:p>
    <w:p w:rsidR="00DA7690" w:rsidRDefault="00DA7690"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p>
    <w:p w:rsidR="00694E8E" w:rsidRPr="00DA7690" w:rsidRDefault="00694E8E"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b/>
          <w:sz w:val="28"/>
          <w:szCs w:val="28"/>
          <w:lang w:eastAsia="uk-UA"/>
        </w:rPr>
      </w:pPr>
      <w:r w:rsidRPr="00DA7690">
        <w:rPr>
          <w:rFonts w:ascii="Times New Roman" w:eastAsia="Times New Roman" w:hAnsi="Times New Roman" w:cs="Times New Roman"/>
          <w:b/>
          <w:sz w:val="28"/>
          <w:szCs w:val="28"/>
          <w:lang w:eastAsia="uk-UA"/>
        </w:rPr>
        <w:t>9. Позиція заінтересованих органів</w:t>
      </w:r>
    </w:p>
    <w:p w:rsidR="00DA7690" w:rsidRDefault="00DA7690"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bookmarkStart w:id="30" w:name="n1738"/>
      <w:bookmarkStart w:id="31" w:name="n1741"/>
      <w:bookmarkEnd w:id="30"/>
      <w:bookmarkEnd w:id="31"/>
    </w:p>
    <w:p w:rsidR="00FD4D5F" w:rsidRPr="00F16425" w:rsidRDefault="00FD4D5F"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F16425">
        <w:rPr>
          <w:rFonts w:ascii="Times New Roman" w:eastAsia="Times New Roman" w:hAnsi="Times New Roman" w:cs="Times New Roman"/>
          <w:sz w:val="28"/>
          <w:szCs w:val="28"/>
          <w:lang w:eastAsia="uk-UA"/>
        </w:rPr>
        <w:t xml:space="preserve">Проект відповідно до законодавства потребує погодження з </w:t>
      </w:r>
      <w:r w:rsidR="00BB71F1" w:rsidRPr="00BB71F1">
        <w:rPr>
          <w:rFonts w:ascii="Times New Roman" w:eastAsia="Times New Roman" w:hAnsi="Times New Roman" w:cs="Times New Roman"/>
          <w:sz w:val="28"/>
          <w:szCs w:val="28"/>
          <w:lang w:eastAsia="uk-UA"/>
        </w:rPr>
        <w:t>Державно</w:t>
      </w:r>
      <w:r w:rsidR="00BB71F1">
        <w:rPr>
          <w:rFonts w:ascii="Times New Roman" w:eastAsia="Times New Roman" w:hAnsi="Times New Roman" w:cs="Times New Roman"/>
          <w:sz w:val="28"/>
          <w:szCs w:val="28"/>
          <w:lang w:eastAsia="uk-UA"/>
        </w:rPr>
        <w:t>ю</w:t>
      </w:r>
      <w:r w:rsidR="00BB71F1" w:rsidRPr="00BB71F1">
        <w:rPr>
          <w:rFonts w:ascii="Times New Roman" w:eastAsia="Times New Roman" w:hAnsi="Times New Roman" w:cs="Times New Roman"/>
          <w:sz w:val="28"/>
          <w:szCs w:val="28"/>
          <w:lang w:eastAsia="uk-UA"/>
        </w:rPr>
        <w:t xml:space="preserve"> служб</w:t>
      </w:r>
      <w:r w:rsidR="00BB71F1">
        <w:rPr>
          <w:rFonts w:ascii="Times New Roman" w:eastAsia="Times New Roman" w:hAnsi="Times New Roman" w:cs="Times New Roman"/>
          <w:sz w:val="28"/>
          <w:szCs w:val="28"/>
          <w:lang w:eastAsia="uk-UA"/>
        </w:rPr>
        <w:t>ою</w:t>
      </w:r>
      <w:r w:rsidR="00BB71F1" w:rsidRPr="00BB71F1">
        <w:rPr>
          <w:rFonts w:ascii="Times New Roman" w:eastAsia="Times New Roman" w:hAnsi="Times New Roman" w:cs="Times New Roman"/>
          <w:sz w:val="28"/>
          <w:szCs w:val="28"/>
          <w:lang w:eastAsia="uk-UA"/>
        </w:rPr>
        <w:t xml:space="preserve"> спеціального зв’язку та захисту інформації України</w:t>
      </w:r>
      <w:r w:rsidRPr="00F16425">
        <w:rPr>
          <w:rFonts w:ascii="Times New Roman" w:eastAsia="Times New Roman" w:hAnsi="Times New Roman" w:cs="Times New Roman"/>
          <w:sz w:val="28"/>
          <w:szCs w:val="28"/>
          <w:lang w:eastAsia="uk-UA"/>
        </w:rPr>
        <w:t>.</w:t>
      </w:r>
    </w:p>
    <w:p w:rsidR="00DA7690" w:rsidRDefault="00DA7690"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b/>
          <w:sz w:val="28"/>
          <w:szCs w:val="28"/>
          <w:lang w:eastAsia="uk-UA"/>
        </w:rPr>
      </w:pPr>
    </w:p>
    <w:p w:rsidR="00694E8E" w:rsidRPr="00DA7690" w:rsidRDefault="00694E8E"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b/>
          <w:sz w:val="28"/>
          <w:szCs w:val="28"/>
          <w:lang w:eastAsia="uk-UA"/>
        </w:rPr>
      </w:pPr>
      <w:r w:rsidRPr="00DA7690">
        <w:rPr>
          <w:rFonts w:ascii="Times New Roman" w:eastAsia="Times New Roman" w:hAnsi="Times New Roman" w:cs="Times New Roman"/>
          <w:b/>
          <w:sz w:val="28"/>
          <w:szCs w:val="28"/>
          <w:lang w:eastAsia="uk-UA"/>
        </w:rPr>
        <w:t>10. Правова експертиза</w:t>
      </w:r>
    </w:p>
    <w:p w:rsidR="00DA7690" w:rsidRDefault="00DA7690"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bookmarkStart w:id="32" w:name="n1742"/>
      <w:bookmarkEnd w:id="32"/>
    </w:p>
    <w:p w:rsidR="00694E8E" w:rsidRPr="00F16425" w:rsidRDefault="002D7A4F"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F16425">
        <w:rPr>
          <w:rFonts w:ascii="Times New Roman" w:eastAsia="Times New Roman" w:hAnsi="Times New Roman" w:cs="Times New Roman"/>
          <w:sz w:val="28"/>
          <w:szCs w:val="28"/>
          <w:lang w:eastAsia="uk-UA"/>
        </w:rPr>
        <w:t>Проект не потребує</w:t>
      </w:r>
      <w:r w:rsidR="00694E8E" w:rsidRPr="00F16425">
        <w:rPr>
          <w:rFonts w:ascii="Times New Roman" w:eastAsia="Times New Roman" w:hAnsi="Times New Roman" w:cs="Times New Roman"/>
          <w:sz w:val="28"/>
          <w:szCs w:val="28"/>
          <w:lang w:eastAsia="uk-UA"/>
        </w:rPr>
        <w:t xml:space="preserve"> проведення правової експертизи </w:t>
      </w:r>
      <w:r w:rsidR="00FF49A1" w:rsidRPr="00F16425">
        <w:rPr>
          <w:rFonts w:ascii="Times New Roman" w:eastAsia="Times New Roman" w:hAnsi="Times New Roman" w:cs="Times New Roman"/>
          <w:sz w:val="28"/>
          <w:szCs w:val="28"/>
          <w:lang w:eastAsia="uk-UA"/>
        </w:rPr>
        <w:t>Міністерств</w:t>
      </w:r>
      <w:r w:rsidR="00F02AE9" w:rsidRPr="00F16425">
        <w:rPr>
          <w:rFonts w:ascii="Times New Roman" w:eastAsia="Times New Roman" w:hAnsi="Times New Roman" w:cs="Times New Roman"/>
          <w:sz w:val="28"/>
          <w:szCs w:val="28"/>
          <w:lang w:eastAsia="uk-UA"/>
        </w:rPr>
        <w:t>а</w:t>
      </w:r>
      <w:r w:rsidR="00FF49A1" w:rsidRPr="00F16425">
        <w:rPr>
          <w:rFonts w:ascii="Times New Roman" w:eastAsia="Times New Roman" w:hAnsi="Times New Roman" w:cs="Times New Roman"/>
          <w:sz w:val="28"/>
          <w:szCs w:val="28"/>
          <w:lang w:eastAsia="uk-UA"/>
        </w:rPr>
        <w:t xml:space="preserve"> юстиції України</w:t>
      </w:r>
      <w:r w:rsidR="00694E8E" w:rsidRPr="00F16425">
        <w:rPr>
          <w:rFonts w:ascii="Times New Roman" w:eastAsia="Times New Roman" w:hAnsi="Times New Roman" w:cs="Times New Roman"/>
          <w:sz w:val="28"/>
          <w:szCs w:val="28"/>
          <w:lang w:eastAsia="uk-UA"/>
        </w:rPr>
        <w:t>.</w:t>
      </w:r>
    </w:p>
    <w:p w:rsidR="00DA7690" w:rsidRDefault="00DA7690"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bookmarkStart w:id="33" w:name="n1743"/>
      <w:bookmarkEnd w:id="33"/>
    </w:p>
    <w:p w:rsidR="00694E8E" w:rsidRPr="00DA7690" w:rsidRDefault="00694E8E"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b/>
          <w:sz w:val="28"/>
          <w:szCs w:val="28"/>
          <w:lang w:eastAsia="uk-UA"/>
        </w:rPr>
      </w:pPr>
      <w:r w:rsidRPr="00DA7690">
        <w:rPr>
          <w:rFonts w:ascii="Times New Roman" w:eastAsia="Times New Roman" w:hAnsi="Times New Roman" w:cs="Times New Roman"/>
          <w:b/>
          <w:sz w:val="28"/>
          <w:szCs w:val="28"/>
          <w:lang w:eastAsia="uk-UA"/>
        </w:rPr>
        <w:t>11. Запобігання дискримінації</w:t>
      </w:r>
    </w:p>
    <w:p w:rsidR="00DA7690" w:rsidRDefault="00DA7690"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bookmarkStart w:id="34" w:name="n1744"/>
      <w:bookmarkStart w:id="35" w:name="n1745"/>
      <w:bookmarkEnd w:id="34"/>
      <w:bookmarkEnd w:id="35"/>
    </w:p>
    <w:p w:rsidR="006364F5" w:rsidRPr="00F16425" w:rsidRDefault="00FF49A1"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F16425">
        <w:rPr>
          <w:rFonts w:ascii="Times New Roman" w:eastAsia="Times New Roman" w:hAnsi="Times New Roman" w:cs="Times New Roman"/>
          <w:sz w:val="28"/>
          <w:szCs w:val="28"/>
          <w:lang w:eastAsia="uk-UA"/>
        </w:rPr>
        <w:t xml:space="preserve">У </w:t>
      </w:r>
      <w:r w:rsidR="006364F5" w:rsidRPr="00F16425">
        <w:rPr>
          <w:rFonts w:ascii="Times New Roman" w:eastAsia="Times New Roman" w:hAnsi="Times New Roman" w:cs="Times New Roman"/>
          <w:sz w:val="28"/>
          <w:szCs w:val="28"/>
          <w:lang w:eastAsia="uk-UA"/>
        </w:rPr>
        <w:t>Проект</w:t>
      </w:r>
      <w:r w:rsidRPr="00F16425">
        <w:rPr>
          <w:rFonts w:ascii="Times New Roman" w:eastAsia="Times New Roman" w:hAnsi="Times New Roman" w:cs="Times New Roman"/>
          <w:sz w:val="28"/>
          <w:szCs w:val="28"/>
          <w:lang w:eastAsia="uk-UA"/>
        </w:rPr>
        <w:t>і відсутні положення, які містять</w:t>
      </w:r>
      <w:r w:rsidR="006364F5" w:rsidRPr="00F16425">
        <w:rPr>
          <w:rFonts w:ascii="Times New Roman" w:eastAsia="Times New Roman" w:hAnsi="Times New Roman" w:cs="Times New Roman"/>
          <w:sz w:val="28"/>
          <w:szCs w:val="28"/>
          <w:lang w:eastAsia="uk-UA"/>
        </w:rPr>
        <w:t xml:space="preserve"> ознак</w:t>
      </w:r>
      <w:r w:rsidRPr="00F16425">
        <w:rPr>
          <w:rFonts w:ascii="Times New Roman" w:eastAsia="Times New Roman" w:hAnsi="Times New Roman" w:cs="Times New Roman"/>
          <w:sz w:val="28"/>
          <w:szCs w:val="28"/>
          <w:lang w:eastAsia="uk-UA"/>
        </w:rPr>
        <w:t>и</w:t>
      </w:r>
      <w:r w:rsidR="006364F5" w:rsidRPr="00F16425">
        <w:rPr>
          <w:rFonts w:ascii="Times New Roman" w:eastAsia="Times New Roman" w:hAnsi="Times New Roman" w:cs="Times New Roman"/>
          <w:sz w:val="28"/>
          <w:szCs w:val="28"/>
          <w:lang w:eastAsia="uk-UA"/>
        </w:rPr>
        <w:t xml:space="preserve"> дискримінації.</w:t>
      </w:r>
    </w:p>
    <w:p w:rsidR="00DA7690" w:rsidRDefault="00DA7690"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b/>
          <w:sz w:val="28"/>
          <w:szCs w:val="28"/>
          <w:lang w:eastAsia="uk-UA"/>
        </w:rPr>
      </w:pPr>
    </w:p>
    <w:p w:rsidR="00694E8E" w:rsidRPr="00DA7690" w:rsidRDefault="00694E8E"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b/>
          <w:sz w:val="28"/>
          <w:szCs w:val="28"/>
          <w:lang w:eastAsia="uk-UA"/>
        </w:rPr>
      </w:pPr>
      <w:r w:rsidRPr="00DA7690">
        <w:rPr>
          <w:rFonts w:ascii="Times New Roman" w:eastAsia="Times New Roman" w:hAnsi="Times New Roman" w:cs="Times New Roman"/>
          <w:b/>
          <w:sz w:val="28"/>
          <w:szCs w:val="28"/>
          <w:lang w:eastAsia="uk-UA"/>
        </w:rPr>
        <w:t>12. Запобігання корупції</w:t>
      </w:r>
    </w:p>
    <w:p w:rsidR="00DA7690" w:rsidRDefault="00DA7690"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bookmarkStart w:id="36" w:name="n1746"/>
      <w:bookmarkStart w:id="37" w:name="n1747"/>
      <w:bookmarkEnd w:id="36"/>
      <w:bookmarkEnd w:id="37"/>
    </w:p>
    <w:p w:rsidR="006364F5" w:rsidRDefault="00FF49A1"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r w:rsidRPr="00F16425">
        <w:rPr>
          <w:rFonts w:ascii="Times New Roman" w:eastAsia="Times New Roman" w:hAnsi="Times New Roman" w:cs="Times New Roman"/>
          <w:sz w:val="28"/>
          <w:szCs w:val="28"/>
          <w:lang w:eastAsia="uk-UA"/>
        </w:rPr>
        <w:t>У Проекті відсутні</w:t>
      </w:r>
      <w:r w:rsidR="006364F5" w:rsidRPr="00F16425">
        <w:rPr>
          <w:rFonts w:ascii="Times New Roman" w:eastAsia="Times New Roman" w:hAnsi="Times New Roman" w:cs="Times New Roman"/>
          <w:sz w:val="28"/>
          <w:szCs w:val="28"/>
          <w:lang w:eastAsia="uk-UA"/>
        </w:rPr>
        <w:t xml:space="preserve"> норм</w:t>
      </w:r>
      <w:r w:rsidRPr="00F16425">
        <w:rPr>
          <w:rFonts w:ascii="Times New Roman" w:eastAsia="Times New Roman" w:hAnsi="Times New Roman" w:cs="Times New Roman"/>
          <w:sz w:val="28"/>
          <w:szCs w:val="28"/>
          <w:lang w:eastAsia="uk-UA"/>
        </w:rPr>
        <w:t>и</w:t>
      </w:r>
      <w:r w:rsidR="006364F5" w:rsidRPr="00F16425">
        <w:rPr>
          <w:rFonts w:ascii="Times New Roman" w:eastAsia="Times New Roman" w:hAnsi="Times New Roman" w:cs="Times New Roman"/>
          <w:sz w:val="28"/>
          <w:szCs w:val="28"/>
          <w:lang w:eastAsia="uk-UA"/>
        </w:rPr>
        <w:t xml:space="preserve">, які можуть містити ризики </w:t>
      </w:r>
      <w:r w:rsidRPr="00F16425">
        <w:rPr>
          <w:rFonts w:ascii="Times New Roman" w:eastAsia="Times New Roman" w:hAnsi="Times New Roman" w:cs="Times New Roman"/>
          <w:sz w:val="28"/>
          <w:szCs w:val="28"/>
          <w:lang w:eastAsia="uk-UA"/>
        </w:rPr>
        <w:t xml:space="preserve">вчинення </w:t>
      </w:r>
      <w:r w:rsidR="006364F5" w:rsidRPr="00F16425">
        <w:rPr>
          <w:rFonts w:ascii="Times New Roman" w:eastAsia="Times New Roman" w:hAnsi="Times New Roman" w:cs="Times New Roman"/>
          <w:sz w:val="28"/>
          <w:szCs w:val="28"/>
          <w:lang w:eastAsia="uk-UA"/>
        </w:rPr>
        <w:t>корупційних правопорушень</w:t>
      </w:r>
      <w:r w:rsidRPr="00F16425">
        <w:rPr>
          <w:rFonts w:ascii="Times New Roman" w:eastAsia="Times New Roman" w:hAnsi="Times New Roman" w:cs="Times New Roman"/>
          <w:sz w:val="28"/>
          <w:szCs w:val="28"/>
          <w:lang w:eastAsia="uk-UA"/>
        </w:rPr>
        <w:t xml:space="preserve"> та правопорушень, пов’язаних з корупцією</w:t>
      </w:r>
      <w:r w:rsidR="006364F5" w:rsidRPr="00F16425">
        <w:rPr>
          <w:rFonts w:ascii="Times New Roman" w:eastAsia="Times New Roman" w:hAnsi="Times New Roman" w:cs="Times New Roman"/>
          <w:sz w:val="28"/>
          <w:szCs w:val="28"/>
          <w:lang w:eastAsia="uk-UA"/>
        </w:rPr>
        <w:t>.</w:t>
      </w:r>
    </w:p>
    <w:p w:rsidR="00DA7690" w:rsidRPr="00F16425" w:rsidRDefault="00DA7690"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p>
    <w:p w:rsidR="00694E8E" w:rsidRPr="00DA7690" w:rsidRDefault="00694E8E"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b/>
          <w:sz w:val="28"/>
          <w:szCs w:val="28"/>
          <w:lang w:eastAsia="uk-UA"/>
        </w:rPr>
      </w:pPr>
      <w:r w:rsidRPr="00DA7690">
        <w:rPr>
          <w:rFonts w:ascii="Times New Roman" w:eastAsia="Times New Roman" w:hAnsi="Times New Roman" w:cs="Times New Roman"/>
          <w:b/>
          <w:sz w:val="28"/>
          <w:szCs w:val="28"/>
          <w:lang w:eastAsia="uk-UA"/>
        </w:rPr>
        <w:t>13. Прогноз результатів</w:t>
      </w:r>
    </w:p>
    <w:p w:rsidR="00DA7690" w:rsidRDefault="00DA7690"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bookmarkStart w:id="38" w:name="n1748"/>
      <w:bookmarkEnd w:id="38"/>
    </w:p>
    <w:p w:rsidR="00453CC2" w:rsidRPr="00F16425" w:rsidRDefault="00780A8A" w:rsidP="001230AA">
      <w:pPr>
        <w:shd w:val="clear" w:color="auto" w:fill="FFFFFF"/>
        <w:tabs>
          <w:tab w:val="left" w:pos="0"/>
        </w:tabs>
        <w:spacing w:before="120" w:after="0" w:line="240" w:lineRule="auto"/>
        <w:ind w:firstLine="710"/>
        <w:jc w:val="both"/>
        <w:textAlignment w:val="baseline"/>
        <w:rPr>
          <w:rFonts w:ascii="Times New Roman" w:eastAsia="Times New Roman" w:hAnsi="Times New Roman" w:cs="Times New Roman"/>
          <w:sz w:val="28"/>
          <w:szCs w:val="28"/>
          <w:lang w:eastAsia="uk-UA"/>
        </w:rPr>
      </w:pPr>
      <w:r w:rsidRPr="000320BA">
        <w:rPr>
          <w:rFonts w:ascii="Times New Roman" w:eastAsia="Times New Roman" w:hAnsi="Times New Roman" w:cs="Times New Roman"/>
          <w:sz w:val="28"/>
          <w:szCs w:val="28"/>
          <w:lang w:eastAsia="uk-UA"/>
        </w:rPr>
        <w:t xml:space="preserve">Основним показником результативності впливу Проекту буде </w:t>
      </w:r>
      <w:r w:rsidR="002174D3" w:rsidRPr="000320BA">
        <w:rPr>
          <w:rFonts w:ascii="Times New Roman" w:eastAsia="Times New Roman" w:hAnsi="Times New Roman" w:cs="Times New Roman"/>
          <w:sz w:val="28"/>
          <w:szCs w:val="28"/>
          <w:lang w:eastAsia="uk-UA"/>
        </w:rPr>
        <w:t xml:space="preserve">врегулювання питань щодо провадження депозитарної діяльності згідно з вимогами законодавства, а саме з вимогами Закону України від 05 травня 2018 року № 2418-VIII «Про внесення змін до деяких законів України щодо сприяння залученню іноземних інвестицій», </w:t>
      </w:r>
      <w:r w:rsidR="004A7609" w:rsidRPr="000320BA">
        <w:rPr>
          <w:rFonts w:ascii="Times New Roman" w:eastAsia="Times New Roman" w:hAnsi="Times New Roman" w:cs="Times New Roman"/>
          <w:sz w:val="28"/>
          <w:szCs w:val="28"/>
          <w:lang w:eastAsia="uk-UA"/>
        </w:rPr>
        <w:t>та запровадження нових норм, що спрямовані на</w:t>
      </w:r>
      <w:r w:rsidR="00334F56" w:rsidRPr="000320BA">
        <w:rPr>
          <w:rFonts w:ascii="Times New Roman" w:eastAsia="Times New Roman" w:hAnsi="Times New Roman" w:cs="Times New Roman"/>
          <w:sz w:val="28"/>
          <w:szCs w:val="28"/>
          <w:lang w:eastAsia="uk-UA"/>
        </w:rPr>
        <w:t xml:space="preserve"> </w:t>
      </w:r>
      <w:r w:rsidR="004A7609" w:rsidRPr="000320BA">
        <w:rPr>
          <w:rFonts w:ascii="Times New Roman" w:eastAsia="Times New Roman" w:hAnsi="Times New Roman" w:cs="Times New Roman"/>
          <w:sz w:val="28"/>
          <w:szCs w:val="28"/>
          <w:lang w:eastAsia="ru-RU"/>
        </w:rPr>
        <w:t>створення певних умов для інвес</w:t>
      </w:r>
      <w:bookmarkStart w:id="39" w:name="_GoBack"/>
      <w:bookmarkEnd w:id="39"/>
      <w:r w:rsidR="004A7609" w:rsidRPr="000320BA">
        <w:rPr>
          <w:rFonts w:ascii="Times New Roman" w:eastAsia="Times New Roman" w:hAnsi="Times New Roman" w:cs="Times New Roman"/>
          <w:sz w:val="28"/>
          <w:szCs w:val="28"/>
          <w:lang w:eastAsia="ru-RU"/>
        </w:rPr>
        <w:t xml:space="preserve">торів, які </w:t>
      </w:r>
      <w:r w:rsidR="002174D3" w:rsidRPr="000320BA">
        <w:rPr>
          <w:rFonts w:ascii="Times New Roman" w:eastAsia="Times New Roman" w:hAnsi="Times New Roman" w:cs="Times New Roman"/>
          <w:sz w:val="28"/>
          <w:szCs w:val="28"/>
          <w:lang w:eastAsia="uk-UA"/>
        </w:rPr>
        <w:t>сприя</w:t>
      </w:r>
      <w:r w:rsidR="004A7609" w:rsidRPr="000320BA">
        <w:rPr>
          <w:rFonts w:ascii="Times New Roman" w:eastAsia="Times New Roman" w:hAnsi="Times New Roman" w:cs="Times New Roman"/>
          <w:sz w:val="28"/>
          <w:szCs w:val="28"/>
          <w:lang w:eastAsia="uk-UA"/>
        </w:rPr>
        <w:t xml:space="preserve">тимуть </w:t>
      </w:r>
      <w:r w:rsidR="002174D3" w:rsidRPr="000320BA">
        <w:rPr>
          <w:rFonts w:ascii="Times New Roman" w:eastAsia="Times New Roman" w:hAnsi="Times New Roman" w:cs="Times New Roman"/>
          <w:sz w:val="28"/>
          <w:szCs w:val="28"/>
          <w:lang w:eastAsia="uk-UA"/>
        </w:rPr>
        <w:t>залученню інвестицій</w:t>
      </w:r>
      <w:r w:rsidR="004A7609" w:rsidRPr="000320BA">
        <w:rPr>
          <w:rFonts w:ascii="Times New Roman" w:eastAsia="Times New Roman" w:hAnsi="Times New Roman" w:cs="Times New Roman"/>
          <w:sz w:val="28"/>
          <w:szCs w:val="28"/>
          <w:lang w:eastAsia="uk-UA"/>
        </w:rPr>
        <w:t xml:space="preserve"> в цінні папери.</w:t>
      </w:r>
    </w:p>
    <w:p w:rsidR="00DF714C" w:rsidRPr="00F16425" w:rsidRDefault="00DF714C"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p>
    <w:p w:rsidR="00F02AE9" w:rsidRDefault="00F02AE9" w:rsidP="001230AA">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p>
    <w:p w:rsidR="00177A92" w:rsidRPr="00F16425" w:rsidRDefault="00177A92" w:rsidP="001012FC">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p>
    <w:p w:rsidR="00EE6F92" w:rsidRPr="00F16425" w:rsidRDefault="001012FC" w:rsidP="001012FC">
      <w:pPr>
        <w:pStyle w:val="a7"/>
        <w:tabs>
          <w:tab w:val="clear" w:pos="4819"/>
          <w:tab w:val="clear" w:pos="9639"/>
          <w:tab w:val="left" w:pos="0"/>
          <w:tab w:val="left" w:pos="4536"/>
        </w:tabs>
        <w:overflowPunct w:val="0"/>
        <w:autoSpaceDE w:val="0"/>
        <w:autoSpaceDN w:val="0"/>
        <w:adjustRightInd w:val="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w:t>
      </w:r>
      <w:r w:rsidR="00357D3E" w:rsidRPr="00F16425">
        <w:rPr>
          <w:rFonts w:ascii="Times New Roman" w:eastAsia="Times New Roman" w:hAnsi="Times New Roman" w:cs="Times New Roman"/>
          <w:sz w:val="28"/>
          <w:szCs w:val="28"/>
          <w:lang w:eastAsia="uk-UA"/>
        </w:rPr>
        <w:t xml:space="preserve">иректор департаменту </w:t>
      </w:r>
      <w:r w:rsidR="00EE6F92" w:rsidRPr="00F16425">
        <w:rPr>
          <w:rFonts w:ascii="Times New Roman" w:eastAsia="Times New Roman" w:hAnsi="Times New Roman" w:cs="Times New Roman"/>
          <w:sz w:val="28"/>
          <w:szCs w:val="28"/>
          <w:lang w:eastAsia="uk-UA"/>
        </w:rPr>
        <w:t>методології</w:t>
      </w:r>
    </w:p>
    <w:p w:rsidR="00357D3E" w:rsidRPr="00F16425" w:rsidRDefault="00357D3E" w:rsidP="001012FC">
      <w:pPr>
        <w:pStyle w:val="a7"/>
        <w:tabs>
          <w:tab w:val="clear" w:pos="4819"/>
          <w:tab w:val="clear" w:pos="9639"/>
          <w:tab w:val="left" w:pos="0"/>
          <w:tab w:val="left" w:pos="4536"/>
        </w:tabs>
        <w:overflowPunct w:val="0"/>
        <w:autoSpaceDE w:val="0"/>
        <w:autoSpaceDN w:val="0"/>
        <w:adjustRightInd w:val="0"/>
        <w:jc w:val="both"/>
        <w:rPr>
          <w:rFonts w:ascii="Times New Roman" w:eastAsia="Times New Roman" w:hAnsi="Times New Roman" w:cs="Times New Roman"/>
          <w:sz w:val="28"/>
          <w:szCs w:val="28"/>
          <w:lang w:eastAsia="uk-UA"/>
        </w:rPr>
      </w:pPr>
      <w:r w:rsidRPr="00F16425">
        <w:rPr>
          <w:rFonts w:ascii="Times New Roman" w:eastAsia="Times New Roman" w:hAnsi="Times New Roman" w:cs="Times New Roman"/>
          <w:sz w:val="28"/>
          <w:szCs w:val="28"/>
          <w:lang w:eastAsia="uk-UA"/>
        </w:rPr>
        <w:t xml:space="preserve">регулювання професійних учасників </w:t>
      </w:r>
    </w:p>
    <w:p w:rsidR="00EA65F5" w:rsidRPr="00F16425" w:rsidRDefault="00357D3E" w:rsidP="001012FC">
      <w:pPr>
        <w:pStyle w:val="a7"/>
        <w:tabs>
          <w:tab w:val="clear" w:pos="4819"/>
          <w:tab w:val="clear" w:pos="9639"/>
          <w:tab w:val="left" w:pos="0"/>
          <w:tab w:val="left" w:pos="4536"/>
        </w:tabs>
        <w:overflowPunct w:val="0"/>
        <w:autoSpaceDE w:val="0"/>
        <w:autoSpaceDN w:val="0"/>
        <w:adjustRightInd w:val="0"/>
        <w:jc w:val="both"/>
        <w:rPr>
          <w:rFonts w:ascii="Times New Roman" w:eastAsia="Times New Roman" w:hAnsi="Times New Roman" w:cs="Times New Roman"/>
          <w:sz w:val="28"/>
          <w:szCs w:val="28"/>
          <w:lang w:eastAsia="uk-UA"/>
        </w:rPr>
      </w:pPr>
      <w:r w:rsidRPr="00F16425">
        <w:rPr>
          <w:rFonts w:ascii="Times New Roman" w:eastAsia="Times New Roman" w:hAnsi="Times New Roman" w:cs="Times New Roman"/>
          <w:sz w:val="28"/>
          <w:szCs w:val="28"/>
          <w:lang w:eastAsia="uk-UA"/>
        </w:rPr>
        <w:t>ринку цінних паперів</w:t>
      </w:r>
      <w:r w:rsidR="001012FC">
        <w:rPr>
          <w:rFonts w:ascii="Times New Roman" w:eastAsia="Times New Roman" w:hAnsi="Times New Roman" w:cs="Times New Roman"/>
          <w:sz w:val="28"/>
          <w:szCs w:val="28"/>
          <w:lang w:eastAsia="uk-UA"/>
        </w:rPr>
        <w:tab/>
      </w:r>
      <w:r w:rsidR="001012FC">
        <w:rPr>
          <w:rFonts w:ascii="Times New Roman" w:eastAsia="Times New Roman" w:hAnsi="Times New Roman" w:cs="Times New Roman"/>
          <w:sz w:val="28"/>
          <w:szCs w:val="28"/>
          <w:lang w:eastAsia="uk-UA"/>
        </w:rPr>
        <w:tab/>
      </w:r>
      <w:r w:rsidR="001012FC">
        <w:rPr>
          <w:rFonts w:ascii="Times New Roman" w:eastAsia="Times New Roman" w:hAnsi="Times New Roman" w:cs="Times New Roman"/>
          <w:sz w:val="28"/>
          <w:szCs w:val="28"/>
          <w:lang w:eastAsia="uk-UA"/>
        </w:rPr>
        <w:tab/>
      </w:r>
      <w:r w:rsidR="001012FC">
        <w:rPr>
          <w:rFonts w:ascii="Times New Roman" w:eastAsia="Times New Roman" w:hAnsi="Times New Roman" w:cs="Times New Roman"/>
          <w:sz w:val="28"/>
          <w:szCs w:val="28"/>
          <w:lang w:eastAsia="uk-UA"/>
        </w:rPr>
        <w:tab/>
      </w:r>
      <w:r w:rsidRPr="00F16425">
        <w:rPr>
          <w:rFonts w:ascii="Times New Roman" w:eastAsia="Times New Roman" w:hAnsi="Times New Roman" w:cs="Times New Roman"/>
          <w:sz w:val="28"/>
          <w:szCs w:val="28"/>
          <w:lang w:eastAsia="uk-UA"/>
        </w:rPr>
        <w:tab/>
      </w:r>
      <w:r w:rsidR="001012FC">
        <w:rPr>
          <w:rFonts w:ascii="Times New Roman" w:eastAsia="Times New Roman" w:hAnsi="Times New Roman" w:cs="Times New Roman"/>
          <w:sz w:val="28"/>
          <w:szCs w:val="28"/>
          <w:lang w:eastAsia="uk-UA"/>
        </w:rPr>
        <w:tab/>
        <w:t>І. Курочкіна</w:t>
      </w:r>
    </w:p>
    <w:p w:rsidR="00EA65F5" w:rsidRPr="00F16425" w:rsidRDefault="00EA65F5" w:rsidP="001012FC">
      <w:pPr>
        <w:pStyle w:val="a7"/>
        <w:tabs>
          <w:tab w:val="clear" w:pos="4819"/>
          <w:tab w:val="clear" w:pos="9639"/>
          <w:tab w:val="left" w:pos="0"/>
          <w:tab w:val="left" w:pos="4536"/>
        </w:tabs>
        <w:overflowPunct w:val="0"/>
        <w:autoSpaceDE w:val="0"/>
        <w:autoSpaceDN w:val="0"/>
        <w:adjustRightInd w:val="0"/>
        <w:ind w:firstLine="710"/>
        <w:jc w:val="both"/>
        <w:rPr>
          <w:rFonts w:ascii="Times New Roman" w:eastAsia="Times New Roman" w:hAnsi="Times New Roman" w:cs="Times New Roman"/>
          <w:sz w:val="28"/>
          <w:szCs w:val="28"/>
          <w:lang w:eastAsia="uk-UA"/>
        </w:rPr>
      </w:pPr>
    </w:p>
    <w:sectPr w:rsidR="00EA65F5" w:rsidRPr="00F16425" w:rsidSect="0075490E">
      <w:headerReference w:type="default" r:id="rId7"/>
      <w:pgSz w:w="11906" w:h="16838"/>
      <w:pgMar w:top="993" w:right="850" w:bottom="56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E76" w:rsidRDefault="009D1E76" w:rsidP="0075490E">
      <w:pPr>
        <w:spacing w:after="0" w:line="240" w:lineRule="auto"/>
      </w:pPr>
      <w:r>
        <w:separator/>
      </w:r>
    </w:p>
  </w:endnote>
  <w:endnote w:type="continuationSeparator" w:id="0">
    <w:p w:rsidR="009D1E76" w:rsidRDefault="009D1E76" w:rsidP="00754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E76" w:rsidRDefault="009D1E76" w:rsidP="0075490E">
      <w:pPr>
        <w:spacing w:after="0" w:line="240" w:lineRule="auto"/>
      </w:pPr>
      <w:r>
        <w:separator/>
      </w:r>
    </w:p>
  </w:footnote>
  <w:footnote w:type="continuationSeparator" w:id="0">
    <w:p w:rsidR="009D1E76" w:rsidRDefault="009D1E76" w:rsidP="00754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629700"/>
      <w:docPartObj>
        <w:docPartGallery w:val="Page Numbers (Top of Page)"/>
        <w:docPartUnique/>
      </w:docPartObj>
    </w:sdtPr>
    <w:sdtEndPr/>
    <w:sdtContent>
      <w:p w:rsidR="0075490E" w:rsidRDefault="0075490E">
        <w:pPr>
          <w:pStyle w:val="a7"/>
          <w:jc w:val="center"/>
        </w:pPr>
        <w:r>
          <w:fldChar w:fldCharType="begin"/>
        </w:r>
        <w:r>
          <w:instrText>PAGE   \* MERGEFORMAT</w:instrText>
        </w:r>
        <w:r>
          <w:fldChar w:fldCharType="separate"/>
        </w:r>
        <w:r w:rsidR="000320BA">
          <w:rPr>
            <w:noProof/>
          </w:rPr>
          <w:t>5</w:t>
        </w:r>
        <w:r>
          <w:fldChar w:fldCharType="end"/>
        </w:r>
      </w:p>
    </w:sdtContent>
  </w:sdt>
  <w:p w:rsidR="0075490E" w:rsidRDefault="0075490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8E"/>
    <w:rsid w:val="000320BA"/>
    <w:rsid w:val="0008360F"/>
    <w:rsid w:val="000A089C"/>
    <w:rsid w:val="000C2712"/>
    <w:rsid w:val="000D56F0"/>
    <w:rsid w:val="000E6F80"/>
    <w:rsid w:val="001007A2"/>
    <w:rsid w:val="001012FC"/>
    <w:rsid w:val="001230AA"/>
    <w:rsid w:val="00153D4D"/>
    <w:rsid w:val="00154F61"/>
    <w:rsid w:val="00177A92"/>
    <w:rsid w:val="001812F0"/>
    <w:rsid w:val="00184C9A"/>
    <w:rsid w:val="00187813"/>
    <w:rsid w:val="001A5AF6"/>
    <w:rsid w:val="001D43D0"/>
    <w:rsid w:val="001F6926"/>
    <w:rsid w:val="00203770"/>
    <w:rsid w:val="00203D39"/>
    <w:rsid w:val="002067F0"/>
    <w:rsid w:val="002174D3"/>
    <w:rsid w:val="002220D0"/>
    <w:rsid w:val="00253FC8"/>
    <w:rsid w:val="002642CB"/>
    <w:rsid w:val="002B2000"/>
    <w:rsid w:val="002C13E8"/>
    <w:rsid w:val="002D1A3C"/>
    <w:rsid w:val="002D4B3D"/>
    <w:rsid w:val="002D4F5C"/>
    <w:rsid w:val="002D7A4F"/>
    <w:rsid w:val="002E1810"/>
    <w:rsid w:val="00334F56"/>
    <w:rsid w:val="00357D3E"/>
    <w:rsid w:val="00375F3D"/>
    <w:rsid w:val="003850C0"/>
    <w:rsid w:val="00386FCE"/>
    <w:rsid w:val="003A6F2E"/>
    <w:rsid w:val="003E3E60"/>
    <w:rsid w:val="003E41D7"/>
    <w:rsid w:val="004168FE"/>
    <w:rsid w:val="00424CF7"/>
    <w:rsid w:val="00441555"/>
    <w:rsid w:val="00453CC2"/>
    <w:rsid w:val="00461D42"/>
    <w:rsid w:val="00474D97"/>
    <w:rsid w:val="00483287"/>
    <w:rsid w:val="00487B48"/>
    <w:rsid w:val="004A7609"/>
    <w:rsid w:val="004B4D37"/>
    <w:rsid w:val="004E3CB8"/>
    <w:rsid w:val="004E4DB1"/>
    <w:rsid w:val="004E5011"/>
    <w:rsid w:val="0053609D"/>
    <w:rsid w:val="005434F7"/>
    <w:rsid w:val="00544EA5"/>
    <w:rsid w:val="0058638A"/>
    <w:rsid w:val="005B615D"/>
    <w:rsid w:val="005C1E45"/>
    <w:rsid w:val="005C2E69"/>
    <w:rsid w:val="005E4195"/>
    <w:rsid w:val="006317AF"/>
    <w:rsid w:val="006364F5"/>
    <w:rsid w:val="006660B6"/>
    <w:rsid w:val="00675569"/>
    <w:rsid w:val="00680377"/>
    <w:rsid w:val="00680824"/>
    <w:rsid w:val="00683A99"/>
    <w:rsid w:val="00694E8E"/>
    <w:rsid w:val="006B1A36"/>
    <w:rsid w:val="006D695D"/>
    <w:rsid w:val="006F1765"/>
    <w:rsid w:val="00705B68"/>
    <w:rsid w:val="00715E52"/>
    <w:rsid w:val="0071731E"/>
    <w:rsid w:val="00721F6E"/>
    <w:rsid w:val="00741BAC"/>
    <w:rsid w:val="0075490E"/>
    <w:rsid w:val="00760E01"/>
    <w:rsid w:val="00763228"/>
    <w:rsid w:val="007803E5"/>
    <w:rsid w:val="00780A8A"/>
    <w:rsid w:val="007835B6"/>
    <w:rsid w:val="0079452D"/>
    <w:rsid w:val="007A79EE"/>
    <w:rsid w:val="007B5230"/>
    <w:rsid w:val="007C69CB"/>
    <w:rsid w:val="007D7AD1"/>
    <w:rsid w:val="007F2AF8"/>
    <w:rsid w:val="00802243"/>
    <w:rsid w:val="00807309"/>
    <w:rsid w:val="008149CD"/>
    <w:rsid w:val="00814A1F"/>
    <w:rsid w:val="008358C0"/>
    <w:rsid w:val="00866342"/>
    <w:rsid w:val="00874006"/>
    <w:rsid w:val="00884084"/>
    <w:rsid w:val="008A0234"/>
    <w:rsid w:val="00904A4D"/>
    <w:rsid w:val="009172CE"/>
    <w:rsid w:val="0092676E"/>
    <w:rsid w:val="00932162"/>
    <w:rsid w:val="00971BBF"/>
    <w:rsid w:val="00973910"/>
    <w:rsid w:val="00985FF4"/>
    <w:rsid w:val="009A246B"/>
    <w:rsid w:val="009A40FE"/>
    <w:rsid w:val="009D1E76"/>
    <w:rsid w:val="00A269C9"/>
    <w:rsid w:val="00A6009C"/>
    <w:rsid w:val="00A7192D"/>
    <w:rsid w:val="00AA2D10"/>
    <w:rsid w:val="00AB1D2C"/>
    <w:rsid w:val="00AB4769"/>
    <w:rsid w:val="00B11DBD"/>
    <w:rsid w:val="00B1571B"/>
    <w:rsid w:val="00B463BD"/>
    <w:rsid w:val="00B56BCC"/>
    <w:rsid w:val="00B7437F"/>
    <w:rsid w:val="00B95414"/>
    <w:rsid w:val="00BA3883"/>
    <w:rsid w:val="00BB2849"/>
    <w:rsid w:val="00BB4910"/>
    <w:rsid w:val="00BB71F1"/>
    <w:rsid w:val="00BC09B8"/>
    <w:rsid w:val="00BC2DE4"/>
    <w:rsid w:val="00BE5BB9"/>
    <w:rsid w:val="00BE5CD6"/>
    <w:rsid w:val="00BF40DC"/>
    <w:rsid w:val="00BF4950"/>
    <w:rsid w:val="00C22B10"/>
    <w:rsid w:val="00CA022F"/>
    <w:rsid w:val="00CA1C3C"/>
    <w:rsid w:val="00CA52EF"/>
    <w:rsid w:val="00CB2AF6"/>
    <w:rsid w:val="00CB3411"/>
    <w:rsid w:val="00CC6503"/>
    <w:rsid w:val="00CD73E5"/>
    <w:rsid w:val="00D52E3A"/>
    <w:rsid w:val="00D53147"/>
    <w:rsid w:val="00DA7690"/>
    <w:rsid w:val="00DD2EC3"/>
    <w:rsid w:val="00DF32E5"/>
    <w:rsid w:val="00DF714C"/>
    <w:rsid w:val="00E143B5"/>
    <w:rsid w:val="00E23860"/>
    <w:rsid w:val="00E26147"/>
    <w:rsid w:val="00E3174F"/>
    <w:rsid w:val="00E55CB3"/>
    <w:rsid w:val="00E57A70"/>
    <w:rsid w:val="00E955AA"/>
    <w:rsid w:val="00E956E5"/>
    <w:rsid w:val="00EA65F5"/>
    <w:rsid w:val="00EE62B4"/>
    <w:rsid w:val="00EE6F92"/>
    <w:rsid w:val="00EF72D9"/>
    <w:rsid w:val="00F02AE9"/>
    <w:rsid w:val="00F1634E"/>
    <w:rsid w:val="00F16425"/>
    <w:rsid w:val="00F23E7A"/>
    <w:rsid w:val="00F27577"/>
    <w:rsid w:val="00FA37D7"/>
    <w:rsid w:val="00FB0984"/>
    <w:rsid w:val="00FC28F9"/>
    <w:rsid w:val="00FC598E"/>
    <w:rsid w:val="00FD4D5F"/>
    <w:rsid w:val="00FE58A6"/>
    <w:rsid w:val="00FF22F4"/>
    <w:rsid w:val="00FF49A1"/>
    <w:rsid w:val="00FF50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67DE"/>
  <w15:chartTrackingRefBased/>
  <w15:docId w15:val="{8493028F-9006-408C-BB27-FC6C5E6D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E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2E1810"/>
    <w:pPr>
      <w:spacing w:after="120" w:line="480" w:lineRule="auto"/>
      <w:ind w:left="283"/>
    </w:pPr>
    <w:rPr>
      <w:rFonts w:ascii="Times New Roman" w:eastAsia="Times New Roman" w:hAnsi="Times New Roman" w:cs="Times New Roman"/>
      <w:sz w:val="24"/>
      <w:szCs w:val="24"/>
      <w:lang w:eastAsia="uk-UA"/>
    </w:rPr>
  </w:style>
  <w:style w:type="character" w:customStyle="1" w:styleId="20">
    <w:name w:val="Основний текст з відступом 2 Знак"/>
    <w:basedOn w:val="a0"/>
    <w:link w:val="2"/>
    <w:rsid w:val="002E1810"/>
    <w:rPr>
      <w:rFonts w:ascii="Times New Roman" w:eastAsia="Times New Roman" w:hAnsi="Times New Roman" w:cs="Times New Roman"/>
      <w:sz w:val="24"/>
      <w:szCs w:val="24"/>
      <w:lang w:eastAsia="uk-UA"/>
    </w:rPr>
  </w:style>
  <w:style w:type="paragraph" w:customStyle="1" w:styleId="a3">
    <w:name w:val="Стиль Знак Знак"/>
    <w:basedOn w:val="a"/>
    <w:rsid w:val="00203770"/>
    <w:pPr>
      <w:spacing w:after="0" w:line="240" w:lineRule="auto"/>
    </w:pPr>
    <w:rPr>
      <w:rFonts w:ascii="Verdana" w:eastAsia="Times New Roman" w:hAnsi="Verdana" w:cs="Verdana"/>
      <w:sz w:val="20"/>
      <w:szCs w:val="20"/>
      <w:lang w:val="en-US"/>
    </w:rPr>
  </w:style>
  <w:style w:type="paragraph" w:styleId="a4">
    <w:name w:val="Body Text"/>
    <w:basedOn w:val="a"/>
    <w:link w:val="a5"/>
    <w:rsid w:val="00780A8A"/>
    <w:pPr>
      <w:spacing w:after="120" w:line="240" w:lineRule="auto"/>
    </w:pPr>
    <w:rPr>
      <w:rFonts w:ascii="Times New Roman" w:eastAsia="Times New Roman" w:hAnsi="Times New Roman" w:cs="Times New Roman"/>
      <w:sz w:val="20"/>
      <w:szCs w:val="20"/>
      <w:lang w:eastAsia="ru-RU"/>
    </w:rPr>
  </w:style>
  <w:style w:type="character" w:customStyle="1" w:styleId="a5">
    <w:name w:val="Основний текст Знак"/>
    <w:basedOn w:val="a0"/>
    <w:link w:val="a4"/>
    <w:rsid w:val="00780A8A"/>
    <w:rPr>
      <w:rFonts w:ascii="Times New Roman" w:eastAsia="Times New Roman" w:hAnsi="Times New Roman" w:cs="Times New Roman"/>
      <w:sz w:val="20"/>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Знак"/>
    <w:basedOn w:val="a"/>
    <w:rsid w:val="00386FCE"/>
    <w:pPr>
      <w:spacing w:after="0" w:line="240" w:lineRule="auto"/>
    </w:pPr>
    <w:rPr>
      <w:rFonts w:ascii="Verdana" w:eastAsia="Times New Roman" w:hAnsi="Verdana" w:cs="Verdana"/>
      <w:sz w:val="20"/>
      <w:szCs w:val="20"/>
      <w:lang w:val="en-US"/>
    </w:rPr>
  </w:style>
  <w:style w:type="paragraph" w:styleId="a6">
    <w:name w:val="Normal (Web)"/>
    <w:basedOn w:val="a"/>
    <w:rsid w:val="00CA52E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header"/>
    <w:basedOn w:val="a"/>
    <w:link w:val="a8"/>
    <w:unhideWhenUsed/>
    <w:rsid w:val="0075490E"/>
    <w:pPr>
      <w:tabs>
        <w:tab w:val="center" w:pos="4819"/>
        <w:tab w:val="right" w:pos="9639"/>
      </w:tabs>
      <w:spacing w:after="0" w:line="240" w:lineRule="auto"/>
    </w:pPr>
  </w:style>
  <w:style w:type="character" w:customStyle="1" w:styleId="a8">
    <w:name w:val="Верхній колонтитул Знак"/>
    <w:basedOn w:val="a0"/>
    <w:link w:val="a7"/>
    <w:rsid w:val="0075490E"/>
  </w:style>
  <w:style w:type="paragraph" w:styleId="a9">
    <w:name w:val="footer"/>
    <w:basedOn w:val="a"/>
    <w:link w:val="aa"/>
    <w:uiPriority w:val="99"/>
    <w:unhideWhenUsed/>
    <w:rsid w:val="0075490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75490E"/>
  </w:style>
  <w:style w:type="paragraph" w:customStyle="1" w:styleId="StyleZakonu">
    <w:name w:val="StyleZakonu"/>
    <w:basedOn w:val="a"/>
    <w:link w:val="StyleZakonu0"/>
    <w:rsid w:val="009A40FE"/>
    <w:pPr>
      <w:spacing w:after="60" w:line="220" w:lineRule="exact"/>
      <w:ind w:firstLine="284"/>
      <w:jc w:val="both"/>
    </w:pPr>
    <w:rPr>
      <w:rFonts w:ascii="Times New Roman" w:eastAsia="Times New Roman" w:hAnsi="Times New Roman" w:cs="Times New Roman"/>
      <w:sz w:val="20"/>
      <w:szCs w:val="20"/>
      <w:lang w:eastAsia="ru-RU"/>
    </w:rPr>
  </w:style>
  <w:style w:type="character" w:customStyle="1" w:styleId="StyleZakonu0">
    <w:name w:val="StyleZakonu Знак"/>
    <w:link w:val="StyleZakonu"/>
    <w:locked/>
    <w:rsid w:val="009A40FE"/>
    <w:rPr>
      <w:rFonts w:ascii="Times New Roman" w:eastAsia="Times New Roman" w:hAnsi="Times New Roman" w:cs="Times New Roman"/>
      <w:sz w:val="20"/>
      <w:szCs w:val="20"/>
      <w:lang w:eastAsia="ru-RU"/>
    </w:rPr>
  </w:style>
  <w:style w:type="paragraph" w:customStyle="1" w:styleId="tjbmf">
    <w:name w:val="tj bmf"/>
    <w:basedOn w:val="a"/>
    <w:rsid w:val="002220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Balloon Text"/>
    <w:basedOn w:val="a"/>
    <w:link w:val="ac"/>
    <w:uiPriority w:val="99"/>
    <w:semiHidden/>
    <w:unhideWhenUsed/>
    <w:rsid w:val="00741BAC"/>
    <w:pPr>
      <w:spacing w:after="0" w:line="240" w:lineRule="auto"/>
    </w:pPr>
    <w:rPr>
      <w:rFonts w:ascii="Segoe UI" w:hAnsi="Segoe UI" w:cs="Segoe UI"/>
      <w:sz w:val="18"/>
      <w:szCs w:val="18"/>
    </w:rPr>
  </w:style>
  <w:style w:type="character" w:customStyle="1" w:styleId="ac">
    <w:name w:val="Текст у виносці Знак"/>
    <w:basedOn w:val="a0"/>
    <w:link w:val="ab"/>
    <w:semiHidden/>
    <w:rsid w:val="00741B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BF57C-916B-441D-A3DA-E1F19EC9E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Pages>
  <Words>9566</Words>
  <Characters>5454</Characters>
  <Application>Microsoft Office Word</Application>
  <DocSecurity>0</DocSecurity>
  <Lines>45</Lines>
  <Paragraphs>29</Paragraphs>
  <ScaleCrop>false</ScaleCrop>
  <HeadingPairs>
    <vt:vector size="2" baseType="variant">
      <vt:variant>
        <vt:lpstr>Назва</vt:lpstr>
      </vt:variant>
      <vt:variant>
        <vt:i4>1</vt:i4>
      </vt:variant>
    </vt:vector>
  </HeadingPairs>
  <TitlesOfParts>
    <vt:vector size="1" baseType="lpstr">
      <vt:lpstr/>
    </vt:vector>
  </TitlesOfParts>
  <Company>NSSMC</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Нінель Черноморченко</dc:creator>
  <cp:keywords/>
  <dc:description/>
  <cp:lastModifiedBy>Ірина Омельченко</cp:lastModifiedBy>
  <cp:revision>56</cp:revision>
  <dcterms:created xsi:type="dcterms:W3CDTF">2018-10-09T10:59:00Z</dcterms:created>
  <dcterms:modified xsi:type="dcterms:W3CDTF">2018-10-10T11:51:00Z</dcterms:modified>
</cp:coreProperties>
</file>