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828" w:rsidRPr="00D364EF" w:rsidRDefault="00711828" w:rsidP="00711828">
      <w:pPr>
        <w:jc w:val="center"/>
        <w:rPr>
          <w:b/>
          <w:bCs/>
          <w:sz w:val="28"/>
          <w:szCs w:val="28"/>
        </w:rPr>
      </w:pPr>
      <w:bookmarkStart w:id="0" w:name="_GoBack"/>
      <w:bookmarkEnd w:id="0"/>
      <w:r w:rsidRPr="00D364EF">
        <w:rPr>
          <w:b/>
          <w:bCs/>
          <w:sz w:val="28"/>
          <w:szCs w:val="28"/>
        </w:rPr>
        <w:t xml:space="preserve">Інформація про виконання </w:t>
      </w:r>
      <w:r w:rsidR="0019133D">
        <w:rPr>
          <w:b/>
          <w:bCs/>
          <w:sz w:val="28"/>
          <w:szCs w:val="28"/>
        </w:rPr>
        <w:t>Антикорупційної програми на 2018</w:t>
      </w:r>
      <w:r w:rsidRPr="00D364EF">
        <w:rPr>
          <w:b/>
          <w:bCs/>
          <w:sz w:val="28"/>
          <w:szCs w:val="28"/>
        </w:rPr>
        <w:t xml:space="preserve"> рік та реалізації визначених у ній заходів </w:t>
      </w:r>
    </w:p>
    <w:p w:rsidR="00711828" w:rsidRPr="00D364EF" w:rsidRDefault="00711828" w:rsidP="00711828">
      <w:pPr>
        <w:jc w:val="center"/>
        <w:rPr>
          <w:b/>
          <w:bCs/>
          <w:sz w:val="28"/>
          <w:szCs w:val="28"/>
        </w:rPr>
      </w:pPr>
      <w:r w:rsidRPr="00D364EF">
        <w:rPr>
          <w:b/>
          <w:bCs/>
          <w:sz w:val="28"/>
          <w:szCs w:val="28"/>
        </w:rPr>
        <w:t>Національної комісії з цінних паперів та фондового ринку</w:t>
      </w:r>
    </w:p>
    <w:p w:rsidR="00711828" w:rsidRPr="00D364EF" w:rsidRDefault="00711828" w:rsidP="00DA0077">
      <w:pPr>
        <w:rPr>
          <w:b/>
          <w:bCs/>
          <w:sz w:val="28"/>
          <w:szCs w:val="28"/>
        </w:rPr>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4981"/>
        <w:gridCol w:w="1540"/>
        <w:gridCol w:w="2396"/>
        <w:gridCol w:w="5751"/>
      </w:tblGrid>
      <w:tr w:rsidR="00711828" w:rsidRPr="00CE3DFD" w:rsidTr="00850D00">
        <w:tc>
          <w:tcPr>
            <w:tcW w:w="825" w:type="dxa"/>
            <w:shd w:val="clear" w:color="auto" w:fill="auto"/>
            <w:vAlign w:val="center"/>
          </w:tcPr>
          <w:p w:rsidR="00711828" w:rsidRPr="00CE3DFD" w:rsidRDefault="00711828" w:rsidP="00FE471C">
            <w:pPr>
              <w:rPr>
                <w:rStyle w:val="rvts23"/>
                <w:color w:val="000000"/>
                <w:sz w:val="16"/>
                <w:szCs w:val="16"/>
              </w:rPr>
            </w:pPr>
            <w:r w:rsidRPr="00CE3DFD">
              <w:rPr>
                <w:rStyle w:val="rvts23"/>
                <w:color w:val="000000"/>
                <w:sz w:val="16"/>
                <w:szCs w:val="16"/>
              </w:rPr>
              <w:t>№</w:t>
            </w:r>
          </w:p>
        </w:tc>
        <w:tc>
          <w:tcPr>
            <w:tcW w:w="4981" w:type="dxa"/>
            <w:shd w:val="clear" w:color="auto" w:fill="auto"/>
          </w:tcPr>
          <w:p w:rsidR="00711828" w:rsidRPr="00CE3DFD" w:rsidRDefault="00711828" w:rsidP="00CE3DFD">
            <w:pPr>
              <w:jc w:val="both"/>
              <w:rPr>
                <w:rStyle w:val="rvts23"/>
                <w:color w:val="000000"/>
                <w:sz w:val="16"/>
                <w:szCs w:val="16"/>
              </w:rPr>
            </w:pPr>
            <w:r w:rsidRPr="00CE3DFD">
              <w:rPr>
                <w:rStyle w:val="rvts23"/>
                <w:color w:val="000000"/>
                <w:sz w:val="16"/>
                <w:szCs w:val="16"/>
              </w:rPr>
              <w:t>Найменування заходу, визначеного у антикорупційній програмі</w:t>
            </w:r>
          </w:p>
        </w:tc>
        <w:tc>
          <w:tcPr>
            <w:tcW w:w="1540" w:type="dxa"/>
            <w:shd w:val="clear" w:color="auto" w:fill="auto"/>
          </w:tcPr>
          <w:p w:rsidR="00711828" w:rsidRPr="009013A8" w:rsidRDefault="00711828" w:rsidP="00CE3DFD">
            <w:pPr>
              <w:jc w:val="center"/>
              <w:rPr>
                <w:rStyle w:val="rvts23"/>
                <w:sz w:val="16"/>
                <w:szCs w:val="16"/>
              </w:rPr>
            </w:pPr>
            <w:r w:rsidRPr="009013A8">
              <w:rPr>
                <w:rStyle w:val="rvts23"/>
                <w:sz w:val="16"/>
                <w:szCs w:val="16"/>
              </w:rPr>
              <w:t>Строк виконання заходу</w:t>
            </w:r>
          </w:p>
        </w:tc>
        <w:tc>
          <w:tcPr>
            <w:tcW w:w="2396" w:type="dxa"/>
            <w:shd w:val="clear" w:color="auto" w:fill="auto"/>
          </w:tcPr>
          <w:p w:rsidR="00711828" w:rsidRPr="009013A8" w:rsidRDefault="00711828" w:rsidP="00CE3DFD">
            <w:pPr>
              <w:jc w:val="center"/>
              <w:rPr>
                <w:rStyle w:val="rvts23"/>
                <w:sz w:val="16"/>
                <w:szCs w:val="16"/>
              </w:rPr>
            </w:pPr>
            <w:r w:rsidRPr="009013A8">
              <w:rPr>
                <w:rStyle w:val="rvts23"/>
                <w:sz w:val="16"/>
                <w:szCs w:val="16"/>
              </w:rPr>
              <w:t xml:space="preserve">Відповідальні за виконання </w:t>
            </w:r>
          </w:p>
        </w:tc>
        <w:tc>
          <w:tcPr>
            <w:tcW w:w="5751" w:type="dxa"/>
            <w:shd w:val="clear" w:color="auto" w:fill="auto"/>
          </w:tcPr>
          <w:p w:rsidR="00711828" w:rsidRPr="009013A8" w:rsidRDefault="00692A07" w:rsidP="00CE3DFD">
            <w:pPr>
              <w:jc w:val="center"/>
              <w:rPr>
                <w:rStyle w:val="rvts23"/>
                <w:sz w:val="16"/>
                <w:szCs w:val="16"/>
              </w:rPr>
            </w:pPr>
            <w:r w:rsidRPr="009013A8">
              <w:rPr>
                <w:rStyle w:val="rvts23"/>
                <w:sz w:val="16"/>
                <w:szCs w:val="16"/>
              </w:rPr>
              <w:t>Стан виконання</w:t>
            </w:r>
          </w:p>
        </w:tc>
      </w:tr>
      <w:tr w:rsidR="00692A07" w:rsidRPr="00CE3DFD" w:rsidTr="00850D00">
        <w:tc>
          <w:tcPr>
            <w:tcW w:w="825" w:type="dxa"/>
            <w:shd w:val="clear" w:color="auto" w:fill="auto"/>
            <w:vAlign w:val="center"/>
          </w:tcPr>
          <w:p w:rsidR="00692A07" w:rsidRPr="00CE3DFD" w:rsidRDefault="00692A07" w:rsidP="00CE3DFD">
            <w:pPr>
              <w:numPr>
                <w:ilvl w:val="0"/>
                <w:numId w:val="1"/>
              </w:numPr>
              <w:rPr>
                <w:rStyle w:val="rvts23"/>
                <w:color w:val="000000"/>
                <w:sz w:val="16"/>
                <w:szCs w:val="16"/>
              </w:rPr>
            </w:pPr>
          </w:p>
        </w:tc>
        <w:tc>
          <w:tcPr>
            <w:tcW w:w="4981" w:type="dxa"/>
            <w:shd w:val="clear" w:color="auto" w:fill="auto"/>
          </w:tcPr>
          <w:p w:rsidR="00692A07" w:rsidRPr="00CE3DFD" w:rsidRDefault="00692A07" w:rsidP="00CE3DFD">
            <w:pPr>
              <w:numPr>
                <w:ilvl w:val="0"/>
                <w:numId w:val="1"/>
              </w:numPr>
              <w:jc w:val="both"/>
              <w:rPr>
                <w:rStyle w:val="rvts23"/>
                <w:color w:val="000000"/>
                <w:sz w:val="16"/>
                <w:szCs w:val="16"/>
              </w:rPr>
            </w:pPr>
          </w:p>
        </w:tc>
        <w:tc>
          <w:tcPr>
            <w:tcW w:w="1540" w:type="dxa"/>
            <w:shd w:val="clear" w:color="auto" w:fill="auto"/>
          </w:tcPr>
          <w:p w:rsidR="00692A07" w:rsidRPr="00CE3DFD" w:rsidRDefault="00692A07" w:rsidP="00CE3DFD">
            <w:pPr>
              <w:numPr>
                <w:ilvl w:val="0"/>
                <w:numId w:val="1"/>
              </w:numPr>
              <w:jc w:val="center"/>
              <w:rPr>
                <w:rStyle w:val="rvts23"/>
                <w:color w:val="000000"/>
                <w:sz w:val="16"/>
                <w:szCs w:val="16"/>
              </w:rPr>
            </w:pPr>
          </w:p>
        </w:tc>
        <w:tc>
          <w:tcPr>
            <w:tcW w:w="2396" w:type="dxa"/>
            <w:shd w:val="clear" w:color="auto" w:fill="auto"/>
          </w:tcPr>
          <w:p w:rsidR="00692A07" w:rsidRPr="00CE3DFD" w:rsidRDefault="00692A07" w:rsidP="00CE3DFD">
            <w:pPr>
              <w:numPr>
                <w:ilvl w:val="0"/>
                <w:numId w:val="1"/>
              </w:numPr>
              <w:jc w:val="center"/>
              <w:rPr>
                <w:rStyle w:val="rvts23"/>
                <w:color w:val="000000"/>
                <w:sz w:val="16"/>
                <w:szCs w:val="16"/>
              </w:rPr>
            </w:pPr>
          </w:p>
        </w:tc>
        <w:tc>
          <w:tcPr>
            <w:tcW w:w="5751" w:type="dxa"/>
            <w:shd w:val="clear" w:color="auto" w:fill="auto"/>
          </w:tcPr>
          <w:p w:rsidR="00692A07" w:rsidRPr="00CE3DFD" w:rsidRDefault="00692A07" w:rsidP="00CE3DFD">
            <w:pPr>
              <w:numPr>
                <w:ilvl w:val="0"/>
                <w:numId w:val="1"/>
              </w:numPr>
              <w:ind w:firstLine="107"/>
              <w:jc w:val="both"/>
              <w:rPr>
                <w:rStyle w:val="rvts23"/>
                <w:color w:val="000000"/>
                <w:sz w:val="16"/>
                <w:szCs w:val="16"/>
              </w:rPr>
            </w:pPr>
          </w:p>
        </w:tc>
      </w:tr>
      <w:tr w:rsidR="00692A07" w:rsidRPr="00CE3DFD" w:rsidTr="00CE3DFD">
        <w:tc>
          <w:tcPr>
            <w:tcW w:w="15493" w:type="dxa"/>
            <w:gridSpan w:val="5"/>
            <w:shd w:val="clear" w:color="auto" w:fill="auto"/>
            <w:vAlign w:val="center"/>
          </w:tcPr>
          <w:p w:rsidR="00692A07" w:rsidRPr="007B1510" w:rsidRDefault="006C2FB2" w:rsidP="00CE3DFD">
            <w:pPr>
              <w:ind w:firstLine="107"/>
              <w:jc w:val="center"/>
              <w:rPr>
                <w:rStyle w:val="rvts23"/>
                <w:b/>
                <w:bCs/>
                <w:color w:val="000000"/>
              </w:rPr>
            </w:pPr>
            <w:r w:rsidRPr="007B1510">
              <w:rPr>
                <w:rStyle w:val="rvts23"/>
                <w:b/>
                <w:bCs/>
                <w:color w:val="000000"/>
              </w:rPr>
              <w:t xml:space="preserve">І. </w:t>
            </w:r>
            <w:r w:rsidR="00692A07" w:rsidRPr="007B1510">
              <w:rPr>
                <w:rStyle w:val="rvts23"/>
                <w:b/>
                <w:bCs/>
                <w:color w:val="000000"/>
              </w:rPr>
              <w:t>Реалізація засад відомчої політки із запобігання і виявлення корупції</w:t>
            </w:r>
          </w:p>
        </w:tc>
      </w:tr>
      <w:tr w:rsidR="00692A07" w:rsidRPr="000C6FDB" w:rsidTr="00850D00">
        <w:tc>
          <w:tcPr>
            <w:tcW w:w="825" w:type="dxa"/>
            <w:shd w:val="clear" w:color="auto" w:fill="auto"/>
            <w:vAlign w:val="center"/>
          </w:tcPr>
          <w:p w:rsidR="00692A07" w:rsidRPr="000C6FDB" w:rsidRDefault="00692A07" w:rsidP="00CE3DFD">
            <w:pPr>
              <w:numPr>
                <w:ilvl w:val="0"/>
                <w:numId w:val="25"/>
              </w:numPr>
              <w:rPr>
                <w:rStyle w:val="rvts23"/>
              </w:rPr>
            </w:pPr>
          </w:p>
        </w:tc>
        <w:tc>
          <w:tcPr>
            <w:tcW w:w="4981" w:type="dxa"/>
            <w:shd w:val="clear" w:color="auto" w:fill="auto"/>
          </w:tcPr>
          <w:p w:rsidR="0019133D" w:rsidRPr="000C6FDB" w:rsidRDefault="0019133D" w:rsidP="00217A61">
            <w:pPr>
              <w:pStyle w:val="m-9031343760621438243default"/>
              <w:spacing w:before="0" w:beforeAutospacing="0" w:after="0" w:afterAutospacing="0"/>
              <w:jc w:val="both"/>
              <w:rPr>
                <w:i/>
                <w:sz w:val="20"/>
                <w:szCs w:val="20"/>
              </w:rPr>
            </w:pPr>
            <w:r w:rsidRPr="000C6FDB">
              <w:rPr>
                <w:i/>
                <w:sz w:val="20"/>
                <w:szCs w:val="20"/>
              </w:rPr>
              <w:t>Щодо дотримання правил етичної поведінки, вимог та обмежень, встановлених Законом України «Про запобігання корупції»:</w:t>
            </w:r>
          </w:p>
          <w:p w:rsidR="0019133D" w:rsidRPr="000C6FDB" w:rsidRDefault="0019133D" w:rsidP="00217A61">
            <w:pPr>
              <w:pStyle w:val="m-9031343760621438243default"/>
              <w:spacing w:before="0" w:beforeAutospacing="0" w:after="0" w:afterAutospacing="0"/>
              <w:jc w:val="both"/>
              <w:rPr>
                <w:sz w:val="20"/>
                <w:szCs w:val="20"/>
              </w:rPr>
            </w:pPr>
            <w:r w:rsidRPr="000C6FDB">
              <w:rPr>
                <w:sz w:val="20"/>
                <w:szCs w:val="20"/>
              </w:rPr>
              <w:t xml:space="preserve"> </w:t>
            </w:r>
            <w:r w:rsidR="00217A61" w:rsidRPr="000C6FDB">
              <w:rPr>
                <w:sz w:val="20"/>
                <w:szCs w:val="20"/>
              </w:rPr>
              <w:t xml:space="preserve">- </w:t>
            </w:r>
            <w:r w:rsidRPr="000C6FDB">
              <w:rPr>
                <w:sz w:val="20"/>
                <w:szCs w:val="20"/>
              </w:rPr>
              <w:t>запобігання порушень етичних стандартів поведінки працівників НКЦПФР шляхом здійснення контролю за поведінкою працівників Комісії уповноваженим підрозділом з питань запобігання корупції;</w:t>
            </w:r>
          </w:p>
          <w:p w:rsidR="0019133D" w:rsidRPr="000C6FDB" w:rsidRDefault="00217A61" w:rsidP="00217A61">
            <w:pPr>
              <w:pStyle w:val="m-9031343760621438243default"/>
              <w:spacing w:before="0" w:beforeAutospacing="0" w:after="0" w:afterAutospacing="0"/>
              <w:jc w:val="both"/>
              <w:rPr>
                <w:sz w:val="20"/>
                <w:szCs w:val="20"/>
              </w:rPr>
            </w:pPr>
            <w:r w:rsidRPr="000C6FDB">
              <w:rPr>
                <w:sz w:val="20"/>
                <w:szCs w:val="20"/>
              </w:rPr>
              <w:t xml:space="preserve">- </w:t>
            </w:r>
            <w:r w:rsidR="0019133D" w:rsidRPr="000C6FDB">
              <w:rPr>
                <w:sz w:val="20"/>
                <w:szCs w:val="20"/>
              </w:rPr>
              <w:t>проведення спеціальних занять з працівниками НКЦПФР спрямованих на формування знань, морально-психологічних установок щодо неприпустимості вчинення корупційних діянь та інших правопорушень, пов’язаних із корупцією, проводячи семінари/тренінги та інформаційні кампанії згідно з Планом-графіком підвищення кваліфікації державних службовців НКЦПФР на 2018 рік, затвердженого Керівником апарату 30.01.2018 року, розміщення інформації на стенді у приміщенні Комісії;</w:t>
            </w:r>
          </w:p>
          <w:p w:rsidR="00217A61" w:rsidRPr="000C6FDB" w:rsidRDefault="00217A61" w:rsidP="00217A61">
            <w:pPr>
              <w:pStyle w:val="m-9031343760621438243default"/>
              <w:spacing w:before="0" w:beforeAutospacing="0" w:after="0" w:afterAutospacing="0"/>
              <w:jc w:val="both"/>
              <w:rPr>
                <w:sz w:val="20"/>
                <w:szCs w:val="20"/>
              </w:rPr>
            </w:pPr>
            <w:r w:rsidRPr="000C6FDB">
              <w:rPr>
                <w:sz w:val="20"/>
                <w:szCs w:val="20"/>
              </w:rPr>
              <w:t xml:space="preserve">- </w:t>
            </w:r>
            <w:r w:rsidR="0019133D" w:rsidRPr="000C6FDB">
              <w:rPr>
                <w:sz w:val="20"/>
                <w:szCs w:val="20"/>
              </w:rPr>
              <w:t>запровадження на постійній основі трансляції правил, стандартів визначених кодексом етики та етичних засад шляхом розповсюдження, поширення інформації на електронні адреси працівників НКЦПФР, на офіційному веб-сайті НКЦПФР, оновлення пам’ятки-застереження запобіганню виникнення конфлікту інтересів;</w:t>
            </w:r>
          </w:p>
          <w:p w:rsidR="00692A07" w:rsidRPr="000C6FDB" w:rsidRDefault="00217A61" w:rsidP="00217A61">
            <w:pPr>
              <w:pStyle w:val="m-9031343760621438243default"/>
              <w:spacing w:before="0" w:beforeAutospacing="0" w:after="0" w:afterAutospacing="0"/>
              <w:jc w:val="both"/>
              <w:rPr>
                <w:rStyle w:val="rvts23"/>
                <w:sz w:val="20"/>
                <w:szCs w:val="20"/>
              </w:rPr>
            </w:pPr>
            <w:r w:rsidRPr="000C6FDB">
              <w:rPr>
                <w:sz w:val="20"/>
                <w:szCs w:val="20"/>
              </w:rPr>
              <w:t xml:space="preserve">- </w:t>
            </w:r>
            <w:r w:rsidR="0019133D" w:rsidRPr="000C6FDB">
              <w:rPr>
                <w:sz w:val="20"/>
                <w:szCs w:val="20"/>
              </w:rPr>
              <w:t>систематичне ознайомлення працівників із </w:t>
            </w:r>
            <w:r w:rsidR="007F4CD8" w:rsidRPr="000C6FDB">
              <w:rPr>
                <w:sz w:val="20"/>
                <w:szCs w:val="20"/>
              </w:rPr>
              <w:t xml:space="preserve"> </w:t>
            </w:r>
            <w:r w:rsidR="0019133D" w:rsidRPr="000C6FDB">
              <w:rPr>
                <w:sz w:val="20"/>
                <w:szCs w:val="20"/>
              </w:rPr>
              <w:t>заборонами та </w:t>
            </w:r>
            <w:r w:rsidR="007F4CD8" w:rsidRPr="000C6FDB">
              <w:rPr>
                <w:sz w:val="20"/>
                <w:szCs w:val="20"/>
              </w:rPr>
              <w:t xml:space="preserve"> </w:t>
            </w:r>
            <w:r w:rsidR="0019133D" w:rsidRPr="000C6FDB">
              <w:rPr>
                <w:sz w:val="20"/>
                <w:szCs w:val="20"/>
              </w:rPr>
              <w:t>обмеженнями щодо використання службового становища, сумісництва та суміщення з іншими видами діяльності, одержання подарунків (пожертв), роботи близьких осіб, а також про своєчасне врегулювання конфлікту інтересів шляхом оновлення пам’ятки-застереження запобігання виникнення конфлікту інтересів, розміщення інформації на стенді та офіційному веб-сайті, поширення інформації на електронні адреси працівників НКЦПФР тощо.</w:t>
            </w:r>
          </w:p>
        </w:tc>
        <w:tc>
          <w:tcPr>
            <w:tcW w:w="1540" w:type="dxa"/>
            <w:shd w:val="clear" w:color="auto" w:fill="auto"/>
          </w:tcPr>
          <w:p w:rsidR="00692A07" w:rsidRPr="000C6FDB" w:rsidRDefault="00D364EF" w:rsidP="00CE3DFD">
            <w:pPr>
              <w:jc w:val="center"/>
              <w:rPr>
                <w:rStyle w:val="rvts23"/>
              </w:rPr>
            </w:pPr>
            <w:r w:rsidRPr="000C6FDB">
              <w:rPr>
                <w:rStyle w:val="rvts23"/>
              </w:rPr>
              <w:t>Протягом року</w:t>
            </w:r>
          </w:p>
        </w:tc>
        <w:tc>
          <w:tcPr>
            <w:tcW w:w="2396" w:type="dxa"/>
            <w:shd w:val="clear" w:color="auto" w:fill="auto"/>
          </w:tcPr>
          <w:p w:rsidR="00D364EF" w:rsidRPr="000C6FDB" w:rsidRDefault="00D364EF" w:rsidP="00FF6810">
            <w:pPr>
              <w:jc w:val="center"/>
              <w:rPr>
                <w:rStyle w:val="rvts23"/>
              </w:rPr>
            </w:pPr>
            <w:r w:rsidRPr="000C6FDB">
              <w:rPr>
                <w:rStyle w:val="rvts23"/>
              </w:rPr>
              <w:t>Департамент роботи з персоналом та запобігання корупції;</w:t>
            </w:r>
          </w:p>
          <w:p w:rsidR="00FF6810" w:rsidRPr="000C6FDB" w:rsidRDefault="00FF6810" w:rsidP="00FF6810">
            <w:pPr>
              <w:jc w:val="center"/>
              <w:rPr>
                <w:rStyle w:val="rvts23"/>
              </w:rPr>
            </w:pPr>
          </w:p>
          <w:p w:rsidR="00FF6810" w:rsidRPr="000C6FDB" w:rsidRDefault="00FF6810" w:rsidP="00FF6810">
            <w:pPr>
              <w:jc w:val="center"/>
              <w:rPr>
                <w:rStyle w:val="rvts23"/>
              </w:rPr>
            </w:pPr>
            <w:r w:rsidRPr="000C6FDB">
              <w:rPr>
                <w:rStyle w:val="rvts23"/>
              </w:rPr>
              <w:t>Керівники самостійних структурних підрозділів</w:t>
            </w:r>
          </w:p>
        </w:tc>
        <w:tc>
          <w:tcPr>
            <w:tcW w:w="5751" w:type="dxa"/>
            <w:shd w:val="clear" w:color="auto" w:fill="auto"/>
          </w:tcPr>
          <w:p w:rsidR="00072611" w:rsidRPr="000C6FDB" w:rsidRDefault="00401819" w:rsidP="00072611">
            <w:pPr>
              <w:jc w:val="both"/>
            </w:pPr>
            <w:r w:rsidRPr="000C6FDB">
              <w:t xml:space="preserve">При призначенні </w:t>
            </w:r>
            <w:r w:rsidR="00CC4771" w:rsidRPr="000C6FDB">
              <w:t xml:space="preserve">державних службовців здійснюються попереджувальні заходи, а саме: </w:t>
            </w:r>
            <w:r w:rsidR="00CC4771" w:rsidRPr="000C6FDB">
              <w:rPr>
                <w:rStyle w:val="rvts0"/>
              </w:rPr>
              <w:t>з</w:t>
            </w:r>
            <w:r w:rsidR="00CC4771" w:rsidRPr="000C6FDB">
              <w:t>абезпечується їх ознайомлення із вимогами, заборонами та обмеженнями, які встановлені законами України, Правилами внутрішнього службового розпорядку в НКЦПФР, іншими нормативними документами Комісії, ведеться журнал облік</w:t>
            </w:r>
            <w:r w:rsidR="00777FDF" w:rsidRPr="000C6FDB">
              <w:t>у працівників щодо ознайомлення</w:t>
            </w:r>
            <w:r w:rsidR="00CC4771" w:rsidRPr="000C6FDB">
              <w:t xml:space="preserve"> з антикорупційним законодавством, також журнал реєстрації працюючих близьких осіб в НКЦПФР.  Поширюються друковані пам’ятки-застереження запобігання виникнення конфлікту інтересів.</w:t>
            </w:r>
          </w:p>
          <w:p w:rsidR="00072611" w:rsidRPr="000C6FDB" w:rsidRDefault="004371F9" w:rsidP="00072611">
            <w:pPr>
              <w:jc w:val="both"/>
              <w:rPr>
                <w:strike/>
              </w:rPr>
            </w:pPr>
            <w:r w:rsidRPr="000C6FDB">
              <w:rPr>
                <w:rFonts w:eastAsia="Calibri"/>
                <w:lang w:eastAsia="en-US"/>
              </w:rPr>
              <w:t>З</w:t>
            </w:r>
            <w:r w:rsidR="00CC4771" w:rsidRPr="000C6FDB">
              <w:rPr>
                <w:rFonts w:eastAsia="Calibri"/>
                <w:lang w:eastAsia="en-US"/>
              </w:rPr>
              <w:t xml:space="preserve"> метою дотримання державними службовцями НКЦПФР спеціальних обмежень встановлених законами України «Про державну службу», «Про запобігання корупції» та дотримання працівниками НКЦПФР заходів з питань запобігання та врегулювання конфлікту інтересів</w:t>
            </w:r>
            <w:r w:rsidR="00CC4771" w:rsidRPr="000C6FDB">
              <w:t xml:space="preserve"> у період з 29.05.2018 року  по 13.06.2018 року </w:t>
            </w:r>
            <w:r w:rsidR="00CC4771" w:rsidRPr="000C6FDB">
              <w:rPr>
                <w:rFonts w:eastAsia="Calibri"/>
                <w:lang w:eastAsia="en-US"/>
              </w:rPr>
              <w:t>департаментом роботи з персоналом та запобігання корупції було проведено інформаційну кампанію на тему «Запобігання та врегулювання конфлікту інтересів» шляхом надсилання інформації (в межах 10 тем) на електронні адреси працівників НКЦПФР</w:t>
            </w:r>
            <w:r w:rsidR="006D40D2" w:rsidRPr="000C6FDB">
              <w:t>.</w:t>
            </w:r>
          </w:p>
          <w:p w:rsidR="00EC1042" w:rsidRPr="000C6FDB" w:rsidRDefault="00EC1042" w:rsidP="004371F9">
            <w:pPr>
              <w:jc w:val="both"/>
            </w:pPr>
            <w:r w:rsidRPr="000C6FDB">
              <w:t>13.07.2018 року</w:t>
            </w:r>
            <w:r w:rsidRPr="000C6FDB">
              <w:rPr>
                <w:rFonts w:eastAsia="Calibri"/>
                <w:lang w:eastAsia="en-US"/>
              </w:rPr>
              <w:t xml:space="preserve"> відповідно до наказу Керівника апарату від 12.07.2018 №44В департаментом роботи з персоналом та запобігання корупції було проведено тематичний семінар на тему «Запобігання та врегулювання конфлікту інтересів» для працівників департаменту НКЦПФР у Західному регіоні, </w:t>
            </w:r>
            <w:r w:rsidRPr="000C6FDB">
              <w:t xml:space="preserve">в якому прийняли участь 22 особи. </w:t>
            </w:r>
          </w:p>
          <w:p w:rsidR="00EC1042" w:rsidRPr="000C6FDB" w:rsidRDefault="00EC1042" w:rsidP="004371F9">
            <w:pPr>
              <w:widowControl/>
              <w:autoSpaceDE/>
              <w:autoSpaceDN/>
              <w:adjustRightInd/>
              <w:jc w:val="both"/>
              <w:rPr>
                <w:rFonts w:eastAsia="Calibri"/>
                <w:lang w:eastAsia="en-US"/>
              </w:rPr>
            </w:pPr>
            <w:r w:rsidRPr="000C6FDB">
              <w:t>28.09.</w:t>
            </w:r>
            <w:r w:rsidRPr="000C6FDB">
              <w:rPr>
                <w:rFonts w:eastAsia="Calibri"/>
                <w:lang w:eastAsia="en-US"/>
              </w:rPr>
              <w:t>2018 року відповідно до наказу Керівника апарату від 27.09.2018 №164 було проведено тренінг з питань дотримання новопризначеними у 2018 році державними службовцями спеціальних обмежень встановлених законами України «Про державну службу» та «Про запобігання корупції» за участю 10 осіб.</w:t>
            </w:r>
          </w:p>
          <w:p w:rsidR="00EC1042" w:rsidRPr="000C6FDB" w:rsidRDefault="00EC1042" w:rsidP="004371F9">
            <w:pPr>
              <w:widowControl/>
              <w:autoSpaceDE/>
              <w:autoSpaceDN/>
              <w:adjustRightInd/>
              <w:jc w:val="both"/>
              <w:rPr>
                <w:rFonts w:eastAsia="Calibri"/>
                <w:lang w:eastAsia="en-US"/>
              </w:rPr>
            </w:pPr>
            <w:r w:rsidRPr="000C6FDB">
              <w:rPr>
                <w:rFonts w:eastAsia="Calibri"/>
                <w:lang w:eastAsia="en-US"/>
              </w:rPr>
              <w:t xml:space="preserve">16.11.2018 року та 19.11.2018 року відповідно до наказів Керівника апарату від 13.11.2018 №198 та від 16.11.2018 №201 було проведено тренінг на тему «Запобігання та врегулювання конфлікту інтересів» з державними службовцями категорії «Б», в якому прийняли участь 29 осіб та за участю працівників </w:t>
            </w:r>
            <w:r w:rsidRPr="000C6FDB">
              <w:rPr>
                <w:rFonts w:eastAsia="Calibri"/>
                <w:lang w:eastAsia="en-US"/>
              </w:rPr>
              <w:lastRenderedPageBreak/>
              <w:t>департаменту НКЦПФР у Східному регіоні 27 осіб.</w:t>
            </w:r>
          </w:p>
          <w:p w:rsidR="00EC1042" w:rsidRPr="000C6FDB" w:rsidRDefault="00EC1042" w:rsidP="004371F9">
            <w:pPr>
              <w:widowControl/>
              <w:autoSpaceDE/>
              <w:autoSpaceDN/>
              <w:adjustRightInd/>
              <w:jc w:val="both"/>
              <w:rPr>
                <w:rFonts w:eastAsia="Calibri"/>
                <w:lang w:eastAsia="en-US"/>
              </w:rPr>
            </w:pPr>
            <w:r w:rsidRPr="000C6FDB">
              <w:rPr>
                <w:rFonts w:eastAsia="Calibri"/>
                <w:lang w:eastAsia="en-US"/>
              </w:rPr>
              <w:t>З метою дотримання державними службовцями НКЦПФР етичних засад д</w:t>
            </w:r>
            <w:r w:rsidR="00543B69" w:rsidRPr="000C6FDB">
              <w:rPr>
                <w:rFonts w:eastAsia="Calibri"/>
                <w:lang w:eastAsia="en-US"/>
              </w:rPr>
              <w:t>ержавної служби 10</w:t>
            </w:r>
            <w:r w:rsidRPr="000C6FDB">
              <w:rPr>
                <w:rFonts w:eastAsia="Calibri"/>
                <w:lang w:eastAsia="en-US"/>
              </w:rPr>
              <w:t>.12.2018 року відповідно до наказу Керівника апарату від 07.12.2018 №222 проведено тренінг на тему «Етичні засади державної служби» для працівників категорії «Б» та «В» за участю 24 особи.</w:t>
            </w:r>
          </w:p>
          <w:p w:rsidR="00CD7DC2" w:rsidRPr="000C6FDB" w:rsidRDefault="00CC4771" w:rsidP="00072611">
            <w:pPr>
              <w:jc w:val="both"/>
              <w:rPr>
                <w:rStyle w:val="rvts23"/>
              </w:rPr>
            </w:pPr>
            <w:r w:rsidRPr="000C6FDB">
              <w:t>Також</w:t>
            </w:r>
            <w:r w:rsidR="0013277D" w:rsidRPr="000C6FDB">
              <w:t>,</w:t>
            </w:r>
            <w:r w:rsidRPr="000C6FDB">
              <w:t xml:space="preserve"> керівниками самостійних структурних підрозділів постійно проводиться роз’яснювальна робота спрямована на формування знань, морально-психологічних установок щодо неприпустимості вчинення корупційних діянь та інших правопорушень, пов’язаних із корупцією шляхом проведення нарад з працівниками структурних підрозділів. </w:t>
            </w:r>
          </w:p>
        </w:tc>
      </w:tr>
      <w:tr w:rsidR="001329F3" w:rsidRPr="000C6FDB" w:rsidTr="00850D00">
        <w:tc>
          <w:tcPr>
            <w:tcW w:w="825" w:type="dxa"/>
            <w:shd w:val="clear" w:color="auto" w:fill="auto"/>
            <w:vAlign w:val="center"/>
          </w:tcPr>
          <w:p w:rsidR="001329F3" w:rsidRPr="000C6FDB" w:rsidRDefault="001329F3" w:rsidP="00CE3DFD">
            <w:pPr>
              <w:numPr>
                <w:ilvl w:val="0"/>
                <w:numId w:val="25"/>
              </w:numPr>
              <w:rPr>
                <w:rStyle w:val="rvts23"/>
              </w:rPr>
            </w:pPr>
          </w:p>
        </w:tc>
        <w:tc>
          <w:tcPr>
            <w:tcW w:w="4981" w:type="dxa"/>
            <w:shd w:val="clear" w:color="auto" w:fill="auto"/>
          </w:tcPr>
          <w:p w:rsidR="00217A61" w:rsidRPr="000C6FDB" w:rsidRDefault="0019133D" w:rsidP="00217A61">
            <w:pPr>
              <w:pStyle w:val="m-9031343760621438243default"/>
              <w:spacing w:before="0" w:beforeAutospacing="0" w:after="0" w:afterAutospacing="0"/>
              <w:jc w:val="both"/>
              <w:rPr>
                <w:i/>
                <w:sz w:val="20"/>
                <w:szCs w:val="20"/>
              </w:rPr>
            </w:pPr>
            <w:r w:rsidRPr="000C6FDB">
              <w:rPr>
                <w:i/>
                <w:sz w:val="20"/>
                <w:szCs w:val="20"/>
              </w:rPr>
              <w:t>Щодо декларування майна, доходів, витрат посадовими та службовими особами НКЦПФР та установи, що належить до сфери управління НКЦПФР:</w:t>
            </w:r>
          </w:p>
          <w:p w:rsidR="0019133D" w:rsidRPr="000C6FDB" w:rsidRDefault="00217A61" w:rsidP="00217A61">
            <w:pPr>
              <w:pStyle w:val="m-9031343760621438243default"/>
              <w:spacing w:before="0" w:beforeAutospacing="0" w:after="0" w:afterAutospacing="0"/>
              <w:jc w:val="both"/>
              <w:rPr>
                <w:i/>
                <w:sz w:val="20"/>
                <w:szCs w:val="20"/>
              </w:rPr>
            </w:pPr>
            <w:r w:rsidRPr="000C6FDB">
              <w:rPr>
                <w:i/>
                <w:sz w:val="20"/>
                <w:szCs w:val="20"/>
              </w:rPr>
              <w:t xml:space="preserve">- </w:t>
            </w:r>
            <w:r w:rsidR="0019133D" w:rsidRPr="000C6FDB">
              <w:rPr>
                <w:sz w:val="20"/>
                <w:szCs w:val="20"/>
              </w:rPr>
              <w:t>проведення інформаційних кампаній пов’язаних з електронним декларуванням шляхом інформування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проведення семінарів/тренінгів згідно з Планом-графіком підвищення кваліфікації державних службовців НКЦПФР на 2018 рік, затвердженого Керівником апарату 30.01.2018 року;</w:t>
            </w:r>
          </w:p>
          <w:p w:rsidR="0019133D" w:rsidRPr="000C6FDB" w:rsidRDefault="00217A61" w:rsidP="00217A61">
            <w:pPr>
              <w:pStyle w:val="m-9031343760621438243default"/>
              <w:spacing w:before="0" w:beforeAutospacing="0" w:after="0" w:afterAutospacing="0"/>
              <w:jc w:val="both"/>
              <w:rPr>
                <w:sz w:val="20"/>
                <w:szCs w:val="20"/>
              </w:rPr>
            </w:pPr>
            <w:r w:rsidRPr="000C6FDB">
              <w:rPr>
                <w:sz w:val="20"/>
                <w:szCs w:val="20"/>
              </w:rPr>
              <w:t xml:space="preserve">- </w:t>
            </w:r>
            <w:r w:rsidR="0019133D" w:rsidRPr="000C6FDB">
              <w:rPr>
                <w:sz w:val="20"/>
                <w:szCs w:val="20"/>
              </w:rPr>
              <w:t>запровадження на постійній основі трансляції нових норм антикорупційного законодавства, в тому числі щодо дотримання вимог фінансового контролю.</w:t>
            </w:r>
          </w:p>
          <w:p w:rsidR="001329F3" w:rsidRPr="000C6FDB" w:rsidRDefault="001329F3" w:rsidP="00217A61">
            <w:pPr>
              <w:pStyle w:val="m-9031343760621438243default"/>
              <w:spacing w:before="0" w:beforeAutospacing="0" w:after="0" w:afterAutospacing="0"/>
              <w:jc w:val="both"/>
              <w:rPr>
                <w:sz w:val="20"/>
                <w:szCs w:val="20"/>
              </w:rPr>
            </w:pPr>
          </w:p>
        </w:tc>
        <w:tc>
          <w:tcPr>
            <w:tcW w:w="1540" w:type="dxa"/>
            <w:shd w:val="clear" w:color="auto" w:fill="auto"/>
          </w:tcPr>
          <w:p w:rsidR="001329F3" w:rsidRPr="000C6FDB" w:rsidRDefault="00D364EF" w:rsidP="00CE3DFD">
            <w:pPr>
              <w:jc w:val="center"/>
              <w:rPr>
                <w:rStyle w:val="rvts23"/>
              </w:rPr>
            </w:pPr>
            <w:r w:rsidRPr="000C6FDB">
              <w:rPr>
                <w:rStyle w:val="rvts23"/>
              </w:rPr>
              <w:t>Протягом року</w:t>
            </w:r>
          </w:p>
        </w:tc>
        <w:tc>
          <w:tcPr>
            <w:tcW w:w="2396" w:type="dxa"/>
            <w:shd w:val="clear" w:color="auto" w:fill="auto"/>
          </w:tcPr>
          <w:p w:rsidR="001329F3" w:rsidRPr="000C6FDB" w:rsidRDefault="00D364EF" w:rsidP="008B6636">
            <w:pPr>
              <w:jc w:val="center"/>
              <w:rPr>
                <w:rStyle w:val="rvts23"/>
              </w:rPr>
            </w:pPr>
            <w:r w:rsidRPr="000C6FDB">
              <w:rPr>
                <w:rStyle w:val="rvts23"/>
              </w:rPr>
              <w:t>Департамент роботи з пер</w:t>
            </w:r>
            <w:r w:rsidR="00FA44B2" w:rsidRPr="000C6FDB">
              <w:rPr>
                <w:rStyle w:val="rvts23"/>
              </w:rPr>
              <w:t>соналом та запобігання корупції</w:t>
            </w:r>
          </w:p>
          <w:p w:rsidR="00D364EF" w:rsidRPr="000C6FDB" w:rsidRDefault="00D364EF" w:rsidP="00CE3DFD">
            <w:pPr>
              <w:jc w:val="center"/>
              <w:rPr>
                <w:rStyle w:val="rvts23"/>
              </w:rPr>
            </w:pPr>
          </w:p>
          <w:p w:rsidR="00D364EF" w:rsidRPr="000C6FDB" w:rsidRDefault="00D364EF" w:rsidP="00CE3DFD">
            <w:pPr>
              <w:jc w:val="center"/>
              <w:rPr>
                <w:rStyle w:val="rvts23"/>
              </w:rPr>
            </w:pPr>
          </w:p>
        </w:tc>
        <w:tc>
          <w:tcPr>
            <w:tcW w:w="5751" w:type="dxa"/>
            <w:shd w:val="clear" w:color="auto" w:fill="auto"/>
          </w:tcPr>
          <w:p w:rsidR="00BE2429" w:rsidRPr="000C6FDB" w:rsidRDefault="00CC4771" w:rsidP="006F6676">
            <w:pPr>
              <w:ind w:firstLine="107"/>
              <w:jc w:val="both"/>
            </w:pPr>
            <w:r w:rsidRPr="000C6FDB">
              <w:t>У період з 10.01.2018 року по 31.03.2018 року було проведено  інформаційну кампанію з питань електронного де</w:t>
            </w:r>
            <w:r w:rsidR="004371F9" w:rsidRPr="000C6FDB">
              <w:t xml:space="preserve">кларування, що включала 28 тем. </w:t>
            </w:r>
            <w:r w:rsidRPr="000C6FDB">
              <w:t xml:space="preserve">Інформаційна кампанія проводилась шляхом надсилання інформації на електронні адреси працівників НКЦПФР за темами: початок роботи оперативного штабу для допомоги суб’єктам декларування; е-декларування – деяка інформація, необхідна для заповнення декларації;  рекомендації НАЗК, щодо типових помилок при заповненні декларації; найбільш поширені запитання щодо заповнення декларації; загальні зауваження до заповнення декларацій; об’єкти нерухомості, на що потрібно звертати увагу під час заповнення декларації, об’єкти незавершеного будівництва, на що потрібно звертати увагу під час заповнення декларації; цінне рухоме майно, крім транспортних засобів; цінне рухоме майно-транспортні засоби; цінні папери та корпоративні права; юридичні особи-кінцевий </w:t>
            </w:r>
            <w:proofErr w:type="spellStart"/>
            <w:r w:rsidRPr="000C6FDB">
              <w:t>бенефіціарний</w:t>
            </w:r>
            <w:proofErr w:type="spellEnd"/>
            <w:r w:rsidRPr="000C6FDB">
              <w:t xml:space="preserve"> власник; нематеріальні активи; доходи, у тому числі подарунки; грошові активи; фінансові зобов’язання; відповіді на найчастіші питання, щодо розділу 3 «Об’єкти нерухомості»; видатки та правочини суб’єкта декларування та ін., а також щодо повідомлення про суттєві зміни у майновому стані суб’єкта декларування; роз’яснення поняття «одноразовий дохід», який застосовується при повідомленні про суттєві зміни у майновому стані суб’єк</w:t>
            </w:r>
            <w:r w:rsidR="009071F2" w:rsidRPr="000C6FDB">
              <w:t>та декларування. Ста</w:t>
            </w:r>
            <w:r w:rsidR="00AF1513" w:rsidRPr="000C6FDB">
              <w:t>ном на 31.</w:t>
            </w:r>
            <w:r w:rsidR="00AF1513" w:rsidRPr="000C6FDB">
              <w:rPr>
                <w:lang w:val="ru-RU"/>
              </w:rPr>
              <w:t>12</w:t>
            </w:r>
            <w:r w:rsidR="00A64158" w:rsidRPr="000C6FDB">
              <w:t>.2018 року надано 11</w:t>
            </w:r>
            <w:r w:rsidR="00917BF6" w:rsidRPr="000C6FDB">
              <w:t>9</w:t>
            </w:r>
            <w:r w:rsidR="009071F2" w:rsidRPr="000C6FDB">
              <w:t xml:space="preserve"> усних</w:t>
            </w:r>
            <w:r w:rsidR="00AF1513" w:rsidRPr="000C6FDB">
              <w:t xml:space="preserve"> консультації з питань фінансового контролю</w:t>
            </w:r>
            <w:r w:rsidRPr="000C6FDB">
              <w:t>.</w:t>
            </w:r>
          </w:p>
          <w:p w:rsidR="005814DE" w:rsidRPr="000C6FDB" w:rsidRDefault="005814DE" w:rsidP="005814DE">
            <w:pPr>
              <w:ind w:firstLine="107"/>
              <w:jc w:val="both"/>
              <w:rPr>
                <w:rStyle w:val="rvts23"/>
              </w:rPr>
            </w:pPr>
            <w:r w:rsidRPr="000C6FDB">
              <w:t xml:space="preserve">У період з 07.12.2018 року </w:t>
            </w:r>
            <w:r w:rsidR="0092348C" w:rsidRPr="000C6FDB">
              <w:t>по 29</w:t>
            </w:r>
            <w:r w:rsidR="004371F9" w:rsidRPr="000C6FDB">
              <w:t>.12.2018 року проведено  семи</w:t>
            </w:r>
            <w:r w:rsidRPr="000C6FDB">
              <w:t>денну інформаційну кампанію пов’язану з електронним декларуванням на теми:</w:t>
            </w:r>
            <w:r w:rsidR="005A2464" w:rsidRPr="000C6FDB">
              <w:t xml:space="preserve"> рекомендації суб’єктам декларування до чергового етапу електронного декларування</w:t>
            </w:r>
            <w:r w:rsidR="00AC7F0C" w:rsidRPr="000C6FDB">
              <w:t>, до уваги суб’єктів декларування.</w:t>
            </w:r>
            <w:r w:rsidR="00AC7F0C" w:rsidRPr="000C6FDB">
              <w:rPr>
                <w:kern w:val="36"/>
                <w:sz w:val="28"/>
                <w:szCs w:val="28"/>
              </w:rPr>
              <w:t xml:space="preserve"> </w:t>
            </w:r>
            <w:r w:rsidR="00AC7F0C" w:rsidRPr="000C6FDB">
              <w:rPr>
                <w:kern w:val="36"/>
              </w:rPr>
              <w:t xml:space="preserve">Поширенні запитання при роботі з ЄДРДО, щодо </w:t>
            </w:r>
            <w:r w:rsidR="00AC7F0C" w:rsidRPr="000C6FDB">
              <w:rPr>
                <w:bCs/>
              </w:rPr>
              <w:t xml:space="preserve">повідомлення суб’єктами декларування про суттєві зміни в майновому стані, в межах інформаційної </w:t>
            </w:r>
            <w:r w:rsidR="00AC7F0C" w:rsidRPr="000C6FDB">
              <w:rPr>
                <w:bCs/>
              </w:rPr>
              <w:lastRenderedPageBreak/>
              <w:t xml:space="preserve">кампанії-декларування. Відповіді на питання, відео-роз’яснення, </w:t>
            </w:r>
            <w:r w:rsidR="00AC7F0C" w:rsidRPr="000C6FDB">
              <w:rPr>
                <w:iCs/>
                <w:shd w:val="clear" w:color="auto" w:fill="F8F8F8"/>
              </w:rPr>
              <w:t xml:space="preserve">про направлення до суду </w:t>
            </w:r>
            <w:proofErr w:type="spellStart"/>
            <w:r w:rsidR="00AC7F0C" w:rsidRPr="000C6FDB">
              <w:rPr>
                <w:iCs/>
                <w:shd w:val="clear" w:color="auto" w:fill="F8F8F8"/>
              </w:rPr>
              <w:t>адмінпротоколів</w:t>
            </w:r>
            <w:proofErr w:type="spellEnd"/>
            <w:r w:rsidR="00AC7F0C" w:rsidRPr="000C6FDB">
              <w:rPr>
                <w:iCs/>
                <w:shd w:val="clear" w:color="auto" w:fill="F8F8F8"/>
              </w:rPr>
              <w:t xml:space="preserve"> щодо неподання або несвоєчасного подання повідомлень про суттєві зміни у майновому стані</w:t>
            </w:r>
            <w:r w:rsidR="00997315" w:rsidRPr="000C6FDB">
              <w:rPr>
                <w:iCs/>
                <w:shd w:val="clear" w:color="auto" w:fill="F8F8F8"/>
              </w:rPr>
              <w:t>,</w:t>
            </w:r>
            <w:r w:rsidR="00AC7F0C" w:rsidRPr="000C6FDB">
              <w:rPr>
                <w:iCs/>
                <w:shd w:val="clear" w:color="auto" w:fill="F8F8F8"/>
              </w:rPr>
              <w:t> </w:t>
            </w:r>
            <w:r w:rsidR="00997315" w:rsidRPr="000C6FDB">
              <w:rPr>
                <w:bCs/>
              </w:rPr>
              <w:t>в межах інформаційної кампанії-декларування. Подарунки.</w:t>
            </w:r>
            <w:r w:rsidR="00AC7F0C" w:rsidRPr="000C6FDB">
              <w:t xml:space="preserve"> </w:t>
            </w:r>
            <w:r w:rsidR="00677B8A" w:rsidRPr="000C6FDB">
              <w:t>Інформаційна кампанія проводилась</w:t>
            </w:r>
            <w:r w:rsidR="005A2464" w:rsidRPr="000C6FDB">
              <w:t xml:space="preserve"> </w:t>
            </w:r>
            <w:r w:rsidR="00AC7F0C" w:rsidRPr="000C6FDB">
              <w:t>шляхом надсилання інформації на електронні адреси працівників НКЦПФР.</w:t>
            </w:r>
          </w:p>
        </w:tc>
      </w:tr>
      <w:tr w:rsidR="00FA44B2" w:rsidRPr="000C6FDB" w:rsidTr="00850D00">
        <w:tc>
          <w:tcPr>
            <w:tcW w:w="825" w:type="dxa"/>
            <w:shd w:val="clear" w:color="auto" w:fill="auto"/>
            <w:vAlign w:val="center"/>
          </w:tcPr>
          <w:p w:rsidR="00FA44B2" w:rsidRPr="000C6FDB" w:rsidRDefault="00FA44B2" w:rsidP="00FA44B2">
            <w:pPr>
              <w:numPr>
                <w:ilvl w:val="0"/>
                <w:numId w:val="25"/>
              </w:numPr>
              <w:rPr>
                <w:rStyle w:val="rvts23"/>
              </w:rPr>
            </w:pPr>
          </w:p>
        </w:tc>
        <w:tc>
          <w:tcPr>
            <w:tcW w:w="4981" w:type="dxa"/>
            <w:shd w:val="clear" w:color="auto" w:fill="auto"/>
          </w:tcPr>
          <w:p w:rsidR="00FA44B2" w:rsidRPr="000C6FDB" w:rsidRDefault="00FA44B2" w:rsidP="00217A61">
            <w:pPr>
              <w:pStyle w:val="m-9031343760621438243default"/>
              <w:spacing w:before="0" w:beforeAutospacing="0" w:after="0" w:afterAutospacing="0"/>
              <w:jc w:val="both"/>
              <w:rPr>
                <w:i/>
                <w:sz w:val="20"/>
                <w:szCs w:val="20"/>
              </w:rPr>
            </w:pPr>
            <w:r w:rsidRPr="000C6FDB">
              <w:rPr>
                <w:i/>
                <w:sz w:val="20"/>
                <w:szCs w:val="20"/>
              </w:rPr>
              <w:t>Щодо запобігання та врегулювання конфлікту інтересів у діяльності осіб, уповноважених на виконання функцій держави:</w:t>
            </w:r>
          </w:p>
          <w:p w:rsidR="00FA44B2" w:rsidRPr="000C6FDB" w:rsidRDefault="00FA44B2" w:rsidP="00217A61">
            <w:pPr>
              <w:pStyle w:val="m-9031343760621438243default"/>
              <w:spacing w:before="0" w:beforeAutospacing="0" w:after="0" w:afterAutospacing="0"/>
              <w:jc w:val="both"/>
              <w:rPr>
                <w:sz w:val="20"/>
                <w:szCs w:val="20"/>
              </w:rPr>
            </w:pPr>
            <w:r w:rsidRPr="000C6FDB">
              <w:rPr>
                <w:sz w:val="20"/>
                <w:szCs w:val="20"/>
              </w:rPr>
              <w:t>- впровадити у ІІ кварталі 2018 нову структуру за рекомендаціями розроблених в рамках Проекту «Посилення ефективності роботи Національної комісії з цінних паперів та фондового ринку України», фінансованого Урядом Сполученого Королівства Великої Британії та Північної Ірландії через Фонд управління інвестиціями спільного Фонду ефективного державного управління (GGF), та на виконання Комплексної програми розвитку фінансового сектору України до 2020 року, а саме компоненту В.1- Інституційна та фінансова незалежність регуляторів та компоненту, В.4- Трансформація регуляторів, якою впроваджується відокремлення функцій надання адміністративних послуг від контрольних (інспекційних) функцій НКЦПФР в одному структурному підрозділі,  спрощення процедури надання адміністративних послуг, в тому числі шляхом впровадження принципу «єдиного вікна».</w:t>
            </w:r>
          </w:p>
          <w:p w:rsidR="00FA44B2" w:rsidRPr="000C6FDB" w:rsidRDefault="00FA44B2" w:rsidP="00217A61">
            <w:pPr>
              <w:pStyle w:val="m-9031343760621438243default"/>
              <w:spacing w:before="0" w:beforeAutospacing="0" w:after="0" w:afterAutospacing="0"/>
              <w:jc w:val="both"/>
              <w:rPr>
                <w:sz w:val="20"/>
                <w:szCs w:val="20"/>
              </w:rPr>
            </w:pPr>
            <w:r w:rsidRPr="000C6FDB">
              <w:rPr>
                <w:sz w:val="20"/>
                <w:szCs w:val="20"/>
              </w:rPr>
              <w:t>Зміна моделі структури НКЦПФР дозволить максимально збалансувати функції структурних підрозділів, унеможливити дублювання процесів, значно підвищити якість реалізації завдань та повноважень визначених для НКЦПФР;</w:t>
            </w:r>
          </w:p>
          <w:p w:rsidR="00217A61" w:rsidRPr="000C6FDB" w:rsidRDefault="00217A61" w:rsidP="00217A61">
            <w:pPr>
              <w:pStyle w:val="m-9031343760621438243default"/>
              <w:spacing w:before="0" w:beforeAutospacing="0" w:after="0" w:afterAutospacing="0"/>
              <w:jc w:val="both"/>
              <w:rPr>
                <w:sz w:val="20"/>
                <w:szCs w:val="20"/>
              </w:rPr>
            </w:pPr>
            <w:r w:rsidRPr="000C6FDB">
              <w:rPr>
                <w:sz w:val="20"/>
                <w:szCs w:val="20"/>
              </w:rPr>
              <w:t xml:space="preserve">- </w:t>
            </w:r>
            <w:r w:rsidR="00FA44B2" w:rsidRPr="000C6FDB">
              <w:rPr>
                <w:sz w:val="20"/>
                <w:szCs w:val="20"/>
              </w:rPr>
              <w:t>запровадження функціонування на постійній основі з метою уникнення одноосібного прийняття рішень через допоміжні дорадчі органи – утворення  Комітетів – метою яких є забезпечення ефективної реалізації повноважень НКЦПФР, координація дій структурних підрозділів центрального апарату Комісії, якісна підготовка проектів нормативно-правових актів, концепцій реалізації державної політики та інших документів, що подаються на розгляд Комісії, за принципом наскрізного, перехресного розгляду всіх питань;</w:t>
            </w:r>
          </w:p>
          <w:p w:rsidR="00FA44B2" w:rsidRPr="000C6FDB" w:rsidRDefault="00217A61" w:rsidP="00217A61">
            <w:pPr>
              <w:pStyle w:val="m-9031343760621438243default"/>
              <w:spacing w:before="0" w:beforeAutospacing="0" w:after="0" w:afterAutospacing="0"/>
              <w:jc w:val="both"/>
              <w:rPr>
                <w:sz w:val="20"/>
                <w:szCs w:val="20"/>
              </w:rPr>
            </w:pPr>
            <w:r w:rsidRPr="000C6FDB">
              <w:rPr>
                <w:sz w:val="20"/>
                <w:szCs w:val="20"/>
              </w:rPr>
              <w:lastRenderedPageBreak/>
              <w:t xml:space="preserve">- </w:t>
            </w:r>
            <w:r w:rsidR="00FA44B2" w:rsidRPr="000C6FDB">
              <w:rPr>
                <w:sz w:val="20"/>
                <w:szCs w:val="20"/>
              </w:rPr>
              <w:t xml:space="preserve">розробка ефективних механізмів запобігання виникнення конфлікту інтересів шляхом 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p w:rsidR="00FA44B2" w:rsidRPr="000C6FDB" w:rsidRDefault="00217A61" w:rsidP="00217A61">
            <w:pPr>
              <w:pStyle w:val="m-9031343760621438243default"/>
              <w:spacing w:before="0" w:beforeAutospacing="0" w:after="0" w:afterAutospacing="0"/>
              <w:jc w:val="both"/>
              <w:rPr>
                <w:sz w:val="20"/>
                <w:szCs w:val="20"/>
              </w:rPr>
            </w:pPr>
            <w:r w:rsidRPr="000C6FDB">
              <w:rPr>
                <w:sz w:val="20"/>
                <w:szCs w:val="20"/>
              </w:rPr>
              <w:t xml:space="preserve">- </w:t>
            </w:r>
            <w:r w:rsidR="00FA44B2" w:rsidRPr="000C6FDB">
              <w:rPr>
                <w:sz w:val="20"/>
                <w:szCs w:val="20"/>
              </w:rPr>
              <w:t>здійснення анкетування працівників з метою виявлення та запобігання конфлікту інтересів;</w:t>
            </w:r>
          </w:p>
          <w:p w:rsidR="00FA44B2" w:rsidRPr="000C6FDB" w:rsidRDefault="00217A61" w:rsidP="00217A61">
            <w:pPr>
              <w:pStyle w:val="m-9031343760621438243default"/>
              <w:spacing w:before="0" w:beforeAutospacing="0" w:after="0" w:afterAutospacing="0"/>
              <w:jc w:val="both"/>
              <w:rPr>
                <w:sz w:val="20"/>
                <w:szCs w:val="20"/>
              </w:rPr>
            </w:pPr>
            <w:r w:rsidRPr="000C6FDB">
              <w:rPr>
                <w:sz w:val="20"/>
                <w:szCs w:val="20"/>
              </w:rPr>
              <w:t xml:space="preserve">- </w:t>
            </w:r>
            <w:r w:rsidR="00FA44B2" w:rsidRPr="000C6FDB">
              <w:rPr>
                <w:sz w:val="20"/>
                <w:szCs w:val="20"/>
              </w:rPr>
              <w:t>запровадження процесу офіційного засвідчення про відсутність конфлікту інтересів у різних напрямах роботи НКЦПФР шляхом впровадження (введення) журналу про повідомлення працівниками НКЦПФР щодо відсутності конфлікту інтересів при виконанні службових обов’язків;</w:t>
            </w:r>
          </w:p>
          <w:p w:rsidR="00FA44B2" w:rsidRPr="000C6FDB" w:rsidRDefault="00217A61" w:rsidP="00F80FC0">
            <w:pPr>
              <w:pStyle w:val="m-9031343760621438243default"/>
              <w:spacing w:before="0" w:beforeAutospacing="0" w:after="0" w:afterAutospacing="0"/>
              <w:jc w:val="both"/>
              <w:rPr>
                <w:rStyle w:val="rvts23"/>
                <w:sz w:val="20"/>
                <w:szCs w:val="20"/>
              </w:rPr>
            </w:pPr>
            <w:r w:rsidRPr="000C6FDB">
              <w:rPr>
                <w:sz w:val="20"/>
                <w:szCs w:val="20"/>
              </w:rPr>
              <w:t xml:space="preserve">- </w:t>
            </w:r>
            <w:r w:rsidR="00FA44B2" w:rsidRPr="000C6FDB">
              <w:rPr>
                <w:sz w:val="20"/>
                <w:szCs w:val="20"/>
              </w:rPr>
              <w:t>запровадження процесу офіційного письмового самовідводу працівників НКЦПФР при виконанні службових обов’язків у разі виникнення можливого конфлікту інтересів.</w:t>
            </w:r>
          </w:p>
        </w:tc>
        <w:tc>
          <w:tcPr>
            <w:tcW w:w="1540" w:type="dxa"/>
            <w:shd w:val="clear" w:color="auto" w:fill="auto"/>
          </w:tcPr>
          <w:p w:rsidR="00FA44B2" w:rsidRPr="000C6FDB" w:rsidRDefault="00FA44B2" w:rsidP="00FA44B2">
            <w:pPr>
              <w:jc w:val="center"/>
              <w:rPr>
                <w:rStyle w:val="rvts23"/>
              </w:rPr>
            </w:pPr>
            <w:r w:rsidRPr="000C6FDB">
              <w:rPr>
                <w:rStyle w:val="rvts23"/>
              </w:rPr>
              <w:lastRenderedPageBreak/>
              <w:t>Протягом року</w:t>
            </w:r>
          </w:p>
        </w:tc>
        <w:tc>
          <w:tcPr>
            <w:tcW w:w="2396" w:type="dxa"/>
            <w:shd w:val="clear" w:color="auto" w:fill="auto"/>
          </w:tcPr>
          <w:p w:rsidR="00FA44B2" w:rsidRPr="000C6FDB" w:rsidRDefault="00FA44B2" w:rsidP="00FA44B2">
            <w:pPr>
              <w:jc w:val="center"/>
              <w:rPr>
                <w:rStyle w:val="rvts23"/>
              </w:rPr>
            </w:pPr>
            <w:r w:rsidRPr="000C6FDB">
              <w:rPr>
                <w:rStyle w:val="rvts23"/>
              </w:rPr>
              <w:t>Департамент роботи з персоналом та запобігання корупції;</w:t>
            </w:r>
          </w:p>
          <w:p w:rsidR="00FA44B2" w:rsidRPr="000C6FDB" w:rsidRDefault="00FA44B2" w:rsidP="00FA44B2">
            <w:pPr>
              <w:jc w:val="center"/>
              <w:rPr>
                <w:rStyle w:val="rvts23"/>
              </w:rPr>
            </w:pPr>
          </w:p>
          <w:p w:rsidR="00FA44B2" w:rsidRPr="000C6FDB" w:rsidRDefault="00FA44B2" w:rsidP="00FA44B2">
            <w:pPr>
              <w:jc w:val="center"/>
              <w:rPr>
                <w:rStyle w:val="rvts23"/>
              </w:rPr>
            </w:pPr>
            <w:r w:rsidRPr="000C6FDB">
              <w:rPr>
                <w:rStyle w:val="rvts23"/>
              </w:rPr>
              <w:t>Керівники самостійних структурних підрозділів</w:t>
            </w:r>
          </w:p>
        </w:tc>
        <w:tc>
          <w:tcPr>
            <w:tcW w:w="5751" w:type="dxa"/>
            <w:shd w:val="clear" w:color="auto" w:fill="auto"/>
          </w:tcPr>
          <w:p w:rsidR="00CC4771" w:rsidRPr="000C6FDB" w:rsidRDefault="00F251C9" w:rsidP="003F5F5F">
            <w:pPr>
              <w:widowControl/>
              <w:autoSpaceDE/>
              <w:autoSpaceDN/>
              <w:adjustRightInd/>
              <w:jc w:val="both"/>
              <w:rPr>
                <w:bCs/>
              </w:rPr>
            </w:pPr>
            <w:r w:rsidRPr="000C6FDB">
              <w:t>Введено нову структуру та</w:t>
            </w:r>
            <w:r w:rsidR="009F60A7" w:rsidRPr="000C6FDB">
              <w:t xml:space="preserve"> новий штатний розпис</w:t>
            </w:r>
            <w:r w:rsidRPr="000C6FDB">
              <w:t xml:space="preserve"> у липні 2018 року</w:t>
            </w:r>
            <w:r w:rsidR="00CC4771" w:rsidRPr="000C6FDB">
              <w:t xml:space="preserve">, зокрема </w:t>
            </w:r>
            <w:r w:rsidRPr="000C6FDB">
              <w:t xml:space="preserve">яким передбачено </w:t>
            </w:r>
            <w:r w:rsidR="00CC4771" w:rsidRPr="000C6FDB">
              <w:t xml:space="preserve">відокремлення функцій надання адміністративних послуг від контрольних (інспекційних) функцій НКЦПФР в одному структурному підрозділі; </w:t>
            </w:r>
            <w:r w:rsidR="00CC4771" w:rsidRPr="000C6FDB">
              <w:rPr>
                <w:bCs/>
              </w:rPr>
              <w:t>спрощення процедури надання адміністративних послуг, в тому числі шляхом впровадження принципу «єдиного вікна».</w:t>
            </w:r>
            <w:r w:rsidR="00CC4D0C" w:rsidRPr="000C6FDB">
              <w:rPr>
                <w:bCs/>
              </w:rPr>
              <w:t xml:space="preserve"> </w:t>
            </w:r>
            <w:r w:rsidR="00CC4771" w:rsidRPr="000C6FDB">
              <w:t>Розроблено та затверджено положення про структурні підрозділи НКЦПФР та посадові інструкції працівників.</w:t>
            </w:r>
          </w:p>
          <w:p w:rsidR="00CC4771" w:rsidRPr="000C6FDB" w:rsidRDefault="00CC4771" w:rsidP="003F5F5F">
            <w:pPr>
              <w:tabs>
                <w:tab w:val="left" w:pos="851"/>
              </w:tabs>
              <w:jc w:val="both"/>
            </w:pPr>
            <w:r w:rsidRPr="000C6FDB">
              <w:t>Працівникам НКЦПФР надаються роз’яснення, консультаційна допомога щодо застосування нормативних актів з питань запобігання та врегулювання конфлікту інтересів, інших положень антикорупційного законодавства. До відома працівників НКЦПФР постійно доводиться обов’язковість повідомлення безпосереднього керівника, Керівника апа</w:t>
            </w:r>
            <w:r w:rsidR="0013277D" w:rsidRPr="000C6FDB">
              <w:t>рату та Голови</w:t>
            </w:r>
            <w:r w:rsidRPr="000C6FDB">
              <w:t xml:space="preserve"> Комісії щодо виявлених ознак потенційного або реального конфлікту інтересів, шляхом розповсюдження пам’яток та інформації на електронні адреси працівників.</w:t>
            </w:r>
          </w:p>
          <w:p w:rsidR="00CC4771" w:rsidRPr="000C6FDB" w:rsidRDefault="00CC4771" w:rsidP="003F5F5F">
            <w:pPr>
              <w:tabs>
                <w:tab w:val="left" w:pos="3960"/>
                <w:tab w:val="left" w:pos="6210"/>
                <w:tab w:val="center" w:pos="7285"/>
              </w:tabs>
              <w:jc w:val="both"/>
            </w:pPr>
            <w:r w:rsidRPr="000C6FDB">
              <w:t xml:space="preserve">З метою дотримання вимог антикорупційного законодавства новопризначені працівники НКЦПФР заповнюють анкету щодо виявлення та запобігання конфлікту інтересів. </w:t>
            </w:r>
          </w:p>
          <w:p w:rsidR="00CC4771" w:rsidRPr="000C6FDB" w:rsidRDefault="00123EBA" w:rsidP="003F5F5F">
            <w:pPr>
              <w:ind w:right="156"/>
              <w:jc w:val="both"/>
            </w:pPr>
            <w:r w:rsidRPr="000C6FDB">
              <w:t>У зв’язку з повідомленням працівниками НКЦПФР про володіння корпоративними правами,</w:t>
            </w:r>
            <w:r w:rsidR="005337BA" w:rsidRPr="000C6FDB">
              <w:t xml:space="preserve"> які не можуть бути передані в управління чи яких не можна відчужити</w:t>
            </w:r>
            <w:r w:rsidRPr="000C6FDB">
              <w:t xml:space="preserve"> та з</w:t>
            </w:r>
            <w:r w:rsidR="00CC4771" w:rsidRPr="000C6FDB">
              <w:t xml:space="preserve"> метою дотримання вимог Закону України «П</w:t>
            </w:r>
            <w:r w:rsidR="00B21D98" w:rsidRPr="000C6FDB">
              <w:t>ро запобігання корупції» наказами</w:t>
            </w:r>
            <w:r w:rsidR="00CC4771" w:rsidRPr="000C6FDB">
              <w:t xml:space="preserve"> Керівника апарату було запроваджено системні заходи</w:t>
            </w:r>
            <w:r w:rsidRPr="000C6FDB">
              <w:t xml:space="preserve"> з врегулювання конфлікту інтересів</w:t>
            </w:r>
            <w:r w:rsidR="00076441" w:rsidRPr="000C6FDB">
              <w:t xml:space="preserve"> та запобігання його у подальшому</w:t>
            </w:r>
            <w:r w:rsidRPr="000C6FDB">
              <w:t>,</w:t>
            </w:r>
            <w:r w:rsidR="00CC4771" w:rsidRPr="000C6FDB">
              <w:t xml:space="preserve"> а саме:</w:t>
            </w:r>
          </w:p>
          <w:p w:rsidR="004371F9" w:rsidRPr="000C6FDB" w:rsidRDefault="004371F9" w:rsidP="004371F9">
            <w:pPr>
              <w:ind w:right="156" w:firstLine="107"/>
              <w:jc w:val="both"/>
            </w:pPr>
            <w:r w:rsidRPr="000C6FDB">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4371F9" w:rsidRPr="000C6FDB" w:rsidRDefault="004371F9" w:rsidP="004371F9">
            <w:pPr>
              <w:ind w:right="156" w:firstLine="107"/>
              <w:jc w:val="both"/>
            </w:pPr>
            <w:r w:rsidRPr="000C6FDB">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4371F9" w:rsidRPr="000C6FDB" w:rsidRDefault="004371F9" w:rsidP="004371F9">
            <w:pPr>
              <w:ind w:firstLine="107"/>
              <w:jc w:val="both"/>
            </w:pPr>
            <w:r w:rsidRPr="000C6FDB">
              <w:t xml:space="preserve">- надання інформації уповноваженим підрозділом з питань запобігання та виявлення корупції Керівнику апарату щодо </w:t>
            </w:r>
            <w:r w:rsidRPr="000C6FDB">
              <w:lastRenderedPageBreak/>
              <w:t>вжиття визначених заходів;</w:t>
            </w:r>
          </w:p>
          <w:p w:rsidR="004371F9" w:rsidRPr="000C6FDB" w:rsidRDefault="004371F9" w:rsidP="004371F9">
            <w:pPr>
              <w:ind w:firstLine="107"/>
              <w:jc w:val="both"/>
            </w:pPr>
            <w:r w:rsidRPr="000C6FDB">
              <w:t>- здійснення аналізу уповноваженим підрозділом з питань запобігання та виявлення корупції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4371F9" w:rsidRPr="000C6FDB" w:rsidRDefault="004371F9" w:rsidP="004371F9">
            <w:pPr>
              <w:ind w:firstLine="107"/>
              <w:jc w:val="both"/>
            </w:pPr>
            <w:r w:rsidRPr="000C6FDB">
              <w:t xml:space="preserve">- повідомлення уповноваженим підрозділом з питань запобігання та виявлення корупції, безпосередніми керівниками </w:t>
            </w:r>
            <w:r w:rsidRPr="000C6FDB">
              <w:rPr>
                <w:bCs/>
              </w:rPr>
              <w:t xml:space="preserve">у разі надходження документів, розгляду інформації </w:t>
            </w:r>
            <w:r w:rsidRPr="000C6FDB">
              <w:t>щодо підприємств корпоративними правами яких володіють працівники НКЦПФР – для здійснення контролю за врегулюванням конфлікту інтересів.</w:t>
            </w:r>
          </w:p>
          <w:p w:rsidR="00E96F7F" w:rsidRPr="000C6FDB" w:rsidRDefault="00CC4771" w:rsidP="003F5F5F">
            <w:pPr>
              <w:jc w:val="both"/>
            </w:pPr>
            <w:r w:rsidRPr="000C6FDB">
              <w:t>Ведеться журнал реєстрації повідомлень про врегулювання реального чи потенційного конфлікту</w:t>
            </w:r>
            <w:r w:rsidR="00E96F7F" w:rsidRPr="000C6FDB">
              <w:t xml:space="preserve"> інтересів у працівників НКЦПФР.</w:t>
            </w:r>
          </w:p>
          <w:p w:rsidR="00E96F7F" w:rsidRPr="000C6FDB" w:rsidRDefault="00E96F7F" w:rsidP="003F5F5F">
            <w:pPr>
              <w:jc w:val="both"/>
              <w:rPr>
                <w:rStyle w:val="rvts23"/>
              </w:rPr>
            </w:pPr>
            <w:r w:rsidRPr="000C6FDB">
              <w:t>Запроваджено процес офіційного засвідчення про відсутність конфлікту інтересів у різних напрямах роботи НКЦПФР</w:t>
            </w:r>
            <w:r w:rsidR="004B796A" w:rsidRPr="000C6FDB">
              <w:t xml:space="preserve"> (затверджено форму зобов’язання офіційного засвідчення про відсутність конфлікту інтересів</w:t>
            </w:r>
            <w:r w:rsidR="00EB0624" w:rsidRPr="000C6FDB">
              <w:t xml:space="preserve"> під час виконання посадових обов’язків</w:t>
            </w:r>
            <w:r w:rsidR="004B796A" w:rsidRPr="000C6FDB">
              <w:t>) та процес офіційного письмового самовідводу працівників НКЦПФР при виконанні службових обов’язків у разі виникнення можливого конфлікту інтересів (затверджено форму заяви про самовідвід) шляхом видання наказу Голови Комісії від 14.12.2018 року №546К.</w:t>
            </w:r>
          </w:p>
        </w:tc>
      </w:tr>
      <w:tr w:rsidR="00FA44B2" w:rsidRPr="000C6FDB" w:rsidTr="00850D00">
        <w:tc>
          <w:tcPr>
            <w:tcW w:w="825" w:type="dxa"/>
            <w:shd w:val="clear" w:color="auto" w:fill="auto"/>
            <w:vAlign w:val="center"/>
          </w:tcPr>
          <w:p w:rsidR="00FA44B2" w:rsidRPr="000C6FDB" w:rsidRDefault="00FA44B2" w:rsidP="00FA44B2">
            <w:pPr>
              <w:numPr>
                <w:ilvl w:val="0"/>
                <w:numId w:val="25"/>
              </w:numPr>
              <w:rPr>
                <w:rStyle w:val="rvts23"/>
              </w:rPr>
            </w:pPr>
          </w:p>
        </w:tc>
        <w:tc>
          <w:tcPr>
            <w:tcW w:w="4981" w:type="dxa"/>
            <w:shd w:val="clear" w:color="auto" w:fill="auto"/>
          </w:tcPr>
          <w:p w:rsidR="00217A61" w:rsidRPr="000C6FDB" w:rsidRDefault="00FA44B2" w:rsidP="00217A61">
            <w:pPr>
              <w:pStyle w:val="m-9031343760621438243default"/>
              <w:spacing w:before="0" w:beforeAutospacing="0" w:after="0" w:afterAutospacing="0"/>
              <w:jc w:val="both"/>
              <w:rPr>
                <w:i/>
                <w:sz w:val="20"/>
                <w:szCs w:val="20"/>
              </w:rPr>
            </w:pPr>
            <w:r w:rsidRPr="000C6FDB">
              <w:rPr>
                <w:i/>
                <w:sz w:val="20"/>
                <w:szCs w:val="20"/>
              </w:rPr>
              <w:t>Щодо проведення інших превентивних антикорупційних заходів:</w:t>
            </w:r>
          </w:p>
          <w:p w:rsidR="00FA44B2" w:rsidRPr="000C6FDB" w:rsidRDefault="00217A61" w:rsidP="00217A61">
            <w:pPr>
              <w:pStyle w:val="m-9031343760621438243default"/>
              <w:spacing w:before="0" w:beforeAutospacing="0" w:after="0" w:afterAutospacing="0"/>
              <w:jc w:val="both"/>
              <w:rPr>
                <w:i/>
                <w:sz w:val="20"/>
                <w:szCs w:val="20"/>
              </w:rPr>
            </w:pPr>
            <w:r w:rsidRPr="000C6FDB">
              <w:rPr>
                <w:i/>
                <w:sz w:val="20"/>
                <w:szCs w:val="20"/>
              </w:rPr>
              <w:t xml:space="preserve">- </w:t>
            </w:r>
            <w:r w:rsidR="00FA44B2" w:rsidRPr="000C6FDB">
              <w:rPr>
                <w:sz w:val="20"/>
                <w:szCs w:val="20"/>
              </w:rPr>
              <w:t xml:space="preserve">систематичний моніторинг шляхом аналізу скарг, звернень від учасників ринку щодо проявів корупційних правопорушень у наданні адміністративних послуг працівниками НКЦПФР чи </w:t>
            </w:r>
            <w:proofErr w:type="spellStart"/>
            <w:r w:rsidR="00FA44B2" w:rsidRPr="000C6FDB">
              <w:rPr>
                <w:sz w:val="20"/>
                <w:szCs w:val="20"/>
              </w:rPr>
              <w:t>вцілому</w:t>
            </w:r>
            <w:proofErr w:type="spellEnd"/>
            <w:r w:rsidR="00FA44B2" w:rsidRPr="000C6FDB">
              <w:rPr>
                <w:sz w:val="20"/>
                <w:szCs w:val="20"/>
              </w:rPr>
              <w:t xml:space="preserve"> при  виконанні службових обов’язків;</w:t>
            </w:r>
          </w:p>
          <w:p w:rsidR="00217A61" w:rsidRPr="000C6FDB" w:rsidRDefault="00217A61" w:rsidP="00217A61">
            <w:pPr>
              <w:pStyle w:val="m-9031343760621438243default"/>
              <w:spacing w:before="0" w:beforeAutospacing="0" w:after="0" w:afterAutospacing="0"/>
              <w:jc w:val="both"/>
              <w:rPr>
                <w:sz w:val="20"/>
                <w:szCs w:val="20"/>
                <w:lang w:eastAsia="zh-CN"/>
              </w:rPr>
            </w:pPr>
            <w:r w:rsidRPr="000C6FDB">
              <w:rPr>
                <w:sz w:val="20"/>
                <w:szCs w:val="20"/>
              </w:rPr>
              <w:t xml:space="preserve">- </w:t>
            </w:r>
            <w:r w:rsidR="00FA44B2" w:rsidRPr="000C6FDB">
              <w:rPr>
                <w:sz w:val="20"/>
                <w:szCs w:val="20"/>
              </w:rPr>
              <w:t>виявлення</w:t>
            </w:r>
            <w:r w:rsidR="00FA44B2" w:rsidRPr="000C6FDB">
              <w:rPr>
                <w:sz w:val="20"/>
                <w:szCs w:val="20"/>
                <w:lang w:eastAsia="zh-CN"/>
              </w:rPr>
              <w:t xml:space="preserve"> корупційних ризиків, що можуть виникнути у службовій діяльності посадових осіб НКЦПФР (через анонімні повідомлення, повідомлення викривачів, скарги тощо), забезпечення своєчасного усунення умов та причин виникнення цих ризиків;</w:t>
            </w:r>
          </w:p>
          <w:p w:rsidR="00217A61" w:rsidRPr="000C6FDB" w:rsidRDefault="00217A61" w:rsidP="00217A61">
            <w:pPr>
              <w:pStyle w:val="m-9031343760621438243default"/>
              <w:spacing w:before="0" w:beforeAutospacing="0" w:after="0" w:afterAutospacing="0"/>
              <w:jc w:val="both"/>
              <w:rPr>
                <w:sz w:val="20"/>
                <w:szCs w:val="20"/>
                <w:lang w:eastAsia="zh-CN"/>
              </w:rPr>
            </w:pPr>
            <w:r w:rsidRPr="000C6FDB">
              <w:rPr>
                <w:sz w:val="20"/>
                <w:szCs w:val="20"/>
                <w:lang w:eastAsia="zh-CN"/>
              </w:rPr>
              <w:t xml:space="preserve">- </w:t>
            </w:r>
            <w:r w:rsidR="00FA44B2" w:rsidRPr="000C6FDB">
              <w:rPr>
                <w:sz w:val="20"/>
                <w:szCs w:val="20"/>
                <w:lang w:eastAsia="zh-CN"/>
              </w:rPr>
              <w:t xml:space="preserve">зміцнення кадрової політки, а саме: забезпечення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w:t>
            </w:r>
            <w:r w:rsidR="00FA44B2" w:rsidRPr="000C6FDB">
              <w:rPr>
                <w:sz w:val="20"/>
                <w:szCs w:val="20"/>
                <w:lang w:eastAsia="zh-CN"/>
              </w:rPr>
              <w:lastRenderedPageBreak/>
              <w:t xml:space="preserve">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w:t>
            </w:r>
          </w:p>
          <w:p w:rsidR="00FA44B2" w:rsidRPr="000C6FDB" w:rsidRDefault="00217A61" w:rsidP="00217A61">
            <w:pPr>
              <w:pStyle w:val="m-9031343760621438243default"/>
              <w:spacing w:before="0" w:beforeAutospacing="0" w:after="0" w:afterAutospacing="0"/>
              <w:jc w:val="both"/>
              <w:rPr>
                <w:rStyle w:val="rvts23"/>
                <w:sz w:val="20"/>
                <w:szCs w:val="20"/>
                <w:lang w:eastAsia="zh-CN"/>
              </w:rPr>
            </w:pPr>
            <w:r w:rsidRPr="000C6FDB">
              <w:rPr>
                <w:sz w:val="20"/>
                <w:szCs w:val="20"/>
                <w:lang w:eastAsia="zh-CN"/>
              </w:rPr>
              <w:t xml:space="preserve">- </w:t>
            </w:r>
            <w:r w:rsidR="00FA44B2" w:rsidRPr="000C6FDB">
              <w:rPr>
                <w:sz w:val="20"/>
                <w:szCs w:val="20"/>
                <w:lang w:eastAsia="ru-RU"/>
              </w:rPr>
              <w:t>здійснення комплексних перевірок відокремлених структурних підрозділів НКЦПФР стосовно питань дотримання вимог антикорупційного законодавства та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540" w:type="dxa"/>
            <w:shd w:val="clear" w:color="auto" w:fill="auto"/>
          </w:tcPr>
          <w:p w:rsidR="00FA44B2" w:rsidRPr="000C6FDB" w:rsidRDefault="00FA44B2" w:rsidP="00FA44B2">
            <w:pPr>
              <w:jc w:val="center"/>
              <w:rPr>
                <w:rStyle w:val="rvts23"/>
              </w:rPr>
            </w:pPr>
            <w:r w:rsidRPr="000C6FDB">
              <w:rPr>
                <w:rStyle w:val="rvts23"/>
              </w:rPr>
              <w:lastRenderedPageBreak/>
              <w:t>Протягом року</w:t>
            </w:r>
          </w:p>
        </w:tc>
        <w:tc>
          <w:tcPr>
            <w:tcW w:w="2396" w:type="dxa"/>
            <w:shd w:val="clear" w:color="auto" w:fill="auto"/>
          </w:tcPr>
          <w:p w:rsidR="00FA44B2" w:rsidRPr="000C6FDB" w:rsidRDefault="00FA44B2" w:rsidP="00FA44B2">
            <w:pPr>
              <w:jc w:val="center"/>
              <w:rPr>
                <w:rStyle w:val="rvts23"/>
              </w:rPr>
            </w:pPr>
            <w:r w:rsidRPr="000C6FDB">
              <w:rPr>
                <w:rStyle w:val="rvts23"/>
              </w:rPr>
              <w:t>Керівник апарату;</w:t>
            </w:r>
          </w:p>
          <w:p w:rsidR="00FA44B2" w:rsidRPr="000C6FDB" w:rsidRDefault="00FA44B2" w:rsidP="00FA44B2">
            <w:pPr>
              <w:jc w:val="center"/>
              <w:rPr>
                <w:rStyle w:val="rvts23"/>
              </w:rPr>
            </w:pPr>
          </w:p>
          <w:p w:rsidR="00FA44B2" w:rsidRPr="000C6FDB" w:rsidRDefault="00FA44B2" w:rsidP="00FA44B2">
            <w:pPr>
              <w:jc w:val="center"/>
              <w:rPr>
                <w:rStyle w:val="rvts23"/>
              </w:rPr>
            </w:pPr>
            <w:r w:rsidRPr="000C6FDB">
              <w:rPr>
                <w:rStyle w:val="rvts23"/>
              </w:rPr>
              <w:t>Департамент роботи з персоналом та запобігання корупції</w:t>
            </w:r>
          </w:p>
          <w:p w:rsidR="00FA44B2" w:rsidRPr="000C6FDB" w:rsidRDefault="00FA44B2" w:rsidP="00FA44B2">
            <w:pPr>
              <w:jc w:val="center"/>
              <w:rPr>
                <w:rStyle w:val="rvts23"/>
              </w:rPr>
            </w:pPr>
          </w:p>
          <w:p w:rsidR="00FA44B2" w:rsidRPr="000C6FDB" w:rsidRDefault="00FA44B2" w:rsidP="00FA44B2">
            <w:pPr>
              <w:jc w:val="center"/>
              <w:rPr>
                <w:rStyle w:val="rvts23"/>
              </w:rPr>
            </w:pPr>
          </w:p>
        </w:tc>
        <w:tc>
          <w:tcPr>
            <w:tcW w:w="5751" w:type="dxa"/>
            <w:shd w:val="clear" w:color="auto" w:fill="auto"/>
          </w:tcPr>
          <w:p w:rsidR="006C4E07" w:rsidRPr="000C6FDB" w:rsidRDefault="006C4E07" w:rsidP="003F5F5F">
            <w:pPr>
              <w:pStyle w:val="Default"/>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Порядок розгляду та питання врегулювання звернень та скарг в НКЦПФР врегульоване  Рішенням НКЦПФР від 06.11.2012 року №1582, зареєстроване в Міністерстві юстиції України від 22.11.2012 року №1954/22266 на разі воно відпрацьовується на відповідність Закону України «Про запобігання корупції».</w:t>
            </w:r>
          </w:p>
          <w:p w:rsidR="003F5F5F" w:rsidRPr="000C6FDB" w:rsidRDefault="00CC4771" w:rsidP="003F5F5F">
            <w:pPr>
              <w:pStyle w:val="Default"/>
              <w:jc w:val="both"/>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 xml:space="preserve">Комісія з оцінки корупційних ризиків у НКЦПФР не припиняє свою роботу щодо ідентифікації (виявлення) корупційних ризиків у всіх сферах діяльності НКЦПФР. </w:t>
            </w:r>
            <w:r w:rsidR="00E62614" w:rsidRPr="000C6FDB">
              <w:rPr>
                <w:rFonts w:ascii="Times New Roman" w:hAnsi="Times New Roman" w:cs="Times New Roman"/>
                <w:color w:val="auto"/>
                <w:sz w:val="20"/>
                <w:szCs w:val="20"/>
                <w:lang w:eastAsia="uk-UA"/>
              </w:rPr>
              <w:t>Станом на 31.12.2018 року було проведено 11</w:t>
            </w:r>
            <w:r w:rsidRPr="000C6FDB">
              <w:rPr>
                <w:rFonts w:ascii="Times New Roman" w:hAnsi="Times New Roman" w:cs="Times New Roman"/>
                <w:color w:val="auto"/>
                <w:sz w:val="20"/>
                <w:szCs w:val="20"/>
                <w:lang w:eastAsia="uk-UA"/>
              </w:rPr>
              <w:t xml:space="preserve"> засідань коміс</w:t>
            </w:r>
            <w:r w:rsidR="00AF1BD3" w:rsidRPr="000C6FDB">
              <w:rPr>
                <w:rFonts w:ascii="Times New Roman" w:hAnsi="Times New Roman" w:cs="Times New Roman"/>
                <w:color w:val="auto"/>
                <w:sz w:val="20"/>
                <w:szCs w:val="20"/>
                <w:lang w:eastAsia="uk-UA"/>
              </w:rPr>
              <w:t xml:space="preserve">ії з оцінки корупційних ризиків у тому числі щодо моніторингу </w:t>
            </w:r>
            <w:r w:rsidR="00FA47E1" w:rsidRPr="000C6FDB">
              <w:rPr>
                <w:rFonts w:ascii="Times New Roman" w:hAnsi="Times New Roman" w:cs="Times New Roman"/>
                <w:color w:val="auto"/>
                <w:sz w:val="20"/>
                <w:szCs w:val="20"/>
                <w:lang w:eastAsia="uk-UA"/>
              </w:rPr>
              <w:t xml:space="preserve">виконання </w:t>
            </w:r>
            <w:r w:rsidR="00096394" w:rsidRPr="000C6FDB">
              <w:rPr>
                <w:rFonts w:ascii="Times New Roman" w:hAnsi="Times New Roman" w:cs="Times New Roman"/>
                <w:bCs/>
                <w:color w:val="auto"/>
                <w:sz w:val="20"/>
                <w:szCs w:val="20"/>
              </w:rPr>
              <w:t>Антикорупційної програми НКЦПФР на 2018 рік, здійснення оцінки її ефективності.</w:t>
            </w:r>
          </w:p>
          <w:p w:rsidR="003D6EC3" w:rsidRPr="000C6FDB" w:rsidRDefault="00CC4771" w:rsidP="003F5F5F">
            <w:pPr>
              <w:pStyle w:val="Default"/>
              <w:jc w:val="both"/>
              <w:rPr>
                <w:rStyle w:val="rvts0"/>
                <w:rFonts w:ascii="Times New Roman" w:hAnsi="Times New Roman" w:cs="Times New Roman"/>
                <w:color w:val="auto"/>
                <w:sz w:val="20"/>
                <w:szCs w:val="20"/>
              </w:rPr>
            </w:pPr>
            <w:r w:rsidRPr="000C6FDB">
              <w:rPr>
                <w:rStyle w:val="rvts0"/>
                <w:rFonts w:ascii="Times New Roman" w:hAnsi="Times New Roman" w:cs="Times New Roman"/>
                <w:color w:val="auto"/>
                <w:sz w:val="20"/>
                <w:szCs w:val="20"/>
              </w:rPr>
              <w:t xml:space="preserve">З метою добору осіб, здатних </w:t>
            </w:r>
            <w:proofErr w:type="spellStart"/>
            <w:r w:rsidRPr="000C6FDB">
              <w:rPr>
                <w:rStyle w:val="rvts0"/>
                <w:rFonts w:ascii="Times New Roman" w:hAnsi="Times New Roman" w:cs="Times New Roman"/>
                <w:color w:val="auto"/>
                <w:sz w:val="20"/>
                <w:szCs w:val="20"/>
              </w:rPr>
              <w:t>професійно</w:t>
            </w:r>
            <w:proofErr w:type="spellEnd"/>
            <w:r w:rsidRPr="000C6FDB">
              <w:rPr>
                <w:rStyle w:val="rvts0"/>
                <w:rFonts w:ascii="Times New Roman" w:hAnsi="Times New Roman" w:cs="Times New Roman"/>
                <w:color w:val="auto"/>
                <w:sz w:val="20"/>
                <w:szCs w:val="20"/>
              </w:rPr>
              <w:t xml:space="preserve"> виконувати посадові обов’язки, в НКЦПФР </w:t>
            </w:r>
            <w:r w:rsidR="009A1009" w:rsidRPr="000C6FDB">
              <w:rPr>
                <w:rStyle w:val="rvts0"/>
                <w:rFonts w:ascii="Times New Roman" w:hAnsi="Times New Roman" w:cs="Times New Roman"/>
                <w:color w:val="auto"/>
                <w:sz w:val="20"/>
                <w:szCs w:val="20"/>
              </w:rPr>
              <w:t xml:space="preserve">за 2018 рік </w:t>
            </w:r>
            <w:r w:rsidRPr="000C6FDB">
              <w:rPr>
                <w:rStyle w:val="rvts0"/>
                <w:rFonts w:ascii="Times New Roman" w:hAnsi="Times New Roman" w:cs="Times New Roman"/>
                <w:color w:val="auto"/>
                <w:sz w:val="20"/>
                <w:szCs w:val="20"/>
              </w:rPr>
              <w:t xml:space="preserve">проведено </w:t>
            </w:r>
            <w:r w:rsidR="002E77C9" w:rsidRPr="000C6FDB">
              <w:rPr>
                <w:rStyle w:val="rvts0"/>
                <w:rFonts w:ascii="Times New Roman" w:hAnsi="Times New Roman" w:cs="Times New Roman"/>
                <w:color w:val="auto"/>
                <w:sz w:val="20"/>
                <w:szCs w:val="20"/>
              </w:rPr>
              <w:t>конкурси на зайняття 79</w:t>
            </w:r>
            <w:r w:rsidRPr="000C6FDB">
              <w:rPr>
                <w:rStyle w:val="rvts0"/>
                <w:rFonts w:ascii="Times New Roman" w:hAnsi="Times New Roman" w:cs="Times New Roman"/>
                <w:color w:val="auto"/>
                <w:sz w:val="20"/>
                <w:szCs w:val="20"/>
              </w:rPr>
              <w:t xml:space="preserve"> вакантних посад державної служби.</w:t>
            </w:r>
          </w:p>
          <w:p w:rsidR="00AB6068" w:rsidRPr="000C6FDB" w:rsidRDefault="00AB6068" w:rsidP="00AB6068">
            <w:pPr>
              <w:jc w:val="both"/>
              <w:rPr>
                <w:strike/>
              </w:rPr>
            </w:pPr>
            <w:r w:rsidRPr="000C6FDB">
              <w:rPr>
                <w:rFonts w:eastAsia="Calibri"/>
                <w:lang w:eastAsia="en-US"/>
              </w:rPr>
              <w:t xml:space="preserve">З метою дотримання державними службовцями НКЦПФР спеціальних обмежень встановлених законами України «Про державну службу», «Про запобігання корупції» та дотримання </w:t>
            </w:r>
            <w:r w:rsidRPr="000C6FDB">
              <w:rPr>
                <w:rFonts w:eastAsia="Calibri"/>
                <w:lang w:eastAsia="en-US"/>
              </w:rPr>
              <w:lastRenderedPageBreak/>
              <w:t>працівниками НКЦПФР заходів з питань запобігання та врегулювання конфлікту інтересів</w:t>
            </w:r>
            <w:r w:rsidRPr="000C6FDB">
              <w:t xml:space="preserve"> у період з 29.05.2018 року  по 13.06.2018 року </w:t>
            </w:r>
            <w:r w:rsidRPr="000C6FDB">
              <w:rPr>
                <w:rFonts w:eastAsia="Calibri"/>
                <w:lang w:eastAsia="en-US"/>
              </w:rPr>
              <w:t>департаментом роботи з персоналом та запобігання корупції було проведено інформаційну кампанію на тему «Запобігання та врегулювання конфлікту інтересів» шляхом надсилання інформації (в межах 10 тем) на електронні адреси працівників НКЦПФР</w:t>
            </w:r>
            <w:r w:rsidRPr="000C6FDB">
              <w:t>.</w:t>
            </w:r>
          </w:p>
          <w:p w:rsidR="00AB6068" w:rsidRPr="000C6FDB" w:rsidRDefault="00AB6068" w:rsidP="00AB6068">
            <w:pPr>
              <w:jc w:val="both"/>
            </w:pPr>
            <w:r w:rsidRPr="000C6FDB">
              <w:t>13.07.2018 року</w:t>
            </w:r>
            <w:r w:rsidRPr="000C6FDB">
              <w:rPr>
                <w:rFonts w:eastAsia="Calibri"/>
                <w:lang w:eastAsia="en-US"/>
              </w:rPr>
              <w:t xml:space="preserve"> відповідно до наказу Керівника апарату від 12.07.2018 №44В департаментом роботи з персоналом та запобігання корупції було проведено тематичний семінар на тему «Запобігання та врегулювання конфлікту інтересів» для працівників департаменту НКЦПФР у Західному регіоні, </w:t>
            </w:r>
            <w:r w:rsidRPr="000C6FDB">
              <w:t xml:space="preserve">в якому прийняли участь 22 особи. </w:t>
            </w:r>
          </w:p>
          <w:p w:rsidR="00AB6068" w:rsidRPr="000C6FDB" w:rsidRDefault="00AB6068" w:rsidP="00AB6068">
            <w:pPr>
              <w:widowControl/>
              <w:autoSpaceDE/>
              <w:autoSpaceDN/>
              <w:adjustRightInd/>
              <w:jc w:val="both"/>
              <w:rPr>
                <w:rFonts w:eastAsia="Calibri"/>
                <w:lang w:eastAsia="en-US"/>
              </w:rPr>
            </w:pPr>
            <w:r w:rsidRPr="000C6FDB">
              <w:t>28.09.</w:t>
            </w:r>
            <w:r w:rsidRPr="000C6FDB">
              <w:rPr>
                <w:rFonts w:eastAsia="Calibri"/>
                <w:lang w:eastAsia="en-US"/>
              </w:rPr>
              <w:t>2018 року відповідно до наказу Керівника апарату від 27.09.2018 №164 було проведено тренінг з питань дотримання новопризначеними у 2018 році державними службовцями спеціальних обмежень встановлених законами України «Про державну службу» та «Про запобігання корупції» за участю 10 осіб.</w:t>
            </w:r>
          </w:p>
          <w:p w:rsidR="00AB6068" w:rsidRPr="000C6FDB" w:rsidRDefault="00AB6068" w:rsidP="00AB6068">
            <w:pPr>
              <w:widowControl/>
              <w:autoSpaceDE/>
              <w:autoSpaceDN/>
              <w:adjustRightInd/>
              <w:jc w:val="both"/>
              <w:rPr>
                <w:rFonts w:eastAsia="Calibri"/>
                <w:lang w:eastAsia="en-US"/>
              </w:rPr>
            </w:pPr>
            <w:r w:rsidRPr="000C6FDB">
              <w:rPr>
                <w:rFonts w:eastAsia="Calibri"/>
                <w:lang w:eastAsia="en-US"/>
              </w:rPr>
              <w:t>16.11.2018 року та 19.11.2018 року відповідно до наказів Керівника апарату від 13.11.2018 №198 та від 16.11.2018 №201 було проведено тренінг на тему «Запобігання та врегулювання конфлікту інтересів» з державними службовцями категорії «Б», в якому прийняли участь 29 осіб та за участю працівників департаменту НКЦПФР у Східному регіоні 27 осіб.</w:t>
            </w:r>
          </w:p>
          <w:p w:rsidR="00AB6068" w:rsidRPr="000C6FDB" w:rsidRDefault="00AB6068" w:rsidP="00AB6068">
            <w:pPr>
              <w:widowControl/>
              <w:autoSpaceDE/>
              <w:autoSpaceDN/>
              <w:adjustRightInd/>
              <w:jc w:val="both"/>
              <w:rPr>
                <w:rFonts w:eastAsia="Calibri"/>
                <w:lang w:eastAsia="en-US"/>
              </w:rPr>
            </w:pPr>
            <w:r w:rsidRPr="000C6FDB">
              <w:rPr>
                <w:rFonts w:eastAsia="Calibri"/>
                <w:lang w:eastAsia="en-US"/>
              </w:rPr>
              <w:t>З метою дотримання державними службовцями НКЦПФР етичних засад д</w:t>
            </w:r>
            <w:r w:rsidR="00543B69" w:rsidRPr="000C6FDB">
              <w:rPr>
                <w:rFonts w:eastAsia="Calibri"/>
                <w:lang w:eastAsia="en-US"/>
              </w:rPr>
              <w:t>ержавної служби 10</w:t>
            </w:r>
            <w:r w:rsidRPr="000C6FDB">
              <w:rPr>
                <w:rFonts w:eastAsia="Calibri"/>
                <w:lang w:eastAsia="en-US"/>
              </w:rPr>
              <w:t>.12.2018 року відповідно до наказу Керівника апарату від 07.12.2018 №222 проведено тренінг на тему «Етичні засади державної служби» для працівників категорії «Б» та «В» за участю 24 особи.</w:t>
            </w:r>
          </w:p>
          <w:p w:rsidR="00CC4771" w:rsidRPr="000C6FDB" w:rsidRDefault="00CC4771" w:rsidP="003F5F5F">
            <w:pPr>
              <w:tabs>
                <w:tab w:val="left" w:pos="3960"/>
                <w:tab w:val="left" w:pos="6210"/>
                <w:tab w:val="center" w:pos="7285"/>
              </w:tabs>
              <w:jc w:val="both"/>
            </w:pPr>
            <w:r w:rsidRPr="000C6FDB">
              <w:rPr>
                <w:rStyle w:val="rvts0"/>
              </w:rPr>
              <w:t xml:space="preserve">В </w:t>
            </w:r>
            <w:r w:rsidRPr="000C6FDB">
              <w:t xml:space="preserve">НКЦПФР для новопризначених працівників проходить процес </w:t>
            </w:r>
            <w:r w:rsidRPr="000C6FDB">
              <w:rPr>
                <w:lang w:eastAsia="zh-CN"/>
              </w:rPr>
              <w:t xml:space="preserve">офіційного засвідчення в журналі про обізнаність новопризначених працівників знань </w:t>
            </w:r>
            <w:r w:rsidR="0013277D" w:rsidRPr="000C6FDB">
              <w:rPr>
                <w:lang w:eastAsia="zh-CN"/>
              </w:rPr>
              <w:t xml:space="preserve">щодо </w:t>
            </w:r>
            <w:r w:rsidRPr="000C6FDB">
              <w:rPr>
                <w:lang w:eastAsia="zh-CN"/>
              </w:rPr>
              <w:t xml:space="preserve">вимог антикорупційного законодавства; </w:t>
            </w:r>
            <w:r w:rsidRPr="000C6FDB">
              <w:t>анкетування щодо виявлення та запобігання конфлікту інтересів. Поширюються друковані пам’ятки-застереження запобігання виникнення конфлікту інтересів.</w:t>
            </w:r>
          </w:p>
          <w:p w:rsidR="00FA44B2" w:rsidRPr="000C6FDB" w:rsidRDefault="00CC4771" w:rsidP="003F5F5F">
            <w:pPr>
              <w:jc w:val="both"/>
              <w:rPr>
                <w:rStyle w:val="rvts23"/>
              </w:rPr>
            </w:pPr>
            <w:r w:rsidRPr="000C6FDB">
              <w:t xml:space="preserve">Керівники відокремлених структурних підрозділів щоквартально надають інформацію про </w:t>
            </w:r>
            <w:r w:rsidRPr="000C6FDB">
              <w:rPr>
                <w:lang w:eastAsia="ru-RU"/>
              </w:rPr>
              <w:t>здійснення заходів з питань запобігання корупції.</w:t>
            </w:r>
          </w:p>
        </w:tc>
      </w:tr>
      <w:tr w:rsidR="00FA44B2" w:rsidRPr="000C6FDB" w:rsidTr="00850D00">
        <w:tc>
          <w:tcPr>
            <w:tcW w:w="825" w:type="dxa"/>
            <w:shd w:val="clear" w:color="auto" w:fill="auto"/>
            <w:vAlign w:val="center"/>
          </w:tcPr>
          <w:p w:rsidR="00FA44B2" w:rsidRPr="000C6FDB" w:rsidRDefault="00FA44B2" w:rsidP="00FA44B2">
            <w:pPr>
              <w:numPr>
                <w:ilvl w:val="0"/>
                <w:numId w:val="25"/>
              </w:numPr>
              <w:rPr>
                <w:rStyle w:val="rvts23"/>
              </w:rPr>
            </w:pPr>
          </w:p>
        </w:tc>
        <w:tc>
          <w:tcPr>
            <w:tcW w:w="4981" w:type="dxa"/>
            <w:shd w:val="clear" w:color="auto" w:fill="auto"/>
          </w:tcPr>
          <w:p w:rsidR="00217A61" w:rsidRPr="000C6FDB" w:rsidRDefault="00FA44B2" w:rsidP="00217A61">
            <w:pPr>
              <w:pStyle w:val="m-9031343760621438243default"/>
              <w:spacing w:before="0" w:beforeAutospacing="0" w:after="0" w:afterAutospacing="0"/>
              <w:jc w:val="both"/>
              <w:rPr>
                <w:i/>
                <w:sz w:val="20"/>
                <w:szCs w:val="20"/>
              </w:rPr>
            </w:pPr>
            <w:r w:rsidRPr="000C6FDB">
              <w:rPr>
                <w:i/>
                <w:sz w:val="20"/>
                <w:szCs w:val="20"/>
              </w:rPr>
              <w:t>Щодо захисту викривачів та залучення громадськості до формування та реалізації загальної відомчої політики щодо запобігання та протидії корупції:</w:t>
            </w:r>
          </w:p>
          <w:p w:rsidR="00FA44B2" w:rsidRPr="000C6FDB" w:rsidRDefault="00217A61" w:rsidP="00217A61">
            <w:pPr>
              <w:pStyle w:val="m-9031343760621438243default"/>
              <w:spacing w:before="0" w:beforeAutospacing="0" w:after="0" w:afterAutospacing="0"/>
              <w:jc w:val="both"/>
              <w:rPr>
                <w:i/>
                <w:sz w:val="20"/>
                <w:szCs w:val="20"/>
              </w:rPr>
            </w:pPr>
            <w:r w:rsidRPr="000C6FDB">
              <w:rPr>
                <w:sz w:val="20"/>
                <w:szCs w:val="20"/>
              </w:rPr>
              <w:t xml:space="preserve">- </w:t>
            </w:r>
            <w:r w:rsidR="00FA44B2" w:rsidRPr="000C6FDB">
              <w:rPr>
                <w:sz w:val="20"/>
                <w:szCs w:val="20"/>
              </w:rPr>
              <w:t xml:space="preserve">забезпечення належного функціонування телефонної </w:t>
            </w:r>
            <w:r w:rsidR="00FA44B2" w:rsidRPr="000C6FDB">
              <w:rPr>
                <w:sz w:val="20"/>
                <w:szCs w:val="20"/>
              </w:rPr>
              <w:lastRenderedPageBreak/>
              <w:t>«гарячої лінії «Запобігання проявам корупції» та «Скриньки довіри» НКЦПФР для здійснення повідомлень про корупцію;</w:t>
            </w:r>
          </w:p>
          <w:p w:rsidR="00FA44B2" w:rsidRPr="000C6FDB" w:rsidRDefault="009870EB" w:rsidP="00217A61">
            <w:pPr>
              <w:pStyle w:val="a5"/>
              <w:tabs>
                <w:tab w:val="left" w:pos="900"/>
              </w:tabs>
              <w:suppressAutoHyphens/>
              <w:spacing w:before="0" w:beforeAutospacing="0" w:after="0" w:afterAutospacing="0"/>
              <w:jc w:val="both"/>
              <w:rPr>
                <w:rStyle w:val="rvts23"/>
                <w:sz w:val="20"/>
                <w:szCs w:val="20"/>
              </w:rPr>
            </w:pPr>
            <w:r w:rsidRPr="000C6FDB">
              <w:rPr>
                <w:sz w:val="20"/>
                <w:szCs w:val="20"/>
              </w:rPr>
              <w:t>-</w:t>
            </w:r>
            <w:r w:rsidR="00FA44B2" w:rsidRPr="000C6FDB">
              <w:rPr>
                <w:sz w:val="20"/>
                <w:szCs w:val="20"/>
              </w:rPr>
              <w:t>розробка документу про засвідчення працівниками відсутності конфлікту інтересів при виконанні службових обов’язків, та документу що регламентуватиме роботу з повідомленнями викривачів щодо корупції.</w:t>
            </w:r>
          </w:p>
        </w:tc>
        <w:tc>
          <w:tcPr>
            <w:tcW w:w="1540" w:type="dxa"/>
            <w:shd w:val="clear" w:color="auto" w:fill="auto"/>
          </w:tcPr>
          <w:p w:rsidR="00FA44B2" w:rsidRPr="000C6FDB" w:rsidRDefault="00FA44B2" w:rsidP="00FA44B2">
            <w:pPr>
              <w:jc w:val="center"/>
              <w:rPr>
                <w:rStyle w:val="rvts23"/>
              </w:rPr>
            </w:pPr>
            <w:r w:rsidRPr="000C6FDB">
              <w:rPr>
                <w:rStyle w:val="rvts23"/>
              </w:rPr>
              <w:lastRenderedPageBreak/>
              <w:t>Протягом року</w:t>
            </w:r>
          </w:p>
        </w:tc>
        <w:tc>
          <w:tcPr>
            <w:tcW w:w="2396" w:type="dxa"/>
            <w:shd w:val="clear" w:color="auto" w:fill="auto"/>
          </w:tcPr>
          <w:p w:rsidR="00FA44B2" w:rsidRPr="000C6FDB" w:rsidRDefault="00FA44B2" w:rsidP="00FA44B2">
            <w:pPr>
              <w:jc w:val="center"/>
              <w:rPr>
                <w:rStyle w:val="rvts23"/>
              </w:rPr>
            </w:pPr>
            <w:r w:rsidRPr="000C6FDB">
              <w:rPr>
                <w:rStyle w:val="rvts23"/>
              </w:rPr>
              <w:t>Департамент роботи з персоналом та запобігання корупції</w:t>
            </w:r>
          </w:p>
        </w:tc>
        <w:tc>
          <w:tcPr>
            <w:tcW w:w="5751" w:type="dxa"/>
            <w:shd w:val="clear" w:color="auto" w:fill="auto"/>
          </w:tcPr>
          <w:p w:rsidR="00FA44B2" w:rsidRPr="000C6FDB" w:rsidRDefault="00CC4771" w:rsidP="003F5F5F">
            <w:pPr>
              <w:tabs>
                <w:tab w:val="left" w:pos="851"/>
              </w:tabs>
              <w:jc w:val="both"/>
              <w:rPr>
                <w:rStyle w:val="rvts23"/>
              </w:rPr>
            </w:pPr>
            <w:r w:rsidRPr="000C6FDB">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w:t>
            </w:r>
            <w:r w:rsidRPr="000C6FDB">
              <w:lastRenderedPageBreak/>
              <w:t xml:space="preserve">«гарячої лінії «Запобігання проявам корупції». Відповідно до наказу Голови Комісії від 10.12.2012 № 1109 «Про запровадження телефонної «гарячої лінії» Запобігання проявам корупції» режим роботи «гарячої лінії»: з 11.00 до 13.00 години кожен четвер місяця. Телефон «гарячої лінії»: 254-24-33. Також, повідомлення можна надіслати на електронну пошту: </w:t>
            </w:r>
            <w:hyperlink r:id="rId6" w:history="1">
              <w:r w:rsidRPr="000C6FDB">
                <w:t>personnel@nssmc.gov.ua</w:t>
              </w:r>
            </w:hyperlink>
            <w:r w:rsidRPr="000C6FDB">
              <w:t xml:space="preserve">. або залишити в «Скриньці довіри», яка розміщена в приміщенні НКЦПФР. </w:t>
            </w:r>
          </w:p>
        </w:tc>
      </w:tr>
      <w:tr w:rsidR="00FA44B2" w:rsidRPr="000C6FDB" w:rsidTr="00CE3DFD">
        <w:tc>
          <w:tcPr>
            <w:tcW w:w="15493" w:type="dxa"/>
            <w:gridSpan w:val="5"/>
            <w:shd w:val="clear" w:color="auto" w:fill="auto"/>
            <w:vAlign w:val="center"/>
          </w:tcPr>
          <w:p w:rsidR="00FA44B2" w:rsidRPr="000C6FDB" w:rsidRDefault="00FA44B2" w:rsidP="00FA44B2">
            <w:pPr>
              <w:ind w:firstLine="107"/>
              <w:jc w:val="center"/>
              <w:rPr>
                <w:rStyle w:val="rvts23"/>
                <w:b/>
                <w:bCs/>
              </w:rPr>
            </w:pPr>
            <w:r w:rsidRPr="000C6FDB">
              <w:rPr>
                <w:rStyle w:val="rvts23"/>
                <w:b/>
                <w:bCs/>
              </w:rPr>
              <w:lastRenderedPageBreak/>
              <w:t>ІІ. Усунення виявлених корупційних ризиків</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7B2962" w:rsidRPr="000C6FDB" w:rsidRDefault="007B2962" w:rsidP="002C4966">
            <w:pPr>
              <w:pStyle w:val="m-9031343760621438243default"/>
              <w:spacing w:before="0" w:beforeAutospacing="0" w:after="0" w:afterAutospacing="0"/>
              <w:jc w:val="both"/>
              <w:rPr>
                <w:sz w:val="20"/>
                <w:szCs w:val="20"/>
              </w:rPr>
            </w:pPr>
            <w:r w:rsidRPr="000C6FDB">
              <w:rPr>
                <w:sz w:val="20"/>
                <w:szCs w:val="20"/>
              </w:rPr>
              <w:t>Щодо корупційного ризику №1</w:t>
            </w:r>
          </w:p>
          <w:p w:rsidR="002C4966" w:rsidRPr="000C6FDB" w:rsidRDefault="002C4966" w:rsidP="002C4966">
            <w:pPr>
              <w:pStyle w:val="m-9031343760621438243default"/>
              <w:spacing w:before="0" w:beforeAutospacing="0" w:after="0" w:afterAutospacing="0"/>
              <w:jc w:val="both"/>
              <w:rPr>
                <w:sz w:val="20"/>
                <w:szCs w:val="20"/>
              </w:rPr>
            </w:pPr>
            <w:r w:rsidRPr="000C6FDB">
              <w:rPr>
                <w:sz w:val="20"/>
                <w:szCs w:val="20"/>
              </w:rPr>
              <w:t>Внесення змін до Законів України «Про цінні папери та фондовий ринок»,  «Про акціонерні товариства», «Про адміністративні послуги» «Про ліцензування</w:t>
            </w:r>
            <w:r w:rsidRPr="000C6FDB">
              <w:rPr>
                <w:b/>
                <w:sz w:val="20"/>
                <w:szCs w:val="20"/>
              </w:rPr>
              <w:t xml:space="preserve"> </w:t>
            </w:r>
            <w:r w:rsidRPr="000C6FDB">
              <w:rPr>
                <w:sz w:val="20"/>
                <w:szCs w:val="20"/>
              </w:rPr>
              <w:t>видів господарської діяльності» та нормативно-правових актів Комісії щодо можливості   надання заявником документів в електронному виді та чинності  наданих документів  для  отримання адміністративних послуг в  електронному виді (ЕЦП).</w:t>
            </w:r>
          </w:p>
          <w:p w:rsidR="002C4966" w:rsidRPr="000C6FDB" w:rsidRDefault="002C4966" w:rsidP="002C4966">
            <w:pPr>
              <w:pStyle w:val="m-9031343760621438243default"/>
              <w:tabs>
                <w:tab w:val="left" w:pos="290"/>
              </w:tabs>
              <w:spacing w:before="0" w:beforeAutospacing="0" w:after="0" w:afterAutospacing="0"/>
              <w:jc w:val="both"/>
              <w:rPr>
                <w:sz w:val="20"/>
                <w:szCs w:val="20"/>
              </w:rPr>
            </w:pPr>
            <w:r w:rsidRPr="000C6FDB">
              <w:rPr>
                <w:bCs/>
                <w:sz w:val="20"/>
                <w:szCs w:val="20"/>
              </w:rPr>
              <w:t xml:space="preserve">Запровадження внутрішньої системи електронного документообігу (СЕД) для забезпечення ефективного управління за рахунок автоматичного контролю виконання, прозорості діяльності всієї установи на всіх рівнях надання адміністративних послуг; із врахуванням змін, що відбудуться за рахунок </w:t>
            </w:r>
            <w:r w:rsidRPr="000C6FDB">
              <w:rPr>
                <w:sz w:val="20"/>
                <w:szCs w:val="20"/>
              </w:rPr>
              <w:t>впровадження нової структури центрального апарату НКЦПФР із розмежуванням на наглядовий (інспекційний) блок та блок надання адміністративних послуг.</w:t>
            </w:r>
          </w:p>
          <w:p w:rsidR="002C4966" w:rsidRPr="000C6FDB" w:rsidRDefault="002C4966" w:rsidP="002C4966">
            <w:pPr>
              <w:pStyle w:val="m-9031343760621438243default"/>
              <w:tabs>
                <w:tab w:val="left" w:pos="290"/>
              </w:tabs>
              <w:spacing w:before="0" w:beforeAutospacing="0" w:after="0" w:afterAutospacing="0"/>
              <w:jc w:val="both"/>
              <w:rPr>
                <w:bCs/>
                <w:sz w:val="20"/>
                <w:szCs w:val="20"/>
              </w:rPr>
            </w:pPr>
            <w:r w:rsidRPr="000C6FDB">
              <w:rPr>
                <w:bCs/>
                <w:sz w:val="20"/>
                <w:szCs w:val="20"/>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p w:rsidR="00FA44B2" w:rsidRPr="000C6FDB" w:rsidRDefault="001A4A0D" w:rsidP="002C4966">
            <w:pPr>
              <w:pStyle w:val="m-9031343760621438243default"/>
              <w:tabs>
                <w:tab w:val="left" w:pos="290"/>
              </w:tabs>
              <w:spacing w:before="0" w:beforeAutospacing="0" w:after="0" w:afterAutospacing="0"/>
              <w:jc w:val="both"/>
              <w:rPr>
                <w:bCs/>
                <w:sz w:val="20"/>
                <w:szCs w:val="20"/>
              </w:rPr>
            </w:pPr>
            <w:r w:rsidRPr="000C6FDB">
              <w:rPr>
                <w:sz w:val="20"/>
                <w:szCs w:val="20"/>
                <w:shd w:val="clear" w:color="auto" w:fill="FFFFFF"/>
              </w:rPr>
              <w:t>Внесення змін до інструкції з діловодства: приведення діючої інструкції з діловодства у відповідність до Постанови КМУ від 17.01.2018 №55 «</w:t>
            </w:r>
            <w:r w:rsidRPr="000C6FDB">
              <w:rPr>
                <w:bCs/>
                <w:sz w:val="20"/>
                <w:szCs w:val="20"/>
                <w:bdr w:val="none" w:sz="0" w:space="0" w:color="auto" w:frame="1"/>
                <w:shd w:val="clear" w:color="auto" w:fill="FFFFFF"/>
              </w:rPr>
              <w:t>Типової інструкції</w:t>
            </w:r>
            <w:r w:rsidR="00015B1A" w:rsidRPr="000C6FDB">
              <w:rPr>
                <w:sz w:val="20"/>
                <w:szCs w:val="20"/>
                <w:shd w:val="clear" w:color="auto" w:fill="FFFFFF"/>
              </w:rPr>
              <w:t xml:space="preserve"> </w:t>
            </w:r>
            <w:r w:rsidRPr="000C6FDB">
              <w:rPr>
                <w:bCs/>
                <w:sz w:val="20"/>
                <w:szCs w:val="20"/>
                <w:bdr w:val="none" w:sz="0" w:space="0" w:color="auto" w:frame="1"/>
                <w:shd w:val="clear" w:color="auto" w:fill="FFFFFF"/>
              </w:rPr>
              <w:t>з документування управлінської інформації в електронній формі та організації роботи з електронними документами в діловодстві, електронного міжвідомчого обміну</w:t>
            </w:r>
            <w:r w:rsidRPr="000C6FDB">
              <w:rPr>
                <w:bCs/>
                <w:sz w:val="20"/>
                <w:szCs w:val="20"/>
                <w:shd w:val="clear" w:color="auto" w:fill="FFFFFF"/>
              </w:rPr>
              <w:t>»; розробка процедур управління правами доступу, аудиту дій користувачів, підпису та контролю документів.</w:t>
            </w:r>
          </w:p>
        </w:tc>
        <w:tc>
          <w:tcPr>
            <w:tcW w:w="1540" w:type="dxa"/>
            <w:shd w:val="clear" w:color="auto" w:fill="auto"/>
          </w:tcPr>
          <w:p w:rsidR="002C4966" w:rsidRPr="000C6FDB" w:rsidRDefault="00D20C1C" w:rsidP="00DC667E">
            <w:pPr>
              <w:pStyle w:val="m-9031343760621438243default"/>
              <w:spacing w:before="0" w:beforeAutospacing="0" w:after="0" w:afterAutospacing="0"/>
              <w:jc w:val="center"/>
              <w:rPr>
                <w:sz w:val="20"/>
                <w:szCs w:val="20"/>
              </w:rPr>
            </w:pPr>
            <w:r w:rsidRPr="000C6FDB">
              <w:rPr>
                <w:sz w:val="20"/>
                <w:szCs w:val="20"/>
              </w:rPr>
              <w:t>Грудень 2018 року</w:t>
            </w:r>
          </w:p>
          <w:p w:rsidR="002C4966" w:rsidRPr="000C6FDB" w:rsidRDefault="002C4966"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p>
          <w:p w:rsidR="00CB2539" w:rsidRPr="000C6FDB" w:rsidRDefault="00CB2539"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r w:rsidRPr="000C6FDB">
              <w:rPr>
                <w:sz w:val="20"/>
                <w:szCs w:val="20"/>
              </w:rPr>
              <w:t>Грудень 2018 року після впровадження нової структури</w:t>
            </w:r>
          </w:p>
          <w:p w:rsidR="002C4966" w:rsidRPr="000C6FDB" w:rsidRDefault="002C4966" w:rsidP="00DC667E">
            <w:pPr>
              <w:pStyle w:val="m-9031343760621438243default"/>
              <w:spacing w:before="0" w:beforeAutospacing="0" w:after="0" w:afterAutospacing="0"/>
              <w:jc w:val="center"/>
              <w:rPr>
                <w:sz w:val="20"/>
                <w:szCs w:val="20"/>
              </w:rPr>
            </w:pPr>
          </w:p>
          <w:p w:rsidR="002C4966" w:rsidRPr="000C6FDB" w:rsidRDefault="002C4966" w:rsidP="00DC667E">
            <w:pPr>
              <w:pStyle w:val="m-9031343760621438243default"/>
              <w:spacing w:before="0" w:beforeAutospacing="0" w:after="0" w:afterAutospacing="0"/>
              <w:jc w:val="center"/>
              <w:rPr>
                <w:sz w:val="20"/>
                <w:szCs w:val="20"/>
              </w:rPr>
            </w:pPr>
          </w:p>
          <w:p w:rsidR="00D20C1C" w:rsidRPr="000C6FDB" w:rsidRDefault="00D20C1C" w:rsidP="00DC667E">
            <w:pPr>
              <w:pStyle w:val="m-9031343760621438243default"/>
              <w:spacing w:before="0" w:beforeAutospacing="0" w:after="0" w:afterAutospacing="0"/>
              <w:jc w:val="center"/>
              <w:rPr>
                <w:sz w:val="20"/>
                <w:szCs w:val="20"/>
              </w:rPr>
            </w:pPr>
          </w:p>
          <w:p w:rsidR="00D20C1C" w:rsidRPr="000C6FDB" w:rsidRDefault="00D20C1C" w:rsidP="00DC667E">
            <w:pPr>
              <w:pStyle w:val="m-9031343760621438243default"/>
              <w:spacing w:before="0" w:beforeAutospacing="0" w:after="0" w:afterAutospacing="0"/>
              <w:jc w:val="center"/>
              <w:rPr>
                <w:sz w:val="20"/>
                <w:szCs w:val="20"/>
              </w:rPr>
            </w:pPr>
          </w:p>
          <w:p w:rsidR="00D20C1C" w:rsidRPr="000C6FDB" w:rsidRDefault="00D20C1C" w:rsidP="00DC667E">
            <w:pPr>
              <w:pStyle w:val="m-9031343760621438243default"/>
              <w:spacing w:before="0" w:beforeAutospacing="0" w:after="0" w:afterAutospacing="0"/>
              <w:jc w:val="center"/>
              <w:rPr>
                <w:sz w:val="20"/>
                <w:szCs w:val="20"/>
              </w:rPr>
            </w:pPr>
          </w:p>
          <w:p w:rsidR="002C4966" w:rsidRPr="000C6FDB" w:rsidRDefault="002C4966" w:rsidP="009B09CE">
            <w:pPr>
              <w:pStyle w:val="m-9031343760621438243default"/>
              <w:spacing w:before="0" w:beforeAutospacing="0" w:after="0" w:afterAutospacing="0"/>
              <w:jc w:val="center"/>
              <w:rPr>
                <w:sz w:val="20"/>
                <w:szCs w:val="20"/>
              </w:rPr>
            </w:pPr>
            <w:r w:rsidRPr="000C6FDB">
              <w:rPr>
                <w:sz w:val="20"/>
                <w:szCs w:val="20"/>
              </w:rPr>
              <w:t>Грудень 2018 року після впровадження нової структури</w:t>
            </w:r>
          </w:p>
          <w:p w:rsidR="00CB2539" w:rsidRPr="000C6FDB" w:rsidRDefault="00CB2539" w:rsidP="00DC667E">
            <w:pPr>
              <w:widowControl/>
              <w:autoSpaceDE/>
              <w:autoSpaceDN/>
              <w:adjustRightInd/>
              <w:jc w:val="center"/>
              <w:rPr>
                <w:sz w:val="18"/>
                <w:szCs w:val="18"/>
              </w:rPr>
            </w:pPr>
            <w:r w:rsidRPr="000C6FDB">
              <w:rPr>
                <w:sz w:val="18"/>
                <w:szCs w:val="18"/>
              </w:rPr>
              <w:t>Грудень 2018 року після впровадження нової структури</w:t>
            </w:r>
          </w:p>
          <w:p w:rsidR="00CB2539" w:rsidRPr="000C6FDB" w:rsidRDefault="00CB2539" w:rsidP="00DC667E">
            <w:pPr>
              <w:widowControl/>
              <w:autoSpaceDE/>
              <w:autoSpaceDN/>
              <w:adjustRightInd/>
              <w:jc w:val="center"/>
            </w:pPr>
          </w:p>
          <w:p w:rsidR="00FA44B2" w:rsidRPr="000C6FDB" w:rsidRDefault="00FA44B2" w:rsidP="00DC667E">
            <w:pPr>
              <w:pStyle w:val="m-9031343760621438243default"/>
              <w:jc w:val="center"/>
              <w:rPr>
                <w:sz w:val="20"/>
                <w:szCs w:val="20"/>
              </w:rPr>
            </w:pPr>
          </w:p>
        </w:tc>
        <w:tc>
          <w:tcPr>
            <w:tcW w:w="2396" w:type="dxa"/>
            <w:shd w:val="clear" w:color="auto" w:fill="auto"/>
          </w:tcPr>
          <w:p w:rsidR="001A4A0D" w:rsidRPr="000C6FDB" w:rsidRDefault="001A4A0D" w:rsidP="00DC667E">
            <w:pPr>
              <w:widowControl/>
              <w:suppressAutoHyphens/>
              <w:autoSpaceDE/>
              <w:autoSpaceDN/>
              <w:adjustRightInd/>
              <w:jc w:val="center"/>
            </w:pPr>
            <w:r w:rsidRPr="000C6FDB">
              <w:t>Логвиненко О.В.</w:t>
            </w:r>
          </w:p>
          <w:p w:rsidR="001A4A0D" w:rsidRPr="000C6FDB" w:rsidRDefault="001A4A0D" w:rsidP="00DC667E">
            <w:pPr>
              <w:widowControl/>
              <w:autoSpaceDE/>
              <w:autoSpaceDN/>
              <w:adjustRightInd/>
              <w:jc w:val="center"/>
            </w:pPr>
            <w:r w:rsidRPr="000C6FDB">
              <w:rPr>
                <w:lang w:val="ru-RU"/>
              </w:rPr>
              <w:t>(</w:t>
            </w:r>
            <w:r w:rsidRPr="000C6FDB">
              <w:t>Департамент стратегічного розвитку</w:t>
            </w:r>
            <w:r w:rsidRPr="000C6FDB">
              <w:rPr>
                <w:lang w:val="ru-RU"/>
              </w:rPr>
              <w:t>)</w:t>
            </w: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r w:rsidRPr="000C6FDB">
              <w:t>Симоненко О.М. (Департамент ліцензування професійних учасників фондового ринку)</w:t>
            </w: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proofErr w:type="spellStart"/>
            <w:r w:rsidRPr="000C6FDB">
              <w:t>Хохлова</w:t>
            </w:r>
            <w:proofErr w:type="spellEnd"/>
            <w:r w:rsidRPr="000C6FDB">
              <w:t xml:space="preserve"> Н.В.</w:t>
            </w:r>
          </w:p>
          <w:p w:rsidR="001A4A0D" w:rsidRPr="000C6FDB" w:rsidRDefault="001A4A0D" w:rsidP="00DC667E">
            <w:pPr>
              <w:widowControl/>
              <w:autoSpaceDE/>
              <w:autoSpaceDN/>
              <w:adjustRightInd/>
              <w:jc w:val="center"/>
            </w:pPr>
            <w:r w:rsidRPr="000C6FDB">
              <w:t>(Департамент реєстрації емісій цінних паперів)</w:t>
            </w: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r w:rsidRPr="000C6FDB">
              <w:t>Фоменко Є.С.</w:t>
            </w:r>
          </w:p>
          <w:p w:rsidR="001A4A0D" w:rsidRPr="000C6FDB" w:rsidRDefault="001A4A0D" w:rsidP="00DC667E">
            <w:pPr>
              <w:widowControl/>
              <w:autoSpaceDE/>
              <w:autoSpaceDN/>
              <w:adjustRightInd/>
              <w:jc w:val="center"/>
            </w:pPr>
            <w:r w:rsidRPr="000C6FDB">
              <w:t>(Департамент інформаційних технологій)</w:t>
            </w: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r w:rsidRPr="000C6FDB">
              <w:t>Білодід С.В.</w:t>
            </w:r>
          </w:p>
          <w:p w:rsidR="001A4A0D" w:rsidRPr="000C6FDB" w:rsidRDefault="001A4A0D" w:rsidP="00DC667E">
            <w:pPr>
              <w:widowControl/>
              <w:autoSpaceDE/>
              <w:autoSpaceDN/>
              <w:adjustRightInd/>
              <w:jc w:val="center"/>
            </w:pPr>
            <w:r w:rsidRPr="000C6FDB">
              <w:t>(відділ «Єдине вікно»)</w:t>
            </w: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p>
          <w:p w:rsidR="001A4A0D" w:rsidRPr="000C6FDB" w:rsidRDefault="001A4A0D" w:rsidP="00DC667E">
            <w:pPr>
              <w:widowControl/>
              <w:autoSpaceDE/>
              <w:autoSpaceDN/>
              <w:adjustRightInd/>
              <w:jc w:val="center"/>
            </w:pPr>
            <w:r w:rsidRPr="000C6FDB">
              <w:t>Денисенко Л.О. (управління документообігу)</w:t>
            </w:r>
          </w:p>
          <w:p w:rsidR="00FA44B2" w:rsidRPr="000C6FDB" w:rsidRDefault="00FA44B2" w:rsidP="00DC667E">
            <w:pPr>
              <w:pStyle w:val="m-9031343760621438243default"/>
              <w:jc w:val="center"/>
              <w:rPr>
                <w:sz w:val="20"/>
                <w:szCs w:val="20"/>
              </w:rPr>
            </w:pPr>
          </w:p>
          <w:p w:rsidR="00FA44B2" w:rsidRPr="000C6FDB" w:rsidRDefault="00FA44B2" w:rsidP="00DC667E">
            <w:pPr>
              <w:pStyle w:val="m-9031343760621438243default"/>
              <w:jc w:val="center"/>
              <w:rPr>
                <w:sz w:val="20"/>
                <w:szCs w:val="20"/>
              </w:rPr>
            </w:pPr>
          </w:p>
        </w:tc>
        <w:tc>
          <w:tcPr>
            <w:tcW w:w="5751" w:type="dxa"/>
            <w:shd w:val="clear" w:color="auto" w:fill="auto"/>
          </w:tcPr>
          <w:p w:rsidR="00AD6BE5" w:rsidRPr="000C6FDB" w:rsidRDefault="00AD6BE5" w:rsidP="003F5F5F">
            <w:pPr>
              <w:jc w:val="both"/>
              <w:rPr>
                <w:strike/>
              </w:rPr>
            </w:pPr>
            <w:r w:rsidRPr="000C6FDB">
              <w:t xml:space="preserve">На розгляді Верховної Ради України знаходиться проект Закону України «Про внесення змін до деяких законодавчих актів України щодо консолідації функцій із державного регулювання ринків фінансових послуг» (реєстраційний номер у ВРУ 2413а від 20.07.2015) (далі – Законопроект 2413а). НКЦПФР підтримує зазначений законопроект про що було повідомлено Комітет Верховної Ради України з питань фінансової політики і банківської діяльності (лист НКЦПФР від 20.07.2015 №08/02/17997/НК). Зазначений законопроект 07.07.2016 прийнято в першому читанні. </w:t>
            </w:r>
            <w:r w:rsidR="00C817A2" w:rsidRPr="000C6FDB">
              <w:t>При доопрацюванні зазначеного законопроекту до другого читання, з метою забезпечення можливості подання заявником до Комісії в електронному вигляді документів для отримання ліцензії, текст Законопроекту 2413а запропоновано доповнити відповідними змінами до частини другої статті 27-1 Закону України «Про цінні папери та фондовий ринок». Зазначений законопроект було включено до порядку денного пленарного засідання Верховної Ради України 22.11.2018, 06.12.2018 та 20.12.2018, але його не було розглянуто.</w:t>
            </w:r>
          </w:p>
          <w:p w:rsidR="003E09DA" w:rsidRPr="000C6FDB" w:rsidRDefault="00F130BA" w:rsidP="003F5F5F">
            <w:pPr>
              <w:widowControl/>
              <w:autoSpaceDE/>
              <w:autoSpaceDN/>
              <w:adjustRightInd/>
              <w:jc w:val="both"/>
            </w:pPr>
            <w:r w:rsidRPr="000C6FDB">
              <w:t xml:space="preserve">З моменту впровадження в режимі дослідної експлуатації системи електронного документообігу АСКОД (далі – СЕД), переважна більшість комунікацій всередині Комісії, горизонтальний та вертикальний обмін інформацією та документацією відбувається через СЕД. Вже успішно підключено та забезпечується комунікація з відокремленими структурними підрозділами у регіонах, але не всі можливості комунікацій за допомогою СЕД зараз використовуються у зв’язку з необхідністю здійснення додаткових налаштувань СЕД та приведення у відповідність організаційно-розпорядчих документів до електронної взаємодії. </w:t>
            </w:r>
          </w:p>
          <w:p w:rsidR="00D4691E" w:rsidRPr="000C6FDB" w:rsidRDefault="003E09DA" w:rsidP="003E09DA">
            <w:pPr>
              <w:widowControl/>
              <w:autoSpaceDE/>
              <w:autoSpaceDN/>
              <w:adjustRightInd/>
              <w:jc w:val="both"/>
            </w:pPr>
            <w:r w:rsidRPr="000C6FDB">
              <w:t xml:space="preserve">У жовтні 2018 року здійснено </w:t>
            </w:r>
            <w:r w:rsidR="00F130BA" w:rsidRPr="000C6FDB">
              <w:t xml:space="preserve">налаштування СЕД в частині забезпечення в СЕД централізованого та уніфікованого надання адміністративних послуг та їх обліку (обліку результатів їх надання). </w:t>
            </w:r>
            <w:r w:rsidR="00D4691E" w:rsidRPr="000C6FDB">
              <w:t xml:space="preserve">Здійснено необхідні налаштування СЕД, забезпечено права доступу та проведено інструктаж для відділу «Єдине </w:t>
            </w:r>
            <w:r w:rsidR="00D4691E" w:rsidRPr="000C6FDB">
              <w:lastRenderedPageBreak/>
              <w:t>вікно», якому надано відповідні функціональні повноваження.</w:t>
            </w:r>
          </w:p>
          <w:p w:rsidR="00AD4A09" w:rsidRPr="000C6FDB" w:rsidRDefault="00F130BA" w:rsidP="003F5F5F">
            <w:pPr>
              <w:widowControl/>
              <w:autoSpaceDE/>
              <w:autoSpaceDN/>
              <w:adjustRightInd/>
              <w:jc w:val="both"/>
            </w:pPr>
            <w:r w:rsidRPr="000C6FDB">
              <w:t xml:space="preserve">З метою регламентації порядку обробки документів щодо надання адміністративних послуг (створенню чітких процедур щодо строків розгляду, відповідальних за надання цих послуг) департаментом було розроблено наказ </w:t>
            </w:r>
            <w:r w:rsidR="00D4691E" w:rsidRPr="000C6FDB">
              <w:t xml:space="preserve">Голови Комісії </w:t>
            </w:r>
            <w:r w:rsidRPr="000C6FDB">
              <w:t>від 27.08.2018 №146 «Про затвердження інформаційних та технологічних карток на адміністративні послуги, які надає НКЦПФР</w:t>
            </w:r>
            <w:r w:rsidR="003E09DA" w:rsidRPr="000C6FDB">
              <w:t xml:space="preserve"> </w:t>
            </w:r>
            <w:r w:rsidR="00D4691E" w:rsidRPr="000C6FDB">
              <w:t xml:space="preserve">зі змінами </w:t>
            </w:r>
            <w:r w:rsidR="003E09DA" w:rsidRPr="000C6FDB">
              <w:t>від 02.11.2018р. №191.</w:t>
            </w:r>
          </w:p>
          <w:p w:rsidR="00C20676" w:rsidRPr="000C6FDB" w:rsidRDefault="00B3208D" w:rsidP="00C20676">
            <w:pPr>
              <w:widowControl/>
              <w:autoSpaceDE/>
              <w:autoSpaceDN/>
              <w:adjustRightInd/>
              <w:jc w:val="both"/>
              <w:rPr>
                <w:shd w:val="clear" w:color="auto" w:fill="FFFFFF"/>
              </w:rPr>
            </w:pPr>
            <w:r w:rsidRPr="000C6FDB">
              <w:rPr>
                <w:shd w:val="clear" w:color="auto" w:fill="FFFFFF"/>
              </w:rPr>
              <w:t xml:space="preserve">Після проходження етапу </w:t>
            </w:r>
            <w:r w:rsidRPr="000C6FDB">
              <w:t xml:space="preserve">дослідної експлуатації СЕД всі процеси електронного </w:t>
            </w:r>
            <w:r w:rsidRPr="000C6FDB">
              <w:rPr>
                <w:shd w:val="clear" w:color="auto" w:fill="FFFFFF"/>
              </w:rPr>
              <w:t>документообігу буде прописано в інструкції з діловодства.</w:t>
            </w:r>
          </w:p>
          <w:p w:rsidR="00A92D3F" w:rsidRPr="000C6FDB" w:rsidRDefault="00A92D3F" w:rsidP="00C20676">
            <w:pPr>
              <w:widowControl/>
              <w:autoSpaceDE/>
              <w:autoSpaceDN/>
              <w:adjustRightInd/>
              <w:jc w:val="both"/>
            </w:pPr>
            <w:r w:rsidRPr="000C6FDB">
              <w:t>Відділом «Єдине вікно» буде розроблено внутрішній (локальний) документ, який регламентуватиме порядок обробки документів щодо надання адміністративних послуг (строки виконання, розгляду, відповідальних осіб тощо).</w:t>
            </w:r>
          </w:p>
        </w:tc>
      </w:tr>
      <w:tr w:rsidR="00FA44B2" w:rsidRPr="000C6FDB" w:rsidTr="00BF57B7">
        <w:trPr>
          <w:trHeight w:val="70"/>
        </w:trPr>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7B2962" w:rsidRPr="000C6FDB" w:rsidRDefault="007B2962" w:rsidP="007B2962">
            <w:pPr>
              <w:pStyle w:val="m-9031343760621438243default"/>
              <w:spacing w:before="0" w:beforeAutospacing="0" w:after="0" w:afterAutospacing="0"/>
              <w:jc w:val="both"/>
              <w:rPr>
                <w:sz w:val="20"/>
                <w:szCs w:val="20"/>
              </w:rPr>
            </w:pPr>
            <w:r w:rsidRPr="000C6FDB">
              <w:rPr>
                <w:sz w:val="20"/>
                <w:szCs w:val="20"/>
              </w:rPr>
              <w:t xml:space="preserve">    Щодо корупційного ризику №2</w:t>
            </w:r>
          </w:p>
          <w:p w:rsidR="00F6516F" w:rsidRPr="000C6FDB" w:rsidRDefault="00F6516F" w:rsidP="00F6516F">
            <w:pPr>
              <w:pStyle w:val="m-9031343760621438243default"/>
              <w:tabs>
                <w:tab w:val="left" w:pos="290"/>
              </w:tabs>
              <w:spacing w:before="0" w:beforeAutospacing="0" w:after="0" w:afterAutospacing="0"/>
              <w:ind w:firstLine="213"/>
              <w:jc w:val="both"/>
              <w:rPr>
                <w:sz w:val="20"/>
                <w:szCs w:val="20"/>
              </w:rPr>
            </w:pPr>
            <w:r w:rsidRPr="000C6FDB">
              <w:rPr>
                <w:sz w:val="20"/>
                <w:szCs w:val="20"/>
              </w:rPr>
              <w:t>Розробка та запровадження процедурно визначеної (формалізованої) системи правил з автоматичним розглядом документів із іншими державними установами, та переходом на електронну форму листування із ними.</w:t>
            </w:r>
          </w:p>
          <w:p w:rsidR="00F05EBA" w:rsidRPr="000C6FDB" w:rsidRDefault="00F05EBA" w:rsidP="00BF57B7">
            <w:pPr>
              <w:pStyle w:val="m-9031343760621438243default"/>
              <w:tabs>
                <w:tab w:val="left" w:pos="290"/>
              </w:tabs>
              <w:spacing w:before="0" w:beforeAutospacing="0" w:after="0" w:afterAutospacing="0"/>
              <w:ind w:firstLine="213"/>
              <w:jc w:val="both"/>
              <w:rPr>
                <w:bCs/>
                <w:sz w:val="20"/>
                <w:szCs w:val="20"/>
              </w:rPr>
            </w:pPr>
          </w:p>
          <w:p w:rsidR="00F05EBA" w:rsidRPr="000C6FDB" w:rsidRDefault="00F05EBA" w:rsidP="00BF57B7">
            <w:pPr>
              <w:pStyle w:val="m-9031343760621438243default"/>
              <w:tabs>
                <w:tab w:val="left" w:pos="290"/>
              </w:tabs>
              <w:spacing w:before="0" w:beforeAutospacing="0" w:after="0" w:afterAutospacing="0"/>
              <w:ind w:firstLine="213"/>
              <w:jc w:val="both"/>
              <w:rPr>
                <w:bCs/>
                <w:sz w:val="20"/>
                <w:szCs w:val="20"/>
              </w:rPr>
            </w:pPr>
          </w:p>
          <w:p w:rsidR="00F05EBA" w:rsidRPr="000C6FDB" w:rsidRDefault="00F05EBA" w:rsidP="00BF57B7">
            <w:pPr>
              <w:pStyle w:val="m-9031343760621438243default"/>
              <w:tabs>
                <w:tab w:val="left" w:pos="290"/>
              </w:tabs>
              <w:spacing w:before="0" w:beforeAutospacing="0" w:after="0" w:afterAutospacing="0"/>
              <w:ind w:firstLine="213"/>
              <w:jc w:val="both"/>
              <w:rPr>
                <w:bCs/>
                <w:sz w:val="20"/>
                <w:szCs w:val="20"/>
              </w:rPr>
            </w:pPr>
          </w:p>
          <w:p w:rsidR="00FA44B2" w:rsidRPr="000C6FDB" w:rsidRDefault="00F6516F" w:rsidP="00BF57B7">
            <w:pPr>
              <w:pStyle w:val="m-9031343760621438243default"/>
              <w:tabs>
                <w:tab w:val="left" w:pos="290"/>
              </w:tabs>
              <w:spacing w:before="0" w:beforeAutospacing="0" w:after="0" w:afterAutospacing="0"/>
              <w:ind w:firstLine="213"/>
              <w:jc w:val="both"/>
              <w:rPr>
                <w:bCs/>
                <w:sz w:val="20"/>
                <w:szCs w:val="20"/>
              </w:rPr>
            </w:pPr>
            <w:r w:rsidRPr="000C6FDB">
              <w:rPr>
                <w:bCs/>
                <w:sz w:val="20"/>
                <w:szCs w:val="20"/>
              </w:rPr>
              <w:t>Розробка внутрішнього (локального) документу який регламентуватиме (встановлюватиме) порядок обробки документів щодо надання адміністративних послуг (строки виконання, розгляду, відповідальних осіб тощо).</w:t>
            </w:r>
          </w:p>
        </w:tc>
        <w:tc>
          <w:tcPr>
            <w:tcW w:w="1540" w:type="dxa"/>
            <w:shd w:val="clear" w:color="auto" w:fill="auto"/>
          </w:tcPr>
          <w:p w:rsidR="00F6516F" w:rsidRPr="000C6FDB" w:rsidRDefault="00F6516F" w:rsidP="00DC667E">
            <w:pPr>
              <w:pStyle w:val="m-9031343760621438243default"/>
              <w:spacing w:before="0" w:beforeAutospacing="0" w:after="0" w:afterAutospacing="0"/>
              <w:jc w:val="center"/>
              <w:rPr>
                <w:sz w:val="20"/>
                <w:szCs w:val="20"/>
              </w:rPr>
            </w:pPr>
            <w:r w:rsidRPr="000C6FDB">
              <w:rPr>
                <w:sz w:val="20"/>
                <w:szCs w:val="20"/>
              </w:rPr>
              <w:t>Грудень 2018 року</w:t>
            </w:r>
          </w:p>
          <w:p w:rsidR="00F6516F" w:rsidRPr="000C6FDB" w:rsidRDefault="00F6516F" w:rsidP="00DC667E">
            <w:pPr>
              <w:pStyle w:val="m-9031343760621438243default"/>
              <w:spacing w:before="0" w:beforeAutospacing="0" w:after="0" w:afterAutospacing="0"/>
              <w:jc w:val="center"/>
              <w:rPr>
                <w:sz w:val="20"/>
                <w:szCs w:val="20"/>
              </w:rPr>
            </w:pPr>
          </w:p>
          <w:p w:rsidR="00F6516F" w:rsidRPr="000C6FDB" w:rsidRDefault="00F6516F" w:rsidP="00DC667E">
            <w:pPr>
              <w:pStyle w:val="m-9031343760621438243default"/>
              <w:spacing w:before="0" w:beforeAutospacing="0" w:after="0" w:afterAutospacing="0"/>
              <w:jc w:val="center"/>
              <w:rPr>
                <w:sz w:val="20"/>
                <w:szCs w:val="20"/>
              </w:rPr>
            </w:pPr>
          </w:p>
          <w:p w:rsidR="00F6516F" w:rsidRPr="000C6FDB" w:rsidRDefault="00F6516F" w:rsidP="00DC667E">
            <w:pPr>
              <w:pStyle w:val="m-9031343760621438243default"/>
              <w:spacing w:before="0" w:beforeAutospacing="0" w:after="0" w:afterAutospacing="0"/>
              <w:jc w:val="center"/>
              <w:rPr>
                <w:sz w:val="20"/>
                <w:szCs w:val="20"/>
              </w:rPr>
            </w:pPr>
          </w:p>
          <w:p w:rsidR="00F6516F" w:rsidRPr="000C6FDB" w:rsidRDefault="00F6516F" w:rsidP="00DC667E">
            <w:pPr>
              <w:pStyle w:val="m-9031343760621438243default"/>
              <w:spacing w:before="0" w:beforeAutospacing="0" w:after="0" w:afterAutospacing="0"/>
              <w:jc w:val="center"/>
              <w:rPr>
                <w:sz w:val="20"/>
                <w:szCs w:val="20"/>
              </w:rPr>
            </w:pPr>
            <w:r w:rsidRPr="000C6FDB">
              <w:rPr>
                <w:sz w:val="20"/>
                <w:szCs w:val="20"/>
              </w:rPr>
              <w:t>Грудень 2018 року</w:t>
            </w:r>
          </w:p>
          <w:p w:rsidR="00F6516F" w:rsidRPr="000C6FDB" w:rsidRDefault="00F6516F" w:rsidP="00DC667E">
            <w:pPr>
              <w:pStyle w:val="m-9031343760621438243default"/>
              <w:spacing w:before="0" w:beforeAutospacing="0" w:after="0" w:afterAutospacing="0"/>
              <w:jc w:val="center"/>
              <w:rPr>
                <w:sz w:val="20"/>
                <w:szCs w:val="20"/>
              </w:rPr>
            </w:pPr>
          </w:p>
          <w:p w:rsidR="00FA44B2" w:rsidRPr="000C6FDB" w:rsidRDefault="00FA44B2" w:rsidP="00DC667E">
            <w:pPr>
              <w:pStyle w:val="m-9031343760621438243default"/>
              <w:jc w:val="center"/>
              <w:rPr>
                <w:sz w:val="20"/>
                <w:szCs w:val="20"/>
              </w:rPr>
            </w:pPr>
          </w:p>
        </w:tc>
        <w:tc>
          <w:tcPr>
            <w:tcW w:w="2396" w:type="dxa"/>
            <w:shd w:val="clear" w:color="auto" w:fill="auto"/>
          </w:tcPr>
          <w:p w:rsidR="00F05EBA" w:rsidRPr="000C6FDB" w:rsidRDefault="00F05EBA" w:rsidP="00DC667E">
            <w:pPr>
              <w:widowControl/>
              <w:autoSpaceDE/>
              <w:autoSpaceDN/>
              <w:adjustRightInd/>
              <w:jc w:val="center"/>
            </w:pPr>
            <w:r w:rsidRPr="000C6FDB">
              <w:t>Фоменко Є.С.</w:t>
            </w:r>
          </w:p>
          <w:p w:rsidR="00F05EBA" w:rsidRPr="000C6FDB" w:rsidRDefault="00F05EBA" w:rsidP="00DC667E">
            <w:pPr>
              <w:widowControl/>
              <w:autoSpaceDE/>
              <w:autoSpaceDN/>
              <w:adjustRightInd/>
              <w:jc w:val="center"/>
            </w:pPr>
            <w:r w:rsidRPr="000C6FDB">
              <w:t>(Департамент інформаційних технологій)</w:t>
            </w:r>
          </w:p>
          <w:p w:rsidR="00C47030" w:rsidRPr="000C6FDB" w:rsidRDefault="00C47030" w:rsidP="00DC667E">
            <w:pPr>
              <w:widowControl/>
              <w:autoSpaceDE/>
              <w:autoSpaceDN/>
              <w:adjustRightInd/>
              <w:jc w:val="center"/>
            </w:pPr>
          </w:p>
          <w:p w:rsidR="00F05EBA" w:rsidRPr="000C6FDB" w:rsidRDefault="00F05EBA" w:rsidP="00DC667E">
            <w:pPr>
              <w:widowControl/>
              <w:autoSpaceDE/>
              <w:autoSpaceDN/>
              <w:adjustRightInd/>
              <w:jc w:val="center"/>
            </w:pPr>
            <w:r w:rsidRPr="000C6FDB">
              <w:t>Симоненко О.М. (Департамент ліцензування професійних учасників фондового ринку)</w:t>
            </w:r>
          </w:p>
          <w:p w:rsidR="00C47030" w:rsidRPr="000C6FDB" w:rsidRDefault="00C47030" w:rsidP="00DC667E">
            <w:pPr>
              <w:widowControl/>
              <w:autoSpaceDE/>
              <w:autoSpaceDN/>
              <w:adjustRightInd/>
              <w:jc w:val="center"/>
            </w:pPr>
          </w:p>
          <w:p w:rsidR="00F05EBA" w:rsidRPr="000C6FDB" w:rsidRDefault="00F05EBA" w:rsidP="00DC667E">
            <w:pPr>
              <w:widowControl/>
              <w:autoSpaceDE/>
              <w:autoSpaceDN/>
              <w:adjustRightInd/>
              <w:jc w:val="center"/>
            </w:pPr>
            <w:r w:rsidRPr="000C6FDB">
              <w:t>Білодід С.В.</w:t>
            </w:r>
          </w:p>
          <w:p w:rsidR="00F05EBA" w:rsidRPr="000C6FDB" w:rsidRDefault="00F05EBA" w:rsidP="00DC667E">
            <w:pPr>
              <w:widowControl/>
              <w:autoSpaceDE/>
              <w:autoSpaceDN/>
              <w:adjustRightInd/>
              <w:jc w:val="center"/>
            </w:pPr>
            <w:r w:rsidRPr="000C6FDB">
              <w:t>(відділ «Єдине вікно»)</w:t>
            </w:r>
          </w:p>
          <w:p w:rsidR="00FA44B2" w:rsidRPr="000C6FDB" w:rsidRDefault="00FA44B2" w:rsidP="00DC667E">
            <w:pPr>
              <w:pStyle w:val="m-9031343760621438243default"/>
              <w:jc w:val="center"/>
              <w:rPr>
                <w:sz w:val="20"/>
                <w:szCs w:val="20"/>
              </w:rPr>
            </w:pPr>
          </w:p>
        </w:tc>
        <w:tc>
          <w:tcPr>
            <w:tcW w:w="5751" w:type="dxa"/>
            <w:shd w:val="clear" w:color="auto" w:fill="auto"/>
          </w:tcPr>
          <w:p w:rsidR="001C3859" w:rsidRPr="000C6FDB" w:rsidRDefault="00CB56A8" w:rsidP="00D24B68">
            <w:pPr>
              <w:jc w:val="both"/>
            </w:pPr>
            <w:r w:rsidRPr="000C6FDB">
              <w:t>Для запровадження комунікації, скорочення строків обміну інформацією з іншим державними органами та переходу на електронну форму листування з ними функціонує Система електронної взаємодії органів виконавчої влади (СЕВ ОВВ). Комісія є учасником СЕВ ОВВ, за допомогою якої державні органи мають змогу здійснювати листування виключно в електронному вигляді. На даний час СЕД Комісії інтегровано до системи СЕВ ОВВ та Комісія має можливість надсилати та отримувати кореспонденцію виключ</w:t>
            </w:r>
            <w:r w:rsidR="00761D7E" w:rsidRPr="000C6FDB">
              <w:t xml:space="preserve">но в електронному вигляді у </w:t>
            </w:r>
            <w:proofErr w:type="spellStart"/>
            <w:r w:rsidR="00761D7E" w:rsidRPr="000C6FDB">
              <w:t>напів</w:t>
            </w:r>
            <w:proofErr w:type="spellEnd"/>
            <w:r w:rsidR="00761D7E" w:rsidRPr="000C6FDB">
              <w:t>-</w:t>
            </w:r>
            <w:r w:rsidRPr="000C6FDB">
              <w:t>автоматич</w:t>
            </w:r>
            <w:r w:rsidR="00D4691E" w:rsidRPr="000C6FDB">
              <w:t>ному режимі. Станом 31.12.</w:t>
            </w:r>
            <w:r w:rsidRPr="000C6FDB">
              <w:t>2018 року висловили бажання здійснювати обмін кореспонденцією ви</w:t>
            </w:r>
            <w:r w:rsidR="00D4691E" w:rsidRPr="000C6FDB">
              <w:t>ключно в електронному вигляді 18</w:t>
            </w:r>
            <w:r w:rsidRPr="000C6FDB">
              <w:t xml:space="preserve"> органів державної влади.</w:t>
            </w:r>
          </w:p>
          <w:p w:rsidR="0057167F" w:rsidRPr="000C6FDB" w:rsidRDefault="00761D7E" w:rsidP="0057167F">
            <w:pPr>
              <w:widowControl/>
              <w:autoSpaceDE/>
              <w:autoSpaceDN/>
              <w:adjustRightInd/>
              <w:jc w:val="both"/>
            </w:pPr>
            <w:r w:rsidRPr="000C6FDB">
              <w:t>Також, НКЦПФР затвердила рішенням від 16.10.2018 №733 зміни до рішення НКЦПФР від 28.08.2014 року № 1120, яким поширила дію Порядку обміну електронними документами Національної комісії з цінних паперів та фондового ринку та Центрального депозитарію цінних паперів на інших учасників ринку цінних паперів, надавши можливість обміну електронними документами з Комісією усім учасникам ринку цінних паперів, які виявили згоду на такий формат електронної взаємодії.</w:t>
            </w:r>
          </w:p>
          <w:p w:rsidR="003E09DA" w:rsidRPr="000C6FDB" w:rsidRDefault="0057167F" w:rsidP="00A92D3F">
            <w:pPr>
              <w:widowControl/>
              <w:autoSpaceDE/>
              <w:autoSpaceDN/>
              <w:adjustRightInd/>
              <w:jc w:val="both"/>
            </w:pPr>
            <w:r w:rsidRPr="000C6FDB">
              <w:t xml:space="preserve">З метою регламентації порядку обробки документів щодо надання адміністративних послуг (створенню чітких процедур щодо строків розгляду, відповідальних за надання цих послуг) департаментом було розроблено наказ Голови Комісії від 27.08.2018 №146 «Про затвердження інформаційних та технологічних карток на адміністративні послуги, які надає НКЦПФР зі змінами від 02.11.2018р. №191. </w:t>
            </w:r>
            <w:r w:rsidR="00A92D3F" w:rsidRPr="000C6FDB">
              <w:t xml:space="preserve">Відділом «Єдине вікно» буде розроблено внутрішній (локальний) документ, який </w:t>
            </w:r>
            <w:r w:rsidR="00A92D3F" w:rsidRPr="000C6FDB">
              <w:lastRenderedPageBreak/>
              <w:t>регламентуватиме порядок обробки документів щодо надання адміністративних послуг (строки виконання, розгляду, відповідальних осіб тощо).</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33387C" w:rsidRPr="000C6FDB" w:rsidRDefault="007B2962" w:rsidP="0033387C">
            <w:pPr>
              <w:pStyle w:val="m-9031343760621438243default"/>
              <w:spacing w:before="0" w:beforeAutospacing="0" w:after="0" w:afterAutospacing="0"/>
              <w:jc w:val="both"/>
              <w:rPr>
                <w:sz w:val="20"/>
                <w:szCs w:val="20"/>
              </w:rPr>
            </w:pPr>
            <w:r w:rsidRPr="000C6FDB">
              <w:rPr>
                <w:sz w:val="20"/>
                <w:szCs w:val="20"/>
              </w:rPr>
              <w:t>Щодо корупційного ризику №3 р</w:t>
            </w:r>
            <w:r w:rsidR="0061514E" w:rsidRPr="000C6FDB">
              <w:rPr>
                <w:sz w:val="20"/>
                <w:szCs w:val="20"/>
              </w:rPr>
              <w:t>изик усувається шляхом:</w:t>
            </w:r>
          </w:p>
          <w:p w:rsidR="0061514E" w:rsidRPr="000C6FDB" w:rsidRDefault="0033387C" w:rsidP="0033387C">
            <w:pPr>
              <w:pStyle w:val="m-9031343760621438243default"/>
              <w:spacing w:before="0" w:beforeAutospacing="0" w:after="0" w:afterAutospacing="0"/>
              <w:jc w:val="both"/>
              <w:rPr>
                <w:sz w:val="20"/>
                <w:szCs w:val="20"/>
              </w:rPr>
            </w:pPr>
            <w:r w:rsidRPr="000C6FDB">
              <w:rPr>
                <w:sz w:val="20"/>
                <w:szCs w:val="20"/>
              </w:rPr>
              <w:t xml:space="preserve">- </w:t>
            </w:r>
            <w:r w:rsidR="0061514E" w:rsidRPr="000C6FDB">
              <w:rPr>
                <w:sz w:val="20"/>
                <w:szCs w:val="20"/>
              </w:rPr>
              <w:t>якісним підбором кваліфікованого персоналу шляхом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33387C" w:rsidRPr="000C6FDB" w:rsidRDefault="0061514E" w:rsidP="0033387C">
            <w:pPr>
              <w:pStyle w:val="m-9031343760621438243default"/>
              <w:spacing w:before="0" w:beforeAutospacing="0" w:after="0" w:afterAutospacing="0"/>
              <w:jc w:val="both"/>
              <w:rPr>
                <w:sz w:val="20"/>
                <w:szCs w:val="20"/>
              </w:rPr>
            </w:pPr>
            <w:r w:rsidRPr="000C6FDB">
              <w:rPr>
                <w:sz w:val="20"/>
                <w:szCs w:val="20"/>
              </w:rPr>
              <w:t>-підвищення кваліфікації працівників за затвердженим Планом-графіком підвищення кваліфікації державних службовців НКЦПФР на 2018 рік затвердженого Керівником апарату 30.01.2018 року;</w:t>
            </w:r>
          </w:p>
          <w:p w:rsidR="0061514E" w:rsidRPr="000C6FDB" w:rsidRDefault="0033387C" w:rsidP="0033387C">
            <w:pPr>
              <w:pStyle w:val="m-9031343760621438243default"/>
              <w:spacing w:before="0" w:beforeAutospacing="0" w:after="0" w:afterAutospacing="0"/>
              <w:jc w:val="both"/>
              <w:rPr>
                <w:sz w:val="20"/>
                <w:szCs w:val="20"/>
              </w:rPr>
            </w:pPr>
            <w:r w:rsidRPr="000C6FDB">
              <w:rPr>
                <w:sz w:val="20"/>
                <w:szCs w:val="20"/>
              </w:rPr>
              <w:t xml:space="preserve">- </w:t>
            </w:r>
            <w:r w:rsidR="0061514E" w:rsidRPr="000C6FDB">
              <w:rPr>
                <w:sz w:val="20"/>
                <w:szCs w:val="20"/>
              </w:rPr>
              <w:t>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61514E" w:rsidRPr="000C6FDB" w:rsidRDefault="0061514E" w:rsidP="0061514E">
            <w:pPr>
              <w:pStyle w:val="m-9031343760621438243default"/>
              <w:tabs>
                <w:tab w:val="left" w:pos="290"/>
              </w:tabs>
              <w:spacing w:before="0" w:beforeAutospacing="0" w:after="0" w:afterAutospacing="0"/>
              <w:jc w:val="both"/>
              <w:rPr>
                <w:sz w:val="20"/>
                <w:szCs w:val="20"/>
              </w:rPr>
            </w:pPr>
            <w:r w:rsidRPr="000C6FDB">
              <w:rPr>
                <w:sz w:val="20"/>
                <w:szCs w:val="20"/>
              </w:rPr>
              <w:t>-здійснення аналізу вхідної кореспонденції шляхом виокремлення скарг, зауважень від учасників ринку щодо корупційних правопорушень при наданні адміністративних послуг. За результатами розгляду скарг та зауважень подання Керівнику апарату пропозицій щодо подальшого прийняття рішення щодо розгляду цих питань згідно з чинним законодавством;</w:t>
            </w:r>
          </w:p>
          <w:p w:rsidR="00FA44B2" w:rsidRPr="000C6FDB" w:rsidRDefault="0061514E" w:rsidP="0084013E">
            <w:pPr>
              <w:pStyle w:val="m-9031343760621438243default"/>
              <w:tabs>
                <w:tab w:val="left" w:pos="290"/>
              </w:tabs>
              <w:spacing w:before="0" w:beforeAutospacing="0" w:after="0" w:afterAutospacing="0"/>
              <w:jc w:val="both"/>
              <w:rPr>
                <w:sz w:val="20"/>
                <w:szCs w:val="20"/>
              </w:rPr>
            </w:pPr>
            <w:r w:rsidRPr="000C6FDB">
              <w:rPr>
                <w:sz w:val="20"/>
                <w:szCs w:val="20"/>
              </w:rPr>
              <w:t xml:space="preserve">-впровадження нової структури центрального апарату НКЦПФР із розмежуванням на наглядовий (інспекційний) блок та блок </w:t>
            </w:r>
            <w:r w:rsidR="0084013E" w:rsidRPr="000C6FDB">
              <w:rPr>
                <w:sz w:val="20"/>
                <w:szCs w:val="20"/>
              </w:rPr>
              <w:t>надання адміністративних послуг.</w:t>
            </w:r>
          </w:p>
        </w:tc>
        <w:tc>
          <w:tcPr>
            <w:tcW w:w="1540" w:type="dxa"/>
            <w:shd w:val="clear" w:color="auto" w:fill="auto"/>
          </w:tcPr>
          <w:p w:rsidR="0061514E" w:rsidRPr="000C6FDB" w:rsidRDefault="0061514E" w:rsidP="00DC667E">
            <w:pPr>
              <w:pStyle w:val="m-9031343760621438243default"/>
              <w:spacing w:before="0" w:beforeAutospacing="0" w:after="0" w:afterAutospacing="0"/>
              <w:jc w:val="center"/>
              <w:rPr>
                <w:sz w:val="20"/>
                <w:szCs w:val="20"/>
              </w:rPr>
            </w:pPr>
            <w:r w:rsidRPr="000C6FDB">
              <w:rPr>
                <w:sz w:val="20"/>
                <w:szCs w:val="20"/>
              </w:rPr>
              <w:t>Протягом року</w:t>
            </w: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z w:val="20"/>
                <w:szCs w:val="20"/>
              </w:rPr>
            </w:pPr>
          </w:p>
          <w:p w:rsidR="0061514E" w:rsidRPr="000C6FDB" w:rsidRDefault="0061514E" w:rsidP="00DC667E">
            <w:pPr>
              <w:pStyle w:val="m-9031343760621438243default"/>
              <w:spacing w:before="0" w:beforeAutospacing="0" w:after="0" w:afterAutospacing="0"/>
              <w:jc w:val="center"/>
              <w:rPr>
                <w:sz w:val="20"/>
                <w:szCs w:val="20"/>
              </w:rPr>
            </w:pPr>
          </w:p>
          <w:p w:rsidR="0061514E" w:rsidRPr="000C6FDB" w:rsidRDefault="0061514E" w:rsidP="00DC667E">
            <w:pPr>
              <w:pStyle w:val="m-9031343760621438243default"/>
              <w:spacing w:before="0" w:beforeAutospacing="0" w:after="0" w:afterAutospacing="0"/>
              <w:jc w:val="center"/>
              <w:rPr>
                <w:sz w:val="20"/>
                <w:szCs w:val="20"/>
              </w:rPr>
            </w:pPr>
          </w:p>
          <w:p w:rsidR="0061514E" w:rsidRPr="000C6FDB" w:rsidRDefault="0061514E" w:rsidP="00CD466E">
            <w:pPr>
              <w:pStyle w:val="m-9031343760621438243default"/>
              <w:spacing w:before="0" w:beforeAutospacing="0" w:after="0" w:afterAutospacing="0"/>
              <w:rPr>
                <w:sz w:val="20"/>
                <w:szCs w:val="20"/>
              </w:rPr>
            </w:pPr>
          </w:p>
          <w:p w:rsidR="0061514E" w:rsidRPr="000C6FDB" w:rsidRDefault="0061514E" w:rsidP="00DC667E">
            <w:pPr>
              <w:pStyle w:val="m-9031343760621438243default"/>
              <w:spacing w:before="0" w:beforeAutospacing="0" w:after="0" w:afterAutospacing="0"/>
              <w:jc w:val="center"/>
              <w:rPr>
                <w:sz w:val="20"/>
                <w:szCs w:val="20"/>
              </w:rPr>
            </w:pPr>
            <w:r w:rsidRPr="000C6FDB">
              <w:rPr>
                <w:sz w:val="20"/>
                <w:szCs w:val="20"/>
              </w:rPr>
              <w:t>Згідно з Планом-графіком підвищення кваліфікації державних службовців НКЦПФР на 2018 рік</w:t>
            </w:r>
          </w:p>
          <w:p w:rsidR="0061514E" w:rsidRPr="000C6FDB" w:rsidRDefault="0061514E" w:rsidP="00DC667E">
            <w:pPr>
              <w:pStyle w:val="m-9031343760621438243default"/>
              <w:spacing w:before="0" w:beforeAutospacing="0" w:after="0" w:afterAutospacing="0"/>
              <w:jc w:val="center"/>
              <w:rPr>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trike/>
                <w:sz w:val="20"/>
                <w:szCs w:val="20"/>
              </w:rPr>
            </w:pPr>
          </w:p>
          <w:p w:rsidR="0061514E" w:rsidRPr="000C6FDB" w:rsidRDefault="0061514E" w:rsidP="00DC667E">
            <w:pPr>
              <w:pStyle w:val="m-9031343760621438243default"/>
              <w:spacing w:before="0" w:beforeAutospacing="0" w:after="0" w:afterAutospacing="0"/>
              <w:jc w:val="center"/>
              <w:rPr>
                <w:sz w:val="20"/>
                <w:szCs w:val="20"/>
              </w:rPr>
            </w:pPr>
          </w:p>
          <w:p w:rsidR="006E109B" w:rsidRPr="000C6FDB" w:rsidRDefault="006E109B" w:rsidP="00DC667E">
            <w:pPr>
              <w:pStyle w:val="m-9031343760621438243default"/>
              <w:spacing w:before="0" w:beforeAutospacing="0" w:after="0" w:afterAutospacing="0"/>
              <w:jc w:val="center"/>
              <w:rPr>
                <w:sz w:val="20"/>
                <w:szCs w:val="20"/>
              </w:rPr>
            </w:pPr>
          </w:p>
          <w:p w:rsidR="006E109B" w:rsidRPr="000C6FDB" w:rsidRDefault="006E109B" w:rsidP="00DC667E">
            <w:pPr>
              <w:pStyle w:val="m-9031343760621438243default"/>
              <w:spacing w:before="0" w:beforeAutospacing="0" w:after="0" w:afterAutospacing="0"/>
              <w:jc w:val="center"/>
              <w:rPr>
                <w:sz w:val="20"/>
                <w:szCs w:val="20"/>
              </w:rPr>
            </w:pPr>
          </w:p>
          <w:p w:rsidR="006E109B" w:rsidRPr="000C6FDB" w:rsidRDefault="006E109B" w:rsidP="00DC667E">
            <w:pPr>
              <w:pStyle w:val="m-9031343760621438243default"/>
              <w:spacing w:before="0" w:beforeAutospacing="0" w:after="0" w:afterAutospacing="0"/>
              <w:jc w:val="center"/>
              <w:rPr>
                <w:sz w:val="20"/>
                <w:szCs w:val="20"/>
              </w:rPr>
            </w:pPr>
          </w:p>
          <w:p w:rsidR="006E109B" w:rsidRPr="000C6FDB" w:rsidRDefault="006E109B" w:rsidP="006E109B">
            <w:pPr>
              <w:pStyle w:val="m-9031343760621438243default"/>
              <w:spacing w:before="0" w:beforeAutospacing="0" w:after="0" w:afterAutospacing="0"/>
              <w:rPr>
                <w:sz w:val="20"/>
                <w:szCs w:val="20"/>
              </w:rPr>
            </w:pPr>
          </w:p>
          <w:p w:rsidR="0061514E" w:rsidRPr="000C6FDB" w:rsidRDefault="0061514E" w:rsidP="00DC667E">
            <w:pPr>
              <w:pStyle w:val="m-9031343760621438243default"/>
              <w:spacing w:before="0" w:beforeAutospacing="0" w:after="0" w:afterAutospacing="0"/>
              <w:jc w:val="center"/>
              <w:rPr>
                <w:sz w:val="20"/>
                <w:szCs w:val="20"/>
              </w:rPr>
            </w:pPr>
            <w:r w:rsidRPr="000C6FDB">
              <w:rPr>
                <w:sz w:val="20"/>
                <w:szCs w:val="20"/>
              </w:rPr>
              <w:t>ІІ-й квартал 2018 року</w:t>
            </w:r>
          </w:p>
          <w:p w:rsidR="0061514E" w:rsidRPr="000C6FDB" w:rsidRDefault="0061514E" w:rsidP="00DC667E">
            <w:pPr>
              <w:pStyle w:val="m-9031343760621438243default"/>
              <w:spacing w:before="0" w:beforeAutospacing="0" w:after="0" w:afterAutospacing="0"/>
              <w:jc w:val="center"/>
              <w:rPr>
                <w:sz w:val="20"/>
                <w:szCs w:val="20"/>
              </w:rPr>
            </w:pPr>
          </w:p>
          <w:p w:rsidR="0061514E" w:rsidRPr="000C6FDB" w:rsidRDefault="0061514E" w:rsidP="00DC667E">
            <w:pPr>
              <w:pStyle w:val="m-9031343760621438243default"/>
              <w:spacing w:before="0" w:beforeAutospacing="0" w:after="0" w:afterAutospacing="0"/>
              <w:jc w:val="center"/>
              <w:rPr>
                <w:sz w:val="20"/>
                <w:szCs w:val="20"/>
              </w:rPr>
            </w:pPr>
          </w:p>
          <w:p w:rsidR="00FA44B2" w:rsidRPr="000C6FDB" w:rsidRDefault="00FA44B2" w:rsidP="00DC667E">
            <w:pPr>
              <w:pStyle w:val="m-9031343760621438243default"/>
              <w:jc w:val="center"/>
              <w:rPr>
                <w:sz w:val="20"/>
                <w:szCs w:val="20"/>
              </w:rPr>
            </w:pPr>
          </w:p>
        </w:tc>
        <w:tc>
          <w:tcPr>
            <w:tcW w:w="2396" w:type="dxa"/>
            <w:shd w:val="clear" w:color="auto" w:fill="auto"/>
          </w:tcPr>
          <w:p w:rsidR="00F05EBA" w:rsidRPr="000C6FDB" w:rsidRDefault="00F05EBA" w:rsidP="00DC667E">
            <w:pPr>
              <w:widowControl/>
              <w:autoSpaceDE/>
              <w:autoSpaceDN/>
              <w:adjustRightInd/>
              <w:jc w:val="center"/>
            </w:pPr>
            <w:proofErr w:type="spellStart"/>
            <w:r w:rsidRPr="000C6FDB">
              <w:t>Тимощук</w:t>
            </w:r>
            <w:proofErr w:type="spellEnd"/>
            <w:r w:rsidRPr="000C6FDB">
              <w:t xml:space="preserve"> Ю.В.</w:t>
            </w:r>
          </w:p>
          <w:p w:rsidR="00F05EBA" w:rsidRPr="000C6FDB" w:rsidRDefault="00F05EBA" w:rsidP="00DC667E">
            <w:pPr>
              <w:widowControl/>
              <w:autoSpaceDE/>
              <w:autoSpaceDN/>
              <w:adjustRightInd/>
              <w:jc w:val="center"/>
            </w:pPr>
            <w:r w:rsidRPr="000C6FDB">
              <w:t>(Департамент роботи з персоналом та запобігання корупції)</w:t>
            </w: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r w:rsidRPr="000C6FDB">
              <w:t>Симоненко О.М. (Департамент ліцензування професійних учасників фондового ринку)</w:t>
            </w: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roofErr w:type="spellStart"/>
            <w:r w:rsidRPr="000C6FDB">
              <w:t>Хохлова</w:t>
            </w:r>
            <w:proofErr w:type="spellEnd"/>
            <w:r w:rsidRPr="000C6FDB">
              <w:t xml:space="preserve"> Н.В.</w:t>
            </w:r>
          </w:p>
          <w:p w:rsidR="00F05EBA" w:rsidRPr="000C6FDB" w:rsidRDefault="00F05EBA" w:rsidP="00DC667E">
            <w:pPr>
              <w:widowControl/>
              <w:autoSpaceDE/>
              <w:autoSpaceDN/>
              <w:adjustRightInd/>
              <w:jc w:val="center"/>
            </w:pPr>
            <w:r w:rsidRPr="000C6FDB">
              <w:t>(Департамент реєстрації емісій цінних паперів)</w:t>
            </w: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r w:rsidRPr="000C6FDB">
              <w:t>Білодід С.В.</w:t>
            </w:r>
          </w:p>
          <w:p w:rsidR="00F05EBA" w:rsidRPr="000C6FDB" w:rsidRDefault="00F05EBA" w:rsidP="00DC667E">
            <w:pPr>
              <w:widowControl/>
              <w:autoSpaceDE/>
              <w:autoSpaceDN/>
              <w:adjustRightInd/>
              <w:jc w:val="center"/>
            </w:pPr>
            <w:r w:rsidRPr="000C6FDB">
              <w:t>(відділ «Єдине вікно»)</w:t>
            </w: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05EBA" w:rsidRPr="000C6FDB" w:rsidRDefault="00F05EBA" w:rsidP="00DC667E">
            <w:pPr>
              <w:widowControl/>
              <w:autoSpaceDE/>
              <w:autoSpaceDN/>
              <w:adjustRightInd/>
              <w:jc w:val="center"/>
            </w:pPr>
          </w:p>
          <w:p w:rsidR="00FA44B2" w:rsidRPr="000C6FDB" w:rsidRDefault="00F05EBA" w:rsidP="00DC667E">
            <w:pPr>
              <w:widowControl/>
              <w:autoSpaceDE/>
              <w:autoSpaceDN/>
              <w:adjustRightInd/>
              <w:jc w:val="center"/>
            </w:pPr>
            <w:proofErr w:type="spellStart"/>
            <w:r w:rsidRPr="000C6FDB">
              <w:t>Тимощук</w:t>
            </w:r>
            <w:proofErr w:type="spellEnd"/>
            <w:r w:rsidRPr="000C6FDB">
              <w:t xml:space="preserve"> Ю.В. (Департамент роботи з персоналом та запобігання корупції)</w:t>
            </w:r>
          </w:p>
        </w:tc>
        <w:tc>
          <w:tcPr>
            <w:tcW w:w="5751" w:type="dxa"/>
            <w:shd w:val="clear" w:color="auto" w:fill="auto"/>
          </w:tcPr>
          <w:p w:rsidR="00A14BC5" w:rsidRPr="000C6FDB" w:rsidRDefault="00534C91" w:rsidP="003F5F5F">
            <w:pPr>
              <w:jc w:val="both"/>
            </w:pPr>
            <w:r w:rsidRPr="000C6FDB">
              <w:t xml:space="preserve">  </w:t>
            </w:r>
            <w:r w:rsidR="001B4605" w:rsidRPr="000C6FDB">
              <w:t xml:space="preserve">З </w:t>
            </w:r>
            <w:r w:rsidR="001B4605" w:rsidRPr="000C6FDB">
              <w:rPr>
                <w:lang w:bidi="mr-IN"/>
              </w:rPr>
              <w:t xml:space="preserve">метою добору осіб, здатних </w:t>
            </w:r>
            <w:proofErr w:type="spellStart"/>
            <w:r w:rsidR="001B4605" w:rsidRPr="000C6FDB">
              <w:rPr>
                <w:lang w:bidi="mr-IN"/>
              </w:rPr>
              <w:t>професійно</w:t>
            </w:r>
            <w:proofErr w:type="spellEnd"/>
            <w:r w:rsidR="001B4605" w:rsidRPr="000C6FDB">
              <w:rPr>
                <w:lang w:bidi="mr-IN"/>
              </w:rPr>
              <w:t xml:space="preserve"> виконувати посадові обов’язки, в НКЦПФР </w:t>
            </w:r>
            <w:r w:rsidR="001B4605" w:rsidRPr="000C6FDB">
              <w:t>станом на 31.12.2018 року було проведено</w:t>
            </w:r>
            <w:r w:rsidRPr="000C6FDB">
              <w:t xml:space="preserve"> </w:t>
            </w:r>
            <w:r w:rsidR="001B4605" w:rsidRPr="000C6FDB">
              <w:t xml:space="preserve">конкурси на зайняття 79 вакантних посад державної служби, в тому числі на 39 посад категорії «Б» державної служби. Зокрема </w:t>
            </w:r>
            <w:r w:rsidR="001B4605" w:rsidRPr="000C6FDB">
              <w:rPr>
                <w:shd w:val="clear" w:color="auto" w:fill="FFFFFF"/>
              </w:rPr>
              <w:t xml:space="preserve">переможці конкурсу </w:t>
            </w:r>
            <w:r w:rsidR="001B4605" w:rsidRPr="000C6FDB">
              <w:t xml:space="preserve">на посади категорії «Б» державної служби </w:t>
            </w:r>
            <w:r w:rsidR="001B4605" w:rsidRPr="000C6FDB">
              <w:rPr>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001B4605" w:rsidRPr="000C6FDB">
              <w:rPr>
                <w:bCs/>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r w:rsidR="001B4605" w:rsidRPr="000C6FDB">
              <w:rPr>
                <w:shd w:val="clear" w:color="auto" w:fill="FFFFFF"/>
              </w:rPr>
              <w:t xml:space="preserve"> </w:t>
            </w:r>
            <w:r w:rsidR="001B4605" w:rsidRPr="000C6FDB">
              <w:t xml:space="preserve">Департаментом роботи з персоналом та запобігання корупції постійно проводиться перевірка достовірності наданих </w:t>
            </w:r>
            <w:r w:rsidR="00A14BC5" w:rsidRPr="000C6FDB">
              <w:t xml:space="preserve">для призначення переможцем конкурсу </w:t>
            </w:r>
            <w:r w:rsidR="001B4605" w:rsidRPr="000C6FDB">
              <w:t xml:space="preserve">відомостей про себе з оригіналами або завіреними копіями відповідних документів. </w:t>
            </w:r>
            <w:r w:rsidR="00A14BC5" w:rsidRPr="000C6FDB">
              <w:t xml:space="preserve">    </w:t>
            </w:r>
          </w:p>
          <w:p w:rsidR="001B4605" w:rsidRPr="000C6FDB" w:rsidRDefault="00534C91" w:rsidP="003F5F5F">
            <w:pPr>
              <w:jc w:val="both"/>
            </w:pPr>
            <w:r w:rsidRPr="000C6FDB">
              <w:t xml:space="preserve">   </w:t>
            </w:r>
            <w:r w:rsidR="00A14BC5" w:rsidRPr="000C6FDB">
              <w:t>Також, с</w:t>
            </w:r>
            <w:r w:rsidR="001B4605" w:rsidRPr="000C6FDB">
              <w:t>таном на 31.12.2018 року було проведено спеціальну перевірку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стосовно однієї (1) особи.</w:t>
            </w:r>
          </w:p>
          <w:p w:rsidR="001B4605" w:rsidRPr="000C6FDB" w:rsidRDefault="001B4605" w:rsidP="003F5F5F">
            <w:pPr>
              <w:jc w:val="both"/>
              <w:rPr>
                <w:lang w:bidi="mr-IN"/>
              </w:rPr>
            </w:pPr>
            <w:r w:rsidRPr="000C6FDB">
              <w:t>У зв’язку з затвердження</w:t>
            </w:r>
            <w:r w:rsidR="00A14BC5" w:rsidRPr="000C6FDB">
              <w:t>м</w:t>
            </w:r>
            <w:r w:rsidRPr="000C6FDB">
              <w:t xml:space="preserve"> нової структури </w:t>
            </w:r>
            <w:r w:rsidR="00534C91" w:rsidRPr="000C6FDB">
              <w:t xml:space="preserve">НКЦПФР були </w:t>
            </w:r>
            <w:r w:rsidRPr="000C6FDB">
              <w:t xml:space="preserve">переглянуті, деталізовані та затверджені Комісією спеціальні вимоги до осіб, які претендують на зайняття посад державної служби категорії «Б». </w:t>
            </w:r>
          </w:p>
          <w:p w:rsidR="001B4605" w:rsidRPr="000C6FDB" w:rsidRDefault="001B4605" w:rsidP="003F5F5F">
            <w:pPr>
              <w:jc w:val="both"/>
              <w:rPr>
                <w:lang w:bidi="mr-IN"/>
              </w:rPr>
            </w:pPr>
            <w:r w:rsidRPr="000C6FDB">
              <w:rPr>
                <w:lang w:bidi="mr-IN"/>
              </w:rPr>
              <w:t>Постійно здійснюється підвищення кваліфікації працівників НКЦПФР як за програмами тематичних короткострокових семінарів так і за прог</w:t>
            </w:r>
            <w:r w:rsidR="00A14BC5" w:rsidRPr="000C6FDB">
              <w:rPr>
                <w:lang w:bidi="mr-IN"/>
              </w:rPr>
              <w:t>рамами професійного навчання.</w:t>
            </w:r>
          </w:p>
          <w:p w:rsidR="00BB4E30" w:rsidRPr="000C6FDB" w:rsidRDefault="00BB4E30" w:rsidP="003F5F5F">
            <w:pPr>
              <w:widowControl/>
              <w:suppressAutoHyphens/>
              <w:autoSpaceDE/>
              <w:autoSpaceDN/>
              <w:adjustRightInd/>
              <w:jc w:val="both"/>
              <w:rPr>
                <w:lang w:eastAsia="zh-CN"/>
              </w:rPr>
            </w:pPr>
            <w:r w:rsidRPr="000C6FDB">
              <w:rPr>
                <w:lang w:eastAsia="zh-CN"/>
              </w:rPr>
              <w:t xml:space="preserve">У 2018 році 1 працівник системи Комісії пройшов підвищення кваліфікації з професійної програми за темою «Загальні питання роботи юридичних служб міністерств, інших центральних органів виконавчої влади» в  Інституті права та післядипломної  освіти  Міністерства юстиції України та 1 працівник взяв участь 2 рази у постійно діючому короткостроковому семінарі юрисконсультів, спеціалістів органів виконавчої влади, підприємств, організацій Тернопільської області у Тернопільському регіональному центрі перепідготовки та </w:t>
            </w:r>
            <w:proofErr w:type="spellStart"/>
            <w:r w:rsidRPr="000C6FDB">
              <w:rPr>
                <w:lang w:eastAsia="zh-CN"/>
              </w:rPr>
              <w:t>підвищенння</w:t>
            </w:r>
            <w:proofErr w:type="spellEnd"/>
            <w:r w:rsidRPr="000C6FDB">
              <w:rPr>
                <w:lang w:eastAsia="zh-CN"/>
              </w:rPr>
              <w:t xml:space="preserve"> кваліфікації працівників органів </w:t>
            </w:r>
            <w:proofErr w:type="spellStart"/>
            <w:r w:rsidRPr="000C6FDB">
              <w:rPr>
                <w:lang w:eastAsia="zh-CN"/>
              </w:rPr>
              <w:t>держвлади</w:t>
            </w:r>
            <w:proofErr w:type="spellEnd"/>
            <w:r w:rsidRPr="000C6FDB">
              <w:rPr>
                <w:lang w:eastAsia="zh-CN"/>
              </w:rPr>
              <w:t xml:space="preserve">, 3 працівника пройшли підвищення кваліфікації </w:t>
            </w:r>
            <w:bookmarkStart w:id="1" w:name="_Hlk534381026"/>
            <w:r w:rsidRPr="000C6FDB">
              <w:rPr>
                <w:lang w:eastAsia="zh-CN"/>
              </w:rPr>
              <w:t xml:space="preserve">з професійної програми з питань запобігання корупції </w:t>
            </w:r>
            <w:bookmarkEnd w:id="1"/>
            <w:r w:rsidRPr="000C6FDB">
              <w:rPr>
                <w:lang w:eastAsia="zh-CN"/>
              </w:rPr>
              <w:t>– 1 у Всеукраїнському центрі підвищення кваліфікації та 2 працівника в Інституті післядипломної освіти Національної академії внутрішніх справ.</w:t>
            </w:r>
          </w:p>
          <w:p w:rsidR="00BB4E30" w:rsidRPr="000C6FDB" w:rsidRDefault="00BB4E30" w:rsidP="003F5F5F">
            <w:pPr>
              <w:widowControl/>
              <w:suppressAutoHyphens/>
              <w:autoSpaceDE/>
              <w:autoSpaceDN/>
              <w:adjustRightInd/>
              <w:jc w:val="both"/>
              <w:rPr>
                <w:strike/>
                <w:lang w:eastAsia="zh-CN"/>
              </w:rPr>
            </w:pPr>
            <w:r w:rsidRPr="000C6FDB">
              <w:rPr>
                <w:lang w:eastAsia="zh-CN"/>
              </w:rPr>
              <w:lastRenderedPageBreak/>
              <w:t>В Інституті підвищення кваліфікації керівних кадрів Національної академії державного управління при Президентові України 43 державних службовця Комісії брали участь у семінарах за темами: «Написання проектів та грантів. Управління проектами»; «"Електронне декларування публічних службовців»; «</w:t>
            </w:r>
            <w:proofErr w:type="spellStart"/>
            <w:r w:rsidRPr="000C6FDB">
              <w:rPr>
                <w:lang w:eastAsia="zh-CN"/>
              </w:rPr>
              <w:t>Самоменеджмент</w:t>
            </w:r>
            <w:proofErr w:type="spellEnd"/>
            <w:r w:rsidRPr="000C6FDB">
              <w:rPr>
                <w:lang w:eastAsia="zh-CN"/>
              </w:rPr>
              <w:t xml:space="preserve">  сучасного керівника. Алгоритм продуктивного мислення»</w:t>
            </w:r>
            <w:r w:rsidR="00143CFA" w:rsidRPr="000C6FDB">
              <w:rPr>
                <w:lang w:eastAsia="zh-CN"/>
              </w:rPr>
              <w:t>;</w:t>
            </w:r>
            <w:r w:rsidRPr="000C6FDB">
              <w:rPr>
                <w:lang w:eastAsia="zh-CN"/>
              </w:rPr>
              <w:t xml:space="preserve"> «Аналіз політики. Підготовка аналітичних документів»</w:t>
            </w:r>
            <w:r w:rsidR="00BB5989" w:rsidRPr="000C6FDB">
              <w:rPr>
                <w:lang w:eastAsia="zh-CN"/>
              </w:rPr>
              <w:t>;</w:t>
            </w:r>
            <w:r w:rsidRPr="000C6FDB">
              <w:rPr>
                <w:lang w:eastAsia="zh-CN"/>
              </w:rPr>
              <w:t xml:space="preserve"> «Психологічні основи ефективного управління»</w:t>
            </w:r>
            <w:r w:rsidR="00BB5989" w:rsidRPr="000C6FDB">
              <w:rPr>
                <w:lang w:eastAsia="zh-CN"/>
              </w:rPr>
              <w:t xml:space="preserve">; </w:t>
            </w:r>
            <w:r w:rsidRPr="000C6FDB">
              <w:rPr>
                <w:lang w:eastAsia="zh-CN"/>
              </w:rPr>
              <w:t>«Етичні засади дер</w:t>
            </w:r>
            <w:r w:rsidR="00BB5989" w:rsidRPr="000C6FDB">
              <w:rPr>
                <w:lang w:eastAsia="zh-CN"/>
              </w:rPr>
              <w:t xml:space="preserve">жавної служби. Оновлення влади»; </w:t>
            </w:r>
            <w:r w:rsidRPr="000C6FDB">
              <w:rPr>
                <w:lang w:eastAsia="zh-CN"/>
              </w:rPr>
              <w:t>«Інноваційні ім</w:t>
            </w:r>
            <w:r w:rsidR="00BB5989" w:rsidRPr="000C6FDB">
              <w:rPr>
                <w:lang w:eastAsia="zh-CN"/>
              </w:rPr>
              <w:t xml:space="preserve">іджеві технології. </w:t>
            </w:r>
            <w:proofErr w:type="spellStart"/>
            <w:r w:rsidR="00BB5989" w:rsidRPr="000C6FDB">
              <w:rPr>
                <w:lang w:eastAsia="zh-CN"/>
              </w:rPr>
              <w:t>Медіаосвіта</w:t>
            </w:r>
            <w:proofErr w:type="spellEnd"/>
            <w:r w:rsidR="00BB5989" w:rsidRPr="000C6FDB">
              <w:rPr>
                <w:lang w:eastAsia="zh-CN"/>
              </w:rPr>
              <w:t xml:space="preserve">»; </w:t>
            </w:r>
            <w:r w:rsidRPr="000C6FDB">
              <w:rPr>
                <w:lang w:eastAsia="zh-CN"/>
              </w:rPr>
              <w:t>«Політичне лідерство. Лідерство в управлінській діяльності</w:t>
            </w:r>
            <w:r w:rsidR="00BB5989" w:rsidRPr="000C6FDB">
              <w:rPr>
                <w:lang w:eastAsia="zh-CN"/>
              </w:rPr>
              <w:t xml:space="preserve">»; </w:t>
            </w:r>
            <w:r w:rsidRPr="000C6FDB">
              <w:rPr>
                <w:lang w:eastAsia="zh-CN"/>
              </w:rPr>
              <w:t>«Культура ділового мовлення як інструмент кар'єрного зростання державного службовця. Публічні комунікації</w:t>
            </w:r>
            <w:r w:rsidR="00BB5989" w:rsidRPr="000C6FDB">
              <w:rPr>
                <w:lang w:eastAsia="zh-CN"/>
              </w:rPr>
              <w:t>»</w:t>
            </w:r>
            <w:r w:rsidRPr="000C6FDB">
              <w:rPr>
                <w:lang w:eastAsia="zh-CN"/>
              </w:rPr>
              <w:t xml:space="preserve">; «Цифрова грамотність публічних службовців. </w:t>
            </w:r>
            <w:proofErr w:type="spellStart"/>
            <w:r w:rsidRPr="000C6FDB">
              <w:rPr>
                <w:lang w:eastAsia="zh-CN"/>
              </w:rPr>
              <w:t>Smart</w:t>
            </w:r>
            <w:proofErr w:type="spellEnd"/>
            <w:r w:rsidRPr="000C6FDB">
              <w:rPr>
                <w:lang w:eastAsia="zh-CN"/>
              </w:rPr>
              <w:t xml:space="preserve"> – технології</w:t>
            </w:r>
            <w:r w:rsidR="002873BB" w:rsidRPr="000C6FDB">
              <w:rPr>
                <w:lang w:eastAsia="zh-CN"/>
              </w:rPr>
              <w:t>»</w:t>
            </w:r>
            <w:r w:rsidRPr="000C6FDB">
              <w:rPr>
                <w:lang w:eastAsia="zh-CN"/>
              </w:rPr>
              <w:t>;</w:t>
            </w:r>
            <w:r w:rsidR="002873BB" w:rsidRPr="000C6FDB">
              <w:rPr>
                <w:lang w:eastAsia="zh-CN"/>
              </w:rPr>
              <w:t xml:space="preserve"> </w:t>
            </w:r>
            <w:r w:rsidRPr="000C6FDB">
              <w:rPr>
                <w:lang w:eastAsia="zh-CN"/>
              </w:rPr>
              <w:t>«Медіація. Мистецтво переговорного процесу</w:t>
            </w:r>
            <w:r w:rsidR="002873BB" w:rsidRPr="000C6FDB">
              <w:rPr>
                <w:lang w:eastAsia="zh-CN"/>
              </w:rPr>
              <w:t>».</w:t>
            </w:r>
          </w:p>
          <w:p w:rsidR="00BB4E30" w:rsidRPr="000C6FDB" w:rsidRDefault="00BB4E30" w:rsidP="003F5F5F">
            <w:pPr>
              <w:widowControl/>
              <w:suppressAutoHyphens/>
              <w:autoSpaceDE/>
              <w:autoSpaceDN/>
              <w:adjustRightInd/>
              <w:jc w:val="both"/>
              <w:rPr>
                <w:lang w:eastAsia="zh-CN"/>
              </w:rPr>
            </w:pPr>
            <w:r w:rsidRPr="000C6FDB">
              <w:rPr>
                <w:lang w:eastAsia="zh-CN"/>
              </w:rPr>
              <w:t>17 працівників Комісії взяли участь у одноденному семінарі з питань запобігання корупції державних службовців.</w:t>
            </w:r>
          </w:p>
          <w:p w:rsidR="00BB4E30" w:rsidRPr="000C6FDB" w:rsidRDefault="00BB4E30" w:rsidP="003F5F5F">
            <w:pPr>
              <w:widowControl/>
              <w:suppressAutoHyphens/>
              <w:autoSpaceDE/>
              <w:autoSpaceDN/>
              <w:adjustRightInd/>
              <w:jc w:val="both"/>
              <w:rPr>
                <w:lang w:eastAsia="zh-CN"/>
              </w:rPr>
            </w:pPr>
            <w:r w:rsidRPr="000C6FDB">
              <w:rPr>
                <w:lang w:eastAsia="zh-CN"/>
              </w:rPr>
              <w:t xml:space="preserve">2 працівника взяли участь в освітньому заході на тему: "M&amp;A </w:t>
            </w:r>
            <w:proofErr w:type="spellStart"/>
            <w:r w:rsidRPr="000C6FDB">
              <w:rPr>
                <w:lang w:eastAsia="zh-CN"/>
              </w:rPr>
              <w:t>nf</w:t>
            </w:r>
            <w:proofErr w:type="spellEnd"/>
            <w:r w:rsidRPr="000C6FDB">
              <w:rPr>
                <w:lang w:eastAsia="zh-CN"/>
              </w:rPr>
              <w:t xml:space="preserve"> </w:t>
            </w:r>
            <w:proofErr w:type="spellStart"/>
            <w:r w:rsidRPr="000C6FDB">
              <w:rPr>
                <w:lang w:eastAsia="zh-CN"/>
              </w:rPr>
              <w:t>Shareholders</w:t>
            </w:r>
            <w:proofErr w:type="spellEnd"/>
            <w:r w:rsidRPr="000C6FDB">
              <w:rPr>
                <w:lang w:eastAsia="zh-CN"/>
              </w:rPr>
              <w:t xml:space="preserve">' </w:t>
            </w:r>
            <w:proofErr w:type="spellStart"/>
            <w:r w:rsidRPr="000C6FDB">
              <w:rPr>
                <w:lang w:eastAsia="zh-CN"/>
              </w:rPr>
              <w:t>agreements</w:t>
            </w:r>
            <w:proofErr w:type="spellEnd"/>
            <w:r w:rsidRPr="000C6FDB">
              <w:rPr>
                <w:lang w:eastAsia="zh-CN"/>
              </w:rPr>
              <w:t>: англійський досвід та українські перспективи".</w:t>
            </w:r>
          </w:p>
          <w:p w:rsidR="00BB4E30" w:rsidRPr="000C6FDB" w:rsidRDefault="00BB4E30" w:rsidP="003F5F5F">
            <w:pPr>
              <w:widowControl/>
              <w:suppressAutoHyphens/>
              <w:autoSpaceDE/>
              <w:autoSpaceDN/>
              <w:adjustRightInd/>
              <w:jc w:val="both"/>
              <w:rPr>
                <w:lang w:eastAsia="zh-CN"/>
              </w:rPr>
            </w:pPr>
            <w:r w:rsidRPr="000C6FDB">
              <w:rPr>
                <w:lang w:eastAsia="zh-CN"/>
              </w:rPr>
              <w:t xml:space="preserve">В освітньому заході  на тему: "Корпоративне управління"  на базі освітньої платформи </w:t>
            </w:r>
            <w:proofErr w:type="spellStart"/>
            <w:r w:rsidRPr="000C6FDB">
              <w:rPr>
                <w:lang w:eastAsia="zh-CN"/>
              </w:rPr>
              <w:t>Legal</w:t>
            </w:r>
            <w:proofErr w:type="spellEnd"/>
            <w:r w:rsidRPr="000C6FDB">
              <w:rPr>
                <w:lang w:eastAsia="zh-CN"/>
              </w:rPr>
              <w:t xml:space="preserve"> </w:t>
            </w:r>
            <w:proofErr w:type="spellStart"/>
            <w:r w:rsidRPr="000C6FDB">
              <w:rPr>
                <w:lang w:eastAsia="zh-CN"/>
              </w:rPr>
              <w:t>Higl</w:t>
            </w:r>
            <w:proofErr w:type="spellEnd"/>
            <w:r w:rsidRPr="000C6FDB">
              <w:rPr>
                <w:lang w:eastAsia="zh-CN"/>
              </w:rPr>
              <w:t xml:space="preserve"> </w:t>
            </w:r>
            <w:proofErr w:type="spellStart"/>
            <w:r w:rsidRPr="000C6FDB">
              <w:rPr>
                <w:lang w:eastAsia="zh-CN"/>
              </w:rPr>
              <w:t>School</w:t>
            </w:r>
            <w:proofErr w:type="spellEnd"/>
            <w:r w:rsidRPr="000C6FDB">
              <w:rPr>
                <w:lang w:eastAsia="zh-CN"/>
              </w:rPr>
              <w:t xml:space="preserve">  взяло участь 8 державних службовців. </w:t>
            </w:r>
          </w:p>
          <w:p w:rsidR="00BB4E30" w:rsidRPr="000C6FDB" w:rsidRDefault="00BB4E30" w:rsidP="003F5F5F">
            <w:pPr>
              <w:widowControl/>
              <w:suppressAutoHyphens/>
              <w:autoSpaceDE/>
              <w:autoSpaceDN/>
              <w:adjustRightInd/>
              <w:jc w:val="both"/>
              <w:rPr>
                <w:lang w:eastAsia="zh-CN"/>
              </w:rPr>
            </w:pPr>
            <w:r w:rsidRPr="000C6FDB">
              <w:rPr>
                <w:lang w:eastAsia="zh-CN"/>
              </w:rPr>
              <w:t xml:space="preserve">2 працівника взяли участь у тренінгу на тему «Правові аспекти організації роботи із запобігання корупції» Національному </w:t>
            </w:r>
            <w:proofErr w:type="spellStart"/>
            <w:r w:rsidRPr="000C6FDB">
              <w:rPr>
                <w:lang w:eastAsia="zh-CN"/>
              </w:rPr>
              <w:t>агенстві</w:t>
            </w:r>
            <w:proofErr w:type="spellEnd"/>
            <w:r w:rsidRPr="000C6FDB">
              <w:rPr>
                <w:lang w:eastAsia="zh-CN"/>
              </w:rPr>
              <w:t xml:space="preserve"> з питань запобігання корупції та 3 на тему -  «Електронне декларування». </w:t>
            </w:r>
          </w:p>
          <w:p w:rsidR="00BB4E30" w:rsidRPr="000C6FDB" w:rsidRDefault="00BB4E30" w:rsidP="003F5F5F">
            <w:pPr>
              <w:widowControl/>
              <w:suppressAutoHyphens/>
              <w:autoSpaceDE/>
              <w:autoSpaceDN/>
              <w:adjustRightInd/>
              <w:jc w:val="both"/>
              <w:rPr>
                <w:lang w:eastAsia="zh-CN"/>
              </w:rPr>
            </w:pPr>
            <w:r w:rsidRPr="000C6FDB">
              <w:rPr>
                <w:lang w:eastAsia="zh-CN"/>
              </w:rPr>
              <w:t xml:space="preserve">3 підвищили кваліфікацію з питань запобігання корупції в Інституті підготовки керівних кадрів та підвищення кваліфікації </w:t>
            </w:r>
            <w:proofErr w:type="spellStart"/>
            <w:r w:rsidRPr="000C6FDB">
              <w:rPr>
                <w:lang w:eastAsia="zh-CN"/>
              </w:rPr>
              <w:t>Нацакадемії</w:t>
            </w:r>
            <w:proofErr w:type="spellEnd"/>
            <w:r w:rsidRPr="000C6FDB">
              <w:rPr>
                <w:lang w:eastAsia="zh-CN"/>
              </w:rPr>
              <w:t xml:space="preserve"> внутрішніх справ.</w:t>
            </w:r>
          </w:p>
          <w:p w:rsidR="00BB4E30" w:rsidRPr="000C6FDB" w:rsidRDefault="00BB4E30" w:rsidP="003F5F5F">
            <w:pPr>
              <w:widowControl/>
              <w:suppressAutoHyphens/>
              <w:autoSpaceDE/>
              <w:autoSpaceDN/>
              <w:adjustRightInd/>
              <w:jc w:val="both"/>
              <w:rPr>
                <w:lang w:eastAsia="zh-CN"/>
              </w:rPr>
            </w:pPr>
            <w:r w:rsidRPr="000C6FDB">
              <w:rPr>
                <w:lang w:eastAsia="zh-CN"/>
              </w:rPr>
              <w:t>У Всеукраїнському центрі підвищення кваліфікації 38 державних службовця Комісії брали участь у семінарах за темами: «Крос-культурний менеджмент. Крос-</w:t>
            </w:r>
            <w:proofErr w:type="spellStart"/>
            <w:r w:rsidRPr="000C6FDB">
              <w:rPr>
                <w:lang w:eastAsia="zh-CN"/>
              </w:rPr>
              <w:t>культтурні</w:t>
            </w:r>
            <w:proofErr w:type="spellEnd"/>
            <w:r w:rsidRPr="000C6FDB">
              <w:rPr>
                <w:lang w:eastAsia="zh-CN"/>
              </w:rPr>
              <w:t xml:space="preserve"> комунікації та взаємодія»; «Мистецтво ведення переговорів»</w:t>
            </w:r>
            <w:r w:rsidR="002873BB" w:rsidRPr="000C6FDB">
              <w:rPr>
                <w:lang w:eastAsia="zh-CN"/>
              </w:rPr>
              <w:t xml:space="preserve">; </w:t>
            </w:r>
            <w:r w:rsidRPr="000C6FDB">
              <w:rPr>
                <w:lang w:eastAsia="zh-CN"/>
              </w:rPr>
              <w:t>«Європейські стандарти демократичного врядування»</w:t>
            </w:r>
            <w:r w:rsidR="002873BB" w:rsidRPr="000C6FDB">
              <w:rPr>
                <w:lang w:eastAsia="zh-CN"/>
              </w:rPr>
              <w:t xml:space="preserve">; </w:t>
            </w:r>
            <w:r w:rsidRPr="000C6FDB">
              <w:rPr>
                <w:lang w:eastAsia="zh-CN"/>
              </w:rPr>
              <w:t>«Актуальні питання реалізації нового законодавства про державну службу»</w:t>
            </w:r>
            <w:r w:rsidR="002873BB" w:rsidRPr="000C6FDB">
              <w:rPr>
                <w:lang w:eastAsia="zh-CN"/>
              </w:rPr>
              <w:t>;</w:t>
            </w:r>
            <w:r w:rsidRPr="000C6FDB">
              <w:rPr>
                <w:lang w:eastAsia="zh-CN"/>
              </w:rPr>
              <w:t xml:space="preserve"> «Тайм-менеджмент»; «Доступ до публічної інформації</w:t>
            </w:r>
            <w:r w:rsidR="002873BB" w:rsidRPr="000C6FDB">
              <w:rPr>
                <w:lang w:eastAsia="zh-CN"/>
              </w:rPr>
              <w:t>»;</w:t>
            </w:r>
            <w:r w:rsidRPr="000C6FDB">
              <w:rPr>
                <w:lang w:eastAsia="zh-CN"/>
              </w:rPr>
              <w:t xml:space="preserve"> «Цифрові технології</w:t>
            </w:r>
            <w:r w:rsidR="002873BB" w:rsidRPr="000C6FDB">
              <w:rPr>
                <w:lang w:eastAsia="zh-CN"/>
              </w:rPr>
              <w:t>».</w:t>
            </w:r>
          </w:p>
          <w:p w:rsidR="00BB4E30" w:rsidRPr="000C6FDB" w:rsidRDefault="00BB4E30" w:rsidP="003F5F5F">
            <w:pPr>
              <w:widowControl/>
              <w:suppressAutoHyphens/>
              <w:autoSpaceDE/>
              <w:autoSpaceDN/>
              <w:adjustRightInd/>
              <w:jc w:val="both"/>
              <w:rPr>
                <w:lang w:eastAsia="zh-CN"/>
              </w:rPr>
            </w:pPr>
            <w:r w:rsidRPr="000C6FDB">
              <w:rPr>
                <w:lang w:eastAsia="zh-CN"/>
              </w:rPr>
              <w:t xml:space="preserve">З метою підвищення рівня професійної компетентності фахівців з питань електронного врядування у 2018 році 16 працівників Комісії взяли участь у короткострокових семінарах; </w:t>
            </w:r>
          </w:p>
          <w:p w:rsidR="00BB4E30" w:rsidRPr="000C6FDB" w:rsidRDefault="00BB4E30" w:rsidP="003F5F5F">
            <w:pPr>
              <w:widowControl/>
              <w:suppressAutoHyphens/>
              <w:autoSpaceDE/>
              <w:autoSpaceDN/>
              <w:adjustRightInd/>
              <w:jc w:val="both"/>
              <w:rPr>
                <w:strike/>
                <w:lang w:eastAsia="zh-CN"/>
              </w:rPr>
            </w:pPr>
            <w:r w:rsidRPr="000C6FDB">
              <w:rPr>
                <w:lang w:eastAsia="zh-CN"/>
              </w:rPr>
              <w:t>У короткостроковому семінарі на тему: «Ділова українська мова в публічному управлінні» взяли участь 8 працівників</w:t>
            </w:r>
            <w:r w:rsidR="002873BB" w:rsidRPr="000C6FDB">
              <w:rPr>
                <w:lang w:eastAsia="zh-CN"/>
              </w:rPr>
              <w:t>.</w:t>
            </w:r>
          </w:p>
          <w:p w:rsidR="00BB4E30" w:rsidRPr="000C6FDB" w:rsidRDefault="00BB4E30" w:rsidP="003F5F5F">
            <w:pPr>
              <w:widowControl/>
              <w:suppressAutoHyphens/>
              <w:autoSpaceDE/>
              <w:autoSpaceDN/>
              <w:adjustRightInd/>
              <w:jc w:val="both"/>
              <w:rPr>
                <w:lang w:eastAsia="zh-CN"/>
              </w:rPr>
            </w:pPr>
            <w:r w:rsidRPr="000C6FDB">
              <w:rPr>
                <w:lang w:eastAsia="zh-CN"/>
              </w:rPr>
              <w:lastRenderedPageBreak/>
              <w:t>40 державних службовців Комісії підвищили свою кваліфікацію  з вивчення англійської мови.</w:t>
            </w:r>
          </w:p>
          <w:p w:rsidR="00BB4E30" w:rsidRPr="000C6FDB" w:rsidRDefault="00BB4E30" w:rsidP="003F5F5F">
            <w:pPr>
              <w:widowControl/>
              <w:suppressAutoHyphens/>
              <w:autoSpaceDE/>
              <w:autoSpaceDN/>
              <w:adjustRightInd/>
              <w:jc w:val="both"/>
              <w:rPr>
                <w:lang w:eastAsia="zh-CN"/>
              </w:rPr>
            </w:pPr>
            <w:bookmarkStart w:id="2" w:name="_Hlk534383204"/>
            <w:r w:rsidRPr="000C6FDB">
              <w:rPr>
                <w:lang w:eastAsia="zh-CN"/>
              </w:rPr>
              <w:t xml:space="preserve">1 працівник взяв участь у </w:t>
            </w:r>
            <w:r w:rsidR="0025567D" w:rsidRPr="000C6FDB">
              <w:rPr>
                <w:lang w:eastAsia="zh-CN"/>
              </w:rPr>
              <w:t>тренінг</w:t>
            </w:r>
            <w:r w:rsidRPr="000C6FDB">
              <w:rPr>
                <w:lang w:eastAsia="zh-CN"/>
              </w:rPr>
              <w:t>ах присвячених тематиці торгівлі послугами та особливостям переговорного процесу щодо зобов’язань у цій сфері в рамках угод про вільну торгівлю, який відбувся у  Міністерстві економічного розвитку і торгівлі України.</w:t>
            </w:r>
            <w:bookmarkEnd w:id="2"/>
          </w:p>
          <w:p w:rsidR="00BB4E30" w:rsidRPr="000C6FDB" w:rsidRDefault="00BB4E30" w:rsidP="003F5F5F">
            <w:pPr>
              <w:widowControl/>
              <w:suppressAutoHyphens/>
              <w:autoSpaceDE/>
              <w:autoSpaceDN/>
              <w:adjustRightInd/>
              <w:jc w:val="both"/>
              <w:rPr>
                <w:lang w:eastAsia="zh-CN"/>
              </w:rPr>
            </w:pPr>
            <w:r w:rsidRPr="000C6FDB">
              <w:rPr>
                <w:lang w:eastAsia="zh-CN"/>
              </w:rPr>
              <w:t>1</w:t>
            </w:r>
            <w:r w:rsidR="002873BB" w:rsidRPr="000C6FDB">
              <w:rPr>
                <w:lang w:eastAsia="zh-CN"/>
              </w:rPr>
              <w:t xml:space="preserve"> працівник </w:t>
            </w:r>
            <w:r w:rsidRPr="000C6FDB">
              <w:rPr>
                <w:lang w:eastAsia="zh-CN"/>
              </w:rPr>
              <w:t xml:space="preserve">взяла  участь у конференції в Національному </w:t>
            </w:r>
            <w:r w:rsidR="002873BB" w:rsidRPr="000C6FDB">
              <w:rPr>
                <w:lang w:eastAsia="zh-CN"/>
              </w:rPr>
              <w:t>агентстві</w:t>
            </w:r>
            <w:r w:rsidRPr="000C6FDB">
              <w:rPr>
                <w:lang w:eastAsia="zh-CN"/>
              </w:rPr>
              <w:t xml:space="preserve"> України з питань державної служби.</w:t>
            </w:r>
          </w:p>
          <w:p w:rsidR="0025567D" w:rsidRPr="000C6FDB" w:rsidRDefault="00BB4E30" w:rsidP="003F5F5F">
            <w:pPr>
              <w:widowControl/>
              <w:suppressAutoHyphens/>
              <w:autoSpaceDE/>
              <w:autoSpaceDN/>
              <w:adjustRightInd/>
              <w:jc w:val="both"/>
              <w:rPr>
                <w:lang w:eastAsia="zh-CN"/>
              </w:rPr>
            </w:pPr>
            <w:r w:rsidRPr="000C6FDB">
              <w:rPr>
                <w:lang w:eastAsia="zh-CN"/>
              </w:rPr>
              <w:t>1 держа</w:t>
            </w:r>
            <w:r w:rsidR="002873BB" w:rsidRPr="000C6FDB">
              <w:rPr>
                <w:lang w:eastAsia="zh-CN"/>
              </w:rPr>
              <w:t>вний службовець прийняв</w:t>
            </w:r>
            <w:r w:rsidRPr="000C6FDB">
              <w:rPr>
                <w:lang w:eastAsia="zh-CN"/>
              </w:rPr>
              <w:t xml:space="preserve"> участь у тренінгах  на тему «Стратегія реформування системи управління державними фінансами: стратегічне державне планування та розвиток середньострокового бюджетного управління» в Академії фінансового управління.</w:t>
            </w:r>
          </w:p>
          <w:p w:rsidR="0025567D" w:rsidRPr="000C6FDB" w:rsidRDefault="00BB4E30" w:rsidP="003F5F5F">
            <w:pPr>
              <w:widowControl/>
              <w:suppressAutoHyphens/>
              <w:autoSpaceDE/>
              <w:autoSpaceDN/>
              <w:adjustRightInd/>
              <w:jc w:val="both"/>
              <w:rPr>
                <w:lang w:eastAsia="zh-CN"/>
              </w:rPr>
            </w:pPr>
            <w:r w:rsidRPr="000C6FDB">
              <w:rPr>
                <w:lang w:eastAsia="zh-CN"/>
              </w:rPr>
              <w:t>23 працівника Комісії взяли участь у тренінгу з функціонування ринку капіталу та принципів корпоративного управління  (о</w:t>
            </w:r>
            <w:r w:rsidR="002873BB" w:rsidRPr="000C6FDB">
              <w:rPr>
                <w:lang w:eastAsia="zh-CN"/>
              </w:rPr>
              <w:t>рганізовано проектом Євросоюзу «</w:t>
            </w:r>
            <w:r w:rsidRPr="000C6FDB">
              <w:rPr>
                <w:lang w:eastAsia="zh-CN"/>
              </w:rPr>
              <w:t xml:space="preserve">Посилення регулювання та нагляду за </w:t>
            </w:r>
            <w:r w:rsidR="002873BB" w:rsidRPr="000C6FDB">
              <w:rPr>
                <w:lang w:eastAsia="zh-CN"/>
              </w:rPr>
              <w:t>небанківським фінансовим ринком»</w:t>
            </w:r>
            <w:r w:rsidRPr="000C6FDB">
              <w:rPr>
                <w:lang w:eastAsia="zh-CN"/>
              </w:rPr>
              <w:t>), 31 працівник взяв участь у тренінгу  з функціонування ринку капіталу та основ фінансового нагляду, 26 працівників  у тренінгу на тему «Корпоративне управління та фінансові деривативи».</w:t>
            </w:r>
          </w:p>
          <w:p w:rsidR="002873BB" w:rsidRPr="000C6FDB" w:rsidRDefault="00BB4E30" w:rsidP="003F5F5F">
            <w:pPr>
              <w:widowControl/>
              <w:suppressAutoHyphens/>
              <w:autoSpaceDE/>
              <w:autoSpaceDN/>
              <w:adjustRightInd/>
              <w:jc w:val="both"/>
              <w:rPr>
                <w:sz w:val="28"/>
                <w:szCs w:val="28"/>
                <w:lang w:eastAsia="zh-CN"/>
              </w:rPr>
            </w:pPr>
            <w:r w:rsidRPr="000C6FDB">
              <w:rPr>
                <w:lang w:eastAsia="zh-CN"/>
              </w:rPr>
              <w:t>2 працівника</w:t>
            </w:r>
            <w:r w:rsidR="002873BB" w:rsidRPr="000C6FDB">
              <w:rPr>
                <w:lang w:eastAsia="zh-CN"/>
              </w:rPr>
              <w:t xml:space="preserve"> </w:t>
            </w:r>
            <w:r w:rsidRPr="000C6FDB">
              <w:rPr>
                <w:lang w:eastAsia="zh-CN"/>
              </w:rPr>
              <w:t xml:space="preserve">беруть участь в інтенсивній навчальній програмі EU </w:t>
            </w:r>
            <w:proofErr w:type="spellStart"/>
            <w:r w:rsidRPr="000C6FDB">
              <w:rPr>
                <w:lang w:eastAsia="zh-CN"/>
              </w:rPr>
              <w:t>Association</w:t>
            </w:r>
            <w:proofErr w:type="spellEnd"/>
            <w:r w:rsidRPr="000C6FDB">
              <w:rPr>
                <w:lang w:eastAsia="zh-CN"/>
              </w:rPr>
              <w:t xml:space="preserve"> </w:t>
            </w:r>
            <w:proofErr w:type="spellStart"/>
            <w:r w:rsidRPr="000C6FDB">
              <w:rPr>
                <w:lang w:eastAsia="zh-CN"/>
              </w:rPr>
              <w:t>Lab</w:t>
            </w:r>
            <w:proofErr w:type="spellEnd"/>
            <w:r w:rsidRPr="000C6FDB">
              <w:rPr>
                <w:lang w:eastAsia="zh-CN"/>
              </w:rPr>
              <w:t>, яка триватиме з 19 жовтня 2018 року по березень 2019 року</w:t>
            </w:r>
            <w:r w:rsidRPr="000C6FDB">
              <w:rPr>
                <w:sz w:val="28"/>
                <w:szCs w:val="28"/>
                <w:lang w:eastAsia="zh-CN"/>
              </w:rPr>
              <w:t>.</w:t>
            </w:r>
          </w:p>
          <w:p w:rsidR="00021543" w:rsidRPr="000C6FDB" w:rsidRDefault="00534C91" w:rsidP="00534C91">
            <w:pPr>
              <w:widowControl/>
              <w:autoSpaceDE/>
              <w:autoSpaceDN/>
              <w:adjustRightInd/>
              <w:jc w:val="both"/>
              <w:rPr>
                <w:bCs/>
              </w:rPr>
            </w:pPr>
            <w:r w:rsidRPr="000C6FDB">
              <w:t xml:space="preserve">Введено нову структуру та новий штатний розпис у липні 2018 року, зокрема яким передбачено відокремлення функцій надання адміністративних послуг від контрольних (інспекційних) функцій НКЦПФР в одному структурному підрозділі; </w:t>
            </w:r>
            <w:r w:rsidRPr="000C6FDB">
              <w:rPr>
                <w:bCs/>
              </w:rPr>
              <w:t xml:space="preserve">спрощення процедури надання адміністративних послуг, в тому числі шляхом впровадження принципу «єдиного вікна». </w:t>
            </w:r>
            <w:r w:rsidRPr="000C6FDB">
              <w:t>Розроблено та затверджено положення про структурні підрозділи НКЦПФР та посадові інструкції працівників.</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CB6EA2" w:rsidRPr="000C6FDB" w:rsidRDefault="00CB6EA2" w:rsidP="0061514E">
            <w:pPr>
              <w:pStyle w:val="Default"/>
              <w:tabs>
                <w:tab w:val="left" w:pos="290"/>
                <w:tab w:val="left" w:pos="452"/>
              </w:tabs>
              <w:suppressAutoHyphens w:val="0"/>
              <w:autoSpaceDN w:val="0"/>
              <w:adjustRightInd w:val="0"/>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Щодо корупційного ризику №4</w:t>
            </w:r>
          </w:p>
          <w:p w:rsidR="0061514E" w:rsidRPr="000C6FDB" w:rsidRDefault="0061514E" w:rsidP="0061514E">
            <w:pPr>
              <w:pStyle w:val="Default"/>
              <w:tabs>
                <w:tab w:val="left" w:pos="290"/>
                <w:tab w:val="left" w:pos="452"/>
              </w:tabs>
              <w:suppressAutoHyphens w:val="0"/>
              <w:autoSpaceDN w:val="0"/>
              <w:adjustRightInd w:val="0"/>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Запровадити процес офіційного засвідчення про відсутність конфлікту інтересів шляхом впровадження (введення) журналу реєстрації з повідомленням особою про відсутність чи наявність конфлікту інтересів при розподілі документів на:</w:t>
            </w:r>
          </w:p>
          <w:p w:rsidR="0061514E" w:rsidRPr="000C6FDB" w:rsidRDefault="0061514E" w:rsidP="0061514E">
            <w:pPr>
              <w:pStyle w:val="Default"/>
              <w:numPr>
                <w:ilvl w:val="0"/>
                <w:numId w:val="6"/>
              </w:numPr>
              <w:tabs>
                <w:tab w:val="left" w:pos="290"/>
                <w:tab w:val="left" w:pos="452"/>
              </w:tabs>
              <w:suppressAutoHyphens w:val="0"/>
              <w:autoSpaceDN w:val="0"/>
              <w:adjustRightInd w:val="0"/>
              <w:ind w:left="0"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видачу/анулювання ліцензії;</w:t>
            </w:r>
          </w:p>
          <w:p w:rsidR="0061514E" w:rsidRPr="000C6FDB" w:rsidRDefault="0061514E" w:rsidP="0061514E">
            <w:pPr>
              <w:pStyle w:val="Default"/>
              <w:numPr>
                <w:ilvl w:val="0"/>
                <w:numId w:val="6"/>
              </w:numPr>
              <w:tabs>
                <w:tab w:val="left" w:pos="290"/>
                <w:tab w:val="left" w:pos="452"/>
              </w:tabs>
              <w:suppressAutoHyphens w:val="0"/>
              <w:autoSpaceDN w:val="0"/>
              <w:adjustRightInd w:val="0"/>
              <w:ind w:left="0"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реєстрацію емісії ЦП;</w:t>
            </w:r>
          </w:p>
          <w:p w:rsidR="0061514E" w:rsidRPr="000C6FDB" w:rsidRDefault="0061514E" w:rsidP="00F0198A">
            <w:pPr>
              <w:pStyle w:val="Default"/>
              <w:numPr>
                <w:ilvl w:val="0"/>
                <w:numId w:val="6"/>
              </w:numPr>
              <w:tabs>
                <w:tab w:val="left" w:pos="290"/>
                <w:tab w:val="left" w:pos="452"/>
              </w:tabs>
              <w:suppressAutoHyphens w:val="0"/>
              <w:autoSpaceDN w:val="0"/>
              <w:adjustRightInd w:val="0"/>
              <w:ind w:left="0"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розгляд справ про правопорушення.</w:t>
            </w:r>
          </w:p>
          <w:p w:rsidR="00FA44B2" w:rsidRPr="000C6FDB" w:rsidRDefault="0061514E" w:rsidP="001D7A25">
            <w:pPr>
              <w:pStyle w:val="m-9031343760621438243default"/>
              <w:tabs>
                <w:tab w:val="left" w:pos="290"/>
              </w:tabs>
              <w:spacing w:before="0" w:beforeAutospacing="0" w:after="0" w:afterAutospacing="0"/>
              <w:jc w:val="both"/>
              <w:rPr>
                <w:sz w:val="20"/>
                <w:szCs w:val="20"/>
              </w:rPr>
            </w:pPr>
            <w:r w:rsidRPr="000C6FDB">
              <w:rPr>
                <w:sz w:val="20"/>
                <w:szCs w:val="20"/>
              </w:rPr>
              <w:t xml:space="preserve">Розробити внутрішній документ, який буде передбачати розгляд скарг від учасників ринку щодо корупційних правопорушень при наданні </w:t>
            </w:r>
            <w:r w:rsidRPr="000C6FDB">
              <w:rPr>
                <w:sz w:val="20"/>
                <w:szCs w:val="20"/>
              </w:rPr>
              <w:lastRenderedPageBreak/>
              <w:t>адміністративних послуг (Положення про організацію роботи із повідомленнями про корупцію).</w:t>
            </w:r>
          </w:p>
        </w:tc>
        <w:tc>
          <w:tcPr>
            <w:tcW w:w="1540" w:type="dxa"/>
            <w:shd w:val="clear" w:color="auto" w:fill="auto"/>
          </w:tcPr>
          <w:p w:rsidR="0061514E" w:rsidRPr="000C6FDB" w:rsidRDefault="0061514E" w:rsidP="003E7085">
            <w:pPr>
              <w:pStyle w:val="m-9031343760621438243default"/>
              <w:spacing w:before="0" w:beforeAutospacing="0" w:after="0" w:afterAutospacing="0"/>
              <w:jc w:val="center"/>
              <w:rPr>
                <w:sz w:val="20"/>
                <w:szCs w:val="20"/>
              </w:rPr>
            </w:pPr>
            <w:r w:rsidRPr="000C6FDB">
              <w:rPr>
                <w:sz w:val="20"/>
                <w:szCs w:val="20"/>
              </w:rPr>
              <w:lastRenderedPageBreak/>
              <w:t>Грудень</w:t>
            </w:r>
            <w:r w:rsidRPr="000C6FDB">
              <w:rPr>
                <w:sz w:val="20"/>
                <w:szCs w:val="20"/>
              </w:rPr>
              <w:br/>
              <w:t>2018 рік</w:t>
            </w:r>
          </w:p>
          <w:p w:rsidR="0061514E" w:rsidRPr="000C6FDB" w:rsidRDefault="0061514E" w:rsidP="003E7085">
            <w:pPr>
              <w:pStyle w:val="m-9031343760621438243default"/>
              <w:spacing w:before="0" w:beforeAutospacing="0" w:after="0" w:afterAutospacing="0"/>
              <w:jc w:val="center"/>
              <w:rPr>
                <w:sz w:val="20"/>
                <w:szCs w:val="20"/>
              </w:rPr>
            </w:pPr>
          </w:p>
          <w:p w:rsidR="0061514E" w:rsidRPr="000C6FDB" w:rsidRDefault="0061514E" w:rsidP="003E7085">
            <w:pPr>
              <w:pStyle w:val="m-9031343760621438243default"/>
              <w:spacing w:before="0" w:beforeAutospacing="0" w:after="0" w:afterAutospacing="0"/>
              <w:jc w:val="center"/>
              <w:rPr>
                <w:sz w:val="20"/>
                <w:szCs w:val="20"/>
              </w:rPr>
            </w:pPr>
          </w:p>
          <w:p w:rsidR="0061514E" w:rsidRPr="000C6FDB" w:rsidRDefault="0061514E" w:rsidP="003E7085">
            <w:pPr>
              <w:pStyle w:val="m-9031343760621438243default"/>
              <w:spacing w:before="0" w:beforeAutospacing="0" w:after="0" w:afterAutospacing="0"/>
              <w:jc w:val="center"/>
              <w:rPr>
                <w:sz w:val="20"/>
                <w:szCs w:val="20"/>
              </w:rPr>
            </w:pPr>
          </w:p>
          <w:p w:rsidR="0061514E" w:rsidRPr="000C6FDB" w:rsidRDefault="0061514E" w:rsidP="003E7085">
            <w:pPr>
              <w:pStyle w:val="m-9031343760621438243default"/>
              <w:spacing w:before="0" w:beforeAutospacing="0" w:after="0" w:afterAutospacing="0"/>
              <w:jc w:val="center"/>
              <w:rPr>
                <w:sz w:val="20"/>
                <w:szCs w:val="20"/>
              </w:rPr>
            </w:pPr>
          </w:p>
          <w:p w:rsidR="0061514E" w:rsidRPr="000C6FDB" w:rsidRDefault="0061514E" w:rsidP="003E7085">
            <w:pPr>
              <w:pStyle w:val="m-9031343760621438243default"/>
              <w:spacing w:before="0" w:beforeAutospacing="0" w:after="0" w:afterAutospacing="0"/>
              <w:jc w:val="center"/>
              <w:rPr>
                <w:sz w:val="20"/>
                <w:szCs w:val="20"/>
              </w:rPr>
            </w:pPr>
          </w:p>
          <w:p w:rsidR="0061514E" w:rsidRPr="000C6FDB" w:rsidRDefault="0061514E" w:rsidP="001D7A25">
            <w:pPr>
              <w:pStyle w:val="m-9031343760621438243default"/>
              <w:spacing w:before="0" w:beforeAutospacing="0" w:after="0" w:afterAutospacing="0"/>
              <w:rPr>
                <w:sz w:val="20"/>
                <w:szCs w:val="20"/>
              </w:rPr>
            </w:pPr>
          </w:p>
          <w:p w:rsidR="00FA44B2" w:rsidRPr="000C6FDB" w:rsidRDefault="0061514E" w:rsidP="003E7085">
            <w:pPr>
              <w:pStyle w:val="m-9031343760621438243default"/>
              <w:jc w:val="center"/>
              <w:rPr>
                <w:sz w:val="20"/>
                <w:szCs w:val="20"/>
              </w:rPr>
            </w:pPr>
            <w:r w:rsidRPr="000C6FDB">
              <w:rPr>
                <w:sz w:val="20"/>
                <w:szCs w:val="20"/>
              </w:rPr>
              <w:t>Вересень – жовтень 2018 року</w:t>
            </w:r>
          </w:p>
        </w:tc>
        <w:tc>
          <w:tcPr>
            <w:tcW w:w="2396" w:type="dxa"/>
            <w:shd w:val="clear" w:color="auto" w:fill="auto"/>
          </w:tcPr>
          <w:p w:rsidR="00F05EBA" w:rsidRPr="000C6FDB" w:rsidRDefault="00F05EBA" w:rsidP="00F05EBA">
            <w:pPr>
              <w:widowControl/>
              <w:autoSpaceDE/>
              <w:autoSpaceDN/>
              <w:adjustRightInd/>
              <w:jc w:val="center"/>
            </w:pPr>
            <w:proofErr w:type="spellStart"/>
            <w:r w:rsidRPr="000C6FDB">
              <w:t>Тимощук</w:t>
            </w:r>
            <w:proofErr w:type="spellEnd"/>
            <w:r w:rsidRPr="000C6FDB">
              <w:t xml:space="preserve"> Ю.В.</w:t>
            </w:r>
          </w:p>
          <w:p w:rsidR="00F05EBA" w:rsidRPr="000C6FDB" w:rsidRDefault="00F05EBA" w:rsidP="00F05EBA">
            <w:pPr>
              <w:widowControl/>
              <w:autoSpaceDE/>
              <w:autoSpaceDN/>
              <w:adjustRightInd/>
              <w:jc w:val="center"/>
            </w:pPr>
            <w:r w:rsidRPr="000C6FDB">
              <w:t>(Департамент роботи з персоналом та запобігання корупції)</w:t>
            </w:r>
          </w:p>
          <w:p w:rsidR="00F05EBA" w:rsidRPr="000C6FDB" w:rsidRDefault="00F05EBA" w:rsidP="00F05EBA">
            <w:pPr>
              <w:widowControl/>
              <w:autoSpaceDE/>
              <w:autoSpaceDN/>
              <w:adjustRightInd/>
              <w:jc w:val="center"/>
            </w:pPr>
          </w:p>
          <w:p w:rsidR="00F05EBA" w:rsidRPr="000C6FDB" w:rsidRDefault="00F05EBA" w:rsidP="00F05EBA">
            <w:pPr>
              <w:widowControl/>
              <w:autoSpaceDE/>
              <w:autoSpaceDN/>
              <w:adjustRightInd/>
              <w:jc w:val="center"/>
            </w:pPr>
            <w:r w:rsidRPr="000C6FDB">
              <w:t>Симоненко О.М. (Департамент ліцензування професійних учасників фондового ринку)</w:t>
            </w:r>
          </w:p>
          <w:p w:rsidR="00F05EBA" w:rsidRPr="000C6FDB" w:rsidRDefault="00F05EBA" w:rsidP="00F05EBA">
            <w:pPr>
              <w:widowControl/>
              <w:autoSpaceDE/>
              <w:autoSpaceDN/>
              <w:adjustRightInd/>
              <w:jc w:val="center"/>
            </w:pPr>
          </w:p>
          <w:p w:rsidR="00F05EBA" w:rsidRPr="000C6FDB" w:rsidRDefault="00F05EBA" w:rsidP="00F05EBA">
            <w:pPr>
              <w:widowControl/>
              <w:autoSpaceDE/>
              <w:autoSpaceDN/>
              <w:adjustRightInd/>
              <w:jc w:val="center"/>
            </w:pPr>
            <w:proofErr w:type="spellStart"/>
            <w:r w:rsidRPr="000C6FDB">
              <w:t>Хохлова</w:t>
            </w:r>
            <w:proofErr w:type="spellEnd"/>
            <w:r w:rsidRPr="000C6FDB">
              <w:t xml:space="preserve"> Н.В.</w:t>
            </w:r>
          </w:p>
          <w:p w:rsidR="00FA44B2" w:rsidRPr="000C6FDB" w:rsidRDefault="00F05EBA" w:rsidP="00F05EBA">
            <w:pPr>
              <w:widowControl/>
              <w:autoSpaceDE/>
              <w:autoSpaceDN/>
              <w:adjustRightInd/>
              <w:jc w:val="center"/>
            </w:pPr>
            <w:r w:rsidRPr="000C6FDB">
              <w:lastRenderedPageBreak/>
              <w:t>(Департамент реєстрації емісій цінних паперів)</w:t>
            </w:r>
          </w:p>
        </w:tc>
        <w:tc>
          <w:tcPr>
            <w:tcW w:w="5751" w:type="dxa"/>
            <w:shd w:val="clear" w:color="auto" w:fill="auto"/>
          </w:tcPr>
          <w:p w:rsidR="005E7210" w:rsidRPr="000C6FDB" w:rsidRDefault="00205C80" w:rsidP="003F5F5F">
            <w:pPr>
              <w:jc w:val="both"/>
              <w:rPr>
                <w:strike/>
              </w:rPr>
            </w:pPr>
            <w:r w:rsidRPr="000C6FDB">
              <w:lastRenderedPageBreak/>
              <w:t xml:space="preserve">Затверджено наказ Голови Комісії від 14.12.2018 року №546К щодо </w:t>
            </w:r>
            <w:r w:rsidR="005E7210" w:rsidRPr="000C6FDB">
              <w:t>офіційного засвідчення про відсутність конфлікту інтересів у різних напрямах роботи НКЦПФР (затверджено форму зобов’язання офіційного засвідчення про відсутність конфлікту інтересів під час виконання посадових обов’язків) та процес офіційного письмового самовідводу працівників НКЦПФР при виконанні службових обов’язків у разі виникнення можливого конфлікту інтересів (затверджено форму заяви про самовідвід)</w:t>
            </w:r>
            <w:r w:rsidR="00534C91" w:rsidRPr="000C6FDB">
              <w:t>.</w:t>
            </w:r>
            <w:r w:rsidR="005E7210" w:rsidRPr="000C6FDB">
              <w:t xml:space="preserve"> </w:t>
            </w:r>
          </w:p>
          <w:p w:rsidR="00C87FF0" w:rsidRPr="000C6FDB" w:rsidRDefault="00F25408" w:rsidP="003F5F5F">
            <w:pPr>
              <w:jc w:val="both"/>
            </w:pPr>
            <w:r w:rsidRPr="000C6FDB">
              <w:t xml:space="preserve">Порядок розгляду та </w:t>
            </w:r>
            <w:r w:rsidR="00B66012" w:rsidRPr="000C6FDB">
              <w:t xml:space="preserve">питання врегулювання звернень та скарг </w:t>
            </w:r>
            <w:r w:rsidR="008C7482" w:rsidRPr="000C6FDB">
              <w:t>в НКЦПФР</w:t>
            </w:r>
            <w:r w:rsidRPr="000C6FDB">
              <w:t xml:space="preserve"> врегульоване </w:t>
            </w:r>
            <w:r w:rsidR="00B66012" w:rsidRPr="000C6FDB">
              <w:t xml:space="preserve"> </w:t>
            </w:r>
            <w:r w:rsidR="008C7482" w:rsidRPr="000C6FDB">
              <w:t xml:space="preserve">Рішенням НКЦПФР від 06.11.2012 року №1582, зареєстроване в Міністерстві юстиції України від </w:t>
            </w:r>
            <w:r w:rsidR="008C7482" w:rsidRPr="000C6FDB">
              <w:lastRenderedPageBreak/>
              <w:t xml:space="preserve">22.11.2012 року №1954/22266 </w:t>
            </w:r>
            <w:r w:rsidR="00B66012" w:rsidRPr="000C6FDB">
              <w:t>на разі воно відпрацьовується на відповідніс</w:t>
            </w:r>
            <w:r w:rsidRPr="000C6FDB">
              <w:t>т</w:t>
            </w:r>
            <w:r w:rsidR="008C7482" w:rsidRPr="000C6FDB">
              <w:t>ь Закону України «Про запобігання корупції».</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CB6EA2" w:rsidRPr="000C6FDB" w:rsidRDefault="00CB6EA2" w:rsidP="00C77418">
            <w:pPr>
              <w:tabs>
                <w:tab w:val="left" w:pos="290"/>
              </w:tabs>
              <w:ind w:firstLine="213"/>
              <w:jc w:val="both"/>
              <w:rPr>
                <w:bCs/>
              </w:rPr>
            </w:pPr>
            <w:r w:rsidRPr="000C6FDB">
              <w:t>Щодо корупційного ризику №5</w:t>
            </w:r>
          </w:p>
          <w:p w:rsidR="00C77418" w:rsidRPr="000C6FDB" w:rsidRDefault="00C77418" w:rsidP="00C77418">
            <w:pPr>
              <w:tabs>
                <w:tab w:val="left" w:pos="290"/>
              </w:tabs>
              <w:ind w:firstLine="213"/>
              <w:jc w:val="both"/>
            </w:pPr>
            <w:r w:rsidRPr="000C6FDB">
              <w:rPr>
                <w:bCs/>
              </w:rPr>
              <w:t>Розробити внутрішній (локальний) документ який</w:t>
            </w:r>
            <w:r w:rsidRPr="000C6FDB">
              <w:t xml:space="preserve"> регламентуватиме Методику визначення ризику учасників ринку цінних паперів, чітко визначивши критерії із єдиним трактуванням, усунути категорії оціночного характеру.</w:t>
            </w:r>
          </w:p>
          <w:p w:rsidR="00C77418" w:rsidRPr="000C6FDB" w:rsidRDefault="00C77418" w:rsidP="00C77418">
            <w:pPr>
              <w:tabs>
                <w:tab w:val="left" w:pos="290"/>
              </w:tabs>
              <w:ind w:firstLine="213"/>
              <w:jc w:val="both"/>
            </w:pPr>
            <w:r w:rsidRPr="000C6FDB">
              <w:t>Автоматизувати за допомогою ПЗ розрахунок рівня ризику учасника ринку ЦП (наприклад за допомогою макросів Excel), запровадити процеси контролю для унеможливлення впливу людського фактору.</w:t>
            </w:r>
          </w:p>
          <w:p w:rsidR="0084212F" w:rsidRPr="000C6FDB" w:rsidRDefault="00C77418" w:rsidP="0084212F">
            <w:pPr>
              <w:tabs>
                <w:tab w:val="left" w:pos="290"/>
              </w:tabs>
              <w:ind w:firstLine="213"/>
              <w:jc w:val="both"/>
            </w:pPr>
            <w:r w:rsidRPr="000C6FDB">
              <w:t>Запровадити додатковий незалежний контроль (наприклад збоку внутрішнього аудиту) за визначенням та затвердженням рівня ризику учасників ринку цінних паперів.</w:t>
            </w:r>
          </w:p>
          <w:p w:rsidR="00FA44B2" w:rsidRPr="000C6FDB" w:rsidRDefault="00C77418" w:rsidP="0084212F">
            <w:pPr>
              <w:tabs>
                <w:tab w:val="left" w:pos="290"/>
              </w:tabs>
              <w:ind w:firstLine="213"/>
              <w:jc w:val="both"/>
            </w:pPr>
            <w:r w:rsidRPr="000C6FDB">
              <w:t>Сприяти прийняттю Верховною Радою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 6303 від 06.04.2017), «Про внесення змін до Податкового кодексу України щодо захисту інвесторів від зловживань на ринках капіталу» (реєстраційний № 6304 від  06.04.2017) та «Про внесення змін до Бюджетного кодексу України щодо захисту інвесторів від зловживань на ринках капіталу» (реєстраційний № 6305 від  06.04.2017), які передбачають підвищення фінансової та інституційної  спроможності Комісії.</w:t>
            </w:r>
          </w:p>
        </w:tc>
        <w:tc>
          <w:tcPr>
            <w:tcW w:w="1540" w:type="dxa"/>
            <w:shd w:val="clear" w:color="auto" w:fill="auto"/>
          </w:tcPr>
          <w:p w:rsidR="00C77418" w:rsidRPr="000C6FDB" w:rsidRDefault="00C77418" w:rsidP="003E7085">
            <w:pPr>
              <w:widowControl/>
              <w:suppressAutoHyphens/>
              <w:autoSpaceDE/>
              <w:autoSpaceDN/>
              <w:adjustRightInd/>
              <w:jc w:val="center"/>
            </w:pPr>
            <w:r w:rsidRPr="000C6FDB">
              <w:t>Три місяці після прийняття змін до</w:t>
            </w:r>
          </w:p>
          <w:p w:rsidR="00C77418" w:rsidRPr="000C6FDB" w:rsidRDefault="00C77418" w:rsidP="003E7085">
            <w:pPr>
              <w:keepNext/>
              <w:widowControl/>
              <w:suppressAutoHyphens/>
              <w:autoSpaceDE/>
              <w:autoSpaceDN/>
              <w:adjustRightInd/>
              <w:jc w:val="center"/>
            </w:pPr>
            <w:r w:rsidRPr="000C6FDB">
              <w:t>Закону України «Про внесення змін до деяких законодавчих актів України щодо захисту інвесторів від зловживань на ринках капіталу»</w:t>
            </w:r>
          </w:p>
          <w:p w:rsidR="00C77418" w:rsidRPr="000C6FDB" w:rsidRDefault="00C77418" w:rsidP="003E7085">
            <w:pPr>
              <w:widowControl/>
              <w:suppressAutoHyphens/>
              <w:autoSpaceDN/>
              <w:adjustRightInd/>
              <w:jc w:val="center"/>
            </w:pPr>
          </w:p>
          <w:p w:rsidR="00FA44B2" w:rsidRPr="000C6FDB" w:rsidRDefault="00C77418" w:rsidP="008C0B8C">
            <w:pPr>
              <w:widowControl/>
              <w:suppressAutoHyphens/>
              <w:autoSpaceDE/>
              <w:autoSpaceDN/>
              <w:adjustRightInd/>
              <w:jc w:val="center"/>
              <w:rPr>
                <w:sz w:val="18"/>
                <w:szCs w:val="18"/>
              </w:rPr>
            </w:pPr>
            <w:r w:rsidRPr="000C6FDB">
              <w:rPr>
                <w:sz w:val="18"/>
                <w:szCs w:val="18"/>
              </w:rPr>
              <w:t>До прийняття Верховною Радою України</w:t>
            </w:r>
            <w:r w:rsidR="008C0B8C" w:rsidRPr="000C6FDB">
              <w:rPr>
                <w:sz w:val="18"/>
                <w:szCs w:val="18"/>
              </w:rPr>
              <w:t xml:space="preserve"> </w:t>
            </w:r>
            <w:r w:rsidRPr="000C6FDB">
              <w:rPr>
                <w:rFonts w:eastAsia="Calibri"/>
                <w:sz w:val="18"/>
                <w:szCs w:val="18"/>
              </w:rPr>
              <w:t>законопроектів</w:t>
            </w:r>
          </w:p>
        </w:tc>
        <w:tc>
          <w:tcPr>
            <w:tcW w:w="2396" w:type="dxa"/>
            <w:shd w:val="clear" w:color="auto" w:fill="auto"/>
          </w:tcPr>
          <w:p w:rsidR="003E6F1D" w:rsidRPr="000C6FDB" w:rsidRDefault="003E6F1D" w:rsidP="003E6F1D">
            <w:pPr>
              <w:widowControl/>
              <w:suppressAutoHyphens/>
              <w:autoSpaceDE/>
              <w:autoSpaceDN/>
              <w:adjustRightInd/>
              <w:jc w:val="center"/>
              <w:rPr>
                <w:rFonts w:eastAsia="Calibri"/>
                <w:lang w:eastAsia="zh-CN"/>
              </w:rPr>
            </w:pPr>
            <w:proofErr w:type="spellStart"/>
            <w:r w:rsidRPr="000C6FDB">
              <w:rPr>
                <w:rFonts w:eastAsia="Calibri"/>
                <w:lang w:eastAsia="zh-CN"/>
              </w:rPr>
              <w:t>Мисюра</w:t>
            </w:r>
            <w:proofErr w:type="spellEnd"/>
            <w:r w:rsidRPr="000C6FDB">
              <w:rPr>
                <w:rFonts w:eastAsia="Calibri"/>
                <w:lang w:eastAsia="zh-CN"/>
              </w:rPr>
              <w:t xml:space="preserve"> О.П.</w:t>
            </w:r>
          </w:p>
          <w:p w:rsidR="003E6F1D" w:rsidRPr="000C6FDB" w:rsidRDefault="003E6F1D" w:rsidP="003E6F1D">
            <w:pPr>
              <w:widowControl/>
              <w:suppressAutoHyphens/>
              <w:autoSpaceDE/>
              <w:autoSpaceDN/>
              <w:adjustRightInd/>
              <w:jc w:val="center"/>
              <w:rPr>
                <w:rFonts w:eastAsia="Calibri"/>
                <w:lang w:eastAsia="zh-CN"/>
              </w:rPr>
            </w:pPr>
            <w:r w:rsidRPr="000C6FDB">
              <w:rPr>
                <w:rFonts w:eastAsia="Calibri"/>
                <w:lang w:eastAsia="zh-CN"/>
              </w:rPr>
              <w:t>(Департамент проведення інспекцій професійної діяльності)</w:t>
            </w: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jc w:val="center"/>
            </w:pPr>
          </w:p>
          <w:p w:rsidR="003E6F1D" w:rsidRPr="000C6FDB" w:rsidRDefault="003E6F1D" w:rsidP="003E6F1D">
            <w:pPr>
              <w:widowControl/>
              <w:suppressAutoHyphens/>
              <w:autoSpaceDE/>
              <w:autoSpaceDN/>
              <w:adjustRightInd/>
            </w:pPr>
          </w:p>
          <w:p w:rsidR="00FA44B2" w:rsidRPr="000C6FDB" w:rsidRDefault="003E6F1D" w:rsidP="003E6F1D">
            <w:pPr>
              <w:widowControl/>
              <w:suppressAutoHyphens/>
              <w:autoSpaceDE/>
              <w:autoSpaceDN/>
              <w:adjustRightInd/>
              <w:jc w:val="center"/>
            </w:pPr>
            <w:r w:rsidRPr="000C6FDB">
              <w:t xml:space="preserve">Логвиненко О.В. </w:t>
            </w:r>
            <w:r w:rsidRPr="000C6FDB">
              <w:rPr>
                <w:lang w:val="ru-RU"/>
              </w:rPr>
              <w:t>(</w:t>
            </w:r>
            <w:r w:rsidRPr="000C6FDB">
              <w:t>Департамент стратегічного розвитку</w:t>
            </w:r>
            <w:r w:rsidRPr="000C6FDB">
              <w:rPr>
                <w:lang w:val="ru-RU"/>
              </w:rPr>
              <w:t>)</w:t>
            </w:r>
          </w:p>
        </w:tc>
        <w:tc>
          <w:tcPr>
            <w:tcW w:w="5751" w:type="dxa"/>
            <w:shd w:val="clear" w:color="auto" w:fill="auto"/>
          </w:tcPr>
          <w:p w:rsidR="00FA44B2" w:rsidRPr="000C6FDB" w:rsidRDefault="00B52676" w:rsidP="00193A95">
            <w:pPr>
              <w:ind w:firstLine="107"/>
              <w:jc w:val="both"/>
            </w:pPr>
            <w:r w:rsidRPr="000C6FDB">
              <w:t xml:space="preserve">Комісією здійснюється супроводження при розгляді у Верховній Раді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№6303 від 06.04.2017), «Про внесення змін до Податкового кодексу України щодо захисту інвесторів від зловживань на ринках капіталу» (реєстраційний №6304 від 06.04.2017) та «Про внесення змін до Бюджетного кодексу України щодо захисту інвесторів від зловживань на ринках капіталу» (реєстраційний №6305 від 06.04.2017), які передбачають підвищення фінансової та інституційної спроможності Комісії. Комісія підтримує прийняття зазначених законопроектів, про що було повідомлено Комітет з питань фінансової політики і банківської діяльності, Комітет з питань податкової та митної політики та Комітет з питань бюджету (листи Комісії від 03.05.17 №08/02/8383, від 13.05.2017 №08/02/9017 та від 13.05.2017 №08/02/9015 відповідно). 20 червня 2018 року на засіданні Комітету Верховної Ради України з питань фінансової політики і банківської діяльності було прийняте рішення подати на розгляд Верховної Ради України доопрацьований Законопроект 6303 та рекомендувати за наслідками розгляду в повторному першому читанні прийняти його за основу. 04.07.2018 на розгляд Верховної Ради України було </w:t>
            </w:r>
            <w:proofErr w:type="spellStart"/>
            <w:r w:rsidRPr="000C6FDB">
              <w:t>внесено</w:t>
            </w:r>
            <w:proofErr w:type="spellEnd"/>
            <w:r w:rsidRPr="000C6FDB">
              <w:t xml:space="preserve"> доопрацьований проект Закону України «Про внесення змін до деяких законодавчих актів України щодо захисту інвесторів від зловживань на ринках капіталу» (реєстраційний № 6303-д). Комісія підтримує прийняття проекту Закону України «Про внесення змін до деяких законодавчих актів України щодо захисту інвесторів від зловживань на ринках капіталу» (реєстраційний номер у Верховній Раді України 6303-д від 04.07.2018) та здійснює його супроводження при розгляді у Верховній Раді України.</w:t>
            </w:r>
          </w:p>
          <w:p w:rsidR="00B1300D" w:rsidRPr="000C6FDB" w:rsidRDefault="00B1300D" w:rsidP="00B1300D">
            <w:pPr>
              <w:jc w:val="both"/>
            </w:pPr>
            <w:r w:rsidRPr="000C6FDB">
              <w:t>22.11.2018 на черговому засіданні Комітету Верховної Ради України з питань європейської інтеграції було розглянуто Законопроект 6303-д та затверджено Висновок, що в цілому Законопроект 6303-д не суперечить праву Європейського Союзу. 05.12.2018 на черговому засіданні Комітету Верховної Ради України з питань запобігання і протидії корупції було розглянуто Законопроект 6303-д та надано Висновок щодо відповідності проекту нормативно-правового акту вимогам антикорупційного законодавства.</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CB6EA2" w:rsidRPr="000C6FDB" w:rsidRDefault="00CB6EA2" w:rsidP="00CB6EA2">
            <w:pPr>
              <w:tabs>
                <w:tab w:val="left" w:pos="290"/>
              </w:tabs>
              <w:ind w:firstLine="213"/>
              <w:jc w:val="both"/>
              <w:rPr>
                <w:bCs/>
              </w:rPr>
            </w:pPr>
            <w:r w:rsidRPr="000C6FDB">
              <w:t>Щодо корупційного ризику №6</w:t>
            </w:r>
          </w:p>
          <w:p w:rsidR="00C77418" w:rsidRPr="000C6FDB" w:rsidRDefault="00C77418" w:rsidP="00C77418">
            <w:pPr>
              <w:widowControl/>
              <w:tabs>
                <w:tab w:val="left" w:pos="290"/>
              </w:tabs>
              <w:suppressAutoHyphens/>
              <w:autoSpaceDE/>
              <w:autoSpaceDN/>
              <w:adjustRightInd/>
              <w:ind w:firstLine="213"/>
              <w:jc w:val="both"/>
              <w:rPr>
                <w:rFonts w:eastAsia="Calibri"/>
                <w:lang w:eastAsia="zh-CN"/>
              </w:rPr>
            </w:pPr>
            <w:r w:rsidRPr="000C6FDB">
              <w:rPr>
                <w:rFonts w:eastAsia="Calibri"/>
                <w:lang w:eastAsia="zh-CN"/>
              </w:rPr>
              <w:lastRenderedPageBreak/>
              <w:t>Забезпечення добору фахового персоналу до структурних підрозділів, які здійснюють перевірки (інспекції), шляхом розробки та затвердження (деталізованих)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В перспективі додати до кваліфікаційних вимог працівників наявність відповідних міжнародних сертифікатів (наприклад, CFA, CIA, ACCA тощо);</w:t>
            </w:r>
          </w:p>
          <w:p w:rsidR="00C77418" w:rsidRPr="000C6FDB" w:rsidRDefault="00C77418" w:rsidP="00C77418">
            <w:pPr>
              <w:widowControl/>
              <w:numPr>
                <w:ilvl w:val="1"/>
                <w:numId w:val="4"/>
              </w:numPr>
              <w:tabs>
                <w:tab w:val="left" w:pos="290"/>
                <w:tab w:val="num" w:pos="360"/>
              </w:tabs>
              <w:suppressAutoHyphens/>
              <w:autoSpaceDE/>
              <w:autoSpaceDN/>
              <w:adjustRightInd/>
              <w:ind w:left="0" w:firstLine="213"/>
              <w:jc w:val="both"/>
            </w:pPr>
            <w:r w:rsidRPr="000C6FDB">
              <w:t xml:space="preserve"> залучення в установленому порядку третіх осіб-експертів до роботи конкурсних комісій; забезпечення проведення перевірки достовірності наданих претендентом на посаду відомостей про себе з оригіналами або завіреними копіями відповідних документів (у тому числі шляхом пошуку відомостей про фізичну особу у Єдиному державному реєстрі осіб, які вчинили корупційні або пов’язані з корупцією правопорушення), а також його відповідності кваліфікаційним вимогам (у випадку, якщо не проводиться спеціальна перевірка);</w:t>
            </w:r>
          </w:p>
          <w:p w:rsidR="00C77418" w:rsidRPr="000C6FDB" w:rsidRDefault="00C77418" w:rsidP="00C77418">
            <w:pPr>
              <w:widowControl/>
              <w:numPr>
                <w:ilvl w:val="1"/>
                <w:numId w:val="4"/>
              </w:numPr>
              <w:tabs>
                <w:tab w:val="left" w:pos="290"/>
                <w:tab w:val="num" w:pos="360"/>
              </w:tabs>
              <w:suppressAutoHyphens/>
              <w:autoSpaceDE/>
              <w:autoSpaceDN/>
              <w:adjustRightInd/>
              <w:ind w:left="0" w:firstLine="213"/>
              <w:jc w:val="both"/>
            </w:pPr>
            <w:r w:rsidRPr="000C6FDB">
              <w:t xml:space="preserve"> перегляд спеціальних вимог до осіб які претендують на зайняття посад державної служби категорії «Б» і «В» відповідно до Наказу НАДС від 06.04.16 №72 «Про затвердження Порядку визначення спеціальних вимог до осіб, які претендують на зайняття посад державної служби категорії «Б» і «В»» шляхом деталізованої розробки та затвердження;</w:t>
            </w:r>
          </w:p>
          <w:p w:rsidR="00566C1B" w:rsidRPr="000C6FDB" w:rsidRDefault="00C77418" w:rsidP="00566C1B">
            <w:pPr>
              <w:widowControl/>
              <w:numPr>
                <w:ilvl w:val="1"/>
                <w:numId w:val="4"/>
              </w:numPr>
              <w:tabs>
                <w:tab w:val="left" w:pos="290"/>
                <w:tab w:val="num" w:pos="360"/>
              </w:tabs>
              <w:suppressAutoHyphens/>
              <w:autoSpaceDE/>
              <w:autoSpaceDN/>
              <w:adjustRightInd/>
              <w:ind w:left="0" w:firstLine="213"/>
              <w:jc w:val="both"/>
              <w:rPr>
                <w:rFonts w:eastAsia="Calibri"/>
                <w:lang w:eastAsia="zh-CN"/>
              </w:rPr>
            </w:pPr>
            <w:r w:rsidRPr="000C6FDB">
              <w:t>розробити Порядок визначення критеріїв ризику та оцінці ризиків учасників ринку цінних паперів для забезпечення відбору таких учасників для планових (</w:t>
            </w:r>
            <w:r w:rsidRPr="000C6FDB">
              <w:rPr>
                <w:rFonts w:eastAsia="Calibri"/>
                <w:lang w:eastAsia="zh-CN"/>
              </w:rPr>
              <w:t xml:space="preserve">періодичних) перевірок; </w:t>
            </w:r>
          </w:p>
          <w:p w:rsidR="00FA44B2" w:rsidRPr="000C6FDB" w:rsidRDefault="00566C1B" w:rsidP="00566C1B">
            <w:pPr>
              <w:widowControl/>
              <w:numPr>
                <w:ilvl w:val="1"/>
                <w:numId w:val="4"/>
              </w:numPr>
              <w:tabs>
                <w:tab w:val="left" w:pos="290"/>
                <w:tab w:val="num" w:pos="360"/>
              </w:tabs>
              <w:suppressAutoHyphens/>
              <w:autoSpaceDE/>
              <w:autoSpaceDN/>
              <w:adjustRightInd/>
              <w:ind w:left="0" w:firstLine="213"/>
              <w:jc w:val="both"/>
              <w:rPr>
                <w:rFonts w:eastAsia="Calibri"/>
                <w:lang w:eastAsia="zh-CN"/>
              </w:rPr>
            </w:pPr>
            <w:r w:rsidRPr="000C6FDB">
              <w:rPr>
                <w:rFonts w:eastAsia="Calibri"/>
                <w:lang w:eastAsia="zh-CN"/>
              </w:rPr>
              <w:t xml:space="preserve"> </w:t>
            </w:r>
            <w:r w:rsidR="00C77418" w:rsidRPr="000C6FDB">
              <w:rPr>
                <w:rFonts w:eastAsia="Calibri"/>
                <w:lang w:eastAsia="zh-CN"/>
              </w:rPr>
              <w:t xml:space="preserve">сприяти прийняттю Верховною Радою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 6303 від 06.04.2017), «Про внесення змін до Податкового кодексу України щодо захисту інвесторів від зловживань на ринках капіталу» (реєстраційний № 6304 від  06.04.2017) та «Про внесення змін до Бюджетного кодексу України щодо захисту інвесторів від зловживань на ринках капіталу» </w:t>
            </w:r>
            <w:r w:rsidR="00C77418" w:rsidRPr="000C6FDB">
              <w:rPr>
                <w:rFonts w:eastAsia="Calibri"/>
                <w:lang w:eastAsia="zh-CN"/>
              </w:rPr>
              <w:lastRenderedPageBreak/>
              <w:t>(реєстраційний № 6305 від  06.04.2017), які передбачають підвищення фінансової та інституційної спроможності Комісії.</w:t>
            </w:r>
          </w:p>
        </w:tc>
        <w:tc>
          <w:tcPr>
            <w:tcW w:w="1540" w:type="dxa"/>
            <w:shd w:val="clear" w:color="auto" w:fill="auto"/>
          </w:tcPr>
          <w:p w:rsidR="00C77418" w:rsidRPr="000C6FDB" w:rsidRDefault="00C77418" w:rsidP="003E7085">
            <w:pPr>
              <w:widowControl/>
              <w:suppressAutoHyphens/>
              <w:autoSpaceDE/>
              <w:autoSpaceDN/>
              <w:adjustRightInd/>
              <w:jc w:val="center"/>
              <w:rPr>
                <w:rFonts w:eastAsia="Calibri"/>
                <w:lang w:eastAsia="zh-CN"/>
              </w:rPr>
            </w:pPr>
            <w:r w:rsidRPr="000C6FDB">
              <w:rPr>
                <w:rFonts w:eastAsia="Calibri"/>
                <w:lang w:eastAsia="zh-CN"/>
              </w:rPr>
              <w:lastRenderedPageBreak/>
              <w:t xml:space="preserve">Постійно </w:t>
            </w:r>
            <w:r w:rsidRPr="000C6FDB">
              <w:rPr>
                <w:rFonts w:eastAsia="Calibri"/>
                <w:lang w:eastAsia="zh-CN"/>
              </w:rPr>
              <w:lastRenderedPageBreak/>
              <w:t>відповідно до реалізації заявок</w:t>
            </w:r>
          </w:p>
          <w:p w:rsidR="00C77418" w:rsidRPr="000C6FDB" w:rsidRDefault="00C77418" w:rsidP="003E7085">
            <w:pPr>
              <w:widowControl/>
              <w:suppressAutoHyphens/>
              <w:autoSpaceDN/>
              <w:adjustRightInd/>
              <w:jc w:val="center"/>
              <w:rPr>
                <w:lang w:eastAsia="zh-CN"/>
              </w:rP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C77418" w:rsidRPr="000C6FDB" w:rsidRDefault="00C77418" w:rsidP="003E7085">
            <w:pPr>
              <w:widowControl/>
              <w:autoSpaceDE/>
              <w:autoSpaceDN/>
              <w:adjustRightInd/>
              <w:jc w:val="center"/>
            </w:pPr>
          </w:p>
          <w:p w:rsidR="00380C1C" w:rsidRPr="000C6FDB" w:rsidRDefault="00380C1C" w:rsidP="003E7085">
            <w:pPr>
              <w:widowControl/>
              <w:autoSpaceDE/>
              <w:autoSpaceDN/>
              <w:adjustRightInd/>
              <w:jc w:val="center"/>
            </w:pPr>
          </w:p>
          <w:p w:rsidR="00380C1C" w:rsidRPr="000C6FDB" w:rsidRDefault="00380C1C" w:rsidP="003E7085">
            <w:pPr>
              <w:widowControl/>
              <w:autoSpaceDE/>
              <w:autoSpaceDN/>
              <w:adjustRightInd/>
              <w:jc w:val="center"/>
            </w:pPr>
          </w:p>
          <w:p w:rsidR="00380C1C" w:rsidRPr="000C6FDB" w:rsidRDefault="00380C1C" w:rsidP="003E7085">
            <w:pPr>
              <w:widowControl/>
              <w:autoSpaceDE/>
              <w:autoSpaceDN/>
              <w:adjustRightInd/>
              <w:jc w:val="center"/>
            </w:pPr>
          </w:p>
          <w:p w:rsidR="00380C1C" w:rsidRPr="000C6FDB" w:rsidRDefault="00380C1C" w:rsidP="00380C1C">
            <w:pPr>
              <w:widowControl/>
              <w:autoSpaceDE/>
              <w:autoSpaceDN/>
              <w:adjustRightInd/>
            </w:pPr>
          </w:p>
          <w:p w:rsidR="00C77418" w:rsidRPr="000C6FDB" w:rsidRDefault="00C77418" w:rsidP="00380C1C">
            <w:pPr>
              <w:widowControl/>
              <w:autoSpaceDE/>
              <w:autoSpaceDN/>
              <w:adjustRightInd/>
              <w:jc w:val="center"/>
            </w:pPr>
            <w:r w:rsidRPr="000C6FDB">
              <w:t>Згідно з Планом-графіком підвищення кваліфікації державних службовців НКЦПФР на 2018 рік</w:t>
            </w:r>
          </w:p>
          <w:p w:rsidR="00380C1C" w:rsidRPr="000C6FDB" w:rsidRDefault="00380C1C" w:rsidP="00380C1C">
            <w:pPr>
              <w:widowControl/>
              <w:autoSpaceDE/>
              <w:autoSpaceDN/>
              <w:adjustRightInd/>
              <w:jc w:val="center"/>
            </w:pPr>
          </w:p>
          <w:p w:rsidR="00C77418" w:rsidRPr="000C6FDB" w:rsidRDefault="00C77418" w:rsidP="00380C1C">
            <w:pPr>
              <w:widowControl/>
              <w:suppressAutoHyphens/>
              <w:autoSpaceDN/>
              <w:adjustRightInd/>
              <w:jc w:val="center"/>
              <w:rPr>
                <w:lang w:val="ru-RU" w:eastAsia="zh-CN"/>
              </w:rPr>
            </w:pPr>
            <w:r w:rsidRPr="000C6FDB">
              <w:rPr>
                <w:lang w:eastAsia="zh-CN"/>
              </w:rPr>
              <w:t>І</w:t>
            </w:r>
            <w:r w:rsidRPr="000C6FDB">
              <w:rPr>
                <w:lang w:val="en-US" w:eastAsia="zh-CN"/>
              </w:rPr>
              <w:t>V</w:t>
            </w:r>
            <w:r w:rsidRPr="000C6FDB">
              <w:rPr>
                <w:lang w:val="ru-RU" w:eastAsia="zh-CN"/>
              </w:rPr>
              <w:t xml:space="preserve"> квартал 2018 р.</w:t>
            </w:r>
          </w:p>
          <w:p w:rsidR="00C77418" w:rsidRPr="000C6FDB" w:rsidRDefault="00C77418" w:rsidP="00380C1C">
            <w:pPr>
              <w:widowControl/>
              <w:suppressAutoHyphens/>
              <w:autoSpaceDE/>
              <w:autoSpaceDN/>
              <w:adjustRightInd/>
              <w:jc w:val="center"/>
              <w:rPr>
                <w:rFonts w:eastAsia="Calibri"/>
                <w:lang w:eastAsia="zh-CN"/>
              </w:rPr>
            </w:pPr>
          </w:p>
          <w:p w:rsidR="00C77418" w:rsidRPr="000C6FDB" w:rsidRDefault="00C77418" w:rsidP="00380C1C">
            <w:pPr>
              <w:widowControl/>
              <w:suppressAutoHyphens/>
              <w:autoSpaceDE/>
              <w:autoSpaceDN/>
              <w:adjustRightInd/>
              <w:jc w:val="center"/>
              <w:rPr>
                <w:rFonts w:eastAsia="Calibri"/>
                <w:lang w:eastAsia="zh-CN"/>
              </w:rPr>
            </w:pPr>
            <w:r w:rsidRPr="000C6FDB">
              <w:rPr>
                <w:rFonts w:eastAsia="Calibri"/>
                <w:lang w:eastAsia="zh-CN"/>
              </w:rPr>
              <w:t>До прийняття Верховною Радою України</w:t>
            </w:r>
          </w:p>
          <w:p w:rsidR="00C77418" w:rsidRPr="000C6FDB" w:rsidRDefault="00C77418" w:rsidP="00380C1C">
            <w:pPr>
              <w:widowControl/>
              <w:suppressAutoHyphens/>
              <w:autoSpaceDN/>
              <w:adjustRightInd/>
              <w:jc w:val="center"/>
              <w:rPr>
                <w:lang w:eastAsia="zh-CN"/>
              </w:rPr>
            </w:pPr>
            <w:r w:rsidRPr="000C6FDB">
              <w:rPr>
                <w:lang w:eastAsia="zh-CN"/>
              </w:rPr>
              <w:t>Законопроектів</w:t>
            </w:r>
          </w:p>
          <w:p w:rsidR="00C77418" w:rsidRPr="000C6FDB" w:rsidRDefault="00C77418" w:rsidP="003E7085">
            <w:pPr>
              <w:widowControl/>
              <w:suppressAutoHyphens/>
              <w:autoSpaceDE/>
              <w:autoSpaceDN/>
              <w:adjustRightInd/>
              <w:jc w:val="center"/>
            </w:pPr>
          </w:p>
          <w:p w:rsidR="00C77418" w:rsidRPr="000C6FDB" w:rsidRDefault="00C77418" w:rsidP="003E7085">
            <w:pPr>
              <w:widowControl/>
              <w:suppressAutoHyphens/>
              <w:autoSpaceDE/>
              <w:autoSpaceDN/>
              <w:adjustRightInd/>
              <w:jc w:val="center"/>
              <w:rPr>
                <w:lang w:val="ru-RU"/>
              </w:rPr>
            </w:pPr>
          </w:p>
          <w:p w:rsidR="00FA44B2" w:rsidRPr="000C6FDB" w:rsidRDefault="00FA44B2" w:rsidP="003E7085">
            <w:pPr>
              <w:widowControl/>
              <w:suppressAutoHyphens/>
              <w:autoSpaceDE/>
              <w:autoSpaceDN/>
              <w:adjustRightInd/>
              <w:jc w:val="center"/>
            </w:pPr>
          </w:p>
        </w:tc>
        <w:tc>
          <w:tcPr>
            <w:tcW w:w="2396" w:type="dxa"/>
            <w:shd w:val="clear" w:color="auto" w:fill="auto"/>
          </w:tcPr>
          <w:p w:rsidR="00566C1B" w:rsidRPr="000C6FDB" w:rsidRDefault="00566C1B" w:rsidP="00566C1B">
            <w:pPr>
              <w:widowControl/>
              <w:suppressAutoHyphens/>
              <w:autoSpaceDE/>
              <w:autoSpaceDN/>
              <w:adjustRightInd/>
              <w:jc w:val="center"/>
            </w:pPr>
            <w:proofErr w:type="spellStart"/>
            <w:r w:rsidRPr="000C6FDB">
              <w:lastRenderedPageBreak/>
              <w:t>Тимощук</w:t>
            </w:r>
            <w:proofErr w:type="spellEnd"/>
            <w:r w:rsidRPr="000C6FDB">
              <w:t xml:space="preserve"> Ю.В.</w:t>
            </w:r>
          </w:p>
          <w:p w:rsidR="00566C1B" w:rsidRPr="000C6FDB" w:rsidRDefault="00566C1B" w:rsidP="00566C1B">
            <w:pPr>
              <w:widowControl/>
              <w:suppressAutoHyphens/>
              <w:autoSpaceDE/>
              <w:autoSpaceDN/>
              <w:adjustRightInd/>
              <w:jc w:val="center"/>
            </w:pPr>
            <w:r w:rsidRPr="000C6FDB">
              <w:lastRenderedPageBreak/>
              <w:t>(Департамент роботи з персоналом та запобігання корупції)</w:t>
            </w: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r w:rsidRPr="000C6FDB">
              <w:t>Юшкевич О.І.</w:t>
            </w:r>
          </w:p>
          <w:p w:rsidR="00566C1B" w:rsidRPr="000C6FDB" w:rsidRDefault="00566C1B" w:rsidP="00566C1B">
            <w:pPr>
              <w:widowControl/>
              <w:suppressAutoHyphens/>
              <w:autoSpaceDE/>
              <w:autoSpaceDN/>
              <w:adjustRightInd/>
              <w:jc w:val="center"/>
            </w:pPr>
            <w:r w:rsidRPr="000C6FDB">
              <w:t>(Департамент міжнародної співпраці та комунікацій)</w:t>
            </w:r>
          </w:p>
          <w:p w:rsidR="00566C1B" w:rsidRPr="000C6FDB" w:rsidRDefault="00566C1B" w:rsidP="00566C1B">
            <w:pPr>
              <w:widowControl/>
              <w:suppressAutoHyphens/>
              <w:autoSpaceDE/>
              <w:autoSpaceDN/>
              <w:adjustRightInd/>
              <w:jc w:val="center"/>
              <w:rPr>
                <w:lang w:val="ru-RU"/>
              </w:rPr>
            </w:pPr>
          </w:p>
          <w:p w:rsidR="00566C1B" w:rsidRPr="000C6FDB" w:rsidRDefault="00566C1B" w:rsidP="00566C1B">
            <w:pPr>
              <w:widowControl/>
              <w:suppressAutoHyphens/>
              <w:autoSpaceDE/>
              <w:autoSpaceDN/>
              <w:adjustRightInd/>
              <w:jc w:val="center"/>
              <w:rPr>
                <w:lang w:val="ru-RU"/>
              </w:rPr>
            </w:pPr>
          </w:p>
          <w:p w:rsidR="00566C1B" w:rsidRPr="000C6FDB" w:rsidRDefault="00566C1B" w:rsidP="00566C1B">
            <w:pPr>
              <w:widowControl/>
              <w:suppressAutoHyphens/>
              <w:autoSpaceDE/>
              <w:autoSpaceDN/>
              <w:adjustRightInd/>
              <w:jc w:val="center"/>
              <w:rPr>
                <w:lang w:val="ru-RU"/>
              </w:rPr>
            </w:pPr>
          </w:p>
          <w:p w:rsidR="00566C1B" w:rsidRPr="000C6FDB" w:rsidRDefault="00566C1B" w:rsidP="00566C1B">
            <w:pPr>
              <w:widowControl/>
              <w:suppressAutoHyphens/>
              <w:autoSpaceDE/>
              <w:autoSpaceDN/>
              <w:adjustRightInd/>
              <w:jc w:val="center"/>
              <w:rPr>
                <w:lang w:val="ru-RU"/>
              </w:rPr>
            </w:pPr>
          </w:p>
          <w:p w:rsidR="00566C1B" w:rsidRPr="000C6FDB" w:rsidRDefault="00566C1B" w:rsidP="00566C1B">
            <w:pPr>
              <w:widowControl/>
              <w:suppressAutoHyphens/>
              <w:autoSpaceDE/>
              <w:autoSpaceDN/>
              <w:adjustRightInd/>
              <w:jc w:val="center"/>
              <w:rPr>
                <w:lang w:val="ru-RU"/>
              </w:rPr>
            </w:pPr>
          </w:p>
          <w:p w:rsidR="00566C1B" w:rsidRPr="000C6FDB" w:rsidRDefault="00566C1B" w:rsidP="00566C1B">
            <w:pPr>
              <w:widowControl/>
              <w:suppressAutoHyphens/>
              <w:autoSpaceDE/>
              <w:autoSpaceDN/>
              <w:adjustRightInd/>
              <w:jc w:val="center"/>
            </w:pPr>
            <w:proofErr w:type="spellStart"/>
            <w:r w:rsidRPr="000C6FDB">
              <w:t>Тимощук</w:t>
            </w:r>
            <w:proofErr w:type="spellEnd"/>
            <w:r w:rsidRPr="000C6FDB">
              <w:t xml:space="preserve"> Ю.В.</w:t>
            </w:r>
          </w:p>
          <w:p w:rsidR="00566C1B" w:rsidRPr="000C6FDB" w:rsidRDefault="00566C1B" w:rsidP="00566C1B">
            <w:pPr>
              <w:widowControl/>
              <w:suppressAutoHyphens/>
              <w:autoSpaceDE/>
              <w:autoSpaceDN/>
              <w:adjustRightInd/>
              <w:jc w:val="center"/>
            </w:pPr>
            <w:r w:rsidRPr="000C6FDB">
              <w:t>(Департамент роботи з персоналом та запобігання корупції)</w:t>
            </w: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pPr>
          </w:p>
          <w:p w:rsidR="00566C1B" w:rsidRPr="000C6FDB" w:rsidRDefault="00566C1B" w:rsidP="00566C1B">
            <w:pPr>
              <w:widowControl/>
              <w:suppressAutoHyphens/>
              <w:autoSpaceDE/>
              <w:autoSpaceDN/>
              <w:adjustRightInd/>
              <w:jc w:val="center"/>
            </w:pPr>
            <w:proofErr w:type="spellStart"/>
            <w:r w:rsidRPr="000C6FDB">
              <w:t>Тимощук</w:t>
            </w:r>
            <w:proofErr w:type="spellEnd"/>
            <w:r w:rsidRPr="000C6FDB">
              <w:t xml:space="preserve"> Ю.В.</w:t>
            </w:r>
          </w:p>
          <w:p w:rsidR="00566C1B" w:rsidRPr="000C6FDB" w:rsidRDefault="00566C1B" w:rsidP="00566C1B">
            <w:pPr>
              <w:widowControl/>
              <w:suppressAutoHyphens/>
              <w:autoSpaceDE/>
              <w:autoSpaceDN/>
              <w:adjustRightInd/>
              <w:jc w:val="center"/>
            </w:pPr>
            <w:r w:rsidRPr="000C6FDB">
              <w:t>(Департамент роботи з персоналом та запобігання корупції)</w:t>
            </w: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pPr>
          </w:p>
          <w:p w:rsidR="00566C1B" w:rsidRPr="000C6FDB" w:rsidRDefault="00566C1B" w:rsidP="00566C1B">
            <w:pPr>
              <w:widowControl/>
              <w:suppressAutoHyphens/>
              <w:autoSpaceDE/>
              <w:autoSpaceDN/>
              <w:adjustRightInd/>
              <w:jc w:val="center"/>
              <w:rPr>
                <w:rFonts w:eastAsia="Calibri"/>
                <w:lang w:eastAsia="zh-CN"/>
              </w:rPr>
            </w:pPr>
            <w:proofErr w:type="spellStart"/>
            <w:r w:rsidRPr="000C6FDB">
              <w:rPr>
                <w:rFonts w:eastAsia="Calibri"/>
                <w:lang w:eastAsia="zh-CN"/>
              </w:rPr>
              <w:t>Мисюра</w:t>
            </w:r>
            <w:proofErr w:type="spellEnd"/>
            <w:r w:rsidRPr="000C6FDB">
              <w:rPr>
                <w:rFonts w:eastAsia="Calibri"/>
                <w:lang w:eastAsia="zh-CN"/>
              </w:rPr>
              <w:t xml:space="preserve"> О.П.</w:t>
            </w:r>
          </w:p>
          <w:p w:rsidR="00566C1B" w:rsidRPr="000C6FDB" w:rsidRDefault="00566C1B" w:rsidP="00566C1B">
            <w:pPr>
              <w:widowControl/>
              <w:suppressAutoHyphens/>
              <w:autoSpaceDE/>
              <w:autoSpaceDN/>
              <w:adjustRightInd/>
              <w:jc w:val="center"/>
              <w:rPr>
                <w:rFonts w:eastAsia="Calibri"/>
                <w:lang w:eastAsia="zh-CN"/>
              </w:rPr>
            </w:pPr>
            <w:r w:rsidRPr="000C6FDB">
              <w:rPr>
                <w:rFonts w:eastAsia="Calibri"/>
                <w:lang w:eastAsia="zh-CN"/>
              </w:rPr>
              <w:t>(Департамент проведення інспекцій професійної діяльності)</w:t>
            </w:r>
          </w:p>
          <w:p w:rsidR="00566C1B" w:rsidRPr="000C6FDB" w:rsidRDefault="00566C1B" w:rsidP="00566C1B">
            <w:pPr>
              <w:widowControl/>
              <w:suppressAutoHyphens/>
              <w:autoSpaceDE/>
              <w:autoSpaceDN/>
              <w:adjustRightInd/>
              <w:jc w:val="center"/>
            </w:pPr>
          </w:p>
          <w:p w:rsidR="00566C1B" w:rsidRPr="000C6FDB" w:rsidRDefault="00566C1B" w:rsidP="00566C1B">
            <w:pPr>
              <w:widowControl/>
              <w:suppressAutoHyphens/>
              <w:autoSpaceDE/>
              <w:autoSpaceDN/>
              <w:adjustRightInd/>
              <w:jc w:val="center"/>
            </w:pPr>
            <w:r w:rsidRPr="000C6FDB">
              <w:t>Логвиненко О.В.</w:t>
            </w:r>
          </w:p>
          <w:p w:rsidR="00FA44B2" w:rsidRPr="000C6FDB" w:rsidRDefault="00566C1B" w:rsidP="00566C1B">
            <w:pPr>
              <w:jc w:val="center"/>
            </w:pPr>
            <w:r w:rsidRPr="000C6FDB">
              <w:rPr>
                <w:lang w:val="ru-RU"/>
              </w:rPr>
              <w:t>(</w:t>
            </w:r>
            <w:r w:rsidRPr="000C6FDB">
              <w:t>Департамент стратегічного розвитку</w:t>
            </w:r>
            <w:r w:rsidRPr="000C6FDB">
              <w:rPr>
                <w:lang w:val="ru-RU"/>
              </w:rPr>
              <w:t>)</w:t>
            </w:r>
          </w:p>
        </w:tc>
        <w:tc>
          <w:tcPr>
            <w:tcW w:w="5751" w:type="dxa"/>
            <w:shd w:val="clear" w:color="auto" w:fill="auto"/>
          </w:tcPr>
          <w:p w:rsidR="00F979F3" w:rsidRPr="000C6FDB" w:rsidRDefault="00462015" w:rsidP="00F979F3">
            <w:pPr>
              <w:ind w:firstLine="107"/>
              <w:jc w:val="both"/>
            </w:pPr>
            <w:r w:rsidRPr="000C6FDB">
              <w:lastRenderedPageBreak/>
              <w:t xml:space="preserve">Департаментом роботи з персоналом та запобігання корупції </w:t>
            </w:r>
            <w:r w:rsidR="003402FD" w:rsidRPr="000C6FDB">
              <w:lastRenderedPageBreak/>
              <w:t xml:space="preserve">разом зі структурними підрозділами НКЦПФР </w:t>
            </w:r>
            <w:r w:rsidRPr="000C6FDB">
              <w:t>здійснюється розробка (деталізованих) спеціальних вимог до осіб, які претендують на зайняття посад державної служби кат</w:t>
            </w:r>
            <w:r w:rsidR="00134DAF" w:rsidRPr="000C6FDB">
              <w:t>егорії «Б» і «В» відповідно до н</w:t>
            </w:r>
            <w:r w:rsidRPr="000C6FDB">
              <w:t>аказу НАДС від 06.04.16 №72 «Про затвердження Порядку визначення спеціальних вимог до осіб, які претендують на зайняття посад державної служби категорії «Б» і «В»».</w:t>
            </w:r>
          </w:p>
          <w:p w:rsidR="00431F3F" w:rsidRPr="000C6FDB" w:rsidRDefault="00431F3F" w:rsidP="00F979F3">
            <w:pPr>
              <w:ind w:firstLine="107"/>
              <w:jc w:val="both"/>
            </w:pPr>
            <w:r w:rsidRPr="000C6FDB">
              <w:t xml:space="preserve">З </w:t>
            </w:r>
            <w:r w:rsidRPr="000C6FDB">
              <w:rPr>
                <w:lang w:bidi="mr-IN"/>
              </w:rPr>
              <w:t xml:space="preserve">метою добору осіб, здатних </w:t>
            </w:r>
            <w:proofErr w:type="spellStart"/>
            <w:r w:rsidRPr="000C6FDB">
              <w:rPr>
                <w:lang w:bidi="mr-IN"/>
              </w:rPr>
              <w:t>професійно</w:t>
            </w:r>
            <w:proofErr w:type="spellEnd"/>
            <w:r w:rsidRPr="000C6FDB">
              <w:rPr>
                <w:lang w:bidi="mr-IN"/>
              </w:rPr>
              <w:t xml:space="preserve"> виконувати посадові обов’язки, в НКЦПФР </w:t>
            </w:r>
            <w:r w:rsidRPr="000C6FDB">
              <w:t xml:space="preserve">станом на 31.12.2018 року було проведено конкурси на зайняття 79 вакантних посад державної служби, в тому числі на 39 посад категорії «Б» державної служби. Зокрема </w:t>
            </w:r>
            <w:r w:rsidRPr="000C6FDB">
              <w:rPr>
                <w:shd w:val="clear" w:color="auto" w:fill="FFFFFF"/>
              </w:rPr>
              <w:t xml:space="preserve">переможці конкурсу </w:t>
            </w:r>
            <w:r w:rsidRPr="000C6FDB">
              <w:t xml:space="preserve">на посади категорії «Б» державної служби </w:t>
            </w:r>
            <w:r w:rsidRPr="000C6FDB">
              <w:rPr>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Pr="000C6FDB">
              <w:rPr>
                <w:bCs/>
                <w:shd w:val="clear" w:color="auto" w:fill="FFFFFF"/>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w:t>
            </w:r>
          </w:p>
          <w:p w:rsidR="00B1300D" w:rsidRPr="000C6FDB" w:rsidRDefault="00B1300D" w:rsidP="00B1300D">
            <w:pPr>
              <w:ind w:firstLine="107"/>
              <w:jc w:val="both"/>
            </w:pPr>
            <w:r w:rsidRPr="000C6FDB">
              <w:t xml:space="preserve">Комісією здійснюється супроводження при розгляді у Верховній Раді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№6303 від 06.04.2017), «Про внесення змін до Податкового кодексу України щодо захисту інвесторів від зловживань на ринках капіталу» (реєстраційний №6304 від 06.04.2017) та «Про внесення змін до Бюджетного кодексу України щодо захисту інвесторів від зловживань на ринках капіталу» (реєстраційний №6305 від 06.04.2017), які передбачають підвищення фінансової та інституційної спроможності Комісії. Комісія підтримує прийняття зазначених законопроектів, про що було повідомлено Комітет з питань фінансової політики і банківської діяльності, Комітет з питань податкової та митної політики та Комітет з питань бюджету (листи Комісії від 03.05.17 №08/02/8383, від 13.05.2017 №08/02/9017 та від 13.05.2017 №08/02/9015 відповідно). 20 червня 2018 року на засіданні Комітету Верховної Ради України з питань фінансової політики і банківської діяльності було прийняте рішення подати на розгляд Верховної Ради України доопрацьований Законопроект 6303 та рекомендувати за наслідками розгляду в повторному першому читанні прийняти його за основу. 04.07.2018 на розгляд Верховної Ради України було </w:t>
            </w:r>
            <w:proofErr w:type="spellStart"/>
            <w:r w:rsidRPr="000C6FDB">
              <w:t>внесено</w:t>
            </w:r>
            <w:proofErr w:type="spellEnd"/>
            <w:r w:rsidRPr="000C6FDB">
              <w:t xml:space="preserve"> доопрацьований проект Закону України «Про внесення змін до деяких законодавчих актів України щодо захисту інвесторів від зловживань на ринках капіталу» </w:t>
            </w:r>
            <w:r w:rsidRPr="000C6FDB">
              <w:lastRenderedPageBreak/>
              <w:t>(реєстраційний № 6303-д). Комісія підтримує прийняття проекту Закону України «Про внесення змін до деяких законодавчих актів України щодо захисту інвесторів від зловживань на ринках капіталу» (реєстраційний номер у Верховній Раді України 6303-д від 04.07.2018) та здійснює його супроводження при розгляді у Верховній Раді України.</w:t>
            </w:r>
          </w:p>
          <w:p w:rsidR="00FA44B2" w:rsidRPr="000C6FDB" w:rsidRDefault="00B1300D" w:rsidP="00B1300D">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22.11.2018 на черговому засіданні Комітету Верховної Ради України з питань європейської інтеграції було розглянуто Законопроект 6303-д та затверджено Висновок, що в цілому Законопроект 6303-д не суперечить праву Європейського Союзу. 05.12.2018 на черговому засіданні Комітету Верховної Ради України з питань запобігання і протидії корупції було розглянуто Законопроект 6303-д та надано Висновок щодо відповідності проекту нормативно-правового акту вимогам антикорупційного законодавства.</w:t>
            </w:r>
          </w:p>
          <w:p w:rsidR="00730C4C" w:rsidRPr="000C6FDB" w:rsidRDefault="00730C4C" w:rsidP="00B1300D">
            <w:pPr>
              <w:pStyle w:val="Default"/>
              <w:widowControl w:val="0"/>
              <w:tabs>
                <w:tab w:val="num" w:pos="720"/>
              </w:tabs>
              <w:autoSpaceDN w:val="0"/>
              <w:adjustRightInd w:val="0"/>
              <w:ind w:firstLine="107"/>
              <w:jc w:val="both"/>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 xml:space="preserve">Департаментом </w:t>
            </w:r>
            <w:r w:rsidR="00044664" w:rsidRPr="000C6FDB">
              <w:rPr>
                <w:rFonts w:ascii="Times New Roman" w:eastAsia="Calibri" w:hAnsi="Times New Roman" w:cs="Times New Roman"/>
                <w:color w:val="auto"/>
                <w:sz w:val="20"/>
                <w:szCs w:val="20"/>
              </w:rPr>
              <w:t>проведення інспекцій професійної діяльності</w:t>
            </w:r>
            <w:r w:rsidR="00044664" w:rsidRPr="000C6FDB">
              <w:rPr>
                <w:rFonts w:ascii="Times New Roman" w:hAnsi="Times New Roman" w:cs="Times New Roman"/>
                <w:color w:val="auto"/>
                <w:sz w:val="20"/>
                <w:szCs w:val="20"/>
              </w:rPr>
              <w:t xml:space="preserve"> </w:t>
            </w:r>
            <w:r w:rsidRPr="000C6FDB">
              <w:rPr>
                <w:rFonts w:ascii="Times New Roman" w:hAnsi="Times New Roman" w:cs="Times New Roman"/>
                <w:color w:val="auto"/>
                <w:sz w:val="20"/>
                <w:szCs w:val="20"/>
              </w:rPr>
              <w:t>розроблено, погоджено з заінтересованими органами та подано на розгляд до Кабінету Міністрів України проект постанови «Про затвердження критеріїв, за якими оцінюється ступінь ризику від провадження господарської діяльності у сфері професійної діяльності на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 (листи НКЦПФР від 30.10.2018 № 13/06/31770 та від 07.12.2018 № 13/06/36487)</w:t>
            </w:r>
          </w:p>
        </w:tc>
      </w:tr>
      <w:tr w:rsidR="00850D00" w:rsidRPr="000C6FDB" w:rsidTr="00850D00">
        <w:tc>
          <w:tcPr>
            <w:tcW w:w="825" w:type="dxa"/>
            <w:shd w:val="clear" w:color="auto" w:fill="auto"/>
            <w:vAlign w:val="center"/>
          </w:tcPr>
          <w:p w:rsidR="00850D00" w:rsidRPr="000C6FDB" w:rsidRDefault="00850D00" w:rsidP="00850D00">
            <w:pPr>
              <w:numPr>
                <w:ilvl w:val="0"/>
                <w:numId w:val="23"/>
              </w:numPr>
              <w:jc w:val="center"/>
              <w:rPr>
                <w:rStyle w:val="rvts23"/>
              </w:rPr>
            </w:pPr>
          </w:p>
        </w:tc>
        <w:tc>
          <w:tcPr>
            <w:tcW w:w="4981" w:type="dxa"/>
            <w:shd w:val="clear" w:color="auto" w:fill="auto"/>
          </w:tcPr>
          <w:p w:rsidR="00CB6EA2" w:rsidRPr="000C6FDB" w:rsidRDefault="00CB6EA2" w:rsidP="00CB6EA2">
            <w:pPr>
              <w:tabs>
                <w:tab w:val="left" w:pos="290"/>
              </w:tabs>
              <w:ind w:firstLine="213"/>
              <w:jc w:val="both"/>
              <w:rPr>
                <w:bCs/>
              </w:rPr>
            </w:pPr>
            <w:r w:rsidRPr="000C6FDB">
              <w:t>Щодо корупційного ризику №7</w:t>
            </w:r>
          </w:p>
          <w:p w:rsidR="00850D00" w:rsidRPr="000C6FDB" w:rsidRDefault="00850D00" w:rsidP="00850D00">
            <w:pPr>
              <w:tabs>
                <w:tab w:val="left" w:pos="290"/>
              </w:tabs>
              <w:ind w:firstLine="213"/>
              <w:jc w:val="both"/>
            </w:pPr>
            <w:r w:rsidRPr="000C6FDB">
              <w:t xml:space="preserve">Розробити Порядок щодо процедури оцінки ризику та підготовки і проведення перевірок учасників ринку цінних паперів, який включає: </w:t>
            </w:r>
          </w:p>
          <w:p w:rsidR="00850D00" w:rsidRPr="000C6FDB" w:rsidRDefault="00850D00" w:rsidP="00850D00">
            <w:pPr>
              <w:numPr>
                <w:ilvl w:val="1"/>
                <w:numId w:val="5"/>
              </w:numPr>
              <w:tabs>
                <w:tab w:val="left" w:pos="290"/>
              </w:tabs>
              <w:ind w:left="0" w:firstLine="213"/>
              <w:jc w:val="both"/>
            </w:pPr>
            <w:r w:rsidRPr="000C6FDB">
              <w:t>цілі, обсяги, терміни виконання завдань (заходів);</w:t>
            </w:r>
          </w:p>
          <w:p w:rsidR="00850D00" w:rsidRPr="000C6FDB" w:rsidRDefault="00850D00" w:rsidP="00850D00">
            <w:pPr>
              <w:numPr>
                <w:ilvl w:val="1"/>
                <w:numId w:val="5"/>
              </w:numPr>
              <w:tabs>
                <w:tab w:val="left" w:pos="290"/>
              </w:tabs>
              <w:ind w:left="0" w:firstLine="213"/>
              <w:jc w:val="both"/>
            </w:pPr>
            <w:r w:rsidRPr="000C6FDB">
              <w:t>ресурси для перевірки (людські, технічні, методологічні та ін.);</w:t>
            </w:r>
          </w:p>
          <w:p w:rsidR="00850D00" w:rsidRPr="000C6FDB" w:rsidRDefault="00850D00" w:rsidP="00850D00">
            <w:pPr>
              <w:numPr>
                <w:ilvl w:val="1"/>
                <w:numId w:val="5"/>
              </w:numPr>
              <w:tabs>
                <w:tab w:val="left" w:pos="290"/>
              </w:tabs>
              <w:ind w:left="0" w:firstLine="213"/>
              <w:jc w:val="both"/>
            </w:pPr>
            <w:r w:rsidRPr="000C6FDB">
              <w:t>ролі та обов’язки у робочій групі;</w:t>
            </w:r>
          </w:p>
          <w:p w:rsidR="00850D00" w:rsidRPr="000C6FDB" w:rsidRDefault="00850D00" w:rsidP="00850D00">
            <w:pPr>
              <w:numPr>
                <w:ilvl w:val="1"/>
                <w:numId w:val="5"/>
              </w:numPr>
              <w:tabs>
                <w:tab w:val="left" w:pos="290"/>
              </w:tabs>
              <w:ind w:left="0" w:firstLine="213"/>
              <w:jc w:val="both"/>
            </w:pPr>
            <w:r w:rsidRPr="000C6FDB">
              <w:t>виявлені сфери ризику та їх вплив на план завдань;</w:t>
            </w:r>
          </w:p>
          <w:p w:rsidR="00850D00" w:rsidRPr="000C6FDB" w:rsidRDefault="00850D00" w:rsidP="00850D00">
            <w:pPr>
              <w:numPr>
                <w:ilvl w:val="1"/>
                <w:numId w:val="5"/>
              </w:numPr>
              <w:tabs>
                <w:tab w:val="left" w:pos="290"/>
              </w:tabs>
              <w:ind w:left="0" w:firstLine="213"/>
              <w:jc w:val="both"/>
            </w:pPr>
            <w:r w:rsidRPr="000C6FDB">
              <w:t>інструменти та техніки, що будуть застосовуватися;</w:t>
            </w:r>
          </w:p>
          <w:p w:rsidR="00850D00" w:rsidRPr="000C6FDB" w:rsidRDefault="00850D00" w:rsidP="00850D00">
            <w:pPr>
              <w:numPr>
                <w:ilvl w:val="1"/>
                <w:numId w:val="5"/>
              </w:numPr>
              <w:tabs>
                <w:tab w:val="left" w:pos="290"/>
              </w:tabs>
              <w:ind w:left="0" w:firstLine="213"/>
              <w:jc w:val="both"/>
            </w:pPr>
            <w:r w:rsidRPr="000C6FDB">
              <w:t>майбутні опитування для встановлення фактів;</w:t>
            </w:r>
          </w:p>
          <w:p w:rsidR="00850D00" w:rsidRPr="000C6FDB" w:rsidRDefault="00850D00" w:rsidP="00850D00">
            <w:pPr>
              <w:numPr>
                <w:ilvl w:val="1"/>
                <w:numId w:val="5"/>
              </w:numPr>
              <w:tabs>
                <w:tab w:val="left" w:pos="290"/>
              </w:tabs>
              <w:ind w:left="0" w:firstLine="213"/>
              <w:jc w:val="both"/>
            </w:pPr>
            <w:r w:rsidRPr="000C6FDB">
              <w:t>відповідну інформацію, що буде отримана;</w:t>
            </w:r>
          </w:p>
          <w:p w:rsidR="00850D00" w:rsidRPr="000C6FDB" w:rsidRDefault="00850D00" w:rsidP="00850D00">
            <w:pPr>
              <w:numPr>
                <w:ilvl w:val="1"/>
                <w:numId w:val="5"/>
              </w:numPr>
              <w:tabs>
                <w:tab w:val="left" w:pos="290"/>
              </w:tabs>
              <w:ind w:left="0" w:firstLine="213"/>
              <w:jc w:val="both"/>
            </w:pPr>
            <w:r w:rsidRPr="000C6FDB">
              <w:t>процедури перевірки та підтвердження отриманої інформації та її використання як доказів;</w:t>
            </w:r>
          </w:p>
          <w:p w:rsidR="00850D00" w:rsidRPr="000C6FDB" w:rsidRDefault="00850D00" w:rsidP="00850D00">
            <w:pPr>
              <w:numPr>
                <w:ilvl w:val="1"/>
                <w:numId w:val="5"/>
              </w:numPr>
              <w:tabs>
                <w:tab w:val="left" w:pos="290"/>
              </w:tabs>
              <w:ind w:left="0" w:firstLine="213"/>
              <w:jc w:val="both"/>
            </w:pPr>
            <w:r w:rsidRPr="000C6FDB">
              <w:t xml:space="preserve">припущення стосовно підходів, </w:t>
            </w:r>
            <w:proofErr w:type="spellStart"/>
            <w:r w:rsidRPr="000C6FDB">
              <w:t>методик</w:t>
            </w:r>
            <w:proofErr w:type="spellEnd"/>
            <w:r w:rsidRPr="000C6FDB">
              <w:t>, процедур та очікуваних результатів і висновків;</w:t>
            </w:r>
          </w:p>
          <w:p w:rsidR="00850D00" w:rsidRPr="000C6FDB" w:rsidRDefault="00850D00" w:rsidP="00850D00">
            <w:pPr>
              <w:widowControl/>
              <w:numPr>
                <w:ilvl w:val="1"/>
                <w:numId w:val="5"/>
              </w:numPr>
              <w:tabs>
                <w:tab w:val="left" w:pos="290"/>
              </w:tabs>
              <w:suppressAutoHyphens/>
              <w:autoSpaceDE/>
              <w:autoSpaceDN/>
              <w:adjustRightInd/>
              <w:ind w:left="0" w:firstLine="213"/>
              <w:jc w:val="both"/>
            </w:pPr>
            <w:r w:rsidRPr="000C6FDB">
              <w:t xml:space="preserve">звіт з проведення перевірки з висновками </w:t>
            </w:r>
            <w:proofErr w:type="spellStart"/>
            <w:r w:rsidRPr="000C6FDB">
              <w:t>перевіряючих</w:t>
            </w:r>
            <w:proofErr w:type="spellEnd"/>
            <w:r w:rsidRPr="000C6FDB">
              <w:t>.</w:t>
            </w:r>
          </w:p>
        </w:tc>
        <w:tc>
          <w:tcPr>
            <w:tcW w:w="1540" w:type="dxa"/>
            <w:shd w:val="clear" w:color="auto" w:fill="auto"/>
          </w:tcPr>
          <w:p w:rsidR="00850D00" w:rsidRPr="000C6FDB" w:rsidRDefault="00850D00" w:rsidP="003E7085">
            <w:pPr>
              <w:jc w:val="center"/>
            </w:pPr>
            <w:r w:rsidRPr="000C6FDB">
              <w:t>три місяці після прийняття змін до</w:t>
            </w:r>
          </w:p>
          <w:p w:rsidR="00850D00" w:rsidRPr="000C6FDB" w:rsidRDefault="00850D00" w:rsidP="003E7085">
            <w:pPr>
              <w:keepNext/>
              <w:jc w:val="center"/>
            </w:pPr>
            <w:r w:rsidRPr="000C6FDB">
              <w:t>Закону України «Про внесення змін до деяких законодавчих актів України щодо захисту інвесторів від зловживань на ринках капіталу»</w:t>
            </w:r>
          </w:p>
          <w:p w:rsidR="00850D00" w:rsidRPr="000C6FDB" w:rsidRDefault="00850D00" w:rsidP="003E7085">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536B7B" w:rsidRPr="000C6FDB" w:rsidRDefault="00536B7B" w:rsidP="00536B7B">
            <w:pPr>
              <w:widowControl/>
              <w:suppressAutoHyphens/>
              <w:autoSpaceDE/>
              <w:autoSpaceDN/>
              <w:adjustRightInd/>
              <w:jc w:val="center"/>
              <w:rPr>
                <w:rFonts w:eastAsia="Calibri"/>
                <w:lang w:eastAsia="zh-CN"/>
              </w:rPr>
            </w:pPr>
            <w:proofErr w:type="spellStart"/>
            <w:r w:rsidRPr="000C6FDB">
              <w:rPr>
                <w:rFonts w:eastAsia="Calibri"/>
                <w:lang w:eastAsia="zh-CN"/>
              </w:rPr>
              <w:t>Мисюра</w:t>
            </w:r>
            <w:proofErr w:type="spellEnd"/>
            <w:r w:rsidRPr="000C6FDB">
              <w:rPr>
                <w:rFonts w:eastAsia="Calibri"/>
                <w:lang w:eastAsia="zh-CN"/>
              </w:rPr>
              <w:t xml:space="preserve"> О.П.</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(Департамент проведення інспекцій професійної діяльності)</w:t>
            </w:r>
          </w:p>
          <w:p w:rsidR="00850D00" w:rsidRPr="000C6FDB" w:rsidRDefault="00850D00" w:rsidP="00536B7B">
            <w:pPr>
              <w:jc w:val="center"/>
            </w:pPr>
          </w:p>
        </w:tc>
        <w:tc>
          <w:tcPr>
            <w:tcW w:w="5751" w:type="dxa"/>
            <w:shd w:val="clear" w:color="auto" w:fill="auto"/>
          </w:tcPr>
          <w:p w:rsidR="002813ED" w:rsidRPr="000C6FDB" w:rsidRDefault="002813ED" w:rsidP="002813ED">
            <w:pPr>
              <w:ind w:firstLine="107"/>
              <w:jc w:val="both"/>
            </w:pPr>
            <w:r w:rsidRPr="000C6FDB">
              <w:t xml:space="preserve">Комісією здійснюється супроводження при розгляді у Верховній Раді України проектів Законів України «Про внесення змін до деяких законодавчих актів України щодо захисту інвесторів від зловживань на ринках капіталу» (реєстраційний №6303 від 06.04.2017), «Про внесення змін до Податкового кодексу України щодо захисту інвесторів від зловживань на ринках капіталу» (реєстраційний №6304 від 06.04.2017) та «Про внесення змін до Бюджетного кодексу України щодо захисту інвесторів від зловживань на ринках капіталу» (реєстраційний №6305 від 06.04.2017), які передбачають підвищення фінансової та інституційної спроможності Комісії. Комісія підтримує прийняття зазначених законопроектів, про що було повідомлено Комітет з питань фінансової політики і банківської діяльності, Комітет з питань податкової та митної політики та Комітет з питань бюджету (листи Комісії від 03.05.17 №08/02/8383, від 13.05.2017 №08/02/9017 та від 13.05.2017 №08/02/9015 відповідно). 20 червня 2018 року на засіданні Комітету Верховної Ради України </w:t>
            </w:r>
            <w:r w:rsidRPr="000C6FDB">
              <w:lastRenderedPageBreak/>
              <w:t xml:space="preserve">з питань фінансової політики і банківської діяльності було прийняте рішення подати на розгляд Верховної Ради України доопрацьований Законопроект 6303 та рекомендувати за наслідками розгляду в повторному першому читанні прийняти його за основу. 04.07.2018 на розгляд Верховної Ради України було </w:t>
            </w:r>
            <w:proofErr w:type="spellStart"/>
            <w:r w:rsidRPr="000C6FDB">
              <w:t>внесено</w:t>
            </w:r>
            <w:proofErr w:type="spellEnd"/>
            <w:r w:rsidRPr="000C6FDB">
              <w:t xml:space="preserve"> доопрацьований проект Закону України «Про внесення змін до деяких законодавчих актів України щодо захисту інвесторів від зловживань на ринках капіталу» (реєстраційний № 6303-д). Комісія підтримує прийняття проекту Закону України «Про внесення змін до деяких законодавчих актів України щодо захисту інвесторів від зловживань на ринках капіталу» (реєстраційний номер у Верховній Раді України 6303-д від 04.07.2018) та здійснює його супроводження при розгляді у Верховній Раді України.</w:t>
            </w:r>
          </w:p>
          <w:p w:rsidR="002813ED" w:rsidRPr="000C6FDB" w:rsidRDefault="002813ED" w:rsidP="002813ED">
            <w:pPr>
              <w:jc w:val="both"/>
            </w:pPr>
            <w:r w:rsidRPr="000C6FDB">
              <w:t>22.11.2018 на черговому засіданні Комітету Верховної Ради України з питань європейської інтеграції було розглянуто Законопроект 6303-д та затверджено Висновок, що в цілому Законопроект 6303-д не суперечить праву Європейського Союзу. 05.12.2018 на черговому засіданні Комітету Верховної Ради України з питань запобігання і протидії корупції було розглянуто Законопроект 6303-д та надано Висновок щодо відповідності проекту нормативно-правового акту вимогам антикорупційного законодавства.</w:t>
            </w:r>
            <w:r w:rsidR="00A53129" w:rsidRPr="000C6FDB">
              <w:t xml:space="preserve">  </w:t>
            </w:r>
          </w:p>
          <w:p w:rsidR="00850D00" w:rsidRPr="000C6FDB" w:rsidRDefault="00462015" w:rsidP="002813ED">
            <w:pPr>
              <w:jc w:val="both"/>
            </w:pPr>
            <w:r w:rsidRPr="000C6FDB">
              <w:t xml:space="preserve">Порядок щодо процедури оцінки ризику та підготовки і проведення перевірок учасників ринку цінних паперів буде розроблено департаментом </w:t>
            </w:r>
            <w:r w:rsidR="00CB18B4" w:rsidRPr="000C6FDB">
              <w:rPr>
                <w:rFonts w:eastAsia="Calibri"/>
                <w:lang w:eastAsia="zh-CN"/>
              </w:rPr>
              <w:t>проведення інспекцій професійної діяльності</w:t>
            </w:r>
            <w:r w:rsidR="00CB18B4" w:rsidRPr="000C6FDB">
              <w:t xml:space="preserve"> </w:t>
            </w:r>
            <w:r w:rsidRPr="000C6FDB">
              <w:t>після внесення змін до Закону України «Про внесення змін до деяких законодавчих актів України щодо захисту інвесторів від зловживань на ринках капіталу».</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CB6EA2" w:rsidRPr="000C6FDB" w:rsidRDefault="00CB6EA2" w:rsidP="00CB6EA2">
            <w:pPr>
              <w:tabs>
                <w:tab w:val="left" w:pos="290"/>
              </w:tabs>
              <w:ind w:firstLine="213"/>
              <w:jc w:val="both"/>
              <w:rPr>
                <w:bCs/>
              </w:rPr>
            </w:pPr>
            <w:r w:rsidRPr="000C6FDB">
              <w:t>Щодо корупційного ризику №8</w:t>
            </w:r>
          </w:p>
          <w:p w:rsidR="00850D00" w:rsidRPr="000C6FDB" w:rsidRDefault="00850D00" w:rsidP="00850D00">
            <w:pPr>
              <w:tabs>
                <w:tab w:val="left" w:pos="290"/>
              </w:tabs>
              <w:ind w:firstLine="213"/>
              <w:jc w:val="both"/>
            </w:pPr>
            <w:r w:rsidRPr="000C6FDB">
              <w:t>Розробити Порядок щодо процедури оцінки ризику та підготовки і проведення перевірок учасників ринку цінних паперів який буде передбачити процеси збору доказів для обґрунтованих висновків, на які спиратимуться результати завдань з перевірки:</w:t>
            </w:r>
          </w:p>
          <w:p w:rsidR="00850D00" w:rsidRPr="000C6FDB" w:rsidRDefault="00850D00" w:rsidP="00850D00">
            <w:pPr>
              <w:numPr>
                <w:ilvl w:val="0"/>
                <w:numId w:val="7"/>
              </w:numPr>
              <w:tabs>
                <w:tab w:val="left" w:pos="290"/>
              </w:tabs>
              <w:ind w:left="0" w:firstLine="213"/>
              <w:jc w:val="both"/>
            </w:pPr>
            <w:r w:rsidRPr="000C6FDB">
              <w:t>виконаних процедур;</w:t>
            </w:r>
          </w:p>
          <w:p w:rsidR="00850D00" w:rsidRPr="000C6FDB" w:rsidRDefault="00850D00" w:rsidP="00850D00">
            <w:pPr>
              <w:numPr>
                <w:ilvl w:val="0"/>
                <w:numId w:val="7"/>
              </w:numPr>
              <w:tabs>
                <w:tab w:val="left" w:pos="290"/>
              </w:tabs>
              <w:ind w:left="0" w:firstLine="213"/>
              <w:jc w:val="both"/>
            </w:pPr>
            <w:r w:rsidRPr="000C6FDB">
              <w:t>результатів виконаних процедур;</w:t>
            </w:r>
          </w:p>
          <w:p w:rsidR="00850D00" w:rsidRPr="000C6FDB" w:rsidRDefault="00850D00" w:rsidP="00850D00">
            <w:pPr>
              <w:tabs>
                <w:tab w:val="left" w:pos="290"/>
              </w:tabs>
              <w:ind w:left="213"/>
              <w:jc w:val="both"/>
            </w:pPr>
          </w:p>
          <w:p w:rsidR="00850D00" w:rsidRPr="000C6FDB" w:rsidRDefault="00850D00" w:rsidP="00850D00">
            <w:pPr>
              <w:tabs>
                <w:tab w:val="left" w:pos="290"/>
              </w:tabs>
              <w:jc w:val="both"/>
            </w:pPr>
            <w:r w:rsidRPr="000C6FDB">
              <w:t>Запровадити уніфіковані акти перевірок учасників ринку цінних паперів з визначеним переліком питань для перевірки.</w:t>
            </w:r>
          </w:p>
          <w:p w:rsidR="00FA44B2" w:rsidRPr="000C6FDB" w:rsidRDefault="00FA44B2" w:rsidP="00FA44B2">
            <w:pPr>
              <w:tabs>
                <w:tab w:val="left" w:pos="290"/>
              </w:tabs>
              <w:spacing w:line="188" w:lineRule="exact"/>
              <w:ind w:firstLine="213"/>
              <w:jc w:val="both"/>
            </w:pPr>
          </w:p>
        </w:tc>
        <w:tc>
          <w:tcPr>
            <w:tcW w:w="1540" w:type="dxa"/>
            <w:shd w:val="clear" w:color="auto" w:fill="auto"/>
          </w:tcPr>
          <w:p w:rsidR="00850D00" w:rsidRPr="000C6FDB" w:rsidRDefault="00850D00" w:rsidP="003E7085">
            <w:pPr>
              <w:widowControl/>
              <w:suppressAutoHyphens/>
              <w:autoSpaceDE/>
              <w:autoSpaceDN/>
              <w:adjustRightInd/>
              <w:jc w:val="center"/>
              <w:rPr>
                <w:rFonts w:eastAsia="Calibri"/>
                <w:lang w:eastAsia="zh-CN"/>
              </w:rPr>
            </w:pPr>
            <w:r w:rsidRPr="000C6FDB">
              <w:rPr>
                <w:rFonts w:eastAsia="Calibri"/>
                <w:lang w:eastAsia="zh-CN"/>
              </w:rPr>
              <w:t>Три місяці після прийняття змін до</w:t>
            </w:r>
          </w:p>
          <w:p w:rsidR="00FA44B2" w:rsidRPr="000C6FDB" w:rsidRDefault="00850D00" w:rsidP="00A53129">
            <w:pPr>
              <w:keepNext/>
              <w:widowControl/>
              <w:suppressAutoHyphens/>
              <w:autoSpaceDE/>
              <w:autoSpaceDN/>
              <w:adjustRightInd/>
              <w:jc w:val="center"/>
              <w:rPr>
                <w:rFonts w:eastAsia="Calibri"/>
                <w:lang w:eastAsia="zh-CN"/>
              </w:rPr>
            </w:pPr>
            <w:r w:rsidRPr="000C6FDB">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tc>
        <w:tc>
          <w:tcPr>
            <w:tcW w:w="2396" w:type="dxa"/>
            <w:shd w:val="clear" w:color="auto" w:fill="auto"/>
          </w:tcPr>
          <w:p w:rsidR="00536B7B" w:rsidRPr="000C6FDB" w:rsidRDefault="00536B7B" w:rsidP="00536B7B">
            <w:pPr>
              <w:widowControl/>
              <w:suppressAutoHyphens/>
              <w:autoSpaceDE/>
              <w:autoSpaceDN/>
              <w:adjustRightInd/>
              <w:jc w:val="center"/>
              <w:rPr>
                <w:rFonts w:eastAsia="Calibri"/>
                <w:lang w:eastAsia="zh-CN"/>
              </w:rPr>
            </w:pPr>
            <w:proofErr w:type="spellStart"/>
            <w:r w:rsidRPr="000C6FDB">
              <w:rPr>
                <w:rFonts w:eastAsia="Calibri"/>
                <w:lang w:eastAsia="zh-CN"/>
              </w:rPr>
              <w:t>Мисюра</w:t>
            </w:r>
            <w:proofErr w:type="spellEnd"/>
            <w:r w:rsidRPr="000C6FDB">
              <w:rPr>
                <w:rFonts w:eastAsia="Calibri"/>
                <w:lang w:eastAsia="zh-CN"/>
              </w:rPr>
              <w:t xml:space="preserve"> О.П.</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(Департамент проведення інспекцій професійної діяльності)</w:t>
            </w:r>
          </w:p>
          <w:p w:rsidR="00FA44B2" w:rsidRPr="000C6FDB" w:rsidRDefault="00FA44B2" w:rsidP="00536B7B">
            <w:pPr>
              <w:jc w:val="center"/>
            </w:pPr>
          </w:p>
        </w:tc>
        <w:tc>
          <w:tcPr>
            <w:tcW w:w="5751" w:type="dxa"/>
            <w:shd w:val="clear" w:color="auto" w:fill="auto"/>
          </w:tcPr>
          <w:p w:rsidR="00A4311A" w:rsidRPr="000C6FDB" w:rsidRDefault="00A4311A" w:rsidP="00A21259">
            <w:pPr>
              <w:widowControl/>
              <w:autoSpaceDE/>
              <w:autoSpaceDN/>
              <w:adjustRightInd/>
              <w:ind w:firstLine="107"/>
              <w:jc w:val="both"/>
            </w:pPr>
            <w:r w:rsidRPr="000C6FDB">
              <w:t xml:space="preserve">Розроблено уніфіковану форму </w:t>
            </w:r>
            <w:proofErr w:type="spellStart"/>
            <w:r w:rsidRPr="000C6FDB">
              <w:t>акта</w:t>
            </w:r>
            <w:proofErr w:type="spellEnd"/>
            <w:r w:rsidRPr="000C6FDB">
              <w:t xml:space="preserve"> перевірки учасників ринку цінних паперів, зокрема, схвалено доопрацьований проект рішення «Про затвердження уніфікованої форми </w:t>
            </w:r>
            <w:proofErr w:type="spellStart"/>
            <w:r w:rsidRPr="000C6FDB">
              <w:t>Акта</w:t>
            </w:r>
            <w:proofErr w:type="spellEnd"/>
            <w:r w:rsidRPr="000C6FDB">
              <w:t xml:space="preserve">,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господарської діяльності на фондовому ринку (ринку цінних паперів) щодо дотримання ліцензійних умов» (рішення НКЦПФР №318 від 15.05.2018 та № 563 від 03.08.2018).    </w:t>
            </w:r>
          </w:p>
          <w:p w:rsidR="00A4311A" w:rsidRPr="000C6FDB" w:rsidRDefault="00A4311A" w:rsidP="00A21259">
            <w:pPr>
              <w:widowControl/>
              <w:autoSpaceDE/>
              <w:autoSpaceDN/>
              <w:adjustRightInd/>
              <w:ind w:firstLine="107"/>
              <w:jc w:val="both"/>
            </w:pPr>
            <w:r w:rsidRPr="000C6FDB">
              <w:t>Відповідно до листа Державної регуляторної служби України від 20.08.2018 № 8368/0/20 (</w:t>
            </w:r>
            <w:proofErr w:type="spellStart"/>
            <w:r w:rsidRPr="000C6FDB">
              <w:t>вх</w:t>
            </w:r>
            <w:proofErr w:type="spellEnd"/>
            <w:r w:rsidRPr="000C6FDB">
              <w:t xml:space="preserve">. № 29099 від 03.09.2018) погодження уніфікованої форми акту, що складається за результатами проведення планових (позапланових) заходів державного нагляду (контролю) буде здійснено після прийняття Урядом постанови про затвердження критеріїв, за якими </w:t>
            </w:r>
            <w:r w:rsidRPr="000C6FDB">
              <w:lastRenderedPageBreak/>
              <w:t xml:space="preserve">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w:t>
            </w:r>
          </w:p>
          <w:p w:rsidR="00FA44B2" w:rsidRPr="000C6FDB" w:rsidRDefault="00A4311A" w:rsidP="00A21259">
            <w:pPr>
              <w:widowControl/>
              <w:autoSpaceDE/>
              <w:autoSpaceDN/>
              <w:adjustRightInd/>
              <w:ind w:firstLine="107"/>
              <w:jc w:val="both"/>
            </w:pPr>
            <w:r w:rsidRPr="000C6FDB">
              <w:t>Департаментом розроблено, погоджено з заінтересованими органами та подано до Кабінету Міністрів України проект постанови «Про затвердження критеріїв, за якими оцінюється ступінь ризику від провадження господарської діяльності у сфері професійної діяльності на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 (листи НКЦПФР від 30.10.2018 № 13/06/31770 та від 07.12.2018 № 13/06/36487).</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CB6EA2" w:rsidRPr="000C6FDB" w:rsidRDefault="00CB6EA2" w:rsidP="00CB6EA2">
            <w:pPr>
              <w:tabs>
                <w:tab w:val="left" w:pos="290"/>
              </w:tabs>
              <w:ind w:firstLine="213"/>
              <w:jc w:val="both"/>
              <w:rPr>
                <w:bCs/>
              </w:rPr>
            </w:pPr>
            <w:r w:rsidRPr="000C6FDB">
              <w:t>Щодо корупційного ризику №9</w:t>
            </w:r>
          </w:p>
          <w:p w:rsidR="00A21259" w:rsidRPr="000C6FDB" w:rsidRDefault="00A21259" w:rsidP="00A21259">
            <w:pPr>
              <w:tabs>
                <w:tab w:val="left" w:pos="290"/>
              </w:tabs>
              <w:ind w:firstLine="213"/>
              <w:jc w:val="both"/>
            </w:pPr>
            <w:r w:rsidRPr="000C6FDB">
              <w:t>Розробити Порядок щодо процедури оцінки ризику та підготовки і проведення перевірок учасників ринку цінних паперів який буде передбачити процеси збору доказів для обґрунтованих висновків, на які спиратимуться результати завдань з перевірки:</w:t>
            </w:r>
          </w:p>
          <w:p w:rsidR="00A21259" w:rsidRPr="000C6FDB" w:rsidRDefault="00A21259" w:rsidP="00A21259">
            <w:pPr>
              <w:numPr>
                <w:ilvl w:val="0"/>
                <w:numId w:val="7"/>
              </w:numPr>
              <w:tabs>
                <w:tab w:val="left" w:pos="290"/>
              </w:tabs>
              <w:ind w:left="0" w:firstLine="213"/>
              <w:jc w:val="both"/>
            </w:pPr>
            <w:r w:rsidRPr="000C6FDB">
              <w:t>виконаних процедур;</w:t>
            </w:r>
          </w:p>
          <w:p w:rsidR="00A21259" w:rsidRPr="000C6FDB" w:rsidRDefault="00A21259" w:rsidP="00A21259">
            <w:pPr>
              <w:numPr>
                <w:ilvl w:val="0"/>
                <w:numId w:val="7"/>
              </w:numPr>
              <w:tabs>
                <w:tab w:val="left" w:pos="290"/>
              </w:tabs>
              <w:ind w:left="0" w:firstLine="213"/>
              <w:jc w:val="both"/>
            </w:pPr>
            <w:r w:rsidRPr="000C6FDB">
              <w:t>результатів виконаних процедур;</w:t>
            </w:r>
          </w:p>
          <w:p w:rsidR="00A21259" w:rsidRPr="000C6FDB" w:rsidRDefault="0071037F" w:rsidP="00A21259">
            <w:pPr>
              <w:tabs>
                <w:tab w:val="left" w:pos="290"/>
              </w:tabs>
              <w:jc w:val="both"/>
            </w:pPr>
            <w:r w:rsidRPr="000C6FDB">
              <w:t xml:space="preserve">    </w:t>
            </w:r>
            <w:r w:rsidR="00A21259" w:rsidRPr="000C6FDB">
              <w:t>Запровадити уніфіковані акти перевірок учасників ринку цінних паперів з визначеним переліком питань для перевірки.</w:t>
            </w:r>
          </w:p>
          <w:p w:rsidR="00FA44B2" w:rsidRPr="000C6FDB" w:rsidRDefault="00FA44B2" w:rsidP="00377FAE">
            <w:pPr>
              <w:tabs>
                <w:tab w:val="left" w:pos="290"/>
              </w:tabs>
              <w:jc w:val="both"/>
            </w:pPr>
          </w:p>
        </w:tc>
        <w:tc>
          <w:tcPr>
            <w:tcW w:w="1540" w:type="dxa"/>
            <w:shd w:val="clear" w:color="auto" w:fill="auto"/>
          </w:tcPr>
          <w:p w:rsidR="00A21259" w:rsidRPr="000C6FDB" w:rsidRDefault="00A21259" w:rsidP="00A21259">
            <w:pPr>
              <w:widowControl/>
              <w:suppressAutoHyphens/>
              <w:autoSpaceDE/>
              <w:autoSpaceDN/>
              <w:adjustRightInd/>
              <w:jc w:val="center"/>
              <w:rPr>
                <w:rFonts w:eastAsia="Calibri"/>
                <w:lang w:eastAsia="zh-CN"/>
              </w:rPr>
            </w:pPr>
            <w:r w:rsidRPr="000C6FDB">
              <w:rPr>
                <w:rFonts w:eastAsia="Calibri"/>
                <w:lang w:eastAsia="zh-CN"/>
              </w:rPr>
              <w:t>Три місяці після прийняття змін до</w:t>
            </w:r>
          </w:p>
          <w:p w:rsidR="00FA44B2" w:rsidRPr="000C6FDB" w:rsidRDefault="00A21259" w:rsidP="00A53129">
            <w:pPr>
              <w:keepNext/>
              <w:widowControl/>
              <w:suppressAutoHyphens/>
              <w:autoSpaceDE/>
              <w:autoSpaceDN/>
              <w:adjustRightInd/>
              <w:jc w:val="center"/>
              <w:rPr>
                <w:rFonts w:eastAsia="Calibri"/>
                <w:lang w:eastAsia="zh-CN"/>
              </w:rPr>
            </w:pPr>
            <w:r w:rsidRPr="000C6FDB">
              <w:rPr>
                <w:rFonts w:eastAsia="Calibri"/>
                <w:lang w:eastAsia="zh-CN"/>
              </w:rPr>
              <w:t>Закону України «Про внесення змін до деяких законодавчих актів України щодо захисту інвесторів від зловживань на ринках капіталу»</w:t>
            </w:r>
          </w:p>
        </w:tc>
        <w:tc>
          <w:tcPr>
            <w:tcW w:w="2396" w:type="dxa"/>
            <w:shd w:val="clear" w:color="auto" w:fill="auto"/>
          </w:tcPr>
          <w:p w:rsidR="00536B7B" w:rsidRPr="000C6FDB" w:rsidRDefault="00536B7B" w:rsidP="00536B7B">
            <w:pPr>
              <w:widowControl/>
              <w:suppressAutoHyphens/>
              <w:autoSpaceDE/>
              <w:autoSpaceDN/>
              <w:adjustRightInd/>
              <w:jc w:val="center"/>
              <w:rPr>
                <w:rFonts w:eastAsia="Calibri"/>
                <w:lang w:eastAsia="zh-CN"/>
              </w:rPr>
            </w:pPr>
            <w:proofErr w:type="spellStart"/>
            <w:r w:rsidRPr="000C6FDB">
              <w:rPr>
                <w:rFonts w:eastAsia="Calibri"/>
                <w:lang w:eastAsia="zh-CN"/>
              </w:rPr>
              <w:t>Мисюра</w:t>
            </w:r>
            <w:proofErr w:type="spellEnd"/>
            <w:r w:rsidRPr="000C6FDB">
              <w:rPr>
                <w:rFonts w:eastAsia="Calibri"/>
                <w:lang w:eastAsia="zh-CN"/>
              </w:rPr>
              <w:t xml:space="preserve"> О.П.</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(Департамент проведення інспекцій професійної діяльності)</w:t>
            </w:r>
          </w:p>
          <w:p w:rsidR="00FA44B2" w:rsidRPr="000C6FDB" w:rsidRDefault="00FA44B2" w:rsidP="00E77028">
            <w:pPr>
              <w:jc w:val="center"/>
            </w:pPr>
          </w:p>
        </w:tc>
        <w:tc>
          <w:tcPr>
            <w:tcW w:w="5751" w:type="dxa"/>
            <w:shd w:val="clear" w:color="auto" w:fill="auto"/>
          </w:tcPr>
          <w:p w:rsidR="00A4311A" w:rsidRPr="000C6FDB" w:rsidRDefault="00A4311A" w:rsidP="00A4311A">
            <w:pPr>
              <w:widowControl/>
              <w:autoSpaceDE/>
              <w:autoSpaceDN/>
              <w:adjustRightInd/>
              <w:ind w:firstLine="107"/>
              <w:jc w:val="both"/>
            </w:pPr>
            <w:r w:rsidRPr="000C6FDB">
              <w:t xml:space="preserve">Розроблено уніфіковану форму </w:t>
            </w:r>
            <w:proofErr w:type="spellStart"/>
            <w:r w:rsidRPr="000C6FDB">
              <w:t>акта</w:t>
            </w:r>
            <w:proofErr w:type="spellEnd"/>
            <w:r w:rsidRPr="000C6FDB">
              <w:t xml:space="preserve"> перевірки учасників ринку цінних паперів, зокрема, схвалено доопрацьований проект рішення «Про затвердження уніфікованої форми </w:t>
            </w:r>
            <w:proofErr w:type="spellStart"/>
            <w:r w:rsidRPr="000C6FDB">
              <w:t>Акта</w:t>
            </w:r>
            <w:proofErr w:type="spellEnd"/>
            <w:r w:rsidRPr="000C6FDB">
              <w:t xml:space="preserve">, складеного за результатами проведення планового (позапланового) заходу державного нагляду (контролю) щодо дотримання суб’єктом господарювання вимог законодавства у сфері господарської діяльності на фондовому ринку (ринку цінних паперів) щодо дотримання ліцензійних умов» (рішення НКЦПФР №318 від 15.05.2018 та № 563 від 03.08.2018).    </w:t>
            </w:r>
          </w:p>
          <w:p w:rsidR="00A4311A" w:rsidRPr="000C6FDB" w:rsidRDefault="00A4311A" w:rsidP="00A4311A">
            <w:pPr>
              <w:widowControl/>
              <w:autoSpaceDE/>
              <w:autoSpaceDN/>
              <w:adjustRightInd/>
              <w:ind w:firstLine="107"/>
              <w:jc w:val="both"/>
            </w:pPr>
            <w:r w:rsidRPr="000C6FDB">
              <w:t>Відповідно до листа Державної регуляторної служби України від 20.08.2018 № 8368/0/20 (</w:t>
            </w:r>
            <w:proofErr w:type="spellStart"/>
            <w:r w:rsidRPr="000C6FDB">
              <w:t>вх</w:t>
            </w:r>
            <w:proofErr w:type="spellEnd"/>
            <w:r w:rsidRPr="000C6FDB">
              <w:t xml:space="preserve">. № 29099 від 03.09.2018) погодження уніфікованої форми акту, що складається за результатами проведення планових (позапланових) заходів державного нагляду (контролю) буде здійснено після прийняття Урядом постанови про затвердження критеріїв, за якими оцінюється ступінь ризику від провадження господарської діяльності та визначається періодичність проведення планових заходів державного нагляду (контролю). </w:t>
            </w:r>
          </w:p>
          <w:p w:rsidR="00FA44B2" w:rsidRPr="000C6FDB" w:rsidRDefault="00A4311A" w:rsidP="00A4311A">
            <w:pPr>
              <w:pStyle w:val="Default"/>
              <w:widowControl w:val="0"/>
              <w:tabs>
                <w:tab w:val="num" w:pos="720"/>
              </w:tabs>
              <w:autoSpaceDN w:val="0"/>
              <w:adjustRightInd w:val="0"/>
              <w:jc w:val="both"/>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Департаментом розроблено, погоджено з заінтересованими органами та подано до Кабінету Міністрів України проект постанови «Про затвердження критеріїв, за якими оцінюється ступінь ризику від провадження господарської діяльності у сфері професійної діяльності на ринку цінних паперів, що підлягає ліцензуванню, та визначається періодичність проведення планових заходів державного нагляду (контролю) Національною комісією з цінних паперів та фондового ринку» (листи НКЦПФР від 30.10.2018 № 13/06/31770 та від 07.12.2018 № 13/06/36487).</w:t>
            </w:r>
          </w:p>
        </w:tc>
      </w:tr>
      <w:tr w:rsidR="00FA44B2" w:rsidRPr="000C6FDB" w:rsidTr="00850D00">
        <w:tc>
          <w:tcPr>
            <w:tcW w:w="825" w:type="dxa"/>
            <w:shd w:val="clear" w:color="auto" w:fill="auto"/>
            <w:vAlign w:val="center"/>
          </w:tcPr>
          <w:p w:rsidR="00FA44B2" w:rsidRPr="000C6FDB" w:rsidRDefault="00FA44B2" w:rsidP="00FA44B2">
            <w:pPr>
              <w:numPr>
                <w:ilvl w:val="0"/>
                <w:numId w:val="23"/>
              </w:numPr>
              <w:jc w:val="center"/>
              <w:rPr>
                <w:rStyle w:val="rvts23"/>
              </w:rPr>
            </w:pPr>
          </w:p>
        </w:tc>
        <w:tc>
          <w:tcPr>
            <w:tcW w:w="4981" w:type="dxa"/>
            <w:shd w:val="clear" w:color="auto" w:fill="auto"/>
          </w:tcPr>
          <w:p w:rsidR="00CB6EA2" w:rsidRPr="000C6FDB" w:rsidRDefault="00CB6EA2" w:rsidP="00CB6EA2">
            <w:pPr>
              <w:tabs>
                <w:tab w:val="left" w:pos="290"/>
              </w:tabs>
              <w:ind w:firstLine="213"/>
              <w:jc w:val="both"/>
              <w:rPr>
                <w:bCs/>
              </w:rPr>
            </w:pPr>
            <w:r w:rsidRPr="000C6FDB">
              <w:t>Щодо корупційного ризику №10</w:t>
            </w:r>
          </w:p>
          <w:p w:rsidR="00CB6EA2" w:rsidRPr="000C6FDB" w:rsidRDefault="00AA2B7F" w:rsidP="00CB6EA2">
            <w:pPr>
              <w:tabs>
                <w:tab w:val="left" w:pos="290"/>
              </w:tabs>
              <w:ind w:firstLine="213"/>
              <w:jc w:val="both"/>
              <w:rPr>
                <w:bCs/>
              </w:rPr>
            </w:pPr>
            <w:r w:rsidRPr="000C6FDB">
              <w:t xml:space="preserve">Розробити інструкцію про порядок оформлення, проходження та обліку документів під час підготовки </w:t>
            </w:r>
            <w:r w:rsidRPr="000C6FDB">
              <w:lastRenderedPageBreak/>
              <w:t>та проведення працівниками Комісії перевірок, в якому передбачити проведення попереднього аналізу проектів актів перевірок на предмет правильної кваліфікації виявлених порушень.</w:t>
            </w:r>
          </w:p>
          <w:p w:rsidR="00FA44B2" w:rsidRPr="000C6FDB" w:rsidRDefault="00AA2B7F" w:rsidP="00A437A9">
            <w:pPr>
              <w:tabs>
                <w:tab w:val="left" w:pos="290"/>
              </w:tabs>
              <w:ind w:firstLine="213"/>
              <w:jc w:val="both"/>
              <w:rPr>
                <w:bCs/>
              </w:rPr>
            </w:pPr>
            <w:r w:rsidRPr="000C6FDB">
              <w:t>Оптимізувати роботу функції шляхом</w:t>
            </w:r>
            <w:r w:rsidR="00A437A9" w:rsidRPr="000C6FDB">
              <w:rPr>
                <w:bCs/>
              </w:rPr>
              <w:t xml:space="preserve"> </w:t>
            </w:r>
            <w:r w:rsidRPr="000C6FDB">
              <w:t>переходу на електронну форму документообігу як всередині НКЦПФР, так із учасниками ринку ЦП та іншими державними органами;</w:t>
            </w:r>
            <w:r w:rsidR="00A437A9" w:rsidRPr="000C6FDB">
              <w:rPr>
                <w:bCs/>
              </w:rPr>
              <w:t xml:space="preserve"> </w:t>
            </w:r>
            <w:r w:rsidR="00A437A9" w:rsidRPr="000C6FDB">
              <w:t>в</w:t>
            </w:r>
            <w:r w:rsidRPr="000C6FDB">
              <w:t xml:space="preserve"> перспективі підняти рівень заробітної платні працівникам НКЦПФР, також ввести систему диференційованого преміювання та мотивації.</w:t>
            </w:r>
          </w:p>
        </w:tc>
        <w:tc>
          <w:tcPr>
            <w:tcW w:w="1540" w:type="dxa"/>
            <w:shd w:val="clear" w:color="auto" w:fill="auto"/>
          </w:tcPr>
          <w:p w:rsidR="00AA2B7F" w:rsidRPr="000C6FDB" w:rsidRDefault="00AA2B7F" w:rsidP="003E7085">
            <w:pPr>
              <w:jc w:val="center"/>
            </w:pPr>
            <w:r w:rsidRPr="000C6FDB">
              <w:lastRenderedPageBreak/>
              <w:t>1 півріччя 2018 року</w:t>
            </w:r>
          </w:p>
          <w:p w:rsidR="00AA2B7F" w:rsidRPr="000C6FDB" w:rsidRDefault="00AA2B7F" w:rsidP="003E7085">
            <w:pPr>
              <w:jc w:val="center"/>
            </w:pPr>
          </w:p>
          <w:p w:rsidR="00AA2B7F" w:rsidRPr="000C6FDB" w:rsidRDefault="00AA2B7F" w:rsidP="003E7085">
            <w:pPr>
              <w:jc w:val="center"/>
            </w:pPr>
          </w:p>
          <w:p w:rsidR="00AA2B7F" w:rsidRPr="000C6FDB" w:rsidRDefault="00AA2B7F" w:rsidP="003E7085">
            <w:pPr>
              <w:jc w:val="center"/>
            </w:pPr>
          </w:p>
          <w:p w:rsidR="001E2726" w:rsidRPr="000C6FDB" w:rsidRDefault="001E2726" w:rsidP="003E7085">
            <w:pPr>
              <w:jc w:val="center"/>
            </w:pPr>
          </w:p>
          <w:p w:rsidR="001E2726" w:rsidRPr="000C6FDB" w:rsidRDefault="001E2726" w:rsidP="003E7085">
            <w:pPr>
              <w:jc w:val="center"/>
            </w:pPr>
          </w:p>
          <w:p w:rsidR="00AA2B7F" w:rsidRPr="000C6FDB" w:rsidRDefault="00AA2B7F" w:rsidP="003E7085">
            <w:pPr>
              <w:jc w:val="center"/>
            </w:pPr>
            <w:r w:rsidRPr="000C6FDB">
              <w:t>Три місяці після прийняття змін до</w:t>
            </w:r>
          </w:p>
          <w:p w:rsidR="00FA44B2" w:rsidRPr="000C6FDB" w:rsidRDefault="00AA2B7F" w:rsidP="003E7085">
            <w:pPr>
              <w:pStyle w:val="Default"/>
              <w:widowControl w:val="0"/>
              <w:autoSpaceDN w:val="0"/>
              <w:adjustRightInd w:val="0"/>
              <w:jc w:val="center"/>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Закону України «Про внесення змін до деяких законодавчих актів України щодо захисту інвесторів від зловживань на ринках капіталу»</w:t>
            </w:r>
          </w:p>
        </w:tc>
        <w:tc>
          <w:tcPr>
            <w:tcW w:w="2396" w:type="dxa"/>
            <w:shd w:val="clear" w:color="auto" w:fill="auto"/>
          </w:tcPr>
          <w:p w:rsidR="00536B7B" w:rsidRPr="000C6FDB" w:rsidRDefault="00536B7B" w:rsidP="00536B7B">
            <w:pPr>
              <w:widowControl/>
              <w:suppressAutoHyphens/>
              <w:autoSpaceDE/>
              <w:autoSpaceDN/>
              <w:adjustRightInd/>
              <w:jc w:val="center"/>
              <w:rPr>
                <w:rFonts w:eastAsia="Calibri"/>
                <w:lang w:eastAsia="zh-CN"/>
              </w:rPr>
            </w:pPr>
            <w:proofErr w:type="spellStart"/>
            <w:r w:rsidRPr="000C6FDB">
              <w:rPr>
                <w:rFonts w:eastAsia="Calibri"/>
                <w:lang w:eastAsia="zh-CN"/>
              </w:rPr>
              <w:lastRenderedPageBreak/>
              <w:t>Мисюра</w:t>
            </w:r>
            <w:proofErr w:type="spellEnd"/>
            <w:r w:rsidRPr="000C6FDB">
              <w:rPr>
                <w:rFonts w:eastAsia="Calibri"/>
                <w:lang w:eastAsia="zh-CN"/>
              </w:rPr>
              <w:t xml:space="preserve"> О.П.</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 xml:space="preserve">(Департамент проведення інспекцій </w:t>
            </w:r>
            <w:r w:rsidRPr="000C6FDB">
              <w:rPr>
                <w:rFonts w:eastAsia="Calibri"/>
                <w:lang w:eastAsia="zh-CN"/>
              </w:rPr>
              <w:lastRenderedPageBreak/>
              <w:t>професійної діяльності)</w:t>
            </w:r>
          </w:p>
          <w:p w:rsidR="00FA44B2" w:rsidRPr="000C6FDB" w:rsidRDefault="00FA44B2" w:rsidP="003E7085">
            <w:pPr>
              <w:jc w:val="center"/>
            </w:pPr>
          </w:p>
        </w:tc>
        <w:tc>
          <w:tcPr>
            <w:tcW w:w="5751" w:type="dxa"/>
            <w:shd w:val="clear" w:color="auto" w:fill="auto"/>
          </w:tcPr>
          <w:p w:rsidR="00FA44B2" w:rsidRPr="000C6FDB" w:rsidRDefault="002B57CE" w:rsidP="00FA44B2">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lastRenderedPageBreak/>
              <w:t>Р</w:t>
            </w:r>
            <w:r w:rsidR="00A21F9A" w:rsidRPr="000C6FDB">
              <w:rPr>
                <w:rFonts w:ascii="Times New Roman" w:hAnsi="Times New Roman" w:cs="Times New Roman"/>
                <w:color w:val="auto"/>
                <w:sz w:val="20"/>
                <w:szCs w:val="20"/>
              </w:rPr>
              <w:t xml:space="preserve">озроблена «Інструкція 1/2017- КП про порядок проходження документів під час розгляду звернень, підготовки та проведення нагляду за реєстрацією акціонерів, проведення загальних зборів, </w:t>
            </w:r>
            <w:r w:rsidR="00A21F9A" w:rsidRPr="000C6FDB">
              <w:rPr>
                <w:rFonts w:ascii="Times New Roman" w:hAnsi="Times New Roman" w:cs="Times New Roman"/>
                <w:color w:val="auto"/>
                <w:sz w:val="20"/>
                <w:szCs w:val="20"/>
              </w:rPr>
              <w:lastRenderedPageBreak/>
              <w:t>голосування та підбиття його підсумків на загальних зборах акціонерних товариств, підготовки та проведення Комісією виїзних перевірок емітентів і професійних учасників фондового ринку» затверджена Наказом НКЦПФР від 14 листопада 2017 року №198</w:t>
            </w:r>
            <w:r w:rsidRPr="000C6FDB">
              <w:rPr>
                <w:rFonts w:ascii="Times New Roman" w:hAnsi="Times New Roman" w:cs="Times New Roman"/>
                <w:color w:val="auto"/>
                <w:sz w:val="20"/>
                <w:szCs w:val="20"/>
              </w:rPr>
              <w:t>, зі змінами, внесеними наказом Голови Комісії від 12.10.2018 № 176 передбачено проведення департаментом проведення інспекцій професійної діяльності попереднього аналізу проектів актів перевірок професійних учасників фондового ринку на предмет правильної кваліфікації правопорушень.</w:t>
            </w:r>
          </w:p>
          <w:p w:rsidR="00E12425" w:rsidRPr="000C6FDB" w:rsidRDefault="00356EE3" w:rsidP="00FA44B2">
            <w:pPr>
              <w:pStyle w:val="Default"/>
              <w:widowControl w:val="0"/>
              <w:tabs>
                <w:tab w:val="num" w:pos="720"/>
              </w:tabs>
              <w:autoSpaceDN w:val="0"/>
              <w:adjustRightInd w:val="0"/>
              <w:ind w:firstLine="107"/>
              <w:jc w:val="both"/>
              <w:rPr>
                <w:rFonts w:ascii="Times New Roman CYR" w:hAnsi="Times New Roman CYR" w:cs="Times New Roman CYR"/>
                <w:color w:val="auto"/>
                <w:sz w:val="20"/>
                <w:szCs w:val="20"/>
              </w:rPr>
            </w:pPr>
            <w:r w:rsidRPr="000C6FDB">
              <w:rPr>
                <w:rFonts w:ascii="Times New Roman" w:hAnsi="Times New Roman" w:cs="Times New Roman"/>
                <w:color w:val="auto"/>
                <w:sz w:val="20"/>
                <w:szCs w:val="20"/>
              </w:rPr>
              <w:t>У зв’язку із затвердженням</w:t>
            </w:r>
            <w:r w:rsidRPr="000C6FDB">
              <w:rPr>
                <w:rFonts w:ascii="Times New Roman CYR" w:hAnsi="Times New Roman CYR" w:cs="Times New Roman CYR"/>
                <w:color w:val="auto"/>
                <w:sz w:val="20"/>
                <w:szCs w:val="20"/>
              </w:rPr>
              <w:t xml:space="preserve"> нової структури центрального </w:t>
            </w:r>
            <w:r w:rsidRPr="000C6FDB">
              <w:rPr>
                <w:rFonts w:ascii="Times New Roman" w:hAnsi="Times New Roman" w:cs="Times New Roman"/>
                <w:color w:val="auto"/>
                <w:sz w:val="20"/>
                <w:szCs w:val="20"/>
              </w:rPr>
              <w:t>апарату НКЦПФР (наказ</w:t>
            </w:r>
            <w:r w:rsidR="0082343A" w:rsidRPr="000C6FDB">
              <w:rPr>
                <w:rFonts w:ascii="Times New Roman" w:hAnsi="Times New Roman" w:cs="Times New Roman"/>
                <w:color w:val="auto"/>
                <w:sz w:val="20"/>
                <w:szCs w:val="20"/>
              </w:rPr>
              <w:t xml:space="preserve"> Голови Комісії</w:t>
            </w:r>
            <w:r w:rsidRPr="000C6FDB">
              <w:rPr>
                <w:rFonts w:ascii="Times New Roman" w:hAnsi="Times New Roman" w:cs="Times New Roman"/>
                <w:color w:val="auto"/>
                <w:sz w:val="20"/>
                <w:szCs w:val="20"/>
              </w:rPr>
              <w:t xml:space="preserve"> № 72 від 11.05.2018)</w:t>
            </w:r>
            <w:r w:rsidR="002B57CE" w:rsidRPr="000C6FDB">
              <w:rPr>
                <w:rFonts w:ascii="Times New Roman" w:hAnsi="Times New Roman" w:cs="Times New Roman"/>
                <w:color w:val="auto"/>
                <w:sz w:val="20"/>
                <w:szCs w:val="20"/>
              </w:rPr>
              <w:t xml:space="preserve"> відповідно до якої функцію по контролю за діяльністю емітентів покладено на департамент нагляду за станом корпоративного управління та корпоративними фінансами.</w:t>
            </w:r>
          </w:p>
          <w:p w:rsidR="00E12425" w:rsidRPr="000C6FDB" w:rsidRDefault="00C3757B" w:rsidP="00E12425">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Д</w:t>
            </w:r>
            <w:r w:rsidR="00E12425" w:rsidRPr="000C6FDB">
              <w:rPr>
                <w:rFonts w:ascii="Times New Roman" w:hAnsi="Times New Roman" w:cs="Times New Roman"/>
                <w:color w:val="auto"/>
                <w:sz w:val="20"/>
                <w:szCs w:val="20"/>
              </w:rPr>
              <w:t>епартаментом нагляду за станом корпоративного управління та корпоративними фінансами (покладено функції, зокрема по захисту прав інвесторів та нагляду за діяльністю емітентів цінними паперами, якими передбачено здійснення перевірок та ревізій діяльності емітентів щодо стану корпоративного управління) розробляється Інструкція про порядок проходження документів під час розгляду звернень, підготовки та проведення нагляду за реєстрацією акціонерів, проведенням загальних зборів, голосуванням та підбиттям його підсумків на загальних зборах акціонерних товариств, підготовки та проведення Комісією виїзних перевірок емітентів, в якій буде передбачено проведення попереднього аналізу проектів актів перевірок на предмет правильної кваліфікації виявлених порушень.</w:t>
            </w:r>
          </w:p>
        </w:tc>
      </w:tr>
      <w:tr w:rsidR="00AA2B7F" w:rsidRPr="000C6FDB" w:rsidTr="00850D00">
        <w:tc>
          <w:tcPr>
            <w:tcW w:w="825" w:type="dxa"/>
            <w:shd w:val="clear" w:color="auto" w:fill="auto"/>
            <w:vAlign w:val="center"/>
          </w:tcPr>
          <w:p w:rsidR="00AA2B7F" w:rsidRPr="000C6FDB" w:rsidRDefault="00AA2B7F" w:rsidP="00AA2B7F">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pPr>
            <w:r w:rsidRPr="000C6FDB">
              <w:t>Щодо корупційного ризику №11</w:t>
            </w:r>
          </w:p>
          <w:p w:rsidR="00AA2B7F" w:rsidRPr="000C6FDB" w:rsidRDefault="00AA2B7F" w:rsidP="00760059">
            <w:pPr>
              <w:tabs>
                <w:tab w:val="left" w:pos="290"/>
              </w:tabs>
              <w:ind w:firstLine="213"/>
              <w:jc w:val="both"/>
            </w:pPr>
            <w:r w:rsidRPr="000C6FDB">
              <w:t>Розробити та затвердити Порядок та періодичність аналізу зупинених справ про правопорушення, на предмет наявності підстав для відновлення таких справ, порядок оформлення результатів такого аналізу та інформування керівника про зупинені справи.</w:t>
            </w:r>
          </w:p>
        </w:tc>
        <w:tc>
          <w:tcPr>
            <w:tcW w:w="1540" w:type="dxa"/>
            <w:shd w:val="clear" w:color="auto" w:fill="auto"/>
          </w:tcPr>
          <w:p w:rsidR="00AA2B7F" w:rsidRPr="000C6FDB" w:rsidRDefault="00AA2B7F" w:rsidP="003E7085">
            <w:pPr>
              <w:jc w:val="center"/>
            </w:pPr>
            <w:r w:rsidRPr="000C6FDB">
              <w:t>Грудень 2018 року</w:t>
            </w:r>
          </w:p>
        </w:tc>
        <w:tc>
          <w:tcPr>
            <w:tcW w:w="2396" w:type="dxa"/>
            <w:shd w:val="clear" w:color="auto" w:fill="auto"/>
          </w:tcPr>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Ягнич О.А.</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(Департамент правозастосування)</w:t>
            </w:r>
          </w:p>
          <w:p w:rsidR="00AA2B7F" w:rsidRPr="000C6FDB" w:rsidRDefault="00AA2B7F" w:rsidP="003E7085">
            <w:pPr>
              <w:spacing w:before="100" w:beforeAutospacing="1" w:after="100" w:afterAutospacing="1"/>
              <w:jc w:val="center"/>
            </w:pPr>
          </w:p>
        </w:tc>
        <w:tc>
          <w:tcPr>
            <w:tcW w:w="5751" w:type="dxa"/>
            <w:shd w:val="clear" w:color="auto" w:fill="auto"/>
          </w:tcPr>
          <w:p w:rsidR="00AA2B7F" w:rsidRPr="000C6FDB" w:rsidRDefault="009D0F3A" w:rsidP="00760710">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З метою унеможливлення надання переваги окремим учасникам ринку цінних паперів  та неоднакового застосування процедур та вимог при розгляді департаментом правозастосування зупинених справ про правопорушення прийнято наказ</w:t>
            </w:r>
            <w:r w:rsidR="001A0189" w:rsidRPr="000C6FDB">
              <w:rPr>
                <w:rFonts w:ascii="Times New Roman" w:hAnsi="Times New Roman" w:cs="Times New Roman"/>
                <w:color w:val="auto"/>
                <w:sz w:val="20"/>
                <w:szCs w:val="20"/>
              </w:rPr>
              <w:t xml:space="preserve"> Голови</w:t>
            </w:r>
            <w:r w:rsidRPr="000C6FDB">
              <w:rPr>
                <w:rFonts w:ascii="Times New Roman" w:hAnsi="Times New Roman" w:cs="Times New Roman"/>
                <w:color w:val="auto"/>
                <w:sz w:val="20"/>
                <w:szCs w:val="20"/>
              </w:rPr>
              <w:t xml:space="preserve"> Комісії від 04.12.2018 № 219 «Щодо аналізу департаментом правозастосування стану зупинених проваджень у справах про правопорушення на ринку цінних паперів».</w:t>
            </w:r>
          </w:p>
        </w:tc>
      </w:tr>
      <w:tr w:rsidR="00AA2B7F" w:rsidRPr="000C6FDB" w:rsidTr="00850D00">
        <w:tc>
          <w:tcPr>
            <w:tcW w:w="825" w:type="dxa"/>
            <w:shd w:val="clear" w:color="auto" w:fill="auto"/>
            <w:vAlign w:val="center"/>
          </w:tcPr>
          <w:p w:rsidR="00AA2B7F" w:rsidRPr="000C6FDB" w:rsidRDefault="00AA2B7F" w:rsidP="00AA2B7F">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№12</w:t>
            </w:r>
          </w:p>
          <w:p w:rsidR="00EE6BD6" w:rsidRPr="000C6FDB" w:rsidRDefault="00EE6BD6" w:rsidP="00EE6BD6">
            <w:pPr>
              <w:tabs>
                <w:tab w:val="left" w:pos="290"/>
              </w:tabs>
              <w:ind w:firstLine="213"/>
              <w:jc w:val="both"/>
            </w:pPr>
            <w:r w:rsidRPr="000C6FDB">
              <w:t>Запровадити та регламентувати критерії визначення розміру штрафних санкцій в рамках встановленого законодавством діапазону, в залежності від обтяжуючих\пом'якшуючих обставин (внесення змін до законодавства).</w:t>
            </w:r>
          </w:p>
          <w:p w:rsidR="00AA2B7F" w:rsidRPr="000C6FDB" w:rsidRDefault="00AA2B7F" w:rsidP="00EE6BD6">
            <w:pPr>
              <w:tabs>
                <w:tab w:val="left" w:pos="290"/>
              </w:tabs>
              <w:spacing w:before="100" w:beforeAutospacing="1" w:after="100" w:afterAutospacing="1"/>
              <w:ind w:firstLine="213"/>
              <w:jc w:val="both"/>
            </w:pPr>
          </w:p>
        </w:tc>
        <w:tc>
          <w:tcPr>
            <w:tcW w:w="1540" w:type="dxa"/>
            <w:shd w:val="clear" w:color="auto" w:fill="auto"/>
          </w:tcPr>
          <w:p w:rsidR="00AA2B7F" w:rsidRPr="000C6FDB" w:rsidRDefault="00EE6BD6" w:rsidP="003E7085">
            <w:pPr>
              <w:jc w:val="center"/>
            </w:pPr>
            <w:r w:rsidRPr="000C6FDB">
              <w:t>Законопроект на стадії розробки</w:t>
            </w:r>
          </w:p>
        </w:tc>
        <w:tc>
          <w:tcPr>
            <w:tcW w:w="2396" w:type="dxa"/>
            <w:shd w:val="clear" w:color="auto" w:fill="auto"/>
          </w:tcPr>
          <w:p w:rsidR="00536B7B" w:rsidRPr="000C6FDB" w:rsidRDefault="00536B7B" w:rsidP="00536B7B">
            <w:pPr>
              <w:widowControl/>
              <w:suppressAutoHyphens/>
              <w:autoSpaceDE/>
              <w:autoSpaceDN/>
              <w:adjustRightInd/>
              <w:jc w:val="center"/>
            </w:pPr>
            <w:r w:rsidRPr="000C6FDB">
              <w:t>Логвиненко О.В.</w:t>
            </w:r>
          </w:p>
          <w:p w:rsidR="00536B7B" w:rsidRPr="000C6FDB" w:rsidRDefault="00536B7B" w:rsidP="00536B7B">
            <w:pPr>
              <w:widowControl/>
              <w:suppressAutoHyphens/>
              <w:autoSpaceDE/>
              <w:autoSpaceDN/>
              <w:adjustRightInd/>
              <w:jc w:val="center"/>
              <w:rPr>
                <w:rFonts w:eastAsia="Calibri"/>
                <w:lang w:eastAsia="zh-CN"/>
              </w:rPr>
            </w:pPr>
            <w:r w:rsidRPr="000C6FDB">
              <w:t>(Департамент стратегічного розвитку)</w:t>
            </w:r>
          </w:p>
          <w:p w:rsidR="00536B7B" w:rsidRPr="000C6FDB" w:rsidRDefault="00536B7B" w:rsidP="00536B7B">
            <w:pPr>
              <w:widowControl/>
              <w:suppressAutoHyphens/>
              <w:autoSpaceDE/>
              <w:autoSpaceDN/>
              <w:adjustRightInd/>
              <w:jc w:val="center"/>
              <w:rPr>
                <w:rFonts w:eastAsia="Calibri"/>
                <w:lang w:eastAsia="zh-CN"/>
              </w:rPr>
            </w:pP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Ягнич О.А.</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(Департамент правозастосування)</w:t>
            </w:r>
          </w:p>
          <w:p w:rsidR="00AA2B7F" w:rsidRPr="000C6FDB" w:rsidRDefault="00AA2B7F" w:rsidP="003E7085">
            <w:pPr>
              <w:spacing w:before="100" w:beforeAutospacing="1" w:after="100" w:afterAutospacing="1"/>
              <w:jc w:val="center"/>
            </w:pPr>
          </w:p>
        </w:tc>
        <w:tc>
          <w:tcPr>
            <w:tcW w:w="5751" w:type="dxa"/>
            <w:shd w:val="clear" w:color="auto" w:fill="auto"/>
          </w:tcPr>
          <w:p w:rsidR="00AA2B7F" w:rsidRPr="000C6FDB" w:rsidRDefault="009322CC" w:rsidP="009A336E">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lastRenderedPageBreak/>
              <w:t xml:space="preserve">На розгляді Верховної Ради України знаходиться проект Закону України «Про внесення змін до деяких законодавчих актів України щодо захисту прав інвесторів від зловживань на ринках капіталу» (реєстраційний №6303 від 06.04.2017) (далі – Законопроект 6303), яким, зокрема, передбачено впровадження та регламентування критеріїв визначення розміру штрафних санкцій. Комісія підтримує прийняття Законопроект 6303 та здійснює його супроводження при розгляді у Верховній Раді </w:t>
            </w:r>
            <w:r w:rsidRPr="000C6FDB">
              <w:rPr>
                <w:rFonts w:ascii="Times New Roman" w:hAnsi="Times New Roman" w:cs="Times New Roman"/>
                <w:color w:val="auto"/>
                <w:sz w:val="20"/>
                <w:szCs w:val="20"/>
              </w:rPr>
              <w:lastRenderedPageBreak/>
              <w:t xml:space="preserve">України. 20 червня 2018 року на засіданні Комітету Верховної Ради України з питань фінансової політики і банківської діяльності було прийняте рішення подати на розгляд Верховної Ради України доопрацьований Законопроект 6303 та рекомендувати за наслідками розгляду в повторному першому читанні прийняти його за основу. 04.07.2018 на розгляд Верховної Ради України було </w:t>
            </w:r>
            <w:proofErr w:type="spellStart"/>
            <w:r w:rsidRPr="000C6FDB">
              <w:rPr>
                <w:rFonts w:ascii="Times New Roman" w:hAnsi="Times New Roman" w:cs="Times New Roman"/>
                <w:color w:val="auto"/>
                <w:sz w:val="20"/>
                <w:szCs w:val="20"/>
              </w:rPr>
              <w:t>внесено</w:t>
            </w:r>
            <w:proofErr w:type="spellEnd"/>
            <w:r w:rsidRPr="000C6FDB">
              <w:rPr>
                <w:rFonts w:ascii="Times New Roman" w:hAnsi="Times New Roman" w:cs="Times New Roman"/>
                <w:color w:val="auto"/>
                <w:sz w:val="20"/>
                <w:szCs w:val="20"/>
              </w:rPr>
              <w:t xml:space="preserve"> доопрацьований проект Закону України «Про внесення змін до деяких законодавчих актів України щодо захисту інвесторів від зловживань на ринках капіталу» (реєстраційний № 6303-д). Комісія підтримує прийняття проекту Закону України «Про внесення змін до деяких законодавчих актів України щодо захисту інвесторів від зловживань на ринках капіталу» (реєстраційний номер у Верховній Раді України 6303-д від 04.07.2018) та здійснює його супроводження при розгляді у Верховній Раді України.</w:t>
            </w:r>
          </w:p>
          <w:p w:rsidR="00A044B4" w:rsidRPr="000C6FDB" w:rsidRDefault="00A044B4" w:rsidP="009A336E">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22.11.2018 на черговому засіданні Комітету Верховної Ради України з питань європейської інтеграції було розглянуто Законопроект 6303-д та затверджено Висновок, що в цілому Законопроект 6303-д не суперечить праву Європейського Союзу. 05.12.2018 на черговому засіданні Комітету Верховної Ради України з питань запобігання і протидії корупції було розглянуто Законопроект 6303-д та надано Висновок щодо відповідності проекту нормативно-правового акту вимогам антикорупційного законодавства.</w:t>
            </w:r>
          </w:p>
        </w:tc>
      </w:tr>
      <w:tr w:rsidR="00EE6BD6" w:rsidRPr="000C6FDB" w:rsidTr="00850D00">
        <w:tc>
          <w:tcPr>
            <w:tcW w:w="825" w:type="dxa"/>
            <w:shd w:val="clear" w:color="auto" w:fill="auto"/>
            <w:vAlign w:val="center"/>
          </w:tcPr>
          <w:p w:rsidR="00EE6BD6" w:rsidRPr="000C6FDB" w:rsidRDefault="00EE6BD6" w:rsidP="00EE6BD6">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№13</w:t>
            </w:r>
          </w:p>
          <w:p w:rsidR="00EE6BD6" w:rsidRPr="000C6FDB" w:rsidRDefault="00EE6BD6" w:rsidP="00EE6BD6">
            <w:pPr>
              <w:tabs>
                <w:tab w:val="left" w:pos="290"/>
              </w:tabs>
              <w:ind w:firstLine="213"/>
              <w:jc w:val="both"/>
            </w:pPr>
            <w:r w:rsidRPr="000C6FDB">
              <w:t xml:space="preserve">Розробити та затвердити Порядок дій працівників структурних підрозділів, у разі отримання інформації, яка є підставою для прийняття рішення про правопорушення на ринку цінних паперів. Передбачити таким порядком необхідність надання інформації, яка є підставою для прийняття рішення про не порушення страви про правопорушення, до департаменту правозастосування для отримання відповідних висновків. Департаменту правозастосування, у разі необхідності, виносити такі питання на розгляд Комітету з питань захисту прав інвесторів та правозастосування.  </w:t>
            </w:r>
          </w:p>
        </w:tc>
        <w:tc>
          <w:tcPr>
            <w:tcW w:w="1540" w:type="dxa"/>
            <w:shd w:val="clear" w:color="auto" w:fill="auto"/>
          </w:tcPr>
          <w:p w:rsidR="00EE6BD6" w:rsidRPr="000C6FDB" w:rsidRDefault="00EE6BD6" w:rsidP="003E7085">
            <w:pPr>
              <w:spacing w:before="100" w:beforeAutospacing="1" w:after="100" w:afterAutospacing="1"/>
              <w:jc w:val="center"/>
            </w:pPr>
            <w:r w:rsidRPr="000C6FDB">
              <w:t>Грудень 2018 року</w:t>
            </w:r>
          </w:p>
        </w:tc>
        <w:tc>
          <w:tcPr>
            <w:tcW w:w="2396" w:type="dxa"/>
            <w:shd w:val="clear" w:color="auto" w:fill="auto"/>
          </w:tcPr>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Ягнич О.А.</w:t>
            </w:r>
          </w:p>
          <w:p w:rsidR="00536B7B" w:rsidRPr="000C6FDB" w:rsidRDefault="00536B7B" w:rsidP="00536B7B">
            <w:pPr>
              <w:widowControl/>
              <w:suppressAutoHyphens/>
              <w:autoSpaceDE/>
              <w:autoSpaceDN/>
              <w:adjustRightInd/>
              <w:jc w:val="center"/>
              <w:rPr>
                <w:rFonts w:eastAsia="Calibri"/>
                <w:lang w:eastAsia="zh-CN"/>
              </w:rPr>
            </w:pPr>
            <w:r w:rsidRPr="000C6FDB">
              <w:rPr>
                <w:rFonts w:eastAsia="Calibri"/>
                <w:lang w:eastAsia="zh-CN"/>
              </w:rPr>
              <w:t>(Департамент правозастосування)</w:t>
            </w:r>
          </w:p>
          <w:p w:rsidR="00EE6BD6" w:rsidRPr="000C6FDB" w:rsidRDefault="00EE6BD6" w:rsidP="003E7085">
            <w:pPr>
              <w:spacing w:before="100" w:beforeAutospacing="1" w:after="100" w:afterAutospacing="1"/>
              <w:jc w:val="center"/>
            </w:pPr>
          </w:p>
        </w:tc>
        <w:tc>
          <w:tcPr>
            <w:tcW w:w="5751" w:type="dxa"/>
            <w:shd w:val="clear" w:color="auto" w:fill="auto"/>
          </w:tcPr>
          <w:p w:rsidR="00EE6BD6" w:rsidRPr="000C6FDB" w:rsidRDefault="009D4E1A" w:rsidP="001A0189">
            <w:pPr>
              <w:pStyle w:val="Default"/>
              <w:widowControl w:val="0"/>
              <w:tabs>
                <w:tab w:val="num" w:pos="720"/>
              </w:tabs>
              <w:autoSpaceDN w:val="0"/>
              <w:adjustRightInd w:val="0"/>
              <w:ind w:firstLine="107"/>
              <w:jc w:val="both"/>
              <w:rPr>
                <w:rFonts w:ascii="Times New Roman" w:hAnsi="Times New Roman" w:cs="Times New Roman"/>
                <w:color w:val="auto"/>
                <w:sz w:val="20"/>
                <w:szCs w:val="20"/>
                <w:lang w:bidi="mr-IN"/>
              </w:rPr>
            </w:pPr>
            <w:r w:rsidRPr="000C6FDB">
              <w:rPr>
                <w:rFonts w:ascii="Times New Roman" w:hAnsi="Times New Roman" w:cs="Times New Roman"/>
                <w:color w:val="auto"/>
                <w:sz w:val="20"/>
                <w:szCs w:val="20"/>
              </w:rPr>
              <w:t xml:space="preserve">З метою однакового застосування процедур та вимог до різних учасників ринку цінних паперів, об’єктивності застосування санкцій при прийнятті рішення про правопорушення на ринку цінних паперів прийнято наказ </w:t>
            </w:r>
            <w:r w:rsidR="001A0189" w:rsidRPr="000C6FDB">
              <w:rPr>
                <w:rFonts w:ascii="Times New Roman" w:hAnsi="Times New Roman" w:cs="Times New Roman"/>
                <w:color w:val="auto"/>
                <w:sz w:val="20"/>
                <w:szCs w:val="20"/>
              </w:rPr>
              <w:t xml:space="preserve">Голови </w:t>
            </w:r>
            <w:r w:rsidRPr="000C6FDB">
              <w:rPr>
                <w:rFonts w:ascii="Times New Roman" w:hAnsi="Times New Roman" w:cs="Times New Roman"/>
                <w:color w:val="auto"/>
                <w:sz w:val="20"/>
                <w:szCs w:val="20"/>
              </w:rPr>
              <w:t xml:space="preserve">Комісії від 17.12.2018 року </w:t>
            </w:r>
            <w:r w:rsidR="001A0189" w:rsidRPr="000C6FDB">
              <w:rPr>
                <w:rFonts w:ascii="Times New Roman" w:hAnsi="Times New Roman" w:cs="Times New Roman"/>
                <w:color w:val="auto"/>
                <w:sz w:val="20"/>
                <w:szCs w:val="20"/>
              </w:rPr>
              <w:t xml:space="preserve">№ 232 </w:t>
            </w:r>
            <w:r w:rsidRPr="000C6FDB">
              <w:rPr>
                <w:rFonts w:ascii="Times New Roman" w:hAnsi="Times New Roman" w:cs="Times New Roman"/>
                <w:color w:val="auto"/>
                <w:sz w:val="20"/>
                <w:szCs w:val="20"/>
              </w:rPr>
              <w:t>«Щодо правозастосування в НКЦПФР».</w:t>
            </w:r>
          </w:p>
        </w:tc>
      </w:tr>
      <w:tr w:rsidR="00EE6BD6" w:rsidRPr="000C6FDB" w:rsidTr="00850D00">
        <w:tc>
          <w:tcPr>
            <w:tcW w:w="825" w:type="dxa"/>
            <w:shd w:val="clear" w:color="auto" w:fill="auto"/>
            <w:vAlign w:val="center"/>
          </w:tcPr>
          <w:p w:rsidR="00EE6BD6" w:rsidRPr="000C6FDB" w:rsidRDefault="00EE6BD6" w:rsidP="00EE6BD6">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№14</w:t>
            </w:r>
          </w:p>
          <w:p w:rsidR="004D512B" w:rsidRPr="000C6FDB" w:rsidRDefault="004D512B" w:rsidP="004D512B">
            <w:pPr>
              <w:pStyle w:val="Default"/>
              <w:tabs>
                <w:tab w:val="left" w:pos="290"/>
              </w:tabs>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 xml:space="preserve">За результатами внутрішніх аудитів надавати рекомендації щодо розробки, документування та впровадження відповідних компонентів системи внутрішнього контролю (СВК) (в залежності від виявлених недоліків/порушень здійснення, зокрема, таких заходів: </w:t>
            </w:r>
          </w:p>
          <w:p w:rsidR="004D512B" w:rsidRPr="000C6FDB" w:rsidRDefault="004D512B" w:rsidP="004D512B">
            <w:pPr>
              <w:ind w:firstLine="41"/>
              <w:jc w:val="both"/>
            </w:pPr>
            <w:r w:rsidRPr="000C6FDB">
              <w:lastRenderedPageBreak/>
              <w:t>- внесення змін до нормативно-правових актів НКЦПФР та внутрішніх розпорядчих документів, які регулюють діяльність, яка підлягала аудиту;</w:t>
            </w:r>
          </w:p>
          <w:p w:rsidR="004D512B" w:rsidRPr="000C6FDB" w:rsidRDefault="004D512B" w:rsidP="004D512B">
            <w:pPr>
              <w:ind w:firstLine="41"/>
              <w:jc w:val="both"/>
            </w:pPr>
            <w:r w:rsidRPr="000C6FDB">
              <w:t>- внесення змін до положень про структурні підрозділи НКЦПФР та посадових інструкцій відповідних працівників;</w:t>
            </w:r>
          </w:p>
          <w:p w:rsidR="00EE6BD6" w:rsidRPr="000C6FDB" w:rsidRDefault="004D512B" w:rsidP="004D512B">
            <w:pPr>
              <w:pStyle w:val="Default"/>
              <w:widowControl w:val="0"/>
              <w:tabs>
                <w:tab w:val="left" w:pos="290"/>
              </w:tabs>
              <w:autoSpaceDN w:val="0"/>
              <w:adjustRightInd w:val="0"/>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 здійснення окремих функцій та операцій).</w:t>
            </w:r>
          </w:p>
        </w:tc>
        <w:tc>
          <w:tcPr>
            <w:tcW w:w="1540" w:type="dxa"/>
            <w:shd w:val="clear" w:color="auto" w:fill="auto"/>
          </w:tcPr>
          <w:p w:rsidR="00EE6BD6" w:rsidRPr="000C6FDB" w:rsidRDefault="00394190" w:rsidP="003E7085">
            <w:pPr>
              <w:tabs>
                <w:tab w:val="num" w:pos="720"/>
              </w:tabs>
              <w:spacing w:line="240" w:lineRule="atLeast"/>
              <w:jc w:val="center"/>
            </w:pPr>
            <w:r w:rsidRPr="000C6FDB">
              <w:lastRenderedPageBreak/>
              <w:t>В</w:t>
            </w:r>
            <w:r w:rsidR="00EE6BD6" w:rsidRPr="000C6FDB">
              <w:t xml:space="preserve">ідповідно до строків визначених у затвердженому наказом Голови НКЦПФР </w:t>
            </w:r>
            <w:r w:rsidR="00EE6BD6" w:rsidRPr="000C6FDB">
              <w:lastRenderedPageBreak/>
              <w:t>піврічному плані діяльності з внутрішнього аудиту НКЦПФР</w:t>
            </w:r>
          </w:p>
        </w:tc>
        <w:tc>
          <w:tcPr>
            <w:tcW w:w="2396" w:type="dxa"/>
            <w:shd w:val="clear" w:color="auto" w:fill="auto"/>
          </w:tcPr>
          <w:p w:rsidR="0070508E" w:rsidRPr="000C6FDB" w:rsidRDefault="0070508E" w:rsidP="0070508E">
            <w:pPr>
              <w:widowControl/>
              <w:autoSpaceDE/>
              <w:autoSpaceDN/>
              <w:adjustRightInd/>
              <w:jc w:val="center"/>
            </w:pPr>
            <w:proofErr w:type="spellStart"/>
            <w:r w:rsidRPr="000C6FDB">
              <w:lastRenderedPageBreak/>
              <w:t>Збаражська</w:t>
            </w:r>
            <w:proofErr w:type="spellEnd"/>
            <w:r w:rsidRPr="000C6FDB">
              <w:t xml:space="preserve"> О.Є.</w:t>
            </w:r>
          </w:p>
          <w:p w:rsidR="00EE6BD6" w:rsidRPr="000C6FDB" w:rsidRDefault="0070508E" w:rsidP="0070508E">
            <w:pPr>
              <w:pStyle w:val="1"/>
              <w:jc w:val="center"/>
              <w:rPr>
                <w:rFonts w:ascii="Times New Roman" w:hAnsi="Times New Roman" w:cs="Times New Roman"/>
                <w:strike/>
                <w:lang w:val="uk-UA"/>
              </w:rPr>
            </w:pPr>
            <w:r w:rsidRPr="000C6FDB">
              <w:rPr>
                <w:rFonts w:ascii="Times New Roman" w:hAnsi="Times New Roman" w:cs="Times New Roman"/>
                <w:lang w:val="uk-UA" w:eastAsia="uk-UA"/>
              </w:rPr>
              <w:t xml:space="preserve">(Департамент систематизації та аналізу фінансової звітності учасників ринків капіталу та </w:t>
            </w:r>
            <w:proofErr w:type="spellStart"/>
            <w:r w:rsidRPr="000C6FDB">
              <w:rPr>
                <w:rFonts w:ascii="Times New Roman" w:hAnsi="Times New Roman" w:cs="Times New Roman"/>
                <w:lang w:val="uk-UA" w:eastAsia="uk-UA"/>
              </w:rPr>
              <w:t>пруденційного</w:t>
            </w:r>
            <w:proofErr w:type="spellEnd"/>
            <w:r w:rsidRPr="000C6FDB">
              <w:rPr>
                <w:rFonts w:ascii="Times New Roman" w:hAnsi="Times New Roman" w:cs="Times New Roman"/>
                <w:lang w:val="uk-UA" w:eastAsia="uk-UA"/>
              </w:rPr>
              <w:t xml:space="preserve"> нагляду)</w:t>
            </w:r>
          </w:p>
        </w:tc>
        <w:tc>
          <w:tcPr>
            <w:tcW w:w="5751" w:type="dxa"/>
            <w:shd w:val="clear" w:color="auto" w:fill="auto"/>
          </w:tcPr>
          <w:p w:rsidR="00161569" w:rsidRPr="000C6FDB" w:rsidRDefault="00161569" w:rsidP="00C72057">
            <w:pPr>
              <w:tabs>
                <w:tab w:val="num" w:pos="720"/>
              </w:tabs>
              <w:spacing w:line="240" w:lineRule="atLeast"/>
              <w:jc w:val="both"/>
            </w:pPr>
            <w:r w:rsidRPr="000C6FDB">
              <w:t xml:space="preserve"> За І-</w:t>
            </w:r>
            <w:proofErr w:type="spellStart"/>
            <w:r w:rsidRPr="000C6FDB">
              <w:t>ше</w:t>
            </w:r>
            <w:proofErr w:type="spellEnd"/>
            <w:r w:rsidRPr="000C6FDB">
              <w:t xml:space="preserve"> півріччя 2018 року було проведено</w:t>
            </w:r>
            <w:r w:rsidR="003878EA" w:rsidRPr="000C6FDB">
              <w:t xml:space="preserve"> внутрішній аудит ефективності</w:t>
            </w:r>
            <w:r w:rsidRPr="000C6FDB">
              <w:t xml:space="preserve"> на тему «Оцінка ефективності контролю НКЦПФР за дотриманням компаніями з управління активами вимог законодавства щодо проведення розрахунку вартості чистих активів інституту спільного інвестування». За результатами аудиту надано рекомендації, спрямовані на удосконалення системи внутрішнього контролю в НКЦПФР, а </w:t>
            </w:r>
            <w:r w:rsidRPr="000C6FDB">
              <w:lastRenderedPageBreak/>
              <w:t>саме: 1. Підготувати проекти змін до: Положення про порядок припинення пайового інвестиційного фонду, затвердженого рішенням НКЦПФР від 19.11.2013 № 2605;</w:t>
            </w:r>
            <w:r w:rsidR="003878EA" w:rsidRPr="000C6FDB">
              <w:t xml:space="preserve"> </w:t>
            </w:r>
            <w:r w:rsidRPr="000C6FDB">
              <w:t>Положення про порядок припинення корпоративного інвестиційного фонду, затвердженого рішенням НКЦПФР від 19.11.2013 № 2606; Положення про порядок визначення вартості чистих активів ІСІ, затвердженого рішенням НКЦПФР від 30.07.2013 № 1336.</w:t>
            </w:r>
            <w:r w:rsidR="003878EA" w:rsidRPr="000C6FDB">
              <w:t xml:space="preserve"> </w:t>
            </w:r>
            <w:r w:rsidRPr="000C6FDB">
              <w:t>2. Розробити та надати на затвердження Голови НКЦПФР внутрішній розпорядчий документ щодо заходів реагування на наявність негативної думки аудитора або думки із застереженням в аудиторському висновку щодо підтвердження річної фінансової звітності ІСІ. 3. Розробити та подати на затвердження Голови НКЦПФР внутрішній розпорядчий документ щодо заходів реагування на наявність ознак неправильної оцінки цінних паперів в активах ІСІ.</w:t>
            </w:r>
          </w:p>
          <w:p w:rsidR="00EE6BD6" w:rsidRPr="000C6FDB" w:rsidRDefault="001A115C" w:rsidP="00EE6BD6">
            <w:pPr>
              <w:tabs>
                <w:tab w:val="num" w:pos="720"/>
              </w:tabs>
              <w:spacing w:line="240" w:lineRule="atLeast"/>
              <w:ind w:firstLine="107"/>
              <w:jc w:val="both"/>
            </w:pPr>
            <w:r w:rsidRPr="000C6FDB">
              <w:t xml:space="preserve">У ІІІ кварталі 2018 року було проведено внутрішній аудит ефективності на тему «Оцінка ефективності використання адміністративних даних, поданих торговцями цінними паперами до НКЦПФР, для здійснення контролю за дотриманням торговцями цінними паперами вимог законодавства». За результатами аудиту надано рекомендації, спрямовані на удосконалення системи внутрішнього контролю в НКЦПФР, зокрема: 1. Підготувати проект змін до «Положення про порядок складання та подання адміністративних даних щодо діяльності торговців цінними паперами до НКЦПФР», затвердженого рішенням Комісії від 25.09.2012 № 1283 2. Розробити та подати на затвердження проект наказу НКЦПФР щодо порядку контролю та обліку доступу в НКЦПФР до адміністративних даних/іншої інформації учасників фондового ринку, яка міститься на електронних носіях. 3. Розробити та подати на затвердження проект наказу НКЦПФР щодо Порядку внесення відомостей до реєстрів, які містяться в розділі «Реєстри» на офіційному веб-сайті НКЦПФР. 4. Забезпечити проведення навчання з питань обробки інформації засобами офісного пакету Microsoft Office для працівників Комісії, які використовують адміністративні дані/іншу інформацію учасників фондового ринку. 5. Підготувати пропозиції щодо удосконалення, розробки/придбання відповідного програмного забезпечення, інших заходів в рамках розробки загальних параметрів модернізації існуючих в НКЦПФР програмних продуктів, інформаційних систем та інформаційних процесів. 6. </w:t>
            </w:r>
            <w:proofErr w:type="spellStart"/>
            <w:r w:rsidRPr="000C6FDB">
              <w:t>Внести</w:t>
            </w:r>
            <w:proofErr w:type="spellEnd"/>
            <w:r w:rsidRPr="000C6FDB">
              <w:t xml:space="preserve"> </w:t>
            </w:r>
            <w:r w:rsidRPr="000C6FDB">
              <w:lastRenderedPageBreak/>
              <w:t>зміни до положення про відділ аналізу та нагляду за діяльністю торговців цінними паперами департаменту нагляду за професійними учасниками фондового ринку (додаток 1), в якому передбачити здійснення контролю за дотриманням торговцями цінними паперами окремих вимог законодавства.</w:t>
            </w:r>
          </w:p>
          <w:p w:rsidR="00247A11" w:rsidRPr="000C6FDB" w:rsidRDefault="00247A11" w:rsidP="00EE6BD6">
            <w:pPr>
              <w:tabs>
                <w:tab w:val="num" w:pos="720"/>
              </w:tabs>
              <w:spacing w:line="240" w:lineRule="atLeast"/>
              <w:ind w:firstLine="107"/>
              <w:jc w:val="both"/>
            </w:pPr>
            <w:r w:rsidRPr="000C6FDB">
              <w:t xml:space="preserve">У ІV кварталі 2018 року було проведено 2 внутрішніх аудити ефективності на тему: - «Оцінка ефективності внутрішніх комунікацій між структурними підрозділами НКЦПФР при здійсненні функції контролю за дотриманням вимог законодавства професійними учасниками ринку цінних паперів»; - «Оцінка ефективності внутрішніх комунікацій між структурними підрозділами НКЦПФР при здійсненні функції контролю за дотриманням вимог законодавства емітентами цінних паперів». За результатами аудитів надано рекомендації, спрямовані на удосконалення системи внутрішнього контролю в НКЦПФР, зокрема: 1. Розробити та подати на затвердження проект наказу Голови Комісії, в якому визначити порядок ознайомлення структурних підрозділів НКЦПФР з інформацією, яка на регулярній основі надходить від інших державних органів. 2. </w:t>
            </w:r>
            <w:proofErr w:type="spellStart"/>
            <w:r w:rsidRPr="000C6FDB">
              <w:t>Внести</w:t>
            </w:r>
            <w:proofErr w:type="spellEnd"/>
            <w:r w:rsidRPr="000C6FDB">
              <w:t xml:space="preserve"> зміни до переліку відповідальних осіб за підготовку та розміщення інформації у модернізованій версії офіційного веб-сайту НКЦПФР. 3. </w:t>
            </w:r>
            <w:proofErr w:type="spellStart"/>
            <w:r w:rsidRPr="000C6FDB">
              <w:t>Внести</w:t>
            </w:r>
            <w:proofErr w:type="spellEnd"/>
            <w:r w:rsidRPr="000C6FDB">
              <w:t xml:space="preserve"> зміни до Інструкції про порядок розгляду та зберігання документів, поданих заявником (ліцензіатом) до НКЦПФР на отримання ліцензії, анулювання ліцензії на провадження професійної діяльності на фондовому ринку (ринку цінних паперів), затвердженої наказом Голови Комісії від 01.06.2017 № 70. 4. Розробити інструкцію щодо порядку опрацювання департаментом правозастосування інформації та документів, які підтверджують ознаки вчинення правопорушення на ринку цінних паперів. 5. Розробити/придбати/налаштувати існуючий програмний продукт, який забезпечує облік в НКЦПФР інформації про наявність ознак правопорушення учасників ринку цінних паперів. 6. </w:t>
            </w:r>
            <w:proofErr w:type="spellStart"/>
            <w:r w:rsidRPr="000C6FDB">
              <w:t>Внести</w:t>
            </w:r>
            <w:proofErr w:type="spellEnd"/>
            <w:r w:rsidRPr="000C6FDB">
              <w:t xml:space="preserve"> зміни до наказу НКЦПФР від 18.10.2017 №172, в яких врахувати зміни до Положення про розкриття інформації емітентами цінних паперів, затвердженого рішенням НКЦПФР від 03.12.2013 № 2826, внаслідок яких змінюється визначений наказом алгоритм контролю за розкриттям інформаці</w:t>
            </w:r>
            <w:r w:rsidR="00A03D65" w:rsidRPr="000C6FDB">
              <w:t xml:space="preserve">ї емітентами цінних паперів. 7. </w:t>
            </w:r>
            <w:r w:rsidRPr="000C6FDB">
              <w:t>Здійс</w:t>
            </w:r>
            <w:r w:rsidR="00A03D65" w:rsidRPr="000C6FDB">
              <w:t xml:space="preserve">нювати заходи попереджувального </w:t>
            </w:r>
            <w:r w:rsidRPr="000C6FDB">
              <w:t xml:space="preserve">контролю/самоконтролю за дотриманням термінів опрацювання окремих документів, зокрема, шляхом визначення контрольного </w:t>
            </w:r>
            <w:r w:rsidRPr="000C6FDB">
              <w:lastRenderedPageBreak/>
              <w:t>строку виконання завдання/резолюції в системі електронного документообігу «АСКОД». 8. Переглянути положення наказу НКЦПФР від 18.10.2017 №172 на відповідність вимогам Закону України «Про бухгалтерський облік та фінансову звітність в Україні» та Закону України «Про аудит фінансової звітності та аудиторську діяльність» і надати відповідні пропозиції. 9. Створити доступний для перегляду працівниками НКЦПФР та постійно оновлювати перелік наказів НКЦПФР із зазначенням всіх змін та доповнень до них (у тому числі із зазначенням наказів, які втратили чинність).</w:t>
            </w:r>
          </w:p>
        </w:tc>
      </w:tr>
      <w:tr w:rsidR="00D97D24" w:rsidRPr="000C6FDB" w:rsidTr="00850D00">
        <w:tc>
          <w:tcPr>
            <w:tcW w:w="825" w:type="dxa"/>
            <w:shd w:val="clear" w:color="auto" w:fill="auto"/>
            <w:vAlign w:val="center"/>
          </w:tcPr>
          <w:p w:rsidR="00D97D24" w:rsidRPr="000C6FDB" w:rsidRDefault="00D97D24" w:rsidP="00D97D24">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pPr>
            <w:r w:rsidRPr="000C6FDB">
              <w:t>Щодо корупційного ризику №15</w:t>
            </w:r>
          </w:p>
          <w:p w:rsidR="00D97D24" w:rsidRPr="000C6FDB" w:rsidRDefault="00D97D24" w:rsidP="00760059">
            <w:pPr>
              <w:tabs>
                <w:tab w:val="left" w:pos="290"/>
              </w:tabs>
              <w:ind w:firstLine="213"/>
              <w:jc w:val="both"/>
              <w:rPr>
                <w:bCs/>
              </w:rPr>
            </w:pPr>
            <w:r w:rsidRPr="000C6FDB">
              <w:t xml:space="preserve">Проведення зовнішнього ІТ аудиту у форматі </w:t>
            </w:r>
            <w:proofErr w:type="spellStart"/>
            <w:r w:rsidRPr="000C6FDB">
              <w:t>косорсингу</w:t>
            </w:r>
            <w:proofErr w:type="spellEnd"/>
            <w:r w:rsidRPr="000C6FDB">
              <w:t xml:space="preserve"> для навчання і підготовки власних кадрів. </w:t>
            </w:r>
          </w:p>
          <w:p w:rsidR="00D97D24" w:rsidRPr="000C6FDB" w:rsidRDefault="00D97D24" w:rsidP="00D97D24">
            <w:pPr>
              <w:pStyle w:val="Default"/>
              <w:widowControl w:val="0"/>
              <w:autoSpaceDN w:val="0"/>
              <w:adjustRightInd w:val="0"/>
              <w:jc w:val="both"/>
              <w:rPr>
                <w:rFonts w:ascii="Times New Roman" w:hAnsi="Times New Roman" w:cs="Times New Roman"/>
                <w:color w:val="auto"/>
                <w:sz w:val="20"/>
                <w:szCs w:val="20"/>
              </w:rPr>
            </w:pPr>
          </w:p>
        </w:tc>
        <w:tc>
          <w:tcPr>
            <w:tcW w:w="1540" w:type="dxa"/>
            <w:shd w:val="clear" w:color="auto" w:fill="auto"/>
          </w:tcPr>
          <w:p w:rsidR="00D97D24" w:rsidRPr="000C6FDB" w:rsidRDefault="00D97D24" w:rsidP="003E7085">
            <w:pPr>
              <w:jc w:val="center"/>
            </w:pPr>
            <w:r w:rsidRPr="000C6FDB">
              <w:t>Грудень 2018 року</w:t>
            </w:r>
          </w:p>
        </w:tc>
        <w:tc>
          <w:tcPr>
            <w:tcW w:w="2396" w:type="dxa"/>
            <w:shd w:val="clear" w:color="auto" w:fill="auto"/>
          </w:tcPr>
          <w:p w:rsidR="0070508E" w:rsidRPr="000C6FDB" w:rsidRDefault="0070508E" w:rsidP="0070508E">
            <w:pPr>
              <w:widowControl/>
              <w:suppressAutoHyphens/>
              <w:autoSpaceDE/>
              <w:autoSpaceDN/>
              <w:adjustRightInd/>
              <w:jc w:val="center"/>
              <w:rPr>
                <w:rFonts w:eastAsia="Calibri"/>
                <w:lang w:eastAsia="zh-CN"/>
              </w:rPr>
            </w:pPr>
            <w:r w:rsidRPr="000C6FDB">
              <w:rPr>
                <w:rFonts w:eastAsia="Calibri"/>
                <w:lang w:eastAsia="zh-CN"/>
              </w:rPr>
              <w:t>Фоменко Є.С.</w:t>
            </w:r>
          </w:p>
          <w:p w:rsidR="0070508E" w:rsidRPr="000C6FDB" w:rsidRDefault="0070508E" w:rsidP="0070508E">
            <w:pPr>
              <w:widowControl/>
              <w:suppressAutoHyphens/>
              <w:autoSpaceDE/>
              <w:autoSpaceDN/>
              <w:adjustRightInd/>
              <w:jc w:val="center"/>
              <w:rPr>
                <w:rFonts w:eastAsia="Calibri"/>
                <w:lang w:eastAsia="zh-CN"/>
              </w:rPr>
            </w:pPr>
            <w:r w:rsidRPr="000C6FDB">
              <w:rPr>
                <w:rFonts w:eastAsia="Calibri"/>
                <w:lang w:eastAsia="zh-CN"/>
              </w:rPr>
              <w:t>(Департамент інформаційних технологій)</w:t>
            </w:r>
          </w:p>
          <w:p w:rsidR="0070508E" w:rsidRPr="000C6FDB" w:rsidRDefault="0070508E" w:rsidP="0070508E">
            <w:pPr>
              <w:widowControl/>
              <w:suppressAutoHyphens/>
              <w:autoSpaceDE/>
              <w:autoSpaceDN/>
              <w:adjustRightInd/>
              <w:jc w:val="center"/>
              <w:rPr>
                <w:rFonts w:eastAsia="Calibri"/>
                <w:lang w:eastAsia="zh-CN"/>
              </w:rPr>
            </w:pPr>
          </w:p>
          <w:p w:rsidR="0070508E" w:rsidRPr="000C6FDB" w:rsidRDefault="0070508E" w:rsidP="0070508E">
            <w:pPr>
              <w:widowControl/>
              <w:suppressAutoHyphens/>
              <w:autoSpaceDE/>
              <w:autoSpaceDN/>
              <w:adjustRightInd/>
              <w:jc w:val="center"/>
              <w:rPr>
                <w:rFonts w:eastAsia="Calibri"/>
                <w:lang w:eastAsia="zh-CN"/>
              </w:rPr>
            </w:pPr>
          </w:p>
          <w:p w:rsidR="0070508E" w:rsidRPr="000C6FDB" w:rsidRDefault="0070508E" w:rsidP="0070508E">
            <w:pPr>
              <w:widowControl/>
              <w:suppressAutoHyphens/>
              <w:autoSpaceDE/>
              <w:autoSpaceDN/>
              <w:adjustRightInd/>
              <w:jc w:val="center"/>
              <w:rPr>
                <w:rFonts w:eastAsia="Calibri"/>
                <w:lang w:eastAsia="zh-CN"/>
              </w:rPr>
            </w:pPr>
            <w:r w:rsidRPr="000C6FDB">
              <w:rPr>
                <w:rFonts w:eastAsia="Calibri"/>
                <w:lang w:eastAsia="zh-CN"/>
              </w:rPr>
              <w:t>Юшкевич О.І.</w:t>
            </w:r>
          </w:p>
          <w:p w:rsidR="0070508E" w:rsidRPr="000C6FDB" w:rsidRDefault="0070508E" w:rsidP="0070508E">
            <w:pPr>
              <w:widowControl/>
              <w:suppressAutoHyphens/>
              <w:autoSpaceDE/>
              <w:autoSpaceDN/>
              <w:adjustRightInd/>
              <w:jc w:val="center"/>
              <w:rPr>
                <w:rFonts w:eastAsia="Calibri"/>
                <w:lang w:eastAsia="zh-CN"/>
              </w:rPr>
            </w:pPr>
            <w:r w:rsidRPr="000C6FDB">
              <w:rPr>
                <w:rFonts w:eastAsia="Calibri"/>
                <w:lang w:eastAsia="zh-CN"/>
              </w:rPr>
              <w:t>(Департамент міжнародної співпраці та комунікацій)</w:t>
            </w:r>
          </w:p>
          <w:p w:rsidR="00D97D24" w:rsidRPr="000C6FDB" w:rsidRDefault="00D97D24" w:rsidP="003E7085">
            <w:pPr>
              <w:widowControl/>
              <w:suppressAutoHyphens/>
              <w:autoSpaceDE/>
              <w:autoSpaceDN/>
              <w:adjustRightInd/>
              <w:jc w:val="center"/>
              <w:rPr>
                <w:rFonts w:eastAsia="Calibri"/>
                <w:lang w:eastAsia="zh-CN"/>
              </w:rPr>
            </w:pPr>
          </w:p>
          <w:p w:rsidR="00D97D24" w:rsidRPr="000C6FDB" w:rsidRDefault="00D97D24" w:rsidP="003E7085">
            <w:pPr>
              <w:jc w:val="center"/>
            </w:pPr>
          </w:p>
        </w:tc>
        <w:tc>
          <w:tcPr>
            <w:tcW w:w="5751" w:type="dxa"/>
            <w:shd w:val="clear" w:color="auto" w:fill="auto"/>
          </w:tcPr>
          <w:p w:rsidR="00D97D24" w:rsidRPr="000C6FDB" w:rsidRDefault="00BA5993" w:rsidP="00E410DB">
            <w:pPr>
              <w:ind w:firstLine="107"/>
              <w:jc w:val="both"/>
            </w:pPr>
            <w:r w:rsidRPr="000C6FDB">
              <w:t xml:space="preserve">В І-му півріччі 2018 року в рамках проекту «Трансформація фінансового сектору в Україні», який виконується Урядом США через Агентство США з міжнародного розвитку, здійснювалась співпраця з </w:t>
            </w:r>
            <w:proofErr w:type="spellStart"/>
            <w:r w:rsidRPr="000C6FDB">
              <w:t>аутсорсинговою</w:t>
            </w:r>
            <w:proofErr w:type="spellEnd"/>
            <w:r w:rsidRPr="000C6FDB">
              <w:t xml:space="preserve"> компанією «</w:t>
            </w:r>
            <w:proofErr w:type="spellStart"/>
            <w:r w:rsidRPr="000C6FDB">
              <w:t>Ernst</w:t>
            </w:r>
            <w:proofErr w:type="spellEnd"/>
            <w:r w:rsidRPr="000C6FDB">
              <w:t xml:space="preserve"> &amp; </w:t>
            </w:r>
            <w:proofErr w:type="spellStart"/>
            <w:r w:rsidRPr="000C6FDB">
              <w:t>Young</w:t>
            </w:r>
            <w:proofErr w:type="spellEnd"/>
            <w:r w:rsidRPr="000C6FDB">
              <w:t>» щодо імплементації 5 ініціатив в галузі ІТ. Компанією «</w:t>
            </w:r>
            <w:proofErr w:type="spellStart"/>
            <w:r w:rsidRPr="000C6FDB">
              <w:t>Ernst</w:t>
            </w:r>
            <w:proofErr w:type="spellEnd"/>
            <w:r w:rsidRPr="000C6FDB">
              <w:t xml:space="preserve"> &amp; </w:t>
            </w:r>
            <w:proofErr w:type="spellStart"/>
            <w:r w:rsidRPr="000C6FDB">
              <w:t>Young</w:t>
            </w:r>
            <w:proofErr w:type="spellEnd"/>
            <w:r w:rsidRPr="000C6FDB">
              <w:t>» були надані наступні документи: Проект Звіту про оцінку уразливості; презентація I етапу впровадження процесів управління IT в НКЦПФР; План переходу до моделі ІТ-</w:t>
            </w:r>
            <w:proofErr w:type="spellStart"/>
            <w:r w:rsidRPr="000C6FDB">
              <w:t>аутсорсингу</w:t>
            </w:r>
            <w:proofErr w:type="spellEnd"/>
            <w:r w:rsidRPr="000C6FDB">
              <w:t xml:space="preserve"> та презентація Плану реалізації переходу. Також в період з 05.05.2018 року по 18.05.2018 року відбулася низка зустрічей з представниками компанії «</w:t>
            </w:r>
            <w:proofErr w:type="spellStart"/>
            <w:r w:rsidRPr="000C6FDB">
              <w:t>Ernst</w:t>
            </w:r>
            <w:proofErr w:type="spellEnd"/>
            <w:r w:rsidRPr="000C6FDB">
              <w:t xml:space="preserve"> &amp; </w:t>
            </w:r>
            <w:proofErr w:type="spellStart"/>
            <w:r w:rsidRPr="000C6FDB">
              <w:t>Young</w:t>
            </w:r>
            <w:proofErr w:type="spellEnd"/>
            <w:r w:rsidRPr="000C6FDB">
              <w:t>» щодо обговорення питань, пов’язаних з удосконаленням системи IT в НКЦПФР.</w:t>
            </w:r>
            <w:r w:rsidR="00E410DB" w:rsidRPr="000C6FDB">
              <w:t xml:space="preserve"> </w:t>
            </w:r>
            <w:r w:rsidR="007570A6" w:rsidRPr="000C6FDB">
              <w:t>В III кварталі 2018 року</w:t>
            </w:r>
            <w:r w:rsidR="00A26269" w:rsidRPr="000C6FDB">
              <w:t xml:space="preserve"> продовжується</w:t>
            </w:r>
            <w:r w:rsidR="007570A6" w:rsidRPr="000C6FDB">
              <w:t xml:space="preserve"> співпраця з </w:t>
            </w:r>
            <w:proofErr w:type="spellStart"/>
            <w:r w:rsidR="007570A6" w:rsidRPr="000C6FDB">
              <w:t>аутсорсинговою</w:t>
            </w:r>
            <w:proofErr w:type="spellEnd"/>
            <w:r w:rsidR="007570A6" w:rsidRPr="000C6FDB">
              <w:t xml:space="preserve"> компанією «</w:t>
            </w:r>
            <w:proofErr w:type="spellStart"/>
            <w:r w:rsidR="007570A6" w:rsidRPr="000C6FDB">
              <w:t>Ernst</w:t>
            </w:r>
            <w:proofErr w:type="spellEnd"/>
            <w:r w:rsidR="007570A6" w:rsidRPr="000C6FDB">
              <w:t xml:space="preserve"> &amp; </w:t>
            </w:r>
            <w:proofErr w:type="spellStart"/>
            <w:r w:rsidR="007570A6" w:rsidRPr="000C6FDB">
              <w:t>Young</w:t>
            </w:r>
            <w:proofErr w:type="spellEnd"/>
            <w:r w:rsidR="007570A6" w:rsidRPr="000C6FDB">
              <w:t>» щодо імплементації 5 ініціатив в галузі ІТ. Компанією «</w:t>
            </w:r>
            <w:proofErr w:type="spellStart"/>
            <w:r w:rsidR="007570A6" w:rsidRPr="000C6FDB">
              <w:t>Ernst</w:t>
            </w:r>
            <w:proofErr w:type="spellEnd"/>
            <w:r w:rsidR="007570A6" w:rsidRPr="000C6FDB">
              <w:t xml:space="preserve"> &amp; </w:t>
            </w:r>
            <w:proofErr w:type="spellStart"/>
            <w:r w:rsidR="007570A6" w:rsidRPr="000C6FDB">
              <w:t>Young</w:t>
            </w:r>
            <w:proofErr w:type="spellEnd"/>
            <w:r w:rsidR="007570A6" w:rsidRPr="000C6FDB">
              <w:t>» був наданий звіт «Ініціатива №3 — Впровадження процесу управління ІТ для Національної комісії з цінних паперів і фондового ринку. Етап 4: Розробка ІТ-процесів.» Також в рамках проекту в звітному кварталі була проведена низка робочих зустрічей з представниками компанії «</w:t>
            </w:r>
            <w:proofErr w:type="spellStart"/>
            <w:r w:rsidR="007570A6" w:rsidRPr="000C6FDB">
              <w:t>Ernst</w:t>
            </w:r>
            <w:proofErr w:type="spellEnd"/>
            <w:r w:rsidR="007570A6" w:rsidRPr="000C6FDB">
              <w:t xml:space="preserve"> &amp; </w:t>
            </w:r>
            <w:proofErr w:type="spellStart"/>
            <w:r w:rsidR="007570A6" w:rsidRPr="000C6FDB">
              <w:t>Young</w:t>
            </w:r>
            <w:proofErr w:type="spellEnd"/>
            <w:r w:rsidR="007570A6" w:rsidRPr="000C6FDB">
              <w:t>» щодо імплементації ініціатив в системі IT в НКЦПФР.</w:t>
            </w:r>
          </w:p>
          <w:p w:rsidR="00BA5993" w:rsidRPr="000C6FDB" w:rsidRDefault="00BA5993" w:rsidP="00E410DB">
            <w:pPr>
              <w:ind w:firstLine="107"/>
              <w:jc w:val="both"/>
            </w:pPr>
            <w:r w:rsidRPr="000C6FDB">
              <w:t xml:space="preserve">У IV кварталі 2018 року в рамках проекту «Трансформація фінансового сектору в Україні», який виконується Урядом США через Агентство США з міжнародного розвитку, здійснювалась співпраця з </w:t>
            </w:r>
            <w:proofErr w:type="spellStart"/>
            <w:r w:rsidRPr="000C6FDB">
              <w:t>аутсорсинговою</w:t>
            </w:r>
            <w:proofErr w:type="spellEnd"/>
            <w:r w:rsidRPr="000C6FDB">
              <w:t xml:space="preserve"> компанією «</w:t>
            </w:r>
            <w:proofErr w:type="spellStart"/>
            <w:r w:rsidRPr="000C6FDB">
              <w:t>Ernst</w:t>
            </w:r>
            <w:proofErr w:type="spellEnd"/>
            <w:r w:rsidRPr="000C6FDB">
              <w:t xml:space="preserve"> &amp; </w:t>
            </w:r>
            <w:proofErr w:type="spellStart"/>
            <w:r w:rsidRPr="000C6FDB">
              <w:t>Young</w:t>
            </w:r>
            <w:proofErr w:type="spellEnd"/>
            <w:r w:rsidRPr="000C6FDB">
              <w:t>». Компанія «</w:t>
            </w:r>
            <w:proofErr w:type="spellStart"/>
            <w:r w:rsidRPr="000C6FDB">
              <w:t>Ernst</w:t>
            </w:r>
            <w:proofErr w:type="spellEnd"/>
            <w:r w:rsidRPr="000C6FDB">
              <w:t xml:space="preserve"> &amp; </w:t>
            </w:r>
            <w:proofErr w:type="spellStart"/>
            <w:r w:rsidRPr="000C6FDB">
              <w:t>Young</w:t>
            </w:r>
            <w:proofErr w:type="spellEnd"/>
            <w:r w:rsidRPr="000C6FDB">
              <w:t>» надала наступні документи: заключний звіт, підготовлений відповідно Обсягу робіт частини «Додаткова діяльність», за напрямом «Аналіз нормативної бази для впровадження XBRL», а також відбулась презентація Ініціативи № 5 «Підвищення рівня безпеки мережевого периметру НКЦПФР». Також за участі компанії відбулася низка тренінг</w:t>
            </w:r>
            <w:r w:rsidR="00EC75B8" w:rsidRPr="000C6FDB">
              <w:t xml:space="preserve">ів для співробітників НКЦПФР: </w:t>
            </w:r>
            <w:proofErr w:type="spellStart"/>
            <w:r w:rsidR="00EC75B8" w:rsidRPr="000C6FDB">
              <w:t>Рекрутинг</w:t>
            </w:r>
            <w:proofErr w:type="spellEnd"/>
            <w:r w:rsidR="00EC75B8" w:rsidRPr="000C6FDB">
              <w:t xml:space="preserve"> – 12.12.2018</w:t>
            </w:r>
            <w:r w:rsidR="00C72057" w:rsidRPr="000C6FDB">
              <w:t>р.</w:t>
            </w:r>
            <w:r w:rsidR="00EC75B8" w:rsidRPr="000C6FDB">
              <w:t>;</w:t>
            </w:r>
            <w:r w:rsidRPr="000C6FDB">
              <w:t xml:space="preserve"> Освіта і розвиток – 14.12.2018</w:t>
            </w:r>
            <w:r w:rsidR="00C72057" w:rsidRPr="000C6FDB">
              <w:t>р.</w:t>
            </w:r>
            <w:r w:rsidR="00EC75B8" w:rsidRPr="000C6FDB">
              <w:t>;</w:t>
            </w:r>
            <w:r w:rsidRPr="000C6FDB">
              <w:t xml:space="preserve"> Оцінювання ефективності – 20.12.2018</w:t>
            </w:r>
            <w:r w:rsidR="00C72057" w:rsidRPr="000C6FDB">
              <w:t>р.</w:t>
            </w:r>
          </w:p>
          <w:p w:rsidR="00761D7E" w:rsidRPr="000C6FDB" w:rsidRDefault="00761D7E" w:rsidP="00E410DB">
            <w:pPr>
              <w:ind w:firstLine="107"/>
              <w:jc w:val="both"/>
            </w:pPr>
            <w:r w:rsidRPr="000C6FDB">
              <w:lastRenderedPageBreak/>
              <w:t>Після проведеного зовнішнього ІТ-аудиту із залученням міжнародних експертів у 2015 та 2017 роках, поточний ІТ-аудит здійснюється співробітниками департаменту</w:t>
            </w:r>
            <w:r w:rsidRPr="000C6FDB">
              <w:rPr>
                <w:rFonts w:eastAsia="Calibri"/>
                <w:lang w:eastAsia="zh-CN"/>
              </w:rPr>
              <w:t xml:space="preserve"> інформаційних технологій</w:t>
            </w:r>
            <w:r w:rsidRPr="000C6FDB">
              <w:t>.</w:t>
            </w:r>
          </w:p>
        </w:tc>
      </w:tr>
      <w:tr w:rsidR="0048489A" w:rsidRPr="000C6FDB" w:rsidTr="00850D00">
        <w:tc>
          <w:tcPr>
            <w:tcW w:w="825" w:type="dxa"/>
            <w:shd w:val="clear" w:color="auto" w:fill="auto"/>
            <w:vAlign w:val="center"/>
          </w:tcPr>
          <w:p w:rsidR="0048489A" w:rsidRPr="000C6FDB" w:rsidRDefault="0048489A" w:rsidP="0048489A">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№16</w:t>
            </w:r>
          </w:p>
          <w:p w:rsidR="0048489A" w:rsidRPr="000C6FDB" w:rsidRDefault="0048489A" w:rsidP="0048489A">
            <w:pPr>
              <w:pStyle w:val="Default"/>
              <w:tabs>
                <w:tab w:val="left" w:pos="290"/>
              </w:tabs>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Розробка внутрішнього (локального) документу, що регламентуватиме процеси регулювання конфлікту інтересів при виконанні службових обов’язків у сфері надання адміністративних послуг.</w:t>
            </w:r>
          </w:p>
          <w:p w:rsidR="0048489A" w:rsidRPr="000C6FDB" w:rsidRDefault="0048489A" w:rsidP="0048489A">
            <w:pPr>
              <w:pStyle w:val="Default"/>
              <w:tabs>
                <w:tab w:val="left" w:pos="290"/>
              </w:tabs>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Розробка та впровадження (введення) журналу про засвідчення працівниками відсутності конфлікту інтересів при виконанні службових обов’язків.</w:t>
            </w:r>
          </w:p>
          <w:p w:rsidR="0048489A" w:rsidRPr="000C6FDB" w:rsidRDefault="0048489A" w:rsidP="0048489A">
            <w:pPr>
              <w:pStyle w:val="Default"/>
              <w:tabs>
                <w:tab w:val="left" w:pos="290"/>
              </w:tabs>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 xml:space="preserve">Оприлюднення положень урегулювання конфлікту інтересів та шляхів усунення шляхом розміщення інформації на офіційному </w:t>
            </w:r>
            <w:proofErr w:type="spellStart"/>
            <w:r w:rsidRPr="000C6FDB">
              <w:rPr>
                <w:rFonts w:ascii="Times New Roman" w:hAnsi="Times New Roman" w:cs="Times New Roman"/>
                <w:color w:val="auto"/>
                <w:sz w:val="20"/>
                <w:szCs w:val="20"/>
              </w:rPr>
              <w:t>веб.сайті</w:t>
            </w:r>
            <w:proofErr w:type="spellEnd"/>
            <w:r w:rsidRPr="000C6FDB">
              <w:rPr>
                <w:rFonts w:ascii="Times New Roman" w:hAnsi="Times New Roman" w:cs="Times New Roman"/>
                <w:color w:val="auto"/>
                <w:sz w:val="20"/>
                <w:szCs w:val="20"/>
              </w:rPr>
              <w:t xml:space="preserve"> Комісії у рубриці «Запобігання проявам корупції».</w:t>
            </w:r>
          </w:p>
          <w:p w:rsidR="0048489A" w:rsidRPr="000C6FDB" w:rsidRDefault="0048489A" w:rsidP="0048489A">
            <w:pPr>
              <w:pStyle w:val="Default"/>
              <w:tabs>
                <w:tab w:val="left" w:pos="290"/>
              </w:tabs>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Запровадити процес офіційного засвідчення (розробка внутрішнього (локального) документу) про відсутність конфлікту інтересів при виконанні службових обов’язків із зазначенням статей нормативно-правових актів, якими встановлена відповідальність та санкції.</w:t>
            </w:r>
          </w:p>
        </w:tc>
        <w:tc>
          <w:tcPr>
            <w:tcW w:w="1540" w:type="dxa"/>
            <w:shd w:val="clear" w:color="auto" w:fill="auto"/>
          </w:tcPr>
          <w:p w:rsidR="0048489A" w:rsidRPr="000C6FDB" w:rsidRDefault="0048489A" w:rsidP="003E7085">
            <w:pPr>
              <w:pStyle w:val="Default"/>
              <w:widowControl w:val="0"/>
              <w:autoSpaceDN w:val="0"/>
              <w:adjustRightInd w:val="0"/>
              <w:jc w:val="center"/>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Грудень  201</w:t>
            </w:r>
            <w:r w:rsidRPr="000C6FDB">
              <w:rPr>
                <w:rFonts w:ascii="Times New Roman" w:hAnsi="Times New Roman" w:cs="Times New Roman"/>
                <w:color w:val="auto"/>
                <w:sz w:val="20"/>
                <w:szCs w:val="20"/>
                <w:lang w:val="en-US"/>
              </w:rPr>
              <w:t>8</w:t>
            </w:r>
            <w:r w:rsidRPr="000C6FDB">
              <w:rPr>
                <w:rFonts w:ascii="Times New Roman" w:hAnsi="Times New Roman" w:cs="Times New Roman"/>
                <w:color w:val="auto"/>
                <w:sz w:val="20"/>
                <w:szCs w:val="20"/>
              </w:rPr>
              <w:t xml:space="preserve"> року</w:t>
            </w:r>
          </w:p>
        </w:tc>
        <w:tc>
          <w:tcPr>
            <w:tcW w:w="2396" w:type="dxa"/>
            <w:shd w:val="clear" w:color="auto" w:fill="auto"/>
          </w:tcPr>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70508E" w:rsidRPr="000C6FDB" w:rsidRDefault="0070508E" w:rsidP="0070508E">
            <w:pPr>
              <w:widowControl/>
              <w:suppressAutoHyphens/>
              <w:autoSpaceDN/>
              <w:adjustRightInd/>
              <w:jc w:val="center"/>
              <w:rPr>
                <w:lang w:eastAsia="zh-CN"/>
              </w:rPr>
            </w:pPr>
          </w:p>
          <w:p w:rsidR="0070508E" w:rsidRPr="000C6FDB" w:rsidRDefault="0070508E" w:rsidP="0070508E">
            <w:pPr>
              <w:widowControl/>
              <w:suppressAutoHyphens/>
              <w:autoSpaceDE/>
              <w:autoSpaceDN/>
              <w:adjustRightInd/>
              <w:jc w:val="center"/>
              <w:rPr>
                <w:lang w:eastAsia="zh-CN"/>
              </w:rPr>
            </w:pPr>
            <w:r w:rsidRPr="000C6FDB">
              <w:rPr>
                <w:lang w:eastAsia="zh-CN"/>
              </w:rPr>
              <w:t>Керівники структурних підрозділів</w:t>
            </w:r>
          </w:p>
          <w:p w:rsidR="0048489A" w:rsidRPr="000C6FDB" w:rsidRDefault="0048489A" w:rsidP="003E7085">
            <w:pPr>
              <w:pStyle w:val="Default"/>
              <w:widowControl w:val="0"/>
              <w:autoSpaceDN w:val="0"/>
              <w:adjustRightInd w:val="0"/>
              <w:jc w:val="center"/>
              <w:rPr>
                <w:rFonts w:ascii="Times New Roman" w:hAnsi="Times New Roman" w:cs="Times New Roman"/>
                <w:color w:val="auto"/>
                <w:sz w:val="20"/>
                <w:szCs w:val="20"/>
              </w:rPr>
            </w:pPr>
          </w:p>
        </w:tc>
        <w:tc>
          <w:tcPr>
            <w:tcW w:w="5751" w:type="dxa"/>
            <w:shd w:val="clear" w:color="auto" w:fill="auto"/>
          </w:tcPr>
          <w:p w:rsidR="00864D5B" w:rsidRPr="000C6FDB" w:rsidRDefault="00C4508B" w:rsidP="0048489A">
            <w:pPr>
              <w:pStyle w:val="Default"/>
              <w:widowControl w:val="0"/>
              <w:tabs>
                <w:tab w:val="num" w:pos="72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 xml:space="preserve">Затверджено наказ Голови Комісії від 14.12.2018 року №546К щодо офіційного засвідчення про відсутність конфлікту інтересів у різних напрямах роботи НКЦПФР (затверджено форму зобов’язання офіційного засвідчення про відсутність конфлікту інтересів під час виконання посадових обов’язків) та процес офіційного письмового самовідводу працівників НКЦПФР при виконанні службових обов’язків у разі виникнення можливого конфлікту інтересів (затверджено форму заяви про самовідвід). </w:t>
            </w:r>
          </w:p>
          <w:p w:rsidR="0048489A" w:rsidRPr="000C6FDB" w:rsidRDefault="00760CC2" w:rsidP="0048489A">
            <w:pPr>
              <w:pStyle w:val="Default"/>
              <w:widowControl w:val="0"/>
              <w:tabs>
                <w:tab w:val="num" w:pos="720"/>
              </w:tabs>
              <w:autoSpaceDN w:val="0"/>
              <w:adjustRightInd w:val="0"/>
              <w:ind w:firstLine="107"/>
              <w:jc w:val="both"/>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lang w:eastAsia="uk-UA"/>
              </w:rPr>
              <w:t>З</w:t>
            </w:r>
            <w:r w:rsidR="0048489A" w:rsidRPr="000C6FDB">
              <w:rPr>
                <w:rFonts w:ascii="Times New Roman" w:hAnsi="Times New Roman" w:cs="Times New Roman"/>
                <w:color w:val="auto"/>
                <w:sz w:val="20"/>
                <w:szCs w:val="20"/>
              </w:rPr>
              <w:t xml:space="preserve"> </w:t>
            </w:r>
            <w:r w:rsidR="0048489A" w:rsidRPr="000C6FDB">
              <w:rPr>
                <w:rFonts w:ascii="Times New Roman" w:hAnsi="Times New Roman" w:cs="Times New Roman"/>
                <w:color w:val="auto"/>
                <w:sz w:val="20"/>
                <w:szCs w:val="20"/>
                <w:lang w:eastAsia="uk-UA"/>
              </w:rPr>
              <w:t>метою дотримання вимог антикорупційного законодавства з початку 2017 року було впроваджено анкетування новопризначених працівників НКЦПФР щодо виявлення та запобігання конфлікту інтересів.</w:t>
            </w:r>
          </w:p>
          <w:p w:rsidR="0048489A" w:rsidRPr="000C6FDB" w:rsidRDefault="0048489A" w:rsidP="0048489A">
            <w:pPr>
              <w:pStyle w:val="Default"/>
              <w:widowControl w:val="0"/>
              <w:tabs>
                <w:tab w:val="num" w:pos="720"/>
              </w:tabs>
              <w:autoSpaceDN w:val="0"/>
              <w:adjustRightInd w:val="0"/>
              <w:ind w:firstLine="107"/>
              <w:jc w:val="both"/>
              <w:rPr>
                <w:rFonts w:ascii="Times New Roman" w:hAnsi="Times New Roman" w:cs="Times New Roman"/>
                <w:color w:val="auto"/>
                <w:sz w:val="20"/>
                <w:szCs w:val="20"/>
                <w:lang w:eastAsia="uk-UA"/>
              </w:rPr>
            </w:pPr>
          </w:p>
        </w:tc>
      </w:tr>
      <w:tr w:rsidR="00A65E50" w:rsidRPr="000C6FDB" w:rsidTr="00850D00">
        <w:tc>
          <w:tcPr>
            <w:tcW w:w="825" w:type="dxa"/>
            <w:shd w:val="clear" w:color="auto" w:fill="auto"/>
            <w:vAlign w:val="center"/>
          </w:tcPr>
          <w:p w:rsidR="00A65E50" w:rsidRPr="000C6FDB" w:rsidRDefault="00A65E50" w:rsidP="00A65E50">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pPr>
            <w:r w:rsidRPr="000C6FDB">
              <w:t>Щодо корупційного ризику №17</w:t>
            </w:r>
          </w:p>
          <w:p w:rsidR="00A65E50" w:rsidRPr="000C6FDB" w:rsidRDefault="00A65E50" w:rsidP="00760059">
            <w:pPr>
              <w:tabs>
                <w:tab w:val="left" w:pos="290"/>
              </w:tabs>
              <w:ind w:firstLine="213"/>
              <w:jc w:val="both"/>
              <w:rPr>
                <w:bCs/>
              </w:rPr>
            </w:pPr>
            <w:r w:rsidRPr="000C6FDB">
              <w:t>Розробка документу який регламентуватиме роботу з повідомленнями викривачів (обмеження доступу до інформації посадових осіб органу влади, порядок перевірки таких повідомлень, інформування про його порушення НАЗК) та з анонімними повідомленнями.</w:t>
            </w:r>
          </w:p>
          <w:p w:rsidR="00A65E50" w:rsidRPr="000C6FDB" w:rsidRDefault="00A65E50" w:rsidP="00A65E50">
            <w:pPr>
              <w:pStyle w:val="Default"/>
              <w:tabs>
                <w:tab w:val="left" w:pos="290"/>
              </w:tabs>
              <w:suppressAutoHyphens w:val="0"/>
              <w:autoSpaceDN w:val="0"/>
              <w:adjustRightInd w:val="0"/>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Проведення навчання та інструктаж співробітників про необхідність повідомлення про корупційні вчинки та про забезпечення захисту викривачів.</w:t>
            </w:r>
          </w:p>
        </w:tc>
        <w:tc>
          <w:tcPr>
            <w:tcW w:w="1540" w:type="dxa"/>
            <w:shd w:val="clear" w:color="auto" w:fill="auto"/>
          </w:tcPr>
          <w:p w:rsidR="00A65E50" w:rsidRPr="000C6FDB" w:rsidRDefault="00A65E50" w:rsidP="003E7085">
            <w:pPr>
              <w:pStyle w:val="Default"/>
              <w:widowControl w:val="0"/>
              <w:autoSpaceDN w:val="0"/>
              <w:adjustRightInd w:val="0"/>
              <w:jc w:val="center"/>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lang w:eastAsia="uk-UA"/>
              </w:rPr>
              <w:t>Грудень 2018 року</w:t>
            </w:r>
          </w:p>
        </w:tc>
        <w:tc>
          <w:tcPr>
            <w:tcW w:w="2396" w:type="dxa"/>
            <w:shd w:val="clear" w:color="auto" w:fill="auto"/>
          </w:tcPr>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A65E50" w:rsidRPr="000C6FDB" w:rsidRDefault="00A65E50" w:rsidP="003E7085">
            <w:pPr>
              <w:pStyle w:val="Default"/>
              <w:widowControl w:val="0"/>
              <w:autoSpaceDN w:val="0"/>
              <w:adjustRightInd w:val="0"/>
              <w:jc w:val="center"/>
              <w:rPr>
                <w:rFonts w:ascii="Times New Roman" w:hAnsi="Times New Roman" w:cs="Times New Roman"/>
                <w:color w:val="auto"/>
                <w:sz w:val="20"/>
                <w:szCs w:val="20"/>
              </w:rPr>
            </w:pPr>
          </w:p>
        </w:tc>
        <w:tc>
          <w:tcPr>
            <w:tcW w:w="5751" w:type="dxa"/>
            <w:shd w:val="clear" w:color="auto" w:fill="auto"/>
          </w:tcPr>
          <w:p w:rsidR="00416A9C" w:rsidRPr="000C6FDB" w:rsidRDefault="00347FB6" w:rsidP="00A65E50">
            <w:pPr>
              <w:pStyle w:val="Default"/>
              <w:widowControl w:val="0"/>
              <w:tabs>
                <w:tab w:val="left" w:pos="29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 xml:space="preserve">В грудні 2018 року було розроблено </w:t>
            </w:r>
            <w:r w:rsidR="00416A9C" w:rsidRPr="000C6FDB">
              <w:rPr>
                <w:rFonts w:ascii="Times New Roman" w:eastAsia="Calibri" w:hAnsi="Times New Roman" w:cs="Times New Roman"/>
                <w:color w:val="auto"/>
                <w:sz w:val="20"/>
                <w:szCs w:val="20"/>
                <w:lang w:eastAsia="en-US"/>
              </w:rPr>
              <w:t xml:space="preserve">та направлено на погодження </w:t>
            </w:r>
            <w:r w:rsidR="007B17E2" w:rsidRPr="000C6FDB">
              <w:rPr>
                <w:rFonts w:ascii="Times New Roman" w:eastAsia="Calibri" w:hAnsi="Times New Roman" w:cs="Times New Roman"/>
                <w:color w:val="auto"/>
                <w:sz w:val="20"/>
                <w:szCs w:val="20"/>
                <w:lang w:eastAsia="en-US"/>
              </w:rPr>
              <w:t xml:space="preserve">до відповідних структурних підрозділів </w:t>
            </w:r>
            <w:r w:rsidR="00416A9C" w:rsidRPr="000C6FDB">
              <w:rPr>
                <w:rFonts w:ascii="Times New Roman" w:hAnsi="Times New Roman" w:cs="Times New Roman"/>
                <w:color w:val="auto"/>
                <w:sz w:val="20"/>
                <w:szCs w:val="20"/>
              </w:rPr>
              <w:t xml:space="preserve">Порядок </w:t>
            </w:r>
            <w:r w:rsidR="00253AE2" w:rsidRPr="000C6FDB">
              <w:rPr>
                <w:rFonts w:ascii="Times New Roman" w:hAnsi="Times New Roman" w:cs="Times New Roman"/>
                <w:color w:val="auto"/>
                <w:sz w:val="20"/>
                <w:szCs w:val="20"/>
              </w:rPr>
              <w:t xml:space="preserve"> </w:t>
            </w:r>
            <w:r w:rsidR="00416A9C" w:rsidRPr="000C6FDB">
              <w:rPr>
                <w:rFonts w:ascii="Times New Roman" w:hAnsi="Times New Roman" w:cs="Times New Roman"/>
                <w:color w:val="auto"/>
                <w:sz w:val="20"/>
                <w:szCs w:val="20"/>
              </w:rPr>
              <w:t>о</w:t>
            </w:r>
            <w:r w:rsidR="00416A9C" w:rsidRPr="000C6FDB">
              <w:rPr>
                <w:rFonts w:ascii="Times New Roman" w:eastAsia="Calibri" w:hAnsi="Times New Roman" w:cs="Times New Roman"/>
                <w:color w:val="auto"/>
                <w:sz w:val="20"/>
                <w:szCs w:val="20"/>
                <w:lang w:eastAsia="en-US"/>
              </w:rPr>
              <w:t xml:space="preserve">рганізації роботи із повідомленнями про корупцію, внесеними викривачами, в Національній комісії з цінних паперів та фондового ринку. </w:t>
            </w:r>
            <w:r w:rsidR="00416A9C" w:rsidRPr="000C6FDB">
              <w:rPr>
                <w:rFonts w:ascii="Times New Roman" w:hAnsi="Times New Roman" w:cs="Times New Roman"/>
                <w:color w:val="auto"/>
                <w:sz w:val="20"/>
                <w:szCs w:val="20"/>
              </w:rPr>
              <w:t xml:space="preserve">Який затверджено </w:t>
            </w:r>
            <w:r w:rsidR="00591500" w:rsidRPr="000C6FDB">
              <w:rPr>
                <w:rFonts w:ascii="Times New Roman" w:hAnsi="Times New Roman" w:cs="Times New Roman"/>
                <w:color w:val="auto"/>
                <w:sz w:val="20"/>
                <w:szCs w:val="20"/>
              </w:rPr>
              <w:t xml:space="preserve">наказом </w:t>
            </w:r>
            <w:proofErr w:type="spellStart"/>
            <w:r w:rsidR="00416A9C" w:rsidRPr="000C6FDB">
              <w:rPr>
                <w:rFonts w:ascii="Times New Roman" w:eastAsia="Calibri" w:hAnsi="Times New Roman" w:cs="Times New Roman"/>
                <w:color w:val="auto"/>
                <w:sz w:val="20"/>
                <w:szCs w:val="20"/>
                <w:lang w:eastAsia="en-US"/>
              </w:rPr>
              <w:t>т.в.о</w:t>
            </w:r>
            <w:proofErr w:type="spellEnd"/>
            <w:r w:rsidR="00416A9C" w:rsidRPr="000C6FDB">
              <w:rPr>
                <w:rFonts w:ascii="Times New Roman" w:eastAsia="Calibri" w:hAnsi="Times New Roman" w:cs="Times New Roman"/>
                <w:color w:val="auto"/>
                <w:sz w:val="20"/>
                <w:szCs w:val="20"/>
                <w:lang w:eastAsia="en-US"/>
              </w:rPr>
              <w:t>.</w:t>
            </w:r>
            <w:r w:rsidR="00DF43AF" w:rsidRPr="000C6FDB">
              <w:rPr>
                <w:rFonts w:ascii="Times New Roman" w:eastAsia="Calibri" w:hAnsi="Times New Roman" w:cs="Times New Roman"/>
                <w:color w:val="auto"/>
                <w:sz w:val="20"/>
                <w:szCs w:val="20"/>
                <w:lang w:eastAsia="en-US"/>
              </w:rPr>
              <w:t xml:space="preserve"> </w:t>
            </w:r>
            <w:r w:rsidR="00416A9C" w:rsidRPr="000C6FDB">
              <w:rPr>
                <w:rFonts w:ascii="Times New Roman" w:eastAsia="Calibri" w:hAnsi="Times New Roman" w:cs="Times New Roman"/>
                <w:color w:val="auto"/>
                <w:sz w:val="20"/>
                <w:szCs w:val="20"/>
                <w:lang w:eastAsia="en-US"/>
              </w:rPr>
              <w:t>Голов</w:t>
            </w:r>
            <w:r w:rsidR="007B17E2" w:rsidRPr="000C6FDB">
              <w:rPr>
                <w:rFonts w:ascii="Times New Roman" w:eastAsia="Calibri" w:hAnsi="Times New Roman" w:cs="Times New Roman"/>
                <w:color w:val="auto"/>
                <w:sz w:val="20"/>
                <w:szCs w:val="20"/>
                <w:lang w:eastAsia="en-US"/>
              </w:rPr>
              <w:t xml:space="preserve">и Комісії  від 08.01.2019 №15-К «Про </w:t>
            </w:r>
            <w:r w:rsidR="007B17E2" w:rsidRPr="000C6FDB">
              <w:rPr>
                <w:rFonts w:ascii="Times New Roman" w:hAnsi="Times New Roman" w:cs="Times New Roman"/>
                <w:color w:val="auto"/>
                <w:sz w:val="20"/>
                <w:szCs w:val="20"/>
              </w:rPr>
              <w:t>о</w:t>
            </w:r>
            <w:r w:rsidR="007B17E2" w:rsidRPr="000C6FDB">
              <w:rPr>
                <w:rFonts w:ascii="Times New Roman" w:eastAsia="Calibri" w:hAnsi="Times New Roman" w:cs="Times New Roman"/>
                <w:color w:val="auto"/>
                <w:sz w:val="20"/>
                <w:szCs w:val="20"/>
                <w:lang w:eastAsia="en-US"/>
              </w:rPr>
              <w:t>рганізацію роботи із повідомленнями про корупцію, внесеними викривачами, в НКЦПФР»</w:t>
            </w:r>
            <w:r w:rsidR="00F82B9D" w:rsidRPr="000C6FDB">
              <w:rPr>
                <w:rFonts w:ascii="Times New Roman" w:eastAsia="Calibri" w:hAnsi="Times New Roman" w:cs="Times New Roman"/>
                <w:color w:val="auto"/>
                <w:sz w:val="20"/>
                <w:szCs w:val="20"/>
                <w:lang w:eastAsia="en-US"/>
              </w:rPr>
              <w:t>.</w:t>
            </w:r>
          </w:p>
          <w:p w:rsidR="00A65E50" w:rsidRPr="000C6FDB" w:rsidRDefault="00A65E50" w:rsidP="00A65E50">
            <w:pPr>
              <w:pStyle w:val="Default"/>
              <w:widowControl w:val="0"/>
              <w:tabs>
                <w:tab w:val="left" w:pos="290"/>
              </w:tabs>
              <w:autoSpaceDN w:val="0"/>
              <w:adjustRightInd w:val="0"/>
              <w:ind w:firstLine="107"/>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Керівником апарату постійно на нарадах проводиться інструктаж співробітників про необхідність повідомлення про корупційні вчинки та про забезпечення захисту викривачів</w:t>
            </w:r>
            <w:r w:rsidR="00DF43AF" w:rsidRPr="000C6FDB">
              <w:rPr>
                <w:rFonts w:ascii="Times New Roman" w:hAnsi="Times New Roman" w:cs="Times New Roman"/>
                <w:color w:val="auto"/>
                <w:sz w:val="20"/>
                <w:szCs w:val="20"/>
              </w:rPr>
              <w:t>.</w:t>
            </w:r>
          </w:p>
          <w:p w:rsidR="00A65E50" w:rsidRPr="000C6FDB" w:rsidRDefault="00A65E50" w:rsidP="00A65E50">
            <w:pPr>
              <w:pStyle w:val="Default"/>
              <w:widowControl w:val="0"/>
              <w:tabs>
                <w:tab w:val="num" w:pos="720"/>
              </w:tabs>
              <w:autoSpaceDN w:val="0"/>
              <w:adjustRightInd w:val="0"/>
              <w:ind w:firstLine="107"/>
              <w:jc w:val="both"/>
              <w:rPr>
                <w:rFonts w:ascii="Times New Roman" w:hAnsi="Times New Roman"/>
                <w:color w:val="auto"/>
                <w:sz w:val="20"/>
                <w:szCs w:val="20"/>
              </w:rPr>
            </w:pPr>
            <w:r w:rsidRPr="000C6FDB">
              <w:rPr>
                <w:rFonts w:ascii="Times New Roman" w:hAnsi="Times New Roman" w:cs="Times New Roman"/>
                <w:color w:val="auto"/>
                <w:sz w:val="20"/>
                <w:szCs w:val="20"/>
              </w:rPr>
              <w:t xml:space="preserve">Інформація щодо роботи із викривачами розміщена на офіційному веб-сайті НКЦПФР </w:t>
            </w:r>
            <w:r w:rsidRPr="000C6FDB">
              <w:rPr>
                <w:rFonts w:ascii="Times New Roman" w:hAnsi="Times New Roman"/>
                <w:color w:val="auto"/>
                <w:sz w:val="20"/>
                <w:szCs w:val="20"/>
              </w:rPr>
              <w:t>у розділі «Про комісію» - «Кадрова політика» - «</w:t>
            </w:r>
            <w:hyperlink r:id="rId7" w:history="1">
              <w:r w:rsidRPr="000C6FDB">
                <w:rPr>
                  <w:rStyle w:val="a6"/>
                  <w:rFonts w:ascii="Times New Roman" w:hAnsi="Times New Roman"/>
                  <w:color w:val="auto"/>
                  <w:sz w:val="20"/>
                  <w:szCs w:val="20"/>
                </w:rPr>
                <w:t>Запобігання проявам корупції</w:t>
              </w:r>
            </w:hyperlink>
            <w:r w:rsidRPr="000C6FDB">
              <w:rPr>
                <w:rFonts w:ascii="Times New Roman" w:hAnsi="Times New Roman"/>
                <w:color w:val="auto"/>
                <w:sz w:val="20"/>
                <w:szCs w:val="20"/>
              </w:rPr>
              <w:t>» (</w:t>
            </w:r>
            <w:hyperlink r:id="rId8" w:history="1">
              <w:r w:rsidRPr="000C6FDB">
                <w:rPr>
                  <w:rStyle w:val="a6"/>
                  <w:rFonts w:ascii="Times New Roman" w:hAnsi="Times New Roman"/>
                  <w:color w:val="auto"/>
                  <w:sz w:val="20"/>
                  <w:szCs w:val="20"/>
                </w:rPr>
                <w:t>https://www.nssmc.gov.ua/hr/#anticorruption</w:t>
              </w:r>
            </w:hyperlink>
            <w:r w:rsidRPr="000C6FDB">
              <w:rPr>
                <w:rFonts w:ascii="Times New Roman" w:hAnsi="Times New Roman"/>
                <w:color w:val="auto"/>
                <w:sz w:val="20"/>
                <w:szCs w:val="20"/>
              </w:rPr>
              <w:t>).</w:t>
            </w:r>
          </w:p>
          <w:p w:rsidR="00963705" w:rsidRPr="000C6FDB" w:rsidRDefault="00A65E50" w:rsidP="00253AE2">
            <w:pPr>
              <w:tabs>
                <w:tab w:val="left" w:pos="851"/>
              </w:tabs>
              <w:ind w:firstLine="107"/>
              <w:jc w:val="both"/>
            </w:pPr>
            <w:r w:rsidRPr="000C6FDB">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10.12.2012 № 1109 «Про запровадження телефонної «гарячої лінії» Запобігання проявам </w:t>
            </w:r>
            <w:r w:rsidRPr="000C6FDB">
              <w:lastRenderedPageBreak/>
              <w:t xml:space="preserve">корупції» режим роботи «гарячої лінії»: з 11.00 до 13.00 години кожен четвер місяця. Телефон «гарячої лінії»: 254-24-33. Також, повідомлення можна надіслати на електронну пошту: </w:t>
            </w:r>
            <w:hyperlink r:id="rId9" w:history="1">
              <w:r w:rsidRPr="000C6FDB">
                <w:t>personnel@nssmc.gov.ua</w:t>
              </w:r>
            </w:hyperlink>
            <w:r w:rsidRPr="000C6FDB">
              <w:t>. або залишити в «Скриньці довір</w:t>
            </w:r>
            <w:r w:rsidR="00AC5447" w:rsidRPr="000C6FDB">
              <w:t xml:space="preserve">и», яка розміщена </w:t>
            </w:r>
            <w:r w:rsidRPr="000C6FDB">
              <w:t xml:space="preserve">в приміщенні НКЦПФР. </w:t>
            </w:r>
          </w:p>
        </w:tc>
      </w:tr>
      <w:tr w:rsidR="00BA31F0" w:rsidRPr="000C6FDB" w:rsidTr="00850D00">
        <w:tc>
          <w:tcPr>
            <w:tcW w:w="825" w:type="dxa"/>
            <w:shd w:val="clear" w:color="auto" w:fill="auto"/>
            <w:vAlign w:val="center"/>
          </w:tcPr>
          <w:p w:rsidR="00BA31F0" w:rsidRPr="000C6FDB" w:rsidRDefault="00BA31F0" w:rsidP="00BA31F0">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№18</w:t>
            </w:r>
          </w:p>
          <w:p w:rsidR="00BA31F0" w:rsidRPr="000C6FDB" w:rsidRDefault="00BA31F0" w:rsidP="00BA31F0">
            <w:pPr>
              <w:tabs>
                <w:tab w:val="left" w:pos="290"/>
              </w:tabs>
              <w:ind w:firstLine="213"/>
              <w:jc w:val="both"/>
              <w:rPr>
                <w:lang w:val="ru-RU"/>
              </w:rPr>
            </w:pPr>
            <w:r w:rsidRPr="000C6FDB">
              <w:rPr>
                <w:lang w:val="ru-RU"/>
              </w:rPr>
              <w:t>В</w:t>
            </w:r>
            <w:r w:rsidRPr="000C6FDB">
              <w:t>провадити Систему управління інформаційною безпекою на основі міжнародного стандарту ISO/IEC 27001:2013, в рамках якої:</w:t>
            </w:r>
          </w:p>
          <w:p w:rsidR="00BA31F0" w:rsidRPr="000C6FDB" w:rsidRDefault="00BA31F0" w:rsidP="00BA31F0">
            <w:pPr>
              <w:pStyle w:val="10"/>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0C6FDB">
              <w:rPr>
                <w:rFonts w:ascii="Times New Roman" w:hAnsi="Times New Roman"/>
                <w:color w:val="auto"/>
                <w:sz w:val="20"/>
                <w:szCs w:val="20"/>
                <w:lang w:eastAsia="uk-UA"/>
              </w:rPr>
              <w:t>провести інвентаризацію інформаційних активів, їх класифікацію та визначити їх критичність;</w:t>
            </w:r>
          </w:p>
          <w:p w:rsidR="00BA31F0" w:rsidRPr="000C6FDB" w:rsidRDefault="00BA31F0" w:rsidP="00BA31F0">
            <w:pPr>
              <w:pStyle w:val="10"/>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0C6FDB">
              <w:rPr>
                <w:rFonts w:ascii="Times New Roman" w:hAnsi="Times New Roman"/>
                <w:color w:val="auto"/>
                <w:sz w:val="20"/>
                <w:szCs w:val="20"/>
                <w:lang w:eastAsia="uk-UA"/>
              </w:rPr>
              <w:t>провести оцінку ризиків, визначити критичні ризики та розробити План обробки ризиків;</w:t>
            </w:r>
          </w:p>
          <w:p w:rsidR="00BA31F0" w:rsidRPr="000C6FDB" w:rsidRDefault="00BA31F0" w:rsidP="00BA31F0">
            <w:pPr>
              <w:pStyle w:val="10"/>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0C6FDB">
              <w:rPr>
                <w:rFonts w:ascii="Times New Roman" w:hAnsi="Times New Roman"/>
                <w:color w:val="auto"/>
                <w:sz w:val="20"/>
                <w:szCs w:val="20"/>
              </w:rPr>
              <w:t xml:space="preserve">розробити  </w:t>
            </w:r>
            <w:proofErr w:type="spellStart"/>
            <w:r w:rsidRPr="000C6FDB">
              <w:rPr>
                <w:rFonts w:ascii="Times New Roman" w:hAnsi="Times New Roman"/>
                <w:color w:val="auto"/>
                <w:sz w:val="20"/>
                <w:szCs w:val="20"/>
              </w:rPr>
              <w:t>високорівневі</w:t>
            </w:r>
            <w:proofErr w:type="spellEnd"/>
            <w:r w:rsidRPr="000C6FDB">
              <w:rPr>
                <w:rFonts w:ascii="Times New Roman" w:hAnsi="Times New Roman"/>
                <w:color w:val="auto"/>
                <w:sz w:val="20"/>
                <w:szCs w:val="20"/>
              </w:rPr>
              <w:t xml:space="preserve"> політики інформаційної безпеки, положення та інструкції;</w:t>
            </w:r>
          </w:p>
          <w:p w:rsidR="00BA31F0" w:rsidRPr="000C6FDB" w:rsidRDefault="00BA31F0" w:rsidP="00205A73">
            <w:pPr>
              <w:pStyle w:val="10"/>
              <w:widowControl w:val="0"/>
              <w:numPr>
                <w:ilvl w:val="0"/>
                <w:numId w:val="12"/>
              </w:numPr>
              <w:shd w:val="clear" w:color="auto" w:fill="FFFFFF"/>
              <w:tabs>
                <w:tab w:val="clear" w:pos="720"/>
                <w:tab w:val="left" w:pos="0"/>
                <w:tab w:val="left" w:pos="25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132"/>
              <w:contextualSpacing w:val="0"/>
              <w:jc w:val="both"/>
              <w:textAlignment w:val="baseline"/>
              <w:rPr>
                <w:rFonts w:ascii="Times New Roman" w:hAnsi="Times New Roman"/>
                <w:color w:val="auto"/>
                <w:sz w:val="20"/>
                <w:szCs w:val="20"/>
                <w:lang w:eastAsia="uk-UA"/>
              </w:rPr>
            </w:pPr>
            <w:r w:rsidRPr="000C6FDB">
              <w:rPr>
                <w:rFonts w:ascii="Times New Roman" w:hAnsi="Times New Roman"/>
                <w:color w:val="auto"/>
                <w:sz w:val="20"/>
                <w:szCs w:val="20"/>
                <w:lang w:eastAsia="uk-UA"/>
              </w:rPr>
              <w:t>провести роботи щодо   розуміння   пи</w:t>
            </w:r>
            <w:r w:rsidR="00205A73" w:rsidRPr="000C6FDB">
              <w:rPr>
                <w:rFonts w:ascii="Times New Roman" w:hAnsi="Times New Roman"/>
                <w:color w:val="auto"/>
                <w:sz w:val="20"/>
                <w:szCs w:val="20"/>
                <w:lang w:eastAsia="uk-UA"/>
              </w:rPr>
              <w:t xml:space="preserve">тань   інформаційної  безпеки </w:t>
            </w:r>
            <w:r w:rsidRPr="000C6FDB">
              <w:rPr>
                <w:rFonts w:ascii="Times New Roman" w:hAnsi="Times New Roman"/>
                <w:color w:val="auto"/>
                <w:sz w:val="20"/>
                <w:szCs w:val="20"/>
                <w:lang w:eastAsia="uk-UA"/>
              </w:rPr>
              <w:t>керівництвом та всім</w:t>
            </w:r>
            <w:r w:rsidR="00205A73" w:rsidRPr="000C6FDB">
              <w:rPr>
                <w:rFonts w:ascii="Times New Roman" w:hAnsi="Times New Roman"/>
                <w:color w:val="auto"/>
                <w:sz w:val="20"/>
                <w:szCs w:val="20"/>
                <w:lang w:eastAsia="uk-UA"/>
              </w:rPr>
              <w:t xml:space="preserve">а </w:t>
            </w:r>
            <w:r w:rsidRPr="000C6FDB">
              <w:rPr>
                <w:rFonts w:ascii="Times New Roman" w:hAnsi="Times New Roman"/>
                <w:color w:val="auto"/>
                <w:sz w:val="20"/>
                <w:szCs w:val="20"/>
                <w:lang w:eastAsia="uk-UA"/>
              </w:rPr>
              <w:t>працівниками Комісії.</w:t>
            </w:r>
          </w:p>
        </w:tc>
        <w:tc>
          <w:tcPr>
            <w:tcW w:w="1540" w:type="dxa"/>
            <w:shd w:val="clear" w:color="auto" w:fill="auto"/>
          </w:tcPr>
          <w:p w:rsidR="00BA31F0" w:rsidRPr="000C6FDB" w:rsidRDefault="00BA31F0" w:rsidP="003E7085">
            <w:pPr>
              <w:jc w:val="center"/>
            </w:pPr>
            <w:r w:rsidRPr="000C6FDB">
              <w:t>Протягом</w:t>
            </w:r>
            <w:r w:rsidRPr="000C6FDB">
              <w:rPr>
                <w:lang w:val="ru-RU"/>
              </w:rPr>
              <w:t xml:space="preserve"> </w:t>
            </w:r>
            <w:r w:rsidRPr="000C6FDB">
              <w:t>201</w:t>
            </w:r>
            <w:r w:rsidRPr="000C6FDB">
              <w:rPr>
                <w:lang w:val="ru-RU"/>
              </w:rPr>
              <w:t>8</w:t>
            </w:r>
            <w:r w:rsidRPr="000C6FDB">
              <w:t xml:space="preserve"> року (за наявності фінансування)</w:t>
            </w:r>
          </w:p>
        </w:tc>
        <w:tc>
          <w:tcPr>
            <w:tcW w:w="2396" w:type="dxa"/>
            <w:shd w:val="clear" w:color="auto" w:fill="auto"/>
          </w:tcPr>
          <w:p w:rsidR="0070508E" w:rsidRPr="000C6FDB" w:rsidRDefault="0070508E" w:rsidP="0070508E">
            <w:pPr>
              <w:widowControl/>
              <w:suppressAutoHyphens/>
              <w:autoSpaceDE/>
              <w:autoSpaceDN/>
              <w:adjustRightInd/>
              <w:jc w:val="center"/>
              <w:rPr>
                <w:rFonts w:eastAsia="Calibri"/>
                <w:lang w:eastAsia="zh-CN"/>
              </w:rPr>
            </w:pPr>
            <w:r w:rsidRPr="000C6FDB">
              <w:rPr>
                <w:rFonts w:eastAsia="Calibri"/>
                <w:lang w:eastAsia="zh-CN"/>
              </w:rPr>
              <w:t>Фоменко Є.С.</w:t>
            </w:r>
          </w:p>
          <w:p w:rsidR="00BA31F0" w:rsidRPr="000C6FDB" w:rsidRDefault="0070508E" w:rsidP="0070508E">
            <w:pPr>
              <w:jc w:val="center"/>
            </w:pPr>
            <w:r w:rsidRPr="000C6FDB">
              <w:rPr>
                <w:rFonts w:eastAsia="Calibri"/>
                <w:lang w:eastAsia="zh-CN"/>
              </w:rPr>
              <w:t>(Департамент інформаційних технологій)</w:t>
            </w:r>
          </w:p>
        </w:tc>
        <w:tc>
          <w:tcPr>
            <w:tcW w:w="5751" w:type="dxa"/>
            <w:shd w:val="clear" w:color="auto" w:fill="auto"/>
          </w:tcPr>
          <w:p w:rsidR="00BA31F0" w:rsidRPr="000C6FDB" w:rsidRDefault="0004060E" w:rsidP="00BA31F0">
            <w:pPr>
              <w:tabs>
                <w:tab w:val="num" w:pos="720"/>
              </w:tabs>
              <w:ind w:firstLine="107"/>
              <w:jc w:val="both"/>
            </w:pPr>
            <w:r w:rsidRPr="000C6FDB">
              <w:t>В рамках проведення протягом 2018 року робіт по побудові комплексної системи захисту інформації чотирьох інформаційно-т</w:t>
            </w:r>
            <w:r w:rsidR="00AF56E1" w:rsidRPr="000C6FDB">
              <w:t>елекомунікаційних систем НКЦПФР</w:t>
            </w:r>
            <w:r w:rsidRPr="000C6FDB">
              <w:t xml:space="preserve"> було проведено інформаційний аудит (обстеження інформаційних активів Комісії), в ході якого зокрема визначено можливий ступінь обмеження доступу до інформації, яка обробляється в системах. Відповідно, до кожної із чотирьох систем, описано модель порушника, опис потенційних загроз інформації та вимоги до реалізації політики безпеки. Розроблено, погоджено та затверджено технічні завдання на кожну із систем.</w:t>
            </w:r>
          </w:p>
          <w:p w:rsidR="00AF56E1" w:rsidRPr="000C6FDB" w:rsidRDefault="00AF56E1" w:rsidP="00BA31F0">
            <w:pPr>
              <w:tabs>
                <w:tab w:val="num" w:pos="720"/>
              </w:tabs>
              <w:ind w:firstLine="107"/>
              <w:jc w:val="both"/>
            </w:pPr>
            <w:r w:rsidRPr="000C6FDB">
              <w:t>Також, в межах співробітництва з питань міжнародної технічної допомоги, було розроблено з урахуванням вимог міжнародних стандартів з питань інформаційної безпеки Опис ІТ процесу «APO13: Управління безпекою» в НКЦПФР, що ґрунтується на галузевій методології COBIT 5. Опис затверджено наказом Голови Комісії від 28.12.2018 № 253.</w:t>
            </w:r>
          </w:p>
        </w:tc>
      </w:tr>
      <w:tr w:rsidR="00BA31F0" w:rsidRPr="000C6FDB" w:rsidTr="00850D00">
        <w:tc>
          <w:tcPr>
            <w:tcW w:w="825" w:type="dxa"/>
            <w:shd w:val="clear" w:color="auto" w:fill="auto"/>
            <w:vAlign w:val="center"/>
          </w:tcPr>
          <w:p w:rsidR="00BA31F0" w:rsidRPr="000C6FDB" w:rsidRDefault="00BA31F0" w:rsidP="00BA31F0">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№19</w:t>
            </w:r>
          </w:p>
          <w:p w:rsidR="008F7F95" w:rsidRPr="000C6FDB" w:rsidRDefault="008F7F95" w:rsidP="008F7F95">
            <w:pPr>
              <w:pStyle w:val="Default"/>
              <w:tabs>
                <w:tab w:val="left" w:pos="290"/>
              </w:tabs>
              <w:ind w:firstLine="213"/>
              <w:jc w:val="both"/>
              <w:rPr>
                <w:rFonts w:ascii="Times New Roman" w:hAnsi="Times New Roman" w:cs="Times New Roman"/>
                <w:bCs/>
                <w:color w:val="auto"/>
                <w:sz w:val="20"/>
                <w:szCs w:val="20"/>
              </w:rPr>
            </w:pPr>
            <w:r w:rsidRPr="000C6FDB">
              <w:rPr>
                <w:rFonts w:ascii="Times New Roman" w:hAnsi="Times New Roman" w:cs="Times New Roman"/>
                <w:color w:val="auto"/>
                <w:sz w:val="20"/>
                <w:szCs w:val="20"/>
              </w:rPr>
              <w:t xml:space="preserve">Запровадити процес офіційного засвідчення про відсутність конфлікту інтересів членами </w:t>
            </w:r>
            <w:r w:rsidRPr="000C6FDB">
              <w:rPr>
                <w:rFonts w:ascii="Times New Roman" w:hAnsi="Times New Roman" w:cs="Times New Roman"/>
                <w:bCs/>
                <w:color w:val="auto"/>
                <w:sz w:val="20"/>
                <w:szCs w:val="20"/>
              </w:rPr>
              <w:t xml:space="preserve">тендерного комітету шляхом розробки журналу </w:t>
            </w:r>
            <w:r w:rsidRPr="000C6FDB">
              <w:rPr>
                <w:rFonts w:ascii="Times New Roman" w:hAnsi="Times New Roman" w:cs="Times New Roman"/>
                <w:color w:val="auto"/>
                <w:sz w:val="20"/>
                <w:szCs w:val="20"/>
              </w:rPr>
              <w:t>з повідомлення</w:t>
            </w:r>
            <w:r w:rsidRPr="000C6FDB">
              <w:rPr>
                <w:rFonts w:ascii="Times New Roman" w:hAnsi="Times New Roman" w:cs="Times New Roman"/>
                <w:bCs/>
                <w:color w:val="auto"/>
                <w:sz w:val="20"/>
                <w:szCs w:val="20"/>
              </w:rPr>
              <w:t xml:space="preserve"> членами тендерного комітету </w:t>
            </w:r>
            <w:r w:rsidRPr="000C6FDB">
              <w:rPr>
                <w:rFonts w:ascii="Times New Roman" w:hAnsi="Times New Roman" w:cs="Times New Roman"/>
                <w:color w:val="auto"/>
                <w:sz w:val="20"/>
                <w:szCs w:val="20"/>
              </w:rPr>
              <w:t>про відсутність конфлікту інтересів;</w:t>
            </w:r>
          </w:p>
          <w:p w:rsidR="008F7F95" w:rsidRPr="000C6FDB" w:rsidRDefault="008F7F95" w:rsidP="008F7F95">
            <w:pPr>
              <w:pStyle w:val="Default"/>
              <w:tabs>
                <w:tab w:val="left" w:pos="290"/>
              </w:tabs>
              <w:ind w:firstLine="213"/>
              <w:jc w:val="both"/>
              <w:rPr>
                <w:rFonts w:ascii="Times New Roman" w:hAnsi="Times New Roman" w:cs="Times New Roman"/>
                <w:bCs/>
                <w:color w:val="auto"/>
                <w:sz w:val="20"/>
                <w:szCs w:val="20"/>
              </w:rPr>
            </w:pPr>
            <w:r w:rsidRPr="000C6FDB">
              <w:rPr>
                <w:rFonts w:ascii="Times New Roman" w:hAnsi="Times New Roman" w:cs="Times New Roman"/>
                <w:bCs/>
                <w:color w:val="auto"/>
                <w:sz w:val="20"/>
                <w:szCs w:val="20"/>
              </w:rPr>
              <w:t xml:space="preserve">Попередження кожного члена тендерного комітету за порушення законодавства щодо здійснення публічних </w:t>
            </w:r>
            <w:proofErr w:type="spellStart"/>
            <w:r w:rsidRPr="000C6FDB">
              <w:rPr>
                <w:rFonts w:ascii="Times New Roman" w:hAnsi="Times New Roman" w:cs="Times New Roman"/>
                <w:bCs/>
                <w:color w:val="auto"/>
                <w:sz w:val="20"/>
                <w:szCs w:val="20"/>
              </w:rPr>
              <w:t>закупівель</w:t>
            </w:r>
            <w:proofErr w:type="spellEnd"/>
            <w:r w:rsidRPr="000C6FDB">
              <w:rPr>
                <w:rFonts w:ascii="Times New Roman" w:hAnsi="Times New Roman" w:cs="Times New Roman"/>
                <w:bCs/>
                <w:color w:val="auto"/>
                <w:sz w:val="20"/>
                <w:szCs w:val="20"/>
              </w:rPr>
              <w:t xml:space="preserve"> та антикорупційного законодавства із зазначенням статей нормативно-правових актів, якими така відповідальність встановлена, та санкцій, які вони передбачають;</w:t>
            </w:r>
          </w:p>
          <w:p w:rsidR="00BA31F0" w:rsidRPr="000C6FDB" w:rsidRDefault="008F7F95" w:rsidP="008F7F95">
            <w:pPr>
              <w:pStyle w:val="Default"/>
              <w:widowControl w:val="0"/>
              <w:tabs>
                <w:tab w:val="left" w:pos="290"/>
              </w:tabs>
              <w:autoSpaceDN w:val="0"/>
              <w:adjustRightInd w:val="0"/>
              <w:ind w:firstLine="213"/>
              <w:jc w:val="both"/>
              <w:rPr>
                <w:rFonts w:ascii="Times New Roman" w:hAnsi="Times New Roman" w:cs="Times New Roman"/>
                <w:bCs/>
                <w:color w:val="auto"/>
                <w:sz w:val="20"/>
                <w:szCs w:val="20"/>
                <w:highlight w:val="yellow"/>
              </w:rPr>
            </w:pPr>
            <w:r w:rsidRPr="000C6FDB">
              <w:rPr>
                <w:rFonts w:ascii="Times New Roman" w:hAnsi="Times New Roman" w:cs="Times New Roman"/>
                <w:bCs/>
                <w:color w:val="auto"/>
                <w:sz w:val="20"/>
                <w:szCs w:val="20"/>
              </w:rPr>
              <w:t>Розробка внутрішнього (локального) документу який регламентуватиме (встановлюватиме) правила, строки офіційного повідомлення про самовідвід членів тендерного комітету у разі можливого виникнення конфлікту інтересів при опрацюванні документів.</w:t>
            </w:r>
          </w:p>
        </w:tc>
        <w:tc>
          <w:tcPr>
            <w:tcW w:w="1540" w:type="dxa"/>
            <w:shd w:val="clear" w:color="auto" w:fill="auto"/>
          </w:tcPr>
          <w:p w:rsidR="00BA31F0" w:rsidRPr="000C6FDB" w:rsidRDefault="00BA31F0" w:rsidP="003E7085">
            <w:pPr>
              <w:pStyle w:val="Default"/>
              <w:widowControl w:val="0"/>
              <w:autoSpaceDN w:val="0"/>
              <w:adjustRightInd w:val="0"/>
              <w:jc w:val="center"/>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lang w:eastAsia="uk-UA"/>
              </w:rPr>
              <w:t>Постійно,</w:t>
            </w:r>
          </w:p>
          <w:p w:rsidR="00BA31F0" w:rsidRPr="000C6FDB" w:rsidRDefault="00BA31F0" w:rsidP="003E7085">
            <w:pPr>
              <w:pStyle w:val="Default"/>
              <w:widowControl w:val="0"/>
              <w:autoSpaceDN w:val="0"/>
              <w:adjustRightInd w:val="0"/>
              <w:jc w:val="center"/>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lang w:eastAsia="uk-UA"/>
              </w:rPr>
              <w:t>під час кожного засідання тендерного комітету</w:t>
            </w:r>
          </w:p>
        </w:tc>
        <w:tc>
          <w:tcPr>
            <w:tcW w:w="2396" w:type="dxa"/>
            <w:shd w:val="clear" w:color="auto" w:fill="auto"/>
          </w:tcPr>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roofErr w:type="spellStart"/>
            <w:r w:rsidRPr="000C6FDB">
              <w:rPr>
                <w:bCs/>
                <w:lang w:bidi="mr-IN"/>
              </w:rPr>
              <w:t>Сахнацька</w:t>
            </w:r>
            <w:proofErr w:type="spellEnd"/>
            <w:r w:rsidRPr="000C6FDB">
              <w:rPr>
                <w:bCs/>
                <w:lang w:bidi="mr-IN"/>
              </w:rPr>
              <w:t xml:space="preserve"> О.А.</w:t>
            </w:r>
          </w:p>
          <w:p w:rsidR="0070508E" w:rsidRPr="000C6FDB" w:rsidRDefault="0070508E" w:rsidP="0070508E">
            <w:pPr>
              <w:widowControl/>
              <w:autoSpaceDE/>
              <w:autoSpaceDN/>
              <w:adjustRightInd/>
              <w:jc w:val="center"/>
              <w:rPr>
                <w:bCs/>
                <w:lang w:bidi="mr-IN"/>
              </w:rPr>
            </w:pPr>
            <w:r w:rsidRPr="000C6FDB">
              <w:rPr>
                <w:bCs/>
                <w:lang w:bidi="mr-IN"/>
              </w:rPr>
              <w:t>(Керівник апарату)</w:t>
            </w: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rPr>
                <w:bCs/>
                <w:lang w:bidi="mr-IN"/>
              </w:rPr>
            </w:pPr>
          </w:p>
          <w:p w:rsidR="0070508E" w:rsidRPr="000C6FDB" w:rsidRDefault="0070508E" w:rsidP="0070508E">
            <w:pPr>
              <w:widowControl/>
              <w:autoSpaceDE/>
              <w:autoSpaceDN/>
              <w:adjustRightInd/>
              <w:rPr>
                <w:bCs/>
                <w:lang w:bidi="mr-IN"/>
              </w:rPr>
            </w:pPr>
          </w:p>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BA31F0" w:rsidRPr="000C6FDB" w:rsidRDefault="00BA31F0" w:rsidP="003E7085">
            <w:pPr>
              <w:pStyle w:val="Default"/>
              <w:widowControl w:val="0"/>
              <w:autoSpaceDN w:val="0"/>
              <w:adjustRightInd w:val="0"/>
              <w:jc w:val="center"/>
              <w:rPr>
                <w:rFonts w:ascii="Times New Roman" w:hAnsi="Times New Roman" w:cs="Times New Roman"/>
                <w:color w:val="auto"/>
                <w:sz w:val="20"/>
                <w:szCs w:val="20"/>
              </w:rPr>
            </w:pPr>
          </w:p>
        </w:tc>
        <w:tc>
          <w:tcPr>
            <w:tcW w:w="5751" w:type="dxa"/>
            <w:shd w:val="clear" w:color="auto" w:fill="auto"/>
          </w:tcPr>
          <w:p w:rsidR="00BA31F0" w:rsidRPr="000C6FDB" w:rsidRDefault="00C4508B" w:rsidP="00963705">
            <w:pPr>
              <w:pStyle w:val="Default"/>
              <w:widowControl w:val="0"/>
              <w:tabs>
                <w:tab w:val="num" w:pos="720"/>
              </w:tabs>
              <w:autoSpaceDN w:val="0"/>
              <w:adjustRightInd w:val="0"/>
              <w:ind w:firstLine="107"/>
              <w:jc w:val="both"/>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 xml:space="preserve">Затверджено наказ Голови Комісії від 14.12.2018 року №546К щодо офіційного засвідчення про відсутність конфлікту інтересів у різних напрямах роботи НКЦПФР (затверджено форму зобов’язання офіційного засвідчення про відсутність конфлікту інтересів під час виконання посадових обов’язків) та процес офіційного письмового самовідводу працівників НКЦПФР при виконанні службових обов’язків у разі виникнення можливого конфлікту інтересів (затверджено форму заяви про самовідвід). </w:t>
            </w:r>
          </w:p>
        </w:tc>
      </w:tr>
      <w:tr w:rsidR="00BA31F0" w:rsidRPr="000C6FDB" w:rsidTr="00850D00">
        <w:tc>
          <w:tcPr>
            <w:tcW w:w="825" w:type="dxa"/>
            <w:shd w:val="clear" w:color="auto" w:fill="auto"/>
            <w:vAlign w:val="center"/>
          </w:tcPr>
          <w:p w:rsidR="00BA31F0" w:rsidRPr="000C6FDB" w:rsidRDefault="00BA31F0" w:rsidP="00BA31F0">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rPr>
                <w:bCs/>
              </w:rPr>
            </w:pPr>
            <w:r w:rsidRPr="000C6FDB">
              <w:t>Щодо корупційного ризику №20</w:t>
            </w:r>
          </w:p>
          <w:p w:rsidR="008F7F95" w:rsidRPr="000C6FDB" w:rsidRDefault="008F7F95" w:rsidP="008F7F95">
            <w:pPr>
              <w:pStyle w:val="Default"/>
              <w:tabs>
                <w:tab w:val="left" w:pos="290"/>
              </w:tabs>
              <w:ind w:firstLine="213"/>
              <w:jc w:val="both"/>
              <w:rPr>
                <w:rFonts w:ascii="Times New Roman" w:hAnsi="Times New Roman" w:cs="Times New Roman"/>
                <w:color w:val="auto"/>
                <w:sz w:val="20"/>
                <w:szCs w:val="20"/>
              </w:rPr>
            </w:pPr>
            <w:r w:rsidRPr="000C6FDB">
              <w:rPr>
                <w:rFonts w:ascii="Times New Roman" w:hAnsi="Times New Roman" w:cs="Times New Roman"/>
                <w:color w:val="auto"/>
                <w:sz w:val="20"/>
                <w:szCs w:val="20"/>
              </w:rPr>
              <w:t xml:space="preserve">Проведення постійної роз’яснювальної роботи щодо заборони на одержання дарунків шляхом надсилання інформації всім працівникам на електронні адреси, поширення та оприлюднення на офіційному </w:t>
            </w:r>
            <w:proofErr w:type="spellStart"/>
            <w:r w:rsidRPr="000C6FDB">
              <w:rPr>
                <w:rFonts w:ascii="Times New Roman" w:hAnsi="Times New Roman" w:cs="Times New Roman"/>
                <w:color w:val="auto"/>
                <w:sz w:val="20"/>
                <w:szCs w:val="20"/>
              </w:rPr>
              <w:t>веб.сайті</w:t>
            </w:r>
            <w:proofErr w:type="spellEnd"/>
            <w:r w:rsidRPr="000C6FDB">
              <w:rPr>
                <w:rFonts w:ascii="Times New Roman" w:hAnsi="Times New Roman" w:cs="Times New Roman"/>
                <w:color w:val="auto"/>
                <w:sz w:val="20"/>
                <w:szCs w:val="20"/>
              </w:rPr>
              <w:t xml:space="preserve"> Комісії, інформації про встановлені обмеження щодо </w:t>
            </w:r>
            <w:r w:rsidRPr="000C6FDB">
              <w:rPr>
                <w:rFonts w:ascii="Times New Roman" w:hAnsi="Times New Roman" w:cs="Times New Roman"/>
                <w:color w:val="auto"/>
                <w:sz w:val="20"/>
                <w:szCs w:val="20"/>
              </w:rPr>
              <w:lastRenderedPageBreak/>
              <w:t>отримання подарунків.</w:t>
            </w:r>
          </w:p>
          <w:p w:rsidR="00BA31F0" w:rsidRPr="000C6FDB" w:rsidRDefault="008F7F95" w:rsidP="008F7F95">
            <w:pPr>
              <w:pStyle w:val="Default"/>
              <w:widowControl w:val="0"/>
              <w:tabs>
                <w:tab w:val="left" w:pos="290"/>
              </w:tabs>
              <w:autoSpaceDN w:val="0"/>
              <w:adjustRightInd w:val="0"/>
              <w:ind w:firstLine="213"/>
              <w:jc w:val="both"/>
              <w:rPr>
                <w:rFonts w:ascii="Times New Roman" w:hAnsi="Times New Roman" w:cs="Times New Roman"/>
                <w:bCs/>
                <w:color w:val="auto"/>
                <w:sz w:val="20"/>
                <w:szCs w:val="20"/>
              </w:rPr>
            </w:pPr>
            <w:r w:rsidRPr="000C6FDB">
              <w:rPr>
                <w:rFonts w:ascii="Times New Roman" w:hAnsi="Times New Roman" w:cs="Times New Roman"/>
                <w:color w:val="auto"/>
                <w:sz w:val="20"/>
                <w:szCs w:val="20"/>
              </w:rPr>
              <w:t>Проведення навчань, семінарів/тренінгів згідно з Планом-графіком підвищення кваліфікації державних службовців НКЦПФР на 2018 рік затвердженого Керівником апарату 30.01.2018 року.</w:t>
            </w:r>
          </w:p>
        </w:tc>
        <w:tc>
          <w:tcPr>
            <w:tcW w:w="1540" w:type="dxa"/>
            <w:shd w:val="clear" w:color="auto" w:fill="auto"/>
          </w:tcPr>
          <w:p w:rsidR="008F7F95" w:rsidRPr="000C6FDB" w:rsidRDefault="008F7F95" w:rsidP="003E7085">
            <w:pPr>
              <w:pStyle w:val="Default"/>
              <w:jc w:val="center"/>
              <w:rPr>
                <w:rFonts w:ascii="Times New Roman" w:hAnsi="Times New Roman" w:cs="Times New Roman"/>
                <w:color w:val="auto"/>
                <w:sz w:val="20"/>
                <w:szCs w:val="20"/>
              </w:rPr>
            </w:pPr>
            <w:r w:rsidRPr="000C6FDB">
              <w:rPr>
                <w:rFonts w:ascii="Times New Roman" w:hAnsi="Times New Roman" w:cs="Times New Roman"/>
                <w:color w:val="auto"/>
                <w:sz w:val="20"/>
                <w:szCs w:val="20"/>
              </w:rPr>
              <w:lastRenderedPageBreak/>
              <w:t>Постійно</w:t>
            </w:r>
          </w:p>
          <w:p w:rsidR="008F7F95" w:rsidRPr="000C6FDB" w:rsidRDefault="008F7F95" w:rsidP="003E7085">
            <w:pPr>
              <w:pStyle w:val="Default"/>
              <w:jc w:val="center"/>
              <w:rPr>
                <w:rFonts w:ascii="Times New Roman" w:hAnsi="Times New Roman" w:cs="Times New Roman"/>
                <w:color w:val="auto"/>
                <w:sz w:val="20"/>
                <w:szCs w:val="20"/>
              </w:rPr>
            </w:pPr>
          </w:p>
          <w:p w:rsidR="008F7F95" w:rsidRPr="000C6FDB" w:rsidRDefault="008F7F95" w:rsidP="003E7085">
            <w:pPr>
              <w:pStyle w:val="Default"/>
              <w:jc w:val="center"/>
              <w:rPr>
                <w:rFonts w:ascii="Times New Roman" w:hAnsi="Times New Roman" w:cs="Times New Roman"/>
                <w:color w:val="auto"/>
                <w:sz w:val="20"/>
                <w:szCs w:val="20"/>
              </w:rPr>
            </w:pPr>
          </w:p>
          <w:p w:rsidR="008F7F95" w:rsidRPr="000C6FDB" w:rsidRDefault="008F7F95" w:rsidP="003E7085">
            <w:pPr>
              <w:pStyle w:val="Default"/>
              <w:jc w:val="center"/>
              <w:rPr>
                <w:rFonts w:ascii="Times New Roman" w:hAnsi="Times New Roman" w:cs="Times New Roman"/>
                <w:color w:val="auto"/>
                <w:sz w:val="20"/>
                <w:szCs w:val="20"/>
              </w:rPr>
            </w:pPr>
          </w:p>
          <w:p w:rsidR="008F7F95" w:rsidRPr="000C6FDB" w:rsidRDefault="008F7F95" w:rsidP="003E7085">
            <w:pPr>
              <w:pStyle w:val="Default"/>
              <w:jc w:val="center"/>
              <w:rPr>
                <w:rFonts w:ascii="Times New Roman" w:hAnsi="Times New Roman" w:cs="Times New Roman"/>
                <w:color w:val="auto"/>
                <w:sz w:val="20"/>
                <w:szCs w:val="20"/>
              </w:rPr>
            </w:pPr>
          </w:p>
          <w:p w:rsidR="008F7F95" w:rsidRPr="000C6FDB" w:rsidRDefault="008F7F95" w:rsidP="003E7085">
            <w:pPr>
              <w:pStyle w:val="Default"/>
              <w:jc w:val="center"/>
              <w:rPr>
                <w:rFonts w:ascii="Times New Roman" w:hAnsi="Times New Roman" w:cs="Times New Roman"/>
                <w:color w:val="auto"/>
                <w:sz w:val="20"/>
                <w:szCs w:val="20"/>
              </w:rPr>
            </w:pPr>
          </w:p>
          <w:p w:rsidR="008F7F95" w:rsidRPr="000C6FDB" w:rsidRDefault="008F7F95" w:rsidP="00350D27">
            <w:pPr>
              <w:pStyle w:val="Default"/>
              <w:rPr>
                <w:rFonts w:ascii="Times New Roman" w:hAnsi="Times New Roman" w:cs="Times New Roman"/>
                <w:color w:val="auto"/>
                <w:sz w:val="20"/>
                <w:szCs w:val="20"/>
              </w:rPr>
            </w:pPr>
          </w:p>
          <w:p w:rsidR="00BA31F0" w:rsidRPr="000C6FDB" w:rsidRDefault="008F7F95" w:rsidP="003E7085">
            <w:pPr>
              <w:pStyle w:val="Default"/>
              <w:widowControl w:val="0"/>
              <w:autoSpaceDN w:val="0"/>
              <w:adjustRightInd w:val="0"/>
              <w:jc w:val="center"/>
              <w:rPr>
                <w:rFonts w:ascii="Times New Roman" w:hAnsi="Times New Roman" w:cs="Times New Roman"/>
                <w:color w:val="auto"/>
                <w:sz w:val="20"/>
                <w:szCs w:val="20"/>
                <w:lang w:eastAsia="uk-UA"/>
              </w:rPr>
            </w:pPr>
            <w:r w:rsidRPr="000C6FDB">
              <w:rPr>
                <w:rFonts w:ascii="Times New Roman" w:hAnsi="Times New Roman" w:cs="Times New Roman"/>
                <w:color w:val="auto"/>
                <w:sz w:val="20"/>
                <w:szCs w:val="20"/>
              </w:rPr>
              <w:t>Згідно з Планом-графіком підвищення кваліфікації державних службовців НКЦПФР на 2018 рік</w:t>
            </w:r>
          </w:p>
        </w:tc>
        <w:tc>
          <w:tcPr>
            <w:tcW w:w="2396" w:type="dxa"/>
            <w:shd w:val="clear" w:color="auto" w:fill="auto"/>
          </w:tcPr>
          <w:p w:rsidR="0070508E" w:rsidRPr="000C6FDB" w:rsidRDefault="0070508E" w:rsidP="0070508E">
            <w:pPr>
              <w:widowControl/>
              <w:suppressAutoHyphens/>
              <w:autoSpaceDN/>
              <w:adjustRightInd/>
              <w:jc w:val="center"/>
              <w:rPr>
                <w:lang w:eastAsia="zh-CN"/>
              </w:rPr>
            </w:pPr>
            <w:r w:rsidRPr="000C6FDB">
              <w:rPr>
                <w:lang w:eastAsia="zh-CN"/>
              </w:rPr>
              <w:lastRenderedPageBreak/>
              <w:t>Керівники структурних підрозділів</w:t>
            </w:r>
          </w:p>
          <w:p w:rsidR="0070508E" w:rsidRPr="000C6FDB" w:rsidRDefault="0070508E" w:rsidP="0070508E">
            <w:pPr>
              <w:widowControl/>
              <w:suppressAutoHyphens/>
              <w:autoSpaceDN/>
              <w:adjustRightInd/>
              <w:jc w:val="center"/>
              <w:rPr>
                <w:lang w:eastAsia="zh-CN"/>
              </w:rPr>
            </w:pPr>
          </w:p>
          <w:p w:rsidR="0070508E" w:rsidRPr="000C6FDB" w:rsidRDefault="0070508E" w:rsidP="0070508E">
            <w:pPr>
              <w:widowControl/>
              <w:suppressAutoHyphens/>
              <w:autoSpaceDN/>
              <w:adjustRightInd/>
              <w:jc w:val="center"/>
              <w:rPr>
                <w:lang w:eastAsia="zh-CN"/>
              </w:rPr>
            </w:pPr>
          </w:p>
          <w:p w:rsidR="0070508E" w:rsidRPr="000C6FDB" w:rsidRDefault="0070508E" w:rsidP="0070508E">
            <w:pPr>
              <w:widowControl/>
              <w:suppressAutoHyphens/>
              <w:autoSpaceDN/>
              <w:adjustRightInd/>
              <w:jc w:val="center"/>
              <w:rPr>
                <w:lang w:eastAsia="zh-CN"/>
              </w:rPr>
            </w:pPr>
          </w:p>
          <w:p w:rsidR="0070508E" w:rsidRPr="000C6FDB" w:rsidRDefault="0070508E" w:rsidP="0070508E">
            <w:pPr>
              <w:widowControl/>
              <w:suppressAutoHyphens/>
              <w:autoSpaceDN/>
              <w:adjustRightInd/>
              <w:jc w:val="center"/>
              <w:rPr>
                <w:lang w:eastAsia="zh-CN"/>
              </w:rPr>
            </w:pPr>
          </w:p>
          <w:p w:rsidR="0070508E" w:rsidRPr="000C6FDB" w:rsidRDefault="0070508E" w:rsidP="0070508E">
            <w:pPr>
              <w:widowControl/>
              <w:autoSpaceDE/>
              <w:autoSpaceDN/>
              <w:adjustRightInd/>
              <w:rPr>
                <w:bCs/>
                <w:lang w:bidi="mr-IN"/>
              </w:rPr>
            </w:pPr>
          </w:p>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BA31F0" w:rsidRPr="000C6FDB" w:rsidRDefault="00BA31F0" w:rsidP="003E7085">
            <w:pPr>
              <w:pStyle w:val="Default"/>
              <w:widowControl w:val="0"/>
              <w:autoSpaceDN w:val="0"/>
              <w:adjustRightInd w:val="0"/>
              <w:jc w:val="center"/>
              <w:rPr>
                <w:rFonts w:ascii="Times New Roman" w:hAnsi="Times New Roman" w:cs="Times New Roman"/>
                <w:color w:val="auto"/>
                <w:sz w:val="20"/>
                <w:szCs w:val="20"/>
              </w:rPr>
            </w:pPr>
          </w:p>
        </w:tc>
        <w:tc>
          <w:tcPr>
            <w:tcW w:w="5751" w:type="dxa"/>
            <w:shd w:val="clear" w:color="auto" w:fill="auto"/>
          </w:tcPr>
          <w:p w:rsidR="003A622B" w:rsidRPr="000C6FDB" w:rsidRDefault="00BC0431" w:rsidP="003A622B">
            <w:pPr>
              <w:widowControl/>
              <w:autoSpaceDE/>
              <w:autoSpaceDN/>
              <w:adjustRightInd/>
              <w:ind w:firstLine="107"/>
              <w:jc w:val="both"/>
            </w:pPr>
            <w:r w:rsidRPr="000C6FDB">
              <w:rPr>
                <w:spacing w:val="-1"/>
              </w:rPr>
              <w:lastRenderedPageBreak/>
              <w:t>Працівниками уповноваженого підрозділу, к</w:t>
            </w:r>
            <w:r w:rsidR="00BA31F0" w:rsidRPr="000C6FDB">
              <w:t>ерівниками самостійних структурних підрозділів</w:t>
            </w:r>
            <w:r w:rsidR="003A622B" w:rsidRPr="000C6FDB">
              <w:t xml:space="preserve"> постійно проводиться </w:t>
            </w:r>
            <w:r w:rsidR="001D1C54" w:rsidRPr="000C6FDB">
              <w:t xml:space="preserve">роз’яснювальна </w:t>
            </w:r>
            <w:r w:rsidR="003A622B" w:rsidRPr="000C6FDB">
              <w:t>робота щодо ознайомлення працівників з положенням Закону України «Про запобігання та протидію корупції» шляхом повідомлень на апаратних нарадах з наступних питань:</w:t>
            </w:r>
          </w:p>
          <w:p w:rsidR="003A622B" w:rsidRPr="000C6FDB" w:rsidRDefault="003A622B" w:rsidP="003A622B">
            <w:pPr>
              <w:widowControl/>
              <w:autoSpaceDE/>
              <w:autoSpaceDN/>
              <w:adjustRightInd/>
              <w:ind w:firstLine="107"/>
              <w:jc w:val="both"/>
            </w:pPr>
            <w:r w:rsidRPr="000C6FDB">
              <w:lastRenderedPageBreak/>
              <w:t xml:space="preserve"> - конфлікт інтересів при виконанні службових обов’язків у сфері надання адміністративних послуг, шляхи його врегулювання, відповідальність; </w:t>
            </w:r>
          </w:p>
          <w:p w:rsidR="003A622B" w:rsidRPr="000C6FDB" w:rsidRDefault="003A622B" w:rsidP="003A622B">
            <w:pPr>
              <w:widowControl/>
              <w:autoSpaceDE/>
              <w:autoSpaceDN/>
              <w:adjustRightInd/>
              <w:ind w:firstLine="107"/>
              <w:jc w:val="both"/>
            </w:pPr>
            <w:r w:rsidRPr="000C6FDB">
              <w:t xml:space="preserve">- заборона одержання подарунків у процесі виконання службових обов’язків, обмеження, встановлені законодавством, відповідальність; </w:t>
            </w:r>
          </w:p>
          <w:p w:rsidR="00B74833" w:rsidRPr="000C6FDB" w:rsidRDefault="003A622B" w:rsidP="00B74833">
            <w:pPr>
              <w:widowControl/>
              <w:autoSpaceDE/>
              <w:autoSpaceDN/>
              <w:adjustRightInd/>
              <w:ind w:firstLine="107"/>
              <w:jc w:val="both"/>
            </w:pPr>
            <w:r w:rsidRPr="000C6FDB">
              <w:t>- запобігання незаконного розголошення або використання в інший спосіб службової інформації при виконанні службових обов’язків, у тому числі після звільнення з НКЦПФР</w:t>
            </w:r>
            <w:r w:rsidR="009B6527" w:rsidRPr="000C6FDB">
              <w:t>.</w:t>
            </w:r>
          </w:p>
          <w:p w:rsidR="00BA31F0" w:rsidRPr="000C6FDB" w:rsidRDefault="00B74833" w:rsidP="00B74833">
            <w:pPr>
              <w:widowControl/>
              <w:autoSpaceDE/>
              <w:autoSpaceDN/>
              <w:adjustRightInd/>
              <w:ind w:firstLine="107"/>
              <w:jc w:val="both"/>
            </w:pPr>
            <w:r w:rsidRPr="000C6FDB">
              <w:t>Т</w:t>
            </w:r>
            <w:r w:rsidR="00A8351E" w:rsidRPr="000C6FDB">
              <w:t>акож</w:t>
            </w:r>
            <w:r w:rsidRPr="000C6FDB">
              <w:t xml:space="preserve"> щодо</w:t>
            </w:r>
            <w:r w:rsidR="00A8351E" w:rsidRPr="000C6FDB">
              <w:t xml:space="preserve"> </w:t>
            </w:r>
            <w:r w:rsidR="00BA31F0" w:rsidRPr="000C6FDB">
              <w:t>м</w:t>
            </w:r>
            <w:r w:rsidRPr="000C6FDB">
              <w:t xml:space="preserve">орально-психологічних установок </w:t>
            </w:r>
            <w:r w:rsidR="00BA31F0" w:rsidRPr="000C6FDB">
              <w:t>недопустимості вчинення корупційних діянь та інших правопорушень, пов’язаних з корупцією у процесі виконання службових обов'язків, запобігання, виявлення і протидії корупції та постійно здійснювався контроль за дотриманням працівниками НКЦПФР вимог Кодексу етики та поведінки працівників Національної комісії з цінних паперів та фондового ринку.</w:t>
            </w:r>
          </w:p>
          <w:p w:rsidR="00466EFA" w:rsidRPr="000C6FDB" w:rsidRDefault="00466EFA" w:rsidP="00F40504">
            <w:pPr>
              <w:widowControl/>
              <w:autoSpaceDE/>
              <w:autoSpaceDN/>
              <w:adjustRightInd/>
              <w:ind w:firstLine="107"/>
              <w:jc w:val="both"/>
            </w:pPr>
            <w:r w:rsidRPr="000C6FDB">
              <w:rPr>
                <w:bCs/>
                <w:lang w:bidi="mr-IN"/>
              </w:rPr>
              <w:t>Департаментом роботи з персоналом та запобігання корупції</w:t>
            </w:r>
            <w:r w:rsidRPr="000C6FDB">
              <w:t xml:space="preserve"> розроблено інформаційну-пам’ятку щодо заборони одержання дарунків.</w:t>
            </w:r>
          </w:p>
        </w:tc>
      </w:tr>
      <w:tr w:rsidR="00BA31F0" w:rsidRPr="000C6FDB" w:rsidTr="00850D00">
        <w:tc>
          <w:tcPr>
            <w:tcW w:w="825" w:type="dxa"/>
            <w:shd w:val="clear" w:color="auto" w:fill="auto"/>
            <w:vAlign w:val="center"/>
          </w:tcPr>
          <w:p w:rsidR="00BA31F0" w:rsidRPr="000C6FDB" w:rsidRDefault="00BA31F0" w:rsidP="00BA31F0">
            <w:pPr>
              <w:numPr>
                <w:ilvl w:val="0"/>
                <w:numId w:val="23"/>
              </w:numPr>
              <w:jc w:val="center"/>
              <w:rPr>
                <w:rStyle w:val="rvts23"/>
              </w:rPr>
            </w:pPr>
          </w:p>
        </w:tc>
        <w:tc>
          <w:tcPr>
            <w:tcW w:w="4981" w:type="dxa"/>
            <w:shd w:val="clear" w:color="auto" w:fill="auto"/>
          </w:tcPr>
          <w:p w:rsidR="00760059" w:rsidRPr="000C6FDB" w:rsidRDefault="00760059" w:rsidP="00760059">
            <w:pPr>
              <w:tabs>
                <w:tab w:val="left" w:pos="290"/>
              </w:tabs>
              <w:ind w:firstLine="213"/>
              <w:jc w:val="both"/>
            </w:pPr>
            <w:r w:rsidRPr="000C6FDB">
              <w:t>Щодо корупційного ризику №21</w:t>
            </w:r>
          </w:p>
          <w:p w:rsidR="008F7F95" w:rsidRPr="000C6FDB" w:rsidRDefault="008F7F95" w:rsidP="009F4272">
            <w:pPr>
              <w:tabs>
                <w:tab w:val="left" w:pos="290"/>
              </w:tabs>
              <w:ind w:firstLine="213"/>
              <w:jc w:val="both"/>
            </w:pPr>
            <w:r w:rsidRPr="000C6FDB">
              <w:t>Проведення регулярної роз’яснювальної роботи щодо запобігання незаконного розголошення або використання в інший спосіб службової інформації шляхом повідомлень на апаратних нарадах, постійного нагадування працівникам про нерозголошення інформації.</w:t>
            </w:r>
          </w:p>
          <w:p w:rsidR="008F7F95" w:rsidRPr="000C6FDB" w:rsidRDefault="008F7F95" w:rsidP="009F4272">
            <w:pPr>
              <w:tabs>
                <w:tab w:val="left" w:pos="290"/>
              </w:tabs>
              <w:ind w:firstLine="213"/>
              <w:jc w:val="both"/>
            </w:pPr>
            <w:r w:rsidRPr="000C6FDB">
              <w:t>Розробка та запровадження форми повідомлення про заборону використання інформації, яка стала відома при виконанні службових обов’язків, після звільнення з НКЦПФР.</w:t>
            </w:r>
          </w:p>
          <w:p w:rsidR="00BA31F0" w:rsidRPr="000C6FDB" w:rsidRDefault="00BA31F0" w:rsidP="00BA31F0">
            <w:pPr>
              <w:pStyle w:val="a5"/>
              <w:tabs>
                <w:tab w:val="left" w:pos="290"/>
              </w:tabs>
              <w:ind w:firstLine="213"/>
              <w:jc w:val="both"/>
              <w:rPr>
                <w:bCs/>
                <w:sz w:val="20"/>
                <w:szCs w:val="20"/>
              </w:rPr>
            </w:pPr>
          </w:p>
        </w:tc>
        <w:tc>
          <w:tcPr>
            <w:tcW w:w="1540" w:type="dxa"/>
            <w:shd w:val="clear" w:color="auto" w:fill="auto"/>
          </w:tcPr>
          <w:p w:rsidR="00F65CFB" w:rsidRPr="000C6FDB" w:rsidRDefault="00F65CFB" w:rsidP="003E7085">
            <w:pPr>
              <w:pStyle w:val="Default"/>
              <w:jc w:val="center"/>
              <w:rPr>
                <w:rFonts w:ascii="Times New Roman" w:hAnsi="Times New Roman" w:cs="Times New Roman"/>
                <w:color w:val="auto"/>
                <w:sz w:val="20"/>
                <w:szCs w:val="20"/>
              </w:rPr>
            </w:pPr>
            <w:r w:rsidRPr="000C6FDB">
              <w:rPr>
                <w:rFonts w:ascii="Times New Roman" w:hAnsi="Times New Roman" w:cs="Times New Roman"/>
                <w:color w:val="auto"/>
                <w:sz w:val="20"/>
                <w:szCs w:val="20"/>
              </w:rPr>
              <w:t>Протягом року</w:t>
            </w:r>
          </w:p>
          <w:p w:rsidR="00F65CFB" w:rsidRPr="000C6FDB" w:rsidRDefault="00F65CFB" w:rsidP="003E7085">
            <w:pPr>
              <w:pStyle w:val="Default"/>
              <w:jc w:val="center"/>
              <w:rPr>
                <w:rFonts w:ascii="Times New Roman" w:hAnsi="Times New Roman" w:cs="Times New Roman"/>
                <w:color w:val="auto"/>
                <w:sz w:val="20"/>
                <w:szCs w:val="20"/>
              </w:rPr>
            </w:pPr>
          </w:p>
          <w:p w:rsidR="00F65CFB" w:rsidRPr="000C6FDB" w:rsidRDefault="00F65CFB" w:rsidP="003E7085">
            <w:pPr>
              <w:pStyle w:val="Default"/>
              <w:jc w:val="center"/>
              <w:rPr>
                <w:rFonts w:ascii="Times New Roman" w:hAnsi="Times New Roman" w:cs="Times New Roman"/>
                <w:color w:val="auto"/>
                <w:sz w:val="20"/>
                <w:szCs w:val="20"/>
              </w:rPr>
            </w:pPr>
          </w:p>
          <w:p w:rsidR="00F65CFB" w:rsidRPr="000C6FDB" w:rsidRDefault="00F65CFB" w:rsidP="003E7085">
            <w:pPr>
              <w:pStyle w:val="Default"/>
              <w:jc w:val="center"/>
              <w:rPr>
                <w:rFonts w:ascii="Times New Roman" w:hAnsi="Times New Roman" w:cs="Times New Roman"/>
                <w:color w:val="auto"/>
                <w:sz w:val="20"/>
                <w:szCs w:val="20"/>
              </w:rPr>
            </w:pPr>
          </w:p>
          <w:p w:rsidR="00F65CFB" w:rsidRPr="000C6FDB" w:rsidRDefault="00F65CFB" w:rsidP="003E7085">
            <w:pPr>
              <w:pStyle w:val="Default"/>
              <w:jc w:val="center"/>
              <w:rPr>
                <w:rFonts w:ascii="Times New Roman" w:hAnsi="Times New Roman" w:cs="Times New Roman"/>
                <w:color w:val="auto"/>
                <w:sz w:val="20"/>
                <w:szCs w:val="20"/>
              </w:rPr>
            </w:pPr>
          </w:p>
          <w:p w:rsidR="00F65CFB" w:rsidRPr="000C6FDB" w:rsidRDefault="00F65CFB" w:rsidP="003E7085">
            <w:pPr>
              <w:pStyle w:val="Default"/>
              <w:jc w:val="center"/>
              <w:rPr>
                <w:rFonts w:ascii="Times New Roman" w:hAnsi="Times New Roman" w:cs="Times New Roman"/>
                <w:color w:val="auto"/>
                <w:sz w:val="20"/>
                <w:szCs w:val="20"/>
              </w:rPr>
            </w:pPr>
          </w:p>
          <w:p w:rsidR="00F65CFB" w:rsidRPr="000C6FDB" w:rsidRDefault="00F65CFB" w:rsidP="00015D21">
            <w:pPr>
              <w:pStyle w:val="Default"/>
              <w:rPr>
                <w:rFonts w:ascii="Times New Roman" w:hAnsi="Times New Roman" w:cs="Times New Roman"/>
                <w:color w:val="auto"/>
                <w:sz w:val="20"/>
                <w:szCs w:val="20"/>
              </w:rPr>
            </w:pPr>
          </w:p>
          <w:p w:rsidR="00F65CFB" w:rsidRPr="000C6FDB" w:rsidRDefault="00F65CFB" w:rsidP="003E7085">
            <w:pPr>
              <w:pStyle w:val="Default"/>
              <w:jc w:val="center"/>
              <w:rPr>
                <w:rFonts w:ascii="Times New Roman" w:hAnsi="Times New Roman" w:cs="Times New Roman"/>
                <w:color w:val="auto"/>
                <w:sz w:val="20"/>
                <w:szCs w:val="20"/>
              </w:rPr>
            </w:pPr>
            <w:r w:rsidRPr="000C6FDB">
              <w:rPr>
                <w:rFonts w:ascii="Times New Roman" w:hAnsi="Times New Roman" w:cs="Times New Roman"/>
                <w:color w:val="auto"/>
                <w:sz w:val="20"/>
                <w:szCs w:val="20"/>
              </w:rPr>
              <w:t>Грудень 2018 року</w:t>
            </w:r>
          </w:p>
          <w:p w:rsidR="00BA31F0" w:rsidRPr="000C6FDB" w:rsidRDefault="00BA31F0" w:rsidP="003E7085">
            <w:pPr>
              <w:pStyle w:val="Default"/>
              <w:widowControl w:val="0"/>
              <w:autoSpaceDN w:val="0"/>
              <w:adjustRightInd w:val="0"/>
              <w:jc w:val="center"/>
              <w:rPr>
                <w:rFonts w:ascii="Times New Roman" w:hAnsi="Times New Roman" w:cs="Times New Roman"/>
                <w:color w:val="auto"/>
                <w:sz w:val="20"/>
                <w:szCs w:val="20"/>
                <w:lang w:eastAsia="uk-UA"/>
              </w:rPr>
            </w:pPr>
          </w:p>
        </w:tc>
        <w:tc>
          <w:tcPr>
            <w:tcW w:w="2396" w:type="dxa"/>
            <w:shd w:val="clear" w:color="auto" w:fill="auto"/>
          </w:tcPr>
          <w:p w:rsidR="0070508E" w:rsidRPr="000C6FDB" w:rsidRDefault="0070508E" w:rsidP="00416925">
            <w:pPr>
              <w:widowControl/>
              <w:suppressAutoHyphens/>
              <w:autoSpaceDE/>
              <w:autoSpaceDN/>
              <w:adjustRightInd/>
              <w:jc w:val="center"/>
              <w:rPr>
                <w:lang w:eastAsia="zh-CN"/>
              </w:rPr>
            </w:pPr>
            <w:r w:rsidRPr="000C6FDB">
              <w:rPr>
                <w:lang w:eastAsia="zh-CN"/>
              </w:rPr>
              <w:t>Керівники структурних підрозділів</w:t>
            </w:r>
          </w:p>
          <w:p w:rsidR="0070508E" w:rsidRPr="000C6FDB" w:rsidRDefault="0070508E" w:rsidP="00416925">
            <w:pPr>
              <w:widowControl/>
              <w:suppressAutoHyphens/>
              <w:autoSpaceDE/>
              <w:autoSpaceDN/>
              <w:adjustRightInd/>
              <w:jc w:val="center"/>
              <w:rPr>
                <w:lang w:eastAsia="zh-CN"/>
              </w:rPr>
            </w:pPr>
          </w:p>
          <w:p w:rsidR="0070508E" w:rsidRPr="000C6FDB" w:rsidRDefault="0070508E" w:rsidP="00416925">
            <w:pPr>
              <w:widowControl/>
              <w:suppressAutoHyphens/>
              <w:autoSpaceDE/>
              <w:autoSpaceDN/>
              <w:adjustRightInd/>
              <w:jc w:val="center"/>
              <w:rPr>
                <w:lang w:eastAsia="zh-CN"/>
              </w:rPr>
            </w:pPr>
          </w:p>
          <w:p w:rsidR="0070508E" w:rsidRPr="000C6FDB" w:rsidRDefault="0070508E" w:rsidP="00416925">
            <w:pPr>
              <w:widowControl/>
              <w:suppressAutoHyphens/>
              <w:autoSpaceDE/>
              <w:autoSpaceDN/>
              <w:adjustRightInd/>
              <w:jc w:val="center"/>
              <w:rPr>
                <w:lang w:eastAsia="zh-CN"/>
              </w:rPr>
            </w:pPr>
          </w:p>
          <w:p w:rsidR="0070508E" w:rsidRPr="000C6FDB" w:rsidRDefault="0070508E" w:rsidP="00416925">
            <w:pPr>
              <w:widowControl/>
              <w:suppressAutoHyphens/>
              <w:autoSpaceDE/>
              <w:autoSpaceDN/>
              <w:adjustRightInd/>
              <w:jc w:val="center"/>
              <w:rPr>
                <w:lang w:eastAsia="zh-C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416925">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BA31F0" w:rsidRPr="000C6FDB" w:rsidRDefault="00BA31F0" w:rsidP="003E7085">
            <w:pPr>
              <w:pStyle w:val="a5"/>
              <w:jc w:val="center"/>
              <w:rPr>
                <w:sz w:val="20"/>
                <w:szCs w:val="20"/>
              </w:rPr>
            </w:pPr>
          </w:p>
        </w:tc>
        <w:tc>
          <w:tcPr>
            <w:tcW w:w="5751" w:type="dxa"/>
            <w:shd w:val="clear" w:color="auto" w:fill="auto"/>
          </w:tcPr>
          <w:p w:rsidR="001D1C54" w:rsidRPr="000C6FDB" w:rsidRDefault="00C96710" w:rsidP="001D1C54">
            <w:pPr>
              <w:widowControl/>
              <w:autoSpaceDE/>
              <w:autoSpaceDN/>
              <w:adjustRightInd/>
              <w:ind w:firstLine="107"/>
              <w:jc w:val="both"/>
            </w:pPr>
            <w:r w:rsidRPr="000C6FDB">
              <w:rPr>
                <w:spacing w:val="-1"/>
              </w:rPr>
              <w:t xml:space="preserve">Працівниками уповноваженого підрозділу, </w:t>
            </w:r>
            <w:r w:rsidRPr="000C6FDB">
              <w:t>к</w:t>
            </w:r>
            <w:r w:rsidR="001D1C54" w:rsidRPr="000C6FDB">
              <w:t>ерівниками самостійних структурних підрозділів постійно проводиться регулярна роз’яснювальна робота щодо запобігання незаконному розголошенню або використанню в інший спосіб службової інформації шляхом постійного нагадування працівникам про нерозголошення інформації. Крім того, зобов’язання щодо заборони розголошення або використання інформації, що стала відома в процесі виконання службових обов’язків, міститься в по</w:t>
            </w:r>
            <w:r w:rsidR="006D65D0" w:rsidRPr="000C6FDB">
              <w:t>садових інструкціях працівників НКЦПФР</w:t>
            </w:r>
            <w:r w:rsidR="0013277D" w:rsidRPr="000C6FDB">
              <w:t>.</w:t>
            </w:r>
          </w:p>
          <w:p w:rsidR="00625599" w:rsidRPr="000C6FDB" w:rsidRDefault="00BA31F0" w:rsidP="00625599">
            <w:pPr>
              <w:widowControl/>
              <w:autoSpaceDE/>
              <w:autoSpaceDN/>
              <w:adjustRightInd/>
              <w:ind w:firstLine="107"/>
              <w:jc w:val="both"/>
            </w:pPr>
            <w:r w:rsidRPr="000C6FDB">
              <w:t>Забезпечується функціонування системи електронного документообігу</w:t>
            </w:r>
            <w:r w:rsidR="009B6527" w:rsidRPr="000C6FDB">
              <w:t xml:space="preserve"> </w:t>
            </w:r>
            <w:r w:rsidRPr="000C6FDB">
              <w:t>АСКОД, з метою мінімізації безпосереднього контакту працівників НКЦПФР з посадовими особами суб’єктів го</w:t>
            </w:r>
            <w:r w:rsidR="009B6527" w:rsidRPr="000C6FDB">
              <w:t>сподарювання.</w:t>
            </w:r>
          </w:p>
        </w:tc>
      </w:tr>
      <w:tr w:rsidR="00BA31F0" w:rsidRPr="000C6FDB" w:rsidTr="00850D00">
        <w:tc>
          <w:tcPr>
            <w:tcW w:w="825" w:type="dxa"/>
            <w:shd w:val="clear" w:color="auto" w:fill="auto"/>
            <w:vAlign w:val="center"/>
          </w:tcPr>
          <w:p w:rsidR="00BA31F0" w:rsidRPr="000C6FDB" w:rsidRDefault="00BA31F0" w:rsidP="00BA31F0">
            <w:pPr>
              <w:numPr>
                <w:ilvl w:val="0"/>
                <w:numId w:val="23"/>
              </w:numPr>
              <w:jc w:val="center"/>
              <w:rPr>
                <w:rStyle w:val="rvts23"/>
              </w:rPr>
            </w:pPr>
          </w:p>
        </w:tc>
        <w:tc>
          <w:tcPr>
            <w:tcW w:w="4981" w:type="dxa"/>
            <w:shd w:val="clear" w:color="auto" w:fill="auto"/>
          </w:tcPr>
          <w:p w:rsidR="009F4272" w:rsidRPr="000C6FDB" w:rsidRDefault="009F4272" w:rsidP="009F4272">
            <w:pPr>
              <w:tabs>
                <w:tab w:val="left" w:pos="290"/>
              </w:tabs>
              <w:ind w:firstLine="213"/>
              <w:jc w:val="both"/>
            </w:pPr>
            <w:r w:rsidRPr="000C6FDB">
              <w:t>Щодо корупційного ризику №22</w:t>
            </w:r>
          </w:p>
          <w:p w:rsidR="00BA31F0" w:rsidRPr="000C6FDB" w:rsidRDefault="00F65CFB" w:rsidP="00AE408F">
            <w:pPr>
              <w:tabs>
                <w:tab w:val="left" w:pos="290"/>
              </w:tabs>
              <w:ind w:firstLine="213"/>
              <w:jc w:val="both"/>
              <w:rPr>
                <w:bCs/>
              </w:rPr>
            </w:pPr>
            <w:r w:rsidRPr="000C6FDB">
              <w:t>Провести оцінку інформаційних ризиків в рамках впровадження СУІБ, визначити та впровадити технічні засоби для контролю витоку інформації із обмеженим доступом.</w:t>
            </w:r>
          </w:p>
        </w:tc>
        <w:tc>
          <w:tcPr>
            <w:tcW w:w="1540" w:type="dxa"/>
            <w:shd w:val="clear" w:color="auto" w:fill="auto"/>
          </w:tcPr>
          <w:p w:rsidR="00BA31F0" w:rsidRPr="000C6FDB" w:rsidRDefault="00F65CFB" w:rsidP="00BA31F0">
            <w:pPr>
              <w:tabs>
                <w:tab w:val="num" w:pos="720"/>
              </w:tabs>
              <w:spacing w:line="240" w:lineRule="atLeast"/>
              <w:jc w:val="center"/>
            </w:pPr>
            <w:r w:rsidRPr="000C6FDB">
              <w:t>Грудень 2018 року</w:t>
            </w:r>
          </w:p>
        </w:tc>
        <w:tc>
          <w:tcPr>
            <w:tcW w:w="2396" w:type="dxa"/>
            <w:shd w:val="clear" w:color="auto" w:fill="auto"/>
          </w:tcPr>
          <w:p w:rsidR="0070508E" w:rsidRPr="000C6FDB" w:rsidRDefault="0070508E" w:rsidP="0070508E">
            <w:pPr>
              <w:suppressAutoHyphens/>
              <w:autoSpaceDN/>
              <w:adjustRightInd/>
              <w:jc w:val="center"/>
              <w:rPr>
                <w:rFonts w:cs="Verdana"/>
                <w:lang w:val="ru-RU" w:eastAsia="en-US"/>
              </w:rPr>
            </w:pPr>
            <w:r w:rsidRPr="000C6FDB">
              <w:rPr>
                <w:rFonts w:cs="Verdana"/>
                <w:lang w:val="ru-RU" w:eastAsia="en-US"/>
              </w:rPr>
              <w:t>Фоменко Є.С.</w:t>
            </w:r>
          </w:p>
          <w:p w:rsidR="00BA31F0" w:rsidRPr="000C6FDB" w:rsidRDefault="0070508E" w:rsidP="0070508E">
            <w:pPr>
              <w:pStyle w:val="Default"/>
              <w:widowControl w:val="0"/>
              <w:autoSpaceDN w:val="0"/>
              <w:adjustRightInd w:val="0"/>
              <w:jc w:val="center"/>
              <w:rPr>
                <w:rFonts w:ascii="Times New Roman" w:hAnsi="Times New Roman" w:cs="Times New Roman"/>
                <w:color w:val="auto"/>
                <w:sz w:val="20"/>
                <w:szCs w:val="20"/>
              </w:rPr>
            </w:pPr>
            <w:r w:rsidRPr="000C6FDB">
              <w:rPr>
                <w:rFonts w:ascii="Times New Roman" w:hAnsi="Times New Roman" w:cs="Verdana"/>
                <w:color w:val="auto"/>
                <w:sz w:val="20"/>
                <w:szCs w:val="20"/>
                <w:lang w:eastAsia="en-US"/>
              </w:rPr>
              <w:t>(</w:t>
            </w:r>
            <w:r w:rsidRPr="000C6FDB">
              <w:rPr>
                <w:rFonts w:ascii="Times New Roman" w:hAnsi="Times New Roman" w:cs="Verdana"/>
                <w:color w:val="auto"/>
                <w:sz w:val="20"/>
                <w:szCs w:val="20"/>
                <w:lang w:val="ru-RU" w:eastAsia="en-US"/>
              </w:rPr>
              <w:t xml:space="preserve">Департамент </w:t>
            </w:r>
            <w:proofErr w:type="spellStart"/>
            <w:r w:rsidRPr="000C6FDB">
              <w:rPr>
                <w:rFonts w:ascii="Times New Roman" w:hAnsi="Times New Roman" w:cs="Verdana"/>
                <w:color w:val="auto"/>
                <w:sz w:val="20"/>
                <w:szCs w:val="20"/>
                <w:lang w:val="ru-RU" w:eastAsia="en-US"/>
              </w:rPr>
              <w:t>інформаційних</w:t>
            </w:r>
            <w:proofErr w:type="spellEnd"/>
            <w:r w:rsidRPr="000C6FDB">
              <w:rPr>
                <w:rFonts w:ascii="Times New Roman" w:hAnsi="Times New Roman" w:cs="Verdana"/>
                <w:color w:val="auto"/>
                <w:sz w:val="20"/>
                <w:szCs w:val="20"/>
                <w:lang w:val="ru-RU" w:eastAsia="en-US"/>
              </w:rPr>
              <w:t xml:space="preserve"> </w:t>
            </w:r>
            <w:proofErr w:type="spellStart"/>
            <w:r w:rsidRPr="000C6FDB">
              <w:rPr>
                <w:rFonts w:ascii="Times New Roman" w:hAnsi="Times New Roman" w:cs="Verdana"/>
                <w:color w:val="auto"/>
                <w:sz w:val="20"/>
                <w:szCs w:val="20"/>
                <w:lang w:val="ru-RU" w:eastAsia="en-US"/>
              </w:rPr>
              <w:t>технологій</w:t>
            </w:r>
            <w:proofErr w:type="spellEnd"/>
            <w:r w:rsidRPr="000C6FDB">
              <w:rPr>
                <w:rFonts w:ascii="Times New Roman" w:hAnsi="Times New Roman" w:cs="Verdana"/>
                <w:color w:val="auto"/>
                <w:sz w:val="20"/>
                <w:szCs w:val="20"/>
                <w:lang w:eastAsia="en-US"/>
              </w:rPr>
              <w:t>)</w:t>
            </w:r>
          </w:p>
        </w:tc>
        <w:tc>
          <w:tcPr>
            <w:tcW w:w="5751" w:type="dxa"/>
            <w:shd w:val="clear" w:color="auto" w:fill="auto"/>
          </w:tcPr>
          <w:p w:rsidR="00BA31F0" w:rsidRPr="000C6FDB" w:rsidRDefault="00BA31F0" w:rsidP="00127614">
            <w:pPr>
              <w:spacing w:after="200" w:line="240" w:lineRule="atLeast"/>
              <w:ind w:left="14" w:firstLine="107"/>
              <w:contextualSpacing/>
              <w:jc w:val="both"/>
            </w:pPr>
            <w:r w:rsidRPr="000C6FDB">
              <w:t>Проводиться оцінка інформаційних ризиків, для визначення та можливого впровадження технічних засобів для контролю витоку інформації із обмеженим доступом.</w:t>
            </w:r>
          </w:p>
        </w:tc>
      </w:tr>
      <w:tr w:rsidR="00BA31F0" w:rsidRPr="000C6FDB" w:rsidTr="00CA6A4D">
        <w:trPr>
          <w:trHeight w:val="835"/>
        </w:trPr>
        <w:tc>
          <w:tcPr>
            <w:tcW w:w="825" w:type="dxa"/>
            <w:shd w:val="clear" w:color="auto" w:fill="auto"/>
            <w:vAlign w:val="center"/>
          </w:tcPr>
          <w:p w:rsidR="00BA31F0" w:rsidRPr="000C6FDB" w:rsidRDefault="00BA31F0" w:rsidP="00BA31F0">
            <w:pPr>
              <w:numPr>
                <w:ilvl w:val="0"/>
                <w:numId w:val="23"/>
              </w:numPr>
              <w:jc w:val="center"/>
              <w:rPr>
                <w:rStyle w:val="xfm279406593"/>
              </w:rPr>
            </w:pPr>
          </w:p>
        </w:tc>
        <w:tc>
          <w:tcPr>
            <w:tcW w:w="4981" w:type="dxa"/>
            <w:shd w:val="clear" w:color="auto" w:fill="auto"/>
          </w:tcPr>
          <w:p w:rsidR="009F4272" w:rsidRPr="000C6FDB" w:rsidRDefault="009F4272" w:rsidP="009F4272">
            <w:pPr>
              <w:tabs>
                <w:tab w:val="left" w:pos="290"/>
              </w:tabs>
              <w:ind w:firstLine="213"/>
              <w:jc w:val="both"/>
            </w:pPr>
            <w:r w:rsidRPr="000C6FDB">
              <w:t>Щодо корупційного ризику №23</w:t>
            </w:r>
          </w:p>
          <w:p w:rsidR="00F65CFB" w:rsidRPr="000C6FDB" w:rsidRDefault="00F65CFB" w:rsidP="009F4272">
            <w:pPr>
              <w:tabs>
                <w:tab w:val="left" w:pos="290"/>
              </w:tabs>
              <w:ind w:firstLine="213"/>
              <w:jc w:val="both"/>
            </w:pPr>
            <w:r w:rsidRPr="000C6FDB">
              <w:t xml:space="preserve">Проведення системного внутрішнього контролю при здійсненні фінансової та господарської діяльності Комісії, шляхом здійснення внутрішнього фінансового аудиту (відповідно до вимог Бюджетного кодексу, </w:t>
            </w:r>
            <w:r w:rsidRPr="000C6FDB">
              <w:lastRenderedPageBreak/>
              <w:t>Закону України «Про бухгалтерський облік та фінансову звітність»,  Постанов КМУ: «Про затвердження Порядку складання, розгляду, затвердження та основних вимог до виконання кошторисів бюджетних установ», «Про ефективне використання державних коштів», наказів Мінфіну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w:t>
            </w:r>
          </w:p>
          <w:p w:rsidR="00F65CFB" w:rsidRPr="000C6FDB" w:rsidRDefault="00F65CFB" w:rsidP="009F4272">
            <w:pPr>
              <w:tabs>
                <w:tab w:val="left" w:pos="290"/>
              </w:tabs>
              <w:ind w:firstLine="213"/>
              <w:jc w:val="both"/>
            </w:pPr>
            <w:r w:rsidRPr="000C6FDB">
              <w:t>Впровадження нової структури центрального апарату НКЦПФР – створення відділу контролю та оцінки внутрішніх ризиків із подальшим проведенням перевірок, внутрішнього аудиту (ревізій).</w:t>
            </w:r>
          </w:p>
          <w:p w:rsidR="00BA31F0" w:rsidRPr="000C6FDB" w:rsidRDefault="00F65CFB" w:rsidP="009F4272">
            <w:pPr>
              <w:tabs>
                <w:tab w:val="left" w:pos="290"/>
              </w:tabs>
              <w:ind w:firstLine="213"/>
              <w:jc w:val="both"/>
            </w:pPr>
            <w:r w:rsidRPr="000C6FDB">
              <w:t>Підвищення кваліфікаційного рівня працівників за затвердженим Планом-графіком підвищення кваліфікації державних службовців НКЦПФР на 2018 рік затвердженого Керівником апарату 30.01.2018 року.</w:t>
            </w:r>
          </w:p>
        </w:tc>
        <w:tc>
          <w:tcPr>
            <w:tcW w:w="1540" w:type="dxa"/>
            <w:shd w:val="clear" w:color="auto" w:fill="auto"/>
          </w:tcPr>
          <w:p w:rsidR="00F65CFB" w:rsidRPr="000C6FDB" w:rsidRDefault="00F65CFB" w:rsidP="00F65CFB">
            <w:pPr>
              <w:pStyle w:val="default0"/>
              <w:spacing w:before="0" w:beforeAutospacing="0" w:after="0" w:afterAutospacing="0"/>
              <w:jc w:val="both"/>
              <w:rPr>
                <w:sz w:val="20"/>
                <w:szCs w:val="20"/>
                <w:lang w:val="ru-RU"/>
              </w:rPr>
            </w:pPr>
            <w:proofErr w:type="spellStart"/>
            <w:r w:rsidRPr="000C6FDB">
              <w:rPr>
                <w:sz w:val="20"/>
                <w:szCs w:val="20"/>
                <w:lang w:val="ru-RU"/>
              </w:rPr>
              <w:lastRenderedPageBreak/>
              <w:t>Протягом</w:t>
            </w:r>
            <w:proofErr w:type="spellEnd"/>
            <w:r w:rsidRPr="000C6FDB">
              <w:rPr>
                <w:sz w:val="20"/>
                <w:szCs w:val="20"/>
                <w:lang w:val="ru-RU"/>
              </w:rPr>
              <w:t xml:space="preserve"> 2018 року</w:t>
            </w: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F65CFB" w:rsidRPr="000C6FDB" w:rsidRDefault="00F65CFB" w:rsidP="00F65CFB">
            <w:pPr>
              <w:pStyle w:val="default0"/>
              <w:spacing w:before="0" w:beforeAutospacing="0" w:after="0" w:afterAutospacing="0"/>
              <w:jc w:val="both"/>
              <w:rPr>
                <w:sz w:val="20"/>
                <w:szCs w:val="20"/>
                <w:lang w:val="ru-RU"/>
              </w:rPr>
            </w:pPr>
          </w:p>
          <w:p w:rsidR="00BA31F0" w:rsidRPr="000C6FDB" w:rsidRDefault="00F65CFB" w:rsidP="00A8351E">
            <w:pPr>
              <w:pStyle w:val="default0"/>
              <w:spacing w:before="0" w:beforeAutospacing="0" w:after="0" w:afterAutospacing="0"/>
              <w:jc w:val="both"/>
              <w:rPr>
                <w:sz w:val="20"/>
                <w:szCs w:val="20"/>
                <w:lang w:val="ru-RU"/>
              </w:rPr>
            </w:pPr>
            <w:r w:rsidRPr="000C6FDB">
              <w:rPr>
                <w:rFonts w:eastAsia="Calibri"/>
                <w:sz w:val="20"/>
                <w:szCs w:val="20"/>
                <w:lang w:eastAsia="zh-CN"/>
              </w:rPr>
              <w:t>Згідно з Планом-графіком підвищення кваліфікації державних службовців НКЦПФР на 2018 рік</w:t>
            </w:r>
          </w:p>
        </w:tc>
        <w:tc>
          <w:tcPr>
            <w:tcW w:w="2396" w:type="dxa"/>
            <w:shd w:val="clear" w:color="auto" w:fill="auto"/>
          </w:tcPr>
          <w:p w:rsidR="0070508E" w:rsidRPr="000C6FDB" w:rsidRDefault="0070508E" w:rsidP="0070508E">
            <w:pPr>
              <w:widowControl/>
              <w:autoSpaceDE/>
              <w:autoSpaceDN/>
              <w:adjustRightInd/>
              <w:jc w:val="center"/>
              <w:rPr>
                <w:bCs/>
                <w:lang w:bidi="mr-IN"/>
              </w:rPr>
            </w:pPr>
            <w:proofErr w:type="spellStart"/>
            <w:r w:rsidRPr="000C6FDB">
              <w:rPr>
                <w:bCs/>
                <w:lang w:bidi="mr-IN"/>
              </w:rPr>
              <w:lastRenderedPageBreak/>
              <w:t>Будакова</w:t>
            </w:r>
            <w:proofErr w:type="spellEnd"/>
            <w:r w:rsidRPr="000C6FDB">
              <w:rPr>
                <w:bCs/>
                <w:lang w:bidi="mr-IN"/>
              </w:rPr>
              <w:t xml:space="preserve"> К.М.</w:t>
            </w:r>
          </w:p>
          <w:p w:rsidR="0070508E" w:rsidRPr="000C6FDB" w:rsidRDefault="0070508E" w:rsidP="0070508E">
            <w:pPr>
              <w:widowControl/>
              <w:autoSpaceDE/>
              <w:autoSpaceDN/>
              <w:adjustRightInd/>
              <w:jc w:val="center"/>
              <w:rPr>
                <w:bCs/>
                <w:lang w:bidi="mr-IN"/>
              </w:rPr>
            </w:pPr>
            <w:r w:rsidRPr="000C6FDB">
              <w:rPr>
                <w:bCs/>
                <w:lang w:bidi="mr-IN"/>
              </w:rPr>
              <w:t>(Департамент фінансового та господарського забезпечення Комісії)</w:t>
            </w: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jc w:val="center"/>
              <w:rPr>
                <w:bCs/>
                <w:lang w:bidi="mr-IN"/>
              </w:rPr>
            </w:pPr>
          </w:p>
          <w:p w:rsidR="0070508E" w:rsidRPr="000C6FDB" w:rsidRDefault="0070508E" w:rsidP="0070508E">
            <w:pPr>
              <w:widowControl/>
              <w:autoSpaceDE/>
              <w:autoSpaceDN/>
              <w:adjustRightInd/>
              <w:rPr>
                <w:bCs/>
                <w:lang w:bidi="mr-IN"/>
              </w:rPr>
            </w:pPr>
          </w:p>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70508E" w:rsidRPr="000C6FDB" w:rsidRDefault="0070508E" w:rsidP="0070508E">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70508E">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BA31F0" w:rsidRPr="000C6FDB" w:rsidRDefault="00BA31F0" w:rsidP="0070508E">
            <w:pPr>
              <w:pStyle w:val="FontStyle33"/>
              <w:jc w:val="center"/>
              <w:rPr>
                <w:bCs/>
                <w:lang w:bidi="mr-IN"/>
              </w:rPr>
            </w:pPr>
          </w:p>
        </w:tc>
        <w:tc>
          <w:tcPr>
            <w:tcW w:w="5751" w:type="dxa"/>
            <w:shd w:val="clear" w:color="auto" w:fill="auto"/>
          </w:tcPr>
          <w:p w:rsidR="00312CCA" w:rsidRPr="000C6FDB" w:rsidRDefault="00312CCA" w:rsidP="007D6E48">
            <w:pPr>
              <w:pStyle w:val="FontStyle13"/>
              <w:jc w:val="both"/>
            </w:pPr>
            <w:r w:rsidRPr="000C6FDB">
              <w:lastRenderedPageBreak/>
              <w:t xml:space="preserve">Здійснено заходи щодо підключення до Системи подання електронної звітності розпорядниками та одержувачами бюджетних коштів і державними цільовими фондами, створено особистий електронний кабінет. Фінансова та бюджетна звітність складається відповідно до національного положення </w:t>
            </w:r>
            <w:r w:rsidRPr="000C6FDB">
              <w:lastRenderedPageBreak/>
              <w:t>(стандарту) бухгалтерського обліку в державному секторі 101 "Подання фінансової звітності", затвердженого наказом Міністерства фінансів України від 28.12.2009 № 1541, зареєстрованим в Міністерстві юстиції України 28 січня 2010 року за № 103/17398, та наказу Міністерства фінансів України від 24.01.2012 № 44 «Про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зареєстрованим в Міністерстві юстиції України 02 березня 2017 року за № 297/30165, та подається до органу Казначейства за місцем обслуговування. Державною казначейської служби України здійснювалась перевірка щодо належного виконання бюджетного законодавства, в тому числі цільового використання бюджетних коштів. Порушень не виявлено.</w:t>
            </w:r>
          </w:p>
          <w:p w:rsidR="002C56B5" w:rsidRPr="000C6FDB" w:rsidRDefault="00A8351E" w:rsidP="007D6E48">
            <w:pPr>
              <w:pStyle w:val="FontStyle13"/>
              <w:jc w:val="both"/>
            </w:pPr>
            <w:r w:rsidRPr="000C6FDB">
              <w:t>Директором департаменту - головним бухгалтером проводиться роз’яснювальна робота з посадовими особами департаменту щодо запобігання незаконного розголошення або використання в інший спосіб службової інформації</w:t>
            </w:r>
            <w:r w:rsidR="002C56B5" w:rsidRPr="000C6FDB">
              <w:t>.</w:t>
            </w:r>
          </w:p>
          <w:p w:rsidR="00222A9C" w:rsidRPr="000C6FDB" w:rsidRDefault="0055381B" w:rsidP="00281BFE">
            <w:pPr>
              <w:jc w:val="both"/>
            </w:pPr>
            <w:r w:rsidRPr="000C6FDB">
              <w:t>Впроваджено структуру та новий штатний розпис</w:t>
            </w:r>
            <w:r w:rsidR="002C56B5" w:rsidRPr="000C6FDB">
              <w:t xml:space="preserve"> центрального апарату НКЦПФР</w:t>
            </w:r>
            <w:r w:rsidRPr="000C6FDB">
              <w:t>.</w:t>
            </w:r>
            <w:r w:rsidR="002C56B5" w:rsidRPr="000C6FDB">
              <w:t xml:space="preserve"> Розроблено положення про структурні підрозділи НКЦПФР та посадові інструкції працівників.</w:t>
            </w:r>
          </w:p>
          <w:p w:rsidR="00222A9C" w:rsidRPr="000C6FDB" w:rsidRDefault="00222A9C" w:rsidP="00281BFE">
            <w:pPr>
              <w:jc w:val="both"/>
              <w:rPr>
                <w:lang w:eastAsia="zh-CN"/>
              </w:rPr>
            </w:pPr>
            <w:r w:rsidRPr="000C6FDB">
              <w:t>На протязі 2018 року п</w:t>
            </w:r>
            <w:r w:rsidR="00C96710" w:rsidRPr="000C6FDB">
              <w:t>ідвищили</w:t>
            </w:r>
            <w:r w:rsidR="00C96710" w:rsidRPr="000C6FDB">
              <w:rPr>
                <w:lang w:eastAsia="zh-CN"/>
              </w:rPr>
              <w:t xml:space="preserve"> </w:t>
            </w:r>
            <w:r w:rsidR="00281BFE" w:rsidRPr="000C6FDB">
              <w:t xml:space="preserve">свій кваліфікаційний рівень </w:t>
            </w:r>
            <w:r w:rsidR="00B10889" w:rsidRPr="000C6FDB">
              <w:rPr>
                <w:lang w:eastAsia="zh-CN"/>
              </w:rPr>
              <w:t xml:space="preserve">3 працівника департаменту </w:t>
            </w:r>
            <w:r w:rsidR="00B10889" w:rsidRPr="000C6FDB">
              <w:rPr>
                <w:bCs/>
                <w:lang w:bidi="mr-IN"/>
              </w:rPr>
              <w:t>фінансового та господарського забезпечення Комісії</w:t>
            </w:r>
            <w:r w:rsidR="00C96710" w:rsidRPr="000C6FDB">
              <w:rPr>
                <w:bCs/>
                <w:lang w:bidi="mr-IN"/>
              </w:rPr>
              <w:t>,</w:t>
            </w:r>
            <w:r w:rsidR="00C96710" w:rsidRPr="000C6FDB">
              <w:rPr>
                <w:lang w:eastAsia="zh-CN"/>
              </w:rPr>
              <w:t xml:space="preserve"> взявши</w:t>
            </w:r>
            <w:r w:rsidR="00B10889" w:rsidRPr="000C6FDB">
              <w:rPr>
                <w:lang w:eastAsia="zh-CN"/>
              </w:rPr>
              <w:t xml:space="preserve"> участь у семінарах за темами: «</w:t>
            </w:r>
            <w:proofErr w:type="spellStart"/>
            <w:r w:rsidR="00B10889" w:rsidRPr="000C6FDB">
              <w:rPr>
                <w:lang w:eastAsia="zh-CN"/>
              </w:rPr>
              <w:t>Самоменеджмент</w:t>
            </w:r>
            <w:proofErr w:type="spellEnd"/>
            <w:r w:rsidR="00B10889" w:rsidRPr="000C6FDB">
              <w:rPr>
                <w:lang w:eastAsia="zh-CN"/>
              </w:rPr>
              <w:t xml:space="preserve">  сучасного керівника. Алгоритм продуктивного мислення», «Аналіз політики. Підготовка аналітичних документів»</w:t>
            </w:r>
            <w:r w:rsidR="00C96710" w:rsidRPr="000C6FDB">
              <w:rPr>
                <w:lang w:eastAsia="zh-CN"/>
              </w:rPr>
              <w:t xml:space="preserve"> </w:t>
            </w:r>
            <w:r w:rsidRPr="000C6FDB">
              <w:t xml:space="preserve">«Політичне лідерство. Лідерство в управлінській діяльності» </w:t>
            </w:r>
            <w:r w:rsidR="00C96710" w:rsidRPr="000C6FDB">
              <w:rPr>
                <w:lang w:eastAsia="zh-CN"/>
              </w:rPr>
              <w:t>в Інституті підвищення кваліфікації керівних кадрів Національної академії державного управління при Президентові України</w:t>
            </w:r>
            <w:r w:rsidR="00625599" w:rsidRPr="000C6FDB">
              <w:rPr>
                <w:lang w:eastAsia="zh-CN"/>
              </w:rPr>
              <w:t>.</w:t>
            </w:r>
            <w:r w:rsidR="004E65B7" w:rsidRPr="000C6FDB">
              <w:rPr>
                <w:lang w:eastAsia="zh-CN"/>
              </w:rPr>
              <w:t xml:space="preserve"> </w:t>
            </w:r>
          </w:p>
          <w:p w:rsidR="007D6E48" w:rsidRPr="000C6FDB" w:rsidRDefault="00222A9C" w:rsidP="007D6E48">
            <w:pPr>
              <w:jc w:val="both"/>
            </w:pPr>
            <w:r w:rsidRPr="000C6FDB">
              <w:rPr>
                <w:lang w:eastAsia="zh-CN"/>
              </w:rPr>
              <w:t>В</w:t>
            </w:r>
            <w:r w:rsidR="00281BFE" w:rsidRPr="000C6FDB">
              <w:rPr>
                <w:lang w:eastAsia="zh-CN"/>
              </w:rPr>
              <w:t xml:space="preserve"> Інституті підвищення кваліфікації керівних кадрів Національної академії державного управління при Президентові України 1 </w:t>
            </w:r>
            <w:r w:rsidR="001D7549" w:rsidRPr="000C6FDB">
              <w:rPr>
                <w:lang w:eastAsia="zh-CN"/>
              </w:rPr>
              <w:t xml:space="preserve">працівник департаменту </w:t>
            </w:r>
            <w:r w:rsidR="001D7549" w:rsidRPr="000C6FDB">
              <w:rPr>
                <w:bCs/>
                <w:lang w:bidi="mr-IN"/>
              </w:rPr>
              <w:t xml:space="preserve">фінансового та господарського забезпечення Комісії </w:t>
            </w:r>
            <w:r w:rsidR="00281BFE" w:rsidRPr="000C6FDB">
              <w:rPr>
                <w:lang w:eastAsia="zh-CN"/>
              </w:rPr>
              <w:t>взяв участь у семінарі за темою: «Психологічні основи ефективного управління»</w:t>
            </w:r>
            <w:r w:rsidR="001D7549" w:rsidRPr="000C6FDB">
              <w:rPr>
                <w:lang w:eastAsia="zh-CN"/>
              </w:rPr>
              <w:t>.</w:t>
            </w:r>
          </w:p>
          <w:p w:rsidR="007D6E48" w:rsidRPr="000C6FDB" w:rsidRDefault="00222A9C" w:rsidP="007D6E48">
            <w:pPr>
              <w:jc w:val="both"/>
            </w:pPr>
            <w:r w:rsidRPr="000C6FDB">
              <w:rPr>
                <w:lang w:eastAsia="zh-CN"/>
              </w:rPr>
              <w:t xml:space="preserve">1 </w:t>
            </w:r>
            <w:r w:rsidR="007D6E48" w:rsidRPr="000C6FDB">
              <w:rPr>
                <w:lang w:eastAsia="zh-CN"/>
              </w:rPr>
              <w:t xml:space="preserve">працівника департаменту </w:t>
            </w:r>
            <w:r w:rsidR="007D6E48" w:rsidRPr="000C6FDB">
              <w:rPr>
                <w:bCs/>
                <w:lang w:bidi="mr-IN"/>
              </w:rPr>
              <w:t xml:space="preserve">фінансового та господарського забезпечення Комісії, взяв </w:t>
            </w:r>
            <w:r w:rsidRPr="000C6FDB">
              <w:rPr>
                <w:lang w:eastAsia="zh-CN"/>
              </w:rPr>
              <w:t>участь у тренінгах  на тему «Стратегія реформування системи управління державними фінансами: стратегічне державне планування та розвиток середньострокового бюджетного управління» в Академії фінансового управління.</w:t>
            </w:r>
            <w:r w:rsidR="007D6E48" w:rsidRPr="000C6FDB">
              <w:t xml:space="preserve"> </w:t>
            </w:r>
            <w:r w:rsidR="007D6E48" w:rsidRPr="000C6FDB">
              <w:rPr>
                <w:lang w:eastAsia="zh-CN"/>
              </w:rPr>
              <w:t xml:space="preserve">1 працівник підвищив кваліфікацію з питань запобігання корупції в Інституті підготовки керівних кадрів та підвищення кваліфікації Національної академії </w:t>
            </w:r>
            <w:r w:rsidR="007D6E48" w:rsidRPr="000C6FDB">
              <w:rPr>
                <w:lang w:eastAsia="zh-CN"/>
              </w:rPr>
              <w:lastRenderedPageBreak/>
              <w:t>внутрішніх справ.</w:t>
            </w:r>
          </w:p>
          <w:p w:rsidR="00C37463" w:rsidRPr="000C6FDB" w:rsidRDefault="007D6E48" w:rsidP="007D6E48">
            <w:pPr>
              <w:widowControl/>
              <w:suppressAutoHyphens/>
              <w:autoSpaceDE/>
              <w:autoSpaceDN/>
              <w:adjustRightInd/>
              <w:jc w:val="both"/>
              <w:rPr>
                <w:lang w:eastAsia="zh-CN"/>
              </w:rPr>
            </w:pPr>
            <w:r w:rsidRPr="000C6FDB">
              <w:rPr>
                <w:lang w:eastAsia="zh-CN"/>
              </w:rPr>
              <w:t>У Всеукраїнському центрі підвищення кваліфікації 1 державний службовець департаменту брав участь у короткостроковому семінарі на тему: «Ділова українська мова в публічному управлінні».</w:t>
            </w:r>
          </w:p>
        </w:tc>
      </w:tr>
      <w:tr w:rsidR="00BA31F0" w:rsidRPr="000C6FDB" w:rsidTr="00850D00">
        <w:tc>
          <w:tcPr>
            <w:tcW w:w="825" w:type="dxa"/>
            <w:shd w:val="clear" w:color="auto" w:fill="auto"/>
            <w:vAlign w:val="center"/>
          </w:tcPr>
          <w:p w:rsidR="00BA31F0" w:rsidRPr="000C6FDB" w:rsidRDefault="00BA31F0" w:rsidP="00BA31F0">
            <w:pPr>
              <w:numPr>
                <w:ilvl w:val="0"/>
                <w:numId w:val="23"/>
              </w:numPr>
              <w:jc w:val="center"/>
              <w:rPr>
                <w:rStyle w:val="rvts23"/>
              </w:rPr>
            </w:pPr>
          </w:p>
        </w:tc>
        <w:tc>
          <w:tcPr>
            <w:tcW w:w="4981" w:type="dxa"/>
            <w:shd w:val="clear" w:color="auto" w:fill="auto"/>
          </w:tcPr>
          <w:p w:rsidR="009F4272" w:rsidRPr="000C6FDB" w:rsidRDefault="009F4272" w:rsidP="009F4272">
            <w:pPr>
              <w:tabs>
                <w:tab w:val="left" w:pos="290"/>
              </w:tabs>
              <w:ind w:firstLine="213"/>
              <w:jc w:val="both"/>
            </w:pPr>
            <w:r w:rsidRPr="000C6FDB">
              <w:t>Щодо корупційного ризику №24</w:t>
            </w:r>
          </w:p>
          <w:p w:rsidR="00CA6A4D" w:rsidRPr="000C6FDB" w:rsidRDefault="00F65CFB" w:rsidP="009F4272">
            <w:pPr>
              <w:tabs>
                <w:tab w:val="left" w:pos="290"/>
              </w:tabs>
              <w:ind w:firstLine="213"/>
              <w:jc w:val="both"/>
            </w:pPr>
            <w:r w:rsidRPr="000C6FDB">
              <w:t>Здійснення системного контролю (планування та використання бюджетних коштів) за обсягом та призначенням коштів відповідно до бюджетної класифікації видатків шляхом здійснення внутрішнього фінансового аудиту (відповідно до вимог Бюджетного кодексу, Закону України «Про бухгалтерський облік та фінансову звітність»,  Постанов КМУ: «Про затвердження Порядку складання, розгляду, затвердження та основних вимог до виконання кошторисів бюджетних установ», «Про ефективне використання державних коштів», наказів Мінфіну «Про затвердження Інструкції щодо застосування економічної класифікації видатків бюджету та Інструкції щодо застосування класифікації кредитування бюджету», «Про затвердження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w:t>
            </w:r>
          </w:p>
          <w:p w:rsidR="00BA31F0" w:rsidRPr="000C6FDB" w:rsidRDefault="00F65CFB" w:rsidP="009F4272">
            <w:pPr>
              <w:tabs>
                <w:tab w:val="left" w:pos="290"/>
              </w:tabs>
              <w:ind w:firstLine="213"/>
              <w:jc w:val="both"/>
            </w:pPr>
            <w:r w:rsidRPr="000C6FDB">
              <w:t>Підвищення кваліфікаційного рівня працівників за затвердженим Планом-графіком підвищення кваліфікації державних службовців НКЦПФР на 2018 рік затвердженого Керівником апарату 30.01.2018 року</w:t>
            </w:r>
          </w:p>
        </w:tc>
        <w:tc>
          <w:tcPr>
            <w:tcW w:w="1540" w:type="dxa"/>
            <w:shd w:val="clear" w:color="auto" w:fill="auto"/>
          </w:tcPr>
          <w:p w:rsidR="00F65CFB" w:rsidRPr="000C6FDB" w:rsidRDefault="00F65CFB" w:rsidP="00F65CFB">
            <w:pPr>
              <w:widowControl/>
              <w:autoSpaceDE/>
              <w:autoSpaceDN/>
              <w:adjustRightInd/>
              <w:jc w:val="both"/>
              <w:rPr>
                <w:lang w:bidi="mr-IN"/>
              </w:rPr>
            </w:pPr>
            <w:r w:rsidRPr="000C6FDB">
              <w:rPr>
                <w:lang w:bidi="mr-IN"/>
              </w:rPr>
              <w:t>Протягом 2018 року</w:t>
            </w: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r w:rsidRPr="000C6FDB">
              <w:rPr>
                <w:rFonts w:eastAsia="Calibri"/>
                <w:lang w:eastAsia="zh-CN"/>
              </w:rPr>
              <w:t xml:space="preserve"> </w:t>
            </w: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F65CFB" w:rsidRPr="000C6FDB" w:rsidRDefault="00F65CFB" w:rsidP="00F65CFB">
            <w:pPr>
              <w:widowControl/>
              <w:suppressAutoHyphens/>
              <w:autoSpaceDE/>
              <w:autoSpaceDN/>
              <w:adjustRightInd/>
              <w:jc w:val="both"/>
              <w:rPr>
                <w:rFonts w:eastAsia="Calibri"/>
                <w:lang w:eastAsia="zh-CN"/>
              </w:rPr>
            </w:pPr>
          </w:p>
          <w:p w:rsidR="00BA31F0" w:rsidRPr="000C6FDB" w:rsidRDefault="00F65CFB" w:rsidP="00F65CFB">
            <w:pPr>
              <w:pStyle w:val="1"/>
              <w:jc w:val="center"/>
              <w:rPr>
                <w:rFonts w:ascii="Times New Roman" w:hAnsi="Times New Roman" w:cs="Times New Roman"/>
                <w:lang w:val="uk-UA" w:eastAsia="uk-UA"/>
              </w:rPr>
            </w:pPr>
            <w:r w:rsidRPr="000C6FDB">
              <w:rPr>
                <w:rFonts w:ascii="Times New Roman" w:eastAsia="Calibri" w:hAnsi="Times New Roman" w:cs="Times New Roman"/>
                <w:lang w:val="uk-UA" w:eastAsia="zh-CN"/>
              </w:rPr>
              <w:t xml:space="preserve">Згідно з Планом-графіком підвищення кваліфікації державних службовців НКЦПФР на 2018 рік </w:t>
            </w:r>
          </w:p>
        </w:tc>
        <w:tc>
          <w:tcPr>
            <w:tcW w:w="2396" w:type="dxa"/>
            <w:shd w:val="clear" w:color="auto" w:fill="auto"/>
          </w:tcPr>
          <w:p w:rsidR="0070508E" w:rsidRPr="000C6FDB" w:rsidRDefault="0070508E" w:rsidP="00416925">
            <w:pPr>
              <w:widowControl/>
              <w:autoSpaceDE/>
              <w:autoSpaceDN/>
              <w:adjustRightInd/>
              <w:jc w:val="center"/>
              <w:rPr>
                <w:bCs/>
                <w:lang w:bidi="mr-IN"/>
              </w:rPr>
            </w:pPr>
            <w:proofErr w:type="spellStart"/>
            <w:r w:rsidRPr="000C6FDB">
              <w:rPr>
                <w:bCs/>
                <w:lang w:bidi="mr-IN"/>
              </w:rPr>
              <w:t>Будакова</w:t>
            </w:r>
            <w:proofErr w:type="spellEnd"/>
            <w:r w:rsidRPr="000C6FDB">
              <w:rPr>
                <w:bCs/>
                <w:lang w:bidi="mr-IN"/>
              </w:rPr>
              <w:t xml:space="preserve"> К.М.</w:t>
            </w:r>
          </w:p>
          <w:p w:rsidR="0070508E" w:rsidRPr="000C6FDB" w:rsidRDefault="0070508E" w:rsidP="00416925">
            <w:pPr>
              <w:widowControl/>
              <w:autoSpaceDE/>
              <w:autoSpaceDN/>
              <w:adjustRightInd/>
              <w:jc w:val="center"/>
              <w:rPr>
                <w:bCs/>
                <w:lang w:bidi="mr-IN"/>
              </w:rPr>
            </w:pPr>
            <w:r w:rsidRPr="000C6FDB">
              <w:rPr>
                <w:bCs/>
                <w:lang w:bidi="mr-IN"/>
              </w:rPr>
              <w:t>(Департамент фінансового та господарського забезпечення Комісії)</w:t>
            </w: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
          <w:p w:rsidR="0070508E" w:rsidRPr="000C6FDB" w:rsidRDefault="0070508E" w:rsidP="00416925">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70508E" w:rsidRPr="000C6FDB" w:rsidRDefault="0070508E" w:rsidP="00416925">
            <w:pPr>
              <w:widowControl/>
              <w:autoSpaceDE/>
              <w:autoSpaceDN/>
              <w:adjustRightInd/>
              <w:jc w:val="center"/>
              <w:rPr>
                <w:bCs/>
                <w:lang w:bidi="mr-IN"/>
              </w:rPr>
            </w:pPr>
            <w:r w:rsidRPr="000C6FDB">
              <w:rPr>
                <w:bCs/>
                <w:lang w:bidi="mr-IN"/>
              </w:rPr>
              <w:t>(Департамент роботи з персоналом та запобігання корупції)</w:t>
            </w:r>
          </w:p>
          <w:p w:rsidR="00BA31F0" w:rsidRPr="000C6FDB" w:rsidRDefault="00BA31F0" w:rsidP="00BA31F0">
            <w:pPr>
              <w:pStyle w:val="1"/>
              <w:jc w:val="center"/>
              <w:rPr>
                <w:rFonts w:ascii="Times New Roman" w:hAnsi="Times New Roman" w:cs="Times New Roman"/>
                <w:bCs/>
                <w:lang w:val="uk-UA" w:eastAsia="uk-UA" w:bidi="mr-IN"/>
              </w:rPr>
            </w:pPr>
          </w:p>
        </w:tc>
        <w:tc>
          <w:tcPr>
            <w:tcW w:w="5751" w:type="dxa"/>
            <w:shd w:val="clear" w:color="auto" w:fill="auto"/>
          </w:tcPr>
          <w:p w:rsidR="00312CCA" w:rsidRPr="000C6FDB" w:rsidRDefault="00312CCA" w:rsidP="007D6E48">
            <w:pPr>
              <w:pStyle w:val="FontStyle13"/>
              <w:jc w:val="both"/>
            </w:pPr>
            <w:r w:rsidRPr="000C6FDB">
              <w:t>Здійснено заходи щодо підключення до Системи подання електронної звітності розпорядниками та одержувачами бюджетних коштів і державними цільовими фондами, створено особистий електронний кабінет. Фінансова та бюджетна звітність складається відповідно до національного положення (стандарту) бухгалтерського обліку в державному секторі 101 "Подання фінансової звітності", затвердженого наказом Міністерства фінансів України від 28.12.2009 № 1541, зареєстрованим в Міністерстві юстиції України 28 січня 2010 року за № 103/17398, та наказу Міністерства фінансів України від 24.01.2012 № 44 «Про затвердження Порядку складання бюджетної звітності розпорядниками та одержувачами бюджетних коштів, звітності фондами загальнообов'язкового державного соціального і пенсійного страхування», зареєстрованим в Міністерстві юстиції України 02 березня 2017 року за № 297/30165, та подається до органу Казначейства за місцем обслуговування. Державною казначейської служби України здійснювалась перевірка щодо належного виконання бюджетного законодавства, в тому числі цільового використання бюджетних коштів. Порушень не виявлено.</w:t>
            </w:r>
          </w:p>
          <w:p w:rsidR="00AE408F" w:rsidRPr="000C6FDB" w:rsidRDefault="00BA31F0" w:rsidP="007D6E48">
            <w:pPr>
              <w:pStyle w:val="FontStyle13"/>
              <w:jc w:val="both"/>
            </w:pPr>
            <w:r w:rsidRPr="000C6FDB">
              <w:t>Директором департаменту - головним бухгалтером проводиться роз’яснювальна робота з посадовими особами департаменту щодо запобігання незаконного розголошення або використання в інший спосіб службової інформації.</w:t>
            </w:r>
          </w:p>
          <w:p w:rsidR="007D6E48" w:rsidRPr="000C6FDB" w:rsidRDefault="007D6E48" w:rsidP="007D6E48">
            <w:pPr>
              <w:jc w:val="both"/>
              <w:rPr>
                <w:lang w:eastAsia="zh-CN"/>
              </w:rPr>
            </w:pPr>
            <w:r w:rsidRPr="000C6FDB">
              <w:t>На протязі 2018 року підвищили</w:t>
            </w:r>
            <w:r w:rsidRPr="000C6FDB">
              <w:rPr>
                <w:lang w:eastAsia="zh-CN"/>
              </w:rPr>
              <w:t xml:space="preserve"> </w:t>
            </w:r>
            <w:r w:rsidRPr="000C6FDB">
              <w:t xml:space="preserve">свій кваліфікаційний рівень </w:t>
            </w:r>
            <w:r w:rsidRPr="000C6FDB">
              <w:rPr>
                <w:lang w:eastAsia="zh-CN"/>
              </w:rPr>
              <w:t xml:space="preserve">3 працівника департаменту </w:t>
            </w:r>
            <w:r w:rsidRPr="000C6FDB">
              <w:rPr>
                <w:bCs/>
                <w:lang w:bidi="mr-IN"/>
              </w:rPr>
              <w:t>фінансового та господарського забезпечення Комісії,</w:t>
            </w:r>
            <w:r w:rsidRPr="000C6FDB">
              <w:rPr>
                <w:lang w:eastAsia="zh-CN"/>
              </w:rPr>
              <w:t xml:space="preserve"> взявши участь у семінарах за темами: «</w:t>
            </w:r>
            <w:proofErr w:type="spellStart"/>
            <w:r w:rsidRPr="000C6FDB">
              <w:rPr>
                <w:lang w:eastAsia="zh-CN"/>
              </w:rPr>
              <w:t>Самоменеджмент</w:t>
            </w:r>
            <w:proofErr w:type="spellEnd"/>
            <w:r w:rsidRPr="000C6FDB">
              <w:rPr>
                <w:lang w:eastAsia="zh-CN"/>
              </w:rPr>
              <w:t xml:space="preserve">  сучасного керівника. Алгоритм продуктивного мислення», «Аналіз політики. Підготовка аналітичних документів» </w:t>
            </w:r>
            <w:r w:rsidRPr="000C6FDB">
              <w:t xml:space="preserve">«Політичне лідерство. Лідерство в управлінській діяльності» </w:t>
            </w:r>
            <w:r w:rsidRPr="000C6FDB">
              <w:rPr>
                <w:lang w:eastAsia="zh-CN"/>
              </w:rPr>
              <w:t xml:space="preserve">в Інституті підвищення кваліфікації керівних кадрів Національної академії державного управління при Президентові України. </w:t>
            </w:r>
          </w:p>
          <w:p w:rsidR="007D6E48" w:rsidRPr="000C6FDB" w:rsidRDefault="007D6E48" w:rsidP="007D6E48">
            <w:pPr>
              <w:jc w:val="both"/>
            </w:pPr>
            <w:r w:rsidRPr="000C6FDB">
              <w:rPr>
                <w:lang w:eastAsia="zh-CN"/>
              </w:rPr>
              <w:t xml:space="preserve">В Інституті підвищення кваліфікації керівних кадрів Національної академії державного управління при Президентові України 1 працівник департаменту </w:t>
            </w:r>
            <w:r w:rsidRPr="000C6FDB">
              <w:rPr>
                <w:bCs/>
                <w:lang w:bidi="mr-IN"/>
              </w:rPr>
              <w:t xml:space="preserve">фінансового та господарського забезпечення Комісії </w:t>
            </w:r>
            <w:r w:rsidRPr="000C6FDB">
              <w:rPr>
                <w:lang w:eastAsia="zh-CN"/>
              </w:rPr>
              <w:t>взяв участь у семінарі за темою: «Психологічні основи ефективного управління».</w:t>
            </w:r>
          </w:p>
          <w:p w:rsidR="007D6E48" w:rsidRPr="000C6FDB" w:rsidRDefault="007D6E48" w:rsidP="007D6E48">
            <w:pPr>
              <w:jc w:val="both"/>
            </w:pPr>
            <w:r w:rsidRPr="000C6FDB">
              <w:rPr>
                <w:lang w:eastAsia="zh-CN"/>
              </w:rPr>
              <w:t xml:space="preserve">1 працівника департаменту </w:t>
            </w:r>
            <w:r w:rsidRPr="000C6FDB">
              <w:rPr>
                <w:bCs/>
                <w:lang w:bidi="mr-IN"/>
              </w:rPr>
              <w:t xml:space="preserve">фінансового та господарського </w:t>
            </w:r>
            <w:r w:rsidRPr="000C6FDB">
              <w:rPr>
                <w:bCs/>
                <w:lang w:bidi="mr-IN"/>
              </w:rPr>
              <w:lastRenderedPageBreak/>
              <w:t xml:space="preserve">забезпечення Комісії, взяв </w:t>
            </w:r>
            <w:r w:rsidRPr="000C6FDB">
              <w:rPr>
                <w:lang w:eastAsia="zh-CN"/>
              </w:rPr>
              <w:t>участь у тренінгах  на тему «Стратегія реформування системи управління державними фінансами: стратегічне державне планування та розвиток середньострокового бюджетного управління» в Академії фінансового управління.</w:t>
            </w:r>
            <w:r w:rsidRPr="000C6FDB">
              <w:t xml:space="preserve"> </w:t>
            </w:r>
            <w:r w:rsidRPr="000C6FDB">
              <w:rPr>
                <w:lang w:eastAsia="zh-CN"/>
              </w:rPr>
              <w:t>1 працівник підвищив кваліфікацію з питань запобігання корупції в Інституті підготовки керівних кадрів та підвищення кваліфікації Національної академії внутрішніх справ.</w:t>
            </w:r>
          </w:p>
          <w:p w:rsidR="002F2855" w:rsidRPr="000C6FDB" w:rsidRDefault="007D6E48" w:rsidP="007D6E48">
            <w:pPr>
              <w:tabs>
                <w:tab w:val="left" w:pos="290"/>
              </w:tabs>
              <w:jc w:val="both"/>
            </w:pPr>
            <w:r w:rsidRPr="000C6FDB">
              <w:rPr>
                <w:lang w:eastAsia="zh-CN"/>
              </w:rPr>
              <w:t>У Всеукраїнському центрі підвищення кваліфікації 1 державний службовець департаменту брав участь у короткостроковому семінарі на тему: «Ділова українська мова в публічному управлінні».</w:t>
            </w:r>
          </w:p>
        </w:tc>
      </w:tr>
      <w:tr w:rsidR="00BA31F0" w:rsidRPr="000C6FDB" w:rsidTr="00CE3DFD">
        <w:tc>
          <w:tcPr>
            <w:tcW w:w="15493" w:type="dxa"/>
            <w:gridSpan w:val="5"/>
            <w:shd w:val="clear" w:color="auto" w:fill="auto"/>
            <w:vAlign w:val="center"/>
          </w:tcPr>
          <w:p w:rsidR="00BA31F0" w:rsidRPr="000C6FDB" w:rsidRDefault="00BA31F0" w:rsidP="000929EE">
            <w:pPr>
              <w:ind w:firstLine="107"/>
              <w:jc w:val="center"/>
              <w:rPr>
                <w:rStyle w:val="rvts23"/>
                <w:b/>
                <w:bCs/>
              </w:rPr>
            </w:pPr>
            <w:r w:rsidRPr="000C6FDB">
              <w:rPr>
                <w:rStyle w:val="rvts23"/>
                <w:b/>
                <w:bCs/>
              </w:rPr>
              <w:lastRenderedPageBreak/>
              <w:t>ІІІ. Навчання та заходи з поширення інформації щодо програм антикорупційного спрямування</w:t>
            </w:r>
          </w:p>
        </w:tc>
      </w:tr>
      <w:tr w:rsidR="00BA31F0" w:rsidRPr="000C6FDB" w:rsidTr="00850D00">
        <w:tc>
          <w:tcPr>
            <w:tcW w:w="825" w:type="dxa"/>
            <w:shd w:val="clear" w:color="auto" w:fill="auto"/>
            <w:vAlign w:val="center"/>
          </w:tcPr>
          <w:p w:rsidR="00BA31F0" w:rsidRPr="000C6FDB" w:rsidRDefault="00BA31F0" w:rsidP="00BA31F0">
            <w:pPr>
              <w:numPr>
                <w:ilvl w:val="0"/>
                <w:numId w:val="21"/>
              </w:numPr>
              <w:jc w:val="center"/>
              <w:rPr>
                <w:rStyle w:val="rvts23"/>
              </w:rPr>
            </w:pPr>
          </w:p>
        </w:tc>
        <w:tc>
          <w:tcPr>
            <w:tcW w:w="4981" w:type="dxa"/>
            <w:shd w:val="clear" w:color="auto" w:fill="auto"/>
          </w:tcPr>
          <w:p w:rsidR="00BA31F0" w:rsidRPr="000C6FDB" w:rsidRDefault="00236859" w:rsidP="00BA31F0">
            <w:pPr>
              <w:jc w:val="both"/>
            </w:pPr>
            <w:r w:rsidRPr="000C6FDB">
              <w:t>Тематичний семінар на тему : «Висвітлення питань щодо фінансового контролю (декларування)»</w:t>
            </w:r>
          </w:p>
        </w:tc>
        <w:tc>
          <w:tcPr>
            <w:tcW w:w="1540" w:type="dxa"/>
            <w:shd w:val="clear" w:color="auto" w:fill="auto"/>
            <w:vAlign w:val="center"/>
          </w:tcPr>
          <w:p w:rsidR="00BA31F0" w:rsidRPr="000C6FDB" w:rsidRDefault="00236859" w:rsidP="00BA31F0">
            <w:pPr>
              <w:jc w:val="center"/>
            </w:pPr>
            <w:r w:rsidRPr="000C6FDB">
              <w:t>Березень 2018 року</w:t>
            </w:r>
          </w:p>
        </w:tc>
        <w:tc>
          <w:tcPr>
            <w:tcW w:w="2396" w:type="dxa"/>
            <w:shd w:val="clear" w:color="auto" w:fill="auto"/>
            <w:vAlign w:val="center"/>
          </w:tcPr>
          <w:p w:rsidR="00E2429F" w:rsidRPr="000C6FDB" w:rsidRDefault="00E2429F" w:rsidP="00E2429F">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E2429F" w:rsidRPr="000C6FDB" w:rsidRDefault="00E2429F" w:rsidP="00E2429F">
            <w:pPr>
              <w:widowControl/>
              <w:autoSpaceDE/>
              <w:autoSpaceDN/>
              <w:adjustRightInd/>
              <w:jc w:val="center"/>
              <w:rPr>
                <w:bCs/>
                <w:lang w:bidi="mr-IN"/>
              </w:rPr>
            </w:pPr>
            <w:r w:rsidRPr="000C6FDB">
              <w:rPr>
                <w:bCs/>
                <w:lang w:bidi="mr-IN"/>
              </w:rPr>
              <w:t>Магдик Г.В.,</w:t>
            </w:r>
          </w:p>
          <w:p w:rsidR="00E2429F" w:rsidRPr="000C6FDB" w:rsidRDefault="00E2429F" w:rsidP="00E2429F">
            <w:pPr>
              <w:widowControl/>
              <w:autoSpaceDE/>
              <w:autoSpaceDN/>
              <w:adjustRightInd/>
              <w:jc w:val="center"/>
              <w:rPr>
                <w:bCs/>
                <w:lang w:bidi="mr-IN"/>
              </w:rPr>
            </w:pPr>
            <w:r w:rsidRPr="000C6FDB">
              <w:rPr>
                <w:bCs/>
                <w:lang w:bidi="mr-IN"/>
              </w:rPr>
              <w:t>Бачинська Г.О.</w:t>
            </w:r>
          </w:p>
          <w:p w:rsidR="00BA31F0" w:rsidRPr="000C6FDB" w:rsidRDefault="00E2429F" w:rsidP="00BA31F0">
            <w:pPr>
              <w:jc w:val="center"/>
            </w:pPr>
            <w:r w:rsidRPr="000C6FDB">
              <w:t>(</w:t>
            </w:r>
            <w:r w:rsidR="00BA31F0" w:rsidRPr="000C6FDB">
              <w:t>Департамент роботи з персоналом та запобігання корупції</w:t>
            </w:r>
            <w:r w:rsidRPr="000C6FDB">
              <w:t>)</w:t>
            </w:r>
          </w:p>
          <w:p w:rsidR="00BA31F0" w:rsidRPr="000C6FDB" w:rsidRDefault="00BA31F0" w:rsidP="00816143"/>
        </w:tc>
        <w:tc>
          <w:tcPr>
            <w:tcW w:w="5751" w:type="dxa"/>
            <w:shd w:val="clear" w:color="auto" w:fill="auto"/>
          </w:tcPr>
          <w:p w:rsidR="007A2BAB" w:rsidRPr="000C6FDB" w:rsidRDefault="006236EA" w:rsidP="00F17671">
            <w:pPr>
              <w:tabs>
                <w:tab w:val="left" w:pos="3960"/>
                <w:tab w:val="left" w:pos="6210"/>
                <w:tab w:val="center" w:pos="7285"/>
              </w:tabs>
              <w:jc w:val="both"/>
            </w:pPr>
            <w:r w:rsidRPr="000C6FDB">
              <w:t xml:space="preserve">У період з 10.01.2018 року по 31.03.2018 року </w:t>
            </w:r>
            <w:r w:rsidR="0075447F" w:rsidRPr="000C6FDB">
              <w:t>була проведена</w:t>
            </w:r>
            <w:r w:rsidRPr="000C6FDB">
              <w:t xml:space="preserve"> інформаційн</w:t>
            </w:r>
            <w:r w:rsidR="0075447F" w:rsidRPr="000C6FDB">
              <w:t>а кампанія</w:t>
            </w:r>
            <w:r w:rsidRPr="000C6FDB">
              <w:t xml:space="preserve"> з питань ел</w:t>
            </w:r>
            <w:r w:rsidR="0075447F" w:rsidRPr="000C6FDB">
              <w:t xml:space="preserve">ектронного декларування (в межах 28 </w:t>
            </w:r>
            <w:r w:rsidR="00AE634E" w:rsidRPr="000C6FDB">
              <w:t>тем)</w:t>
            </w:r>
            <w:r w:rsidRPr="000C6FDB">
              <w:t>. І</w:t>
            </w:r>
            <w:r w:rsidR="00816143" w:rsidRPr="000C6FDB">
              <w:t xml:space="preserve">нформаційна кампанія </w:t>
            </w:r>
            <w:r w:rsidRPr="000C6FDB">
              <w:t xml:space="preserve">проводилась </w:t>
            </w:r>
            <w:r w:rsidR="00816143" w:rsidRPr="000C6FDB">
              <w:t xml:space="preserve">шляхом надсилання інформації на електронні адреси працівників НКЦПФР за темами: в НАЗК розпочав роботу оперативний штаб для допомоги суб’єктам декларування; е-декларування – деяка інформація, необхідна для заповнення декларації;  рекомендації НАЗК, щодо типових помилок при заповненні декларації; найбільш поширені запитання щодо заповнення декларації; загальні зауваження до заповнення декларацій; об’єкти нерухомості, на що потрібно звертати увагу під час заповнення декларації, об’єкти незавершеного будівництва, на що потрібно звертати увагу під час заповнення декларації; цінне рухоме майно, крім транспортних засобів; цінне рухоме майно-транспортні засоби; цінні папери та корпоративні права; юридичні особи-кінцевий </w:t>
            </w:r>
            <w:proofErr w:type="spellStart"/>
            <w:r w:rsidR="00816143" w:rsidRPr="000C6FDB">
              <w:t>бенефіціарний</w:t>
            </w:r>
            <w:proofErr w:type="spellEnd"/>
            <w:r w:rsidR="00816143" w:rsidRPr="000C6FDB">
              <w:t xml:space="preserve"> власник; нематеріальні активи; доходи, у тому числі подарунки; грошові активи; фінансові зобов’язання; відповіді на найчастіші питання, щодо розділу 3 «Об’єкти нерухомості»; видатки та правочини суб’єкта декларування та ін., а також щодо повідомлення про суттєві зміни у майновому стані суб’єкта декларування; роз’яснення поняття «одноразовий дохід», який застосовується при повідомленні про суттєві зміни у майновому стані суб’єкта декларування. </w:t>
            </w:r>
            <w:r w:rsidR="007A2BAB" w:rsidRPr="000C6FDB">
              <w:t>Також</w:t>
            </w:r>
            <w:r w:rsidR="0075447F" w:rsidRPr="000C6FDB">
              <w:t>, с</w:t>
            </w:r>
            <w:r w:rsidR="00513EEA" w:rsidRPr="000C6FDB">
              <w:t>таном на 31.12</w:t>
            </w:r>
            <w:r w:rsidRPr="000C6FDB">
              <w:t>.2018 року</w:t>
            </w:r>
            <w:r w:rsidR="0075447F" w:rsidRPr="000C6FDB">
              <w:t>,</w:t>
            </w:r>
            <w:r w:rsidR="00513EEA" w:rsidRPr="000C6FDB">
              <w:t xml:space="preserve"> надано 119 усних консультацій</w:t>
            </w:r>
            <w:r w:rsidR="007A2BAB" w:rsidRPr="000C6FDB">
              <w:t xml:space="preserve"> з питань </w:t>
            </w:r>
            <w:r w:rsidR="00B03764" w:rsidRPr="000C6FDB">
              <w:t>фінансового контролю.</w:t>
            </w:r>
          </w:p>
        </w:tc>
      </w:tr>
      <w:tr w:rsidR="00BA31F0" w:rsidRPr="000C6FDB" w:rsidTr="00361088">
        <w:trPr>
          <w:trHeight w:val="2449"/>
        </w:trPr>
        <w:tc>
          <w:tcPr>
            <w:tcW w:w="825" w:type="dxa"/>
            <w:shd w:val="clear" w:color="auto" w:fill="auto"/>
            <w:vAlign w:val="center"/>
          </w:tcPr>
          <w:p w:rsidR="00BA31F0" w:rsidRPr="000C6FDB" w:rsidRDefault="00BA31F0" w:rsidP="00BA31F0">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BA31F0" w:rsidRPr="000C6FDB" w:rsidRDefault="00236859" w:rsidP="00BA31F0">
            <w:pPr>
              <w:jc w:val="both"/>
            </w:pPr>
            <w:r w:rsidRPr="000C6FDB">
              <w:t>Тематичний семінар/тренінг на тему : «Запобігання та врегулювання конфлікту інтересів»</w:t>
            </w:r>
          </w:p>
        </w:tc>
        <w:tc>
          <w:tcPr>
            <w:tcW w:w="1540" w:type="dxa"/>
            <w:shd w:val="clear" w:color="auto" w:fill="auto"/>
            <w:vAlign w:val="center"/>
          </w:tcPr>
          <w:p w:rsidR="00BA31F0" w:rsidRPr="000C6FDB" w:rsidRDefault="00236859" w:rsidP="00BA31F0">
            <w:pPr>
              <w:jc w:val="center"/>
            </w:pPr>
            <w:r w:rsidRPr="000C6FDB">
              <w:t>Червень -липень  2018 року</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833C87" w:rsidRPr="000C6FDB" w:rsidRDefault="00833C87" w:rsidP="00833C87">
            <w:pPr>
              <w:widowControl/>
              <w:autoSpaceDE/>
              <w:autoSpaceDN/>
              <w:adjustRightInd/>
              <w:jc w:val="center"/>
              <w:rPr>
                <w:bCs/>
                <w:lang w:bidi="mr-IN"/>
              </w:rPr>
            </w:pPr>
            <w:r w:rsidRPr="000C6FDB">
              <w:rPr>
                <w:bCs/>
                <w:lang w:bidi="mr-IN"/>
              </w:rPr>
              <w:t>Магдик Г.В.,</w:t>
            </w:r>
          </w:p>
          <w:p w:rsidR="00833C87" w:rsidRPr="000C6FDB" w:rsidRDefault="00833C87" w:rsidP="00833C87">
            <w:pPr>
              <w:widowControl/>
              <w:autoSpaceDE/>
              <w:autoSpaceDN/>
              <w:adjustRightInd/>
              <w:jc w:val="center"/>
              <w:rPr>
                <w:bCs/>
                <w:lang w:bidi="mr-IN"/>
              </w:rPr>
            </w:pPr>
            <w:r w:rsidRPr="000C6FDB">
              <w:rPr>
                <w:bCs/>
                <w:lang w:bidi="mr-IN"/>
              </w:rPr>
              <w:t>Бачинська Г.О.</w:t>
            </w:r>
          </w:p>
          <w:p w:rsidR="00833C87" w:rsidRPr="000C6FDB" w:rsidRDefault="00833C87" w:rsidP="00833C87">
            <w:pPr>
              <w:jc w:val="center"/>
            </w:pPr>
            <w:r w:rsidRPr="000C6FDB">
              <w:t>(Департамент роботи з персоналом та запобігання корупції)</w:t>
            </w:r>
          </w:p>
          <w:p w:rsidR="00BA31F0" w:rsidRPr="000C6FDB" w:rsidRDefault="00BA31F0" w:rsidP="00C73366">
            <w:pPr>
              <w:jc w:val="center"/>
            </w:pPr>
          </w:p>
        </w:tc>
        <w:tc>
          <w:tcPr>
            <w:tcW w:w="5751" w:type="dxa"/>
            <w:shd w:val="clear" w:color="auto" w:fill="auto"/>
          </w:tcPr>
          <w:p w:rsidR="00F17671" w:rsidRPr="000C6FDB" w:rsidRDefault="00AE3F67" w:rsidP="00F17671">
            <w:pPr>
              <w:widowControl/>
              <w:autoSpaceDE/>
              <w:autoSpaceDN/>
              <w:adjustRightInd/>
              <w:jc w:val="both"/>
            </w:pPr>
            <w:r w:rsidRPr="000C6FDB">
              <w:rPr>
                <w:rFonts w:eastAsia="Calibri"/>
                <w:lang w:eastAsia="en-US"/>
              </w:rPr>
              <w:t>З метою дотримання державними службовцями НКЦПФР спеціальних обмежень встановлених законами України «Про державну службу», «Про запобігання корупції» та дотримання працівниками НКЦПФР заходів з питань запобігання та врегулювання конфлікту інтересів департаментом роботи з персоналом та запобігання корупції</w:t>
            </w:r>
            <w:r w:rsidR="00B7020D" w:rsidRPr="000C6FDB">
              <w:rPr>
                <w:rFonts w:eastAsia="Calibri"/>
                <w:lang w:eastAsia="en-US"/>
              </w:rPr>
              <w:t xml:space="preserve"> 13.07.2018 року</w:t>
            </w:r>
            <w:r w:rsidRPr="000C6FDB">
              <w:rPr>
                <w:rFonts w:eastAsia="Calibri"/>
                <w:lang w:eastAsia="en-US"/>
              </w:rPr>
              <w:t xml:space="preserve"> </w:t>
            </w:r>
            <w:r w:rsidR="00F17671" w:rsidRPr="000C6FDB">
              <w:rPr>
                <w:rFonts w:eastAsia="Calibri"/>
                <w:lang w:eastAsia="en-US"/>
              </w:rPr>
              <w:t xml:space="preserve">відповідно до наказу Керівника апарату від 12.07.2018 №44В </w:t>
            </w:r>
            <w:r w:rsidRPr="000C6FDB">
              <w:rPr>
                <w:rFonts w:eastAsia="Calibri"/>
                <w:lang w:eastAsia="en-US"/>
              </w:rPr>
              <w:t>було проведено тематичний семінар на тему «Запобігання та врегулювання конфлікту інтересів» для працівників департаменту НКЦПФР у Західному регіоні</w:t>
            </w:r>
            <w:r w:rsidR="007D7C0E" w:rsidRPr="000C6FDB">
              <w:rPr>
                <w:rFonts w:eastAsia="Calibri"/>
                <w:lang w:eastAsia="en-US"/>
              </w:rPr>
              <w:t>, в</w:t>
            </w:r>
            <w:r w:rsidR="007D7C0E" w:rsidRPr="000C6FDB">
              <w:t xml:space="preserve"> якому</w:t>
            </w:r>
            <w:r w:rsidR="00B7020D" w:rsidRPr="000C6FDB">
              <w:t xml:space="preserve"> </w:t>
            </w:r>
            <w:r w:rsidR="00F17671" w:rsidRPr="000C6FDB">
              <w:t xml:space="preserve">прийняли участь 22 особи. </w:t>
            </w:r>
          </w:p>
          <w:p w:rsidR="00F17671" w:rsidRPr="000C6FDB" w:rsidRDefault="00F17671" w:rsidP="00041473">
            <w:pPr>
              <w:widowControl/>
              <w:autoSpaceDE/>
              <w:autoSpaceDN/>
              <w:adjustRightInd/>
              <w:jc w:val="both"/>
              <w:rPr>
                <w:rFonts w:eastAsia="Calibri"/>
                <w:lang w:eastAsia="en-US"/>
              </w:rPr>
            </w:pPr>
            <w:r w:rsidRPr="000C6FDB">
              <w:rPr>
                <w:rFonts w:eastAsia="Calibri"/>
                <w:lang w:eastAsia="en-US"/>
              </w:rPr>
              <w:t>16.11.2018 року та 19.11.2018 року відповідно до наказів Керівника апарату від 13.11.2018 №198 та від 16.11.2018 №201 було проведено тренінги на тему «Запобігання та врегулювання конфлікту інтересів» з державними службовцями категорії «Б», в якому прийняли участь 29 осіб та за участю працівників департаменту НКЦПФР у Східному регіоні 27 осіб.</w:t>
            </w:r>
          </w:p>
        </w:tc>
      </w:tr>
      <w:tr w:rsidR="00BA31F0" w:rsidRPr="000C6FDB" w:rsidTr="00850D00">
        <w:tc>
          <w:tcPr>
            <w:tcW w:w="825" w:type="dxa"/>
            <w:shd w:val="clear" w:color="auto" w:fill="auto"/>
            <w:vAlign w:val="center"/>
          </w:tcPr>
          <w:p w:rsidR="00BA31F0" w:rsidRPr="000C6FDB" w:rsidRDefault="00BA31F0" w:rsidP="00BA31F0">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BA31F0" w:rsidRPr="000C6FDB" w:rsidRDefault="00236859" w:rsidP="00BA31F0">
            <w:pPr>
              <w:jc w:val="both"/>
            </w:pPr>
            <w:r w:rsidRPr="000C6FDB">
              <w:t>Інтерактивний курс з питань дотримання працівниками НКЦПФР спеціальних обмежень встановлених Законом України «Про державну службу», Законом України "Про запобігання корупції</w:t>
            </w:r>
          </w:p>
        </w:tc>
        <w:tc>
          <w:tcPr>
            <w:tcW w:w="1540" w:type="dxa"/>
            <w:shd w:val="clear" w:color="auto" w:fill="auto"/>
            <w:vAlign w:val="center"/>
          </w:tcPr>
          <w:p w:rsidR="00BA31F0" w:rsidRPr="000C6FDB" w:rsidRDefault="00236859" w:rsidP="00BA31F0">
            <w:pPr>
              <w:jc w:val="center"/>
            </w:pPr>
            <w:r w:rsidRPr="000C6FDB">
              <w:t>Серпень-жовтень 2018 року</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833C87" w:rsidRPr="000C6FDB" w:rsidRDefault="00833C87" w:rsidP="00833C87">
            <w:pPr>
              <w:widowControl/>
              <w:autoSpaceDE/>
              <w:autoSpaceDN/>
              <w:adjustRightInd/>
              <w:jc w:val="center"/>
              <w:rPr>
                <w:bCs/>
                <w:lang w:bidi="mr-IN"/>
              </w:rPr>
            </w:pPr>
            <w:r w:rsidRPr="000C6FDB">
              <w:rPr>
                <w:bCs/>
                <w:lang w:bidi="mr-IN"/>
              </w:rPr>
              <w:t>Магдик Г.В.,</w:t>
            </w:r>
          </w:p>
          <w:p w:rsidR="00833C87" w:rsidRPr="000C6FDB" w:rsidRDefault="00833C87" w:rsidP="00833C87">
            <w:pPr>
              <w:widowControl/>
              <w:autoSpaceDE/>
              <w:autoSpaceDN/>
              <w:adjustRightInd/>
              <w:jc w:val="center"/>
              <w:rPr>
                <w:bCs/>
                <w:lang w:bidi="mr-IN"/>
              </w:rPr>
            </w:pPr>
            <w:r w:rsidRPr="000C6FDB">
              <w:rPr>
                <w:bCs/>
                <w:lang w:bidi="mr-IN"/>
              </w:rPr>
              <w:t>Бачинська Г.О.</w:t>
            </w:r>
          </w:p>
          <w:p w:rsidR="00BA31F0" w:rsidRPr="000C6FDB" w:rsidRDefault="00833C87" w:rsidP="00833C87">
            <w:pPr>
              <w:jc w:val="center"/>
            </w:pPr>
            <w:r w:rsidRPr="000C6FDB">
              <w:t>(Департамент роботи з персоналом та запобігання корупції)</w:t>
            </w:r>
          </w:p>
        </w:tc>
        <w:tc>
          <w:tcPr>
            <w:tcW w:w="5751" w:type="dxa"/>
            <w:shd w:val="clear" w:color="auto" w:fill="auto"/>
          </w:tcPr>
          <w:p w:rsidR="00DB1E83" w:rsidRPr="000C6FDB" w:rsidRDefault="00F17671" w:rsidP="00F17671">
            <w:pPr>
              <w:widowControl/>
              <w:autoSpaceDE/>
              <w:autoSpaceDN/>
              <w:adjustRightInd/>
              <w:jc w:val="both"/>
              <w:rPr>
                <w:rFonts w:eastAsia="Calibri"/>
                <w:lang w:eastAsia="en-US"/>
              </w:rPr>
            </w:pPr>
            <w:r w:rsidRPr="000C6FDB">
              <w:t>28.09.</w:t>
            </w:r>
            <w:r w:rsidRPr="000C6FDB">
              <w:rPr>
                <w:rFonts w:eastAsia="Calibri"/>
                <w:lang w:eastAsia="en-US"/>
              </w:rPr>
              <w:t xml:space="preserve">2018 року </w:t>
            </w:r>
            <w:r w:rsidRPr="000C6FDB">
              <w:t>в</w:t>
            </w:r>
            <w:r w:rsidR="00994EAD" w:rsidRPr="000C6FDB">
              <w:t>ідповідно до наказу Керівник</w:t>
            </w:r>
            <w:r w:rsidRPr="000C6FDB">
              <w:t xml:space="preserve">а апарату від 27.09.2018 року </w:t>
            </w:r>
            <w:r w:rsidR="00994EAD" w:rsidRPr="000C6FDB">
              <w:t xml:space="preserve">№ 164 </w:t>
            </w:r>
            <w:r w:rsidRPr="000C6FDB">
              <w:rPr>
                <w:rFonts w:eastAsia="Calibri"/>
                <w:lang w:eastAsia="en-US"/>
              </w:rPr>
              <w:t>було проведено тренінг з питань дотримання новопризначеними у 2018 році державними службовцями спеціальних обмежень встановлених законами України «Про державну службу» та «Про запобігання корупції» за участю 10 осіб.</w:t>
            </w:r>
          </w:p>
        </w:tc>
      </w:tr>
      <w:tr w:rsidR="00BA31F0" w:rsidRPr="000C6FDB" w:rsidTr="00850D00">
        <w:tc>
          <w:tcPr>
            <w:tcW w:w="825" w:type="dxa"/>
            <w:shd w:val="clear" w:color="auto" w:fill="auto"/>
            <w:vAlign w:val="center"/>
          </w:tcPr>
          <w:p w:rsidR="00BA31F0" w:rsidRPr="000C6FDB" w:rsidRDefault="00BA31F0" w:rsidP="00BA31F0">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BA31F0" w:rsidRPr="000C6FDB" w:rsidRDefault="00236859" w:rsidP="00BA31F0">
            <w:pPr>
              <w:jc w:val="both"/>
            </w:pPr>
            <w:r w:rsidRPr="000C6FDB">
              <w:t>Тематичний семінар/тренінг на тему : «Етичні засади державної служби»</w:t>
            </w:r>
          </w:p>
        </w:tc>
        <w:tc>
          <w:tcPr>
            <w:tcW w:w="1540" w:type="dxa"/>
            <w:shd w:val="clear" w:color="auto" w:fill="auto"/>
            <w:vAlign w:val="center"/>
          </w:tcPr>
          <w:p w:rsidR="00BA31F0" w:rsidRPr="000C6FDB" w:rsidRDefault="00236859" w:rsidP="00BA31F0">
            <w:pPr>
              <w:jc w:val="center"/>
            </w:pPr>
            <w:r w:rsidRPr="000C6FDB">
              <w:t>Жовтень 2018 року</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833C87" w:rsidRPr="000C6FDB" w:rsidRDefault="00833C87" w:rsidP="00833C87">
            <w:pPr>
              <w:widowControl/>
              <w:autoSpaceDE/>
              <w:autoSpaceDN/>
              <w:adjustRightInd/>
              <w:jc w:val="center"/>
              <w:rPr>
                <w:bCs/>
                <w:lang w:bidi="mr-IN"/>
              </w:rPr>
            </w:pPr>
            <w:r w:rsidRPr="000C6FDB">
              <w:rPr>
                <w:bCs/>
                <w:lang w:bidi="mr-IN"/>
              </w:rPr>
              <w:t>Магдик Г.В.,</w:t>
            </w:r>
          </w:p>
          <w:p w:rsidR="00833C87" w:rsidRPr="000C6FDB" w:rsidRDefault="00833C87" w:rsidP="00833C87">
            <w:pPr>
              <w:widowControl/>
              <w:autoSpaceDE/>
              <w:autoSpaceDN/>
              <w:adjustRightInd/>
              <w:jc w:val="center"/>
              <w:rPr>
                <w:bCs/>
                <w:lang w:bidi="mr-IN"/>
              </w:rPr>
            </w:pPr>
            <w:r w:rsidRPr="000C6FDB">
              <w:rPr>
                <w:bCs/>
                <w:lang w:bidi="mr-IN"/>
              </w:rPr>
              <w:t>Бачинська Г.О.</w:t>
            </w:r>
          </w:p>
          <w:p w:rsidR="00BA31F0" w:rsidRPr="000C6FDB" w:rsidRDefault="00833C87" w:rsidP="00833C87">
            <w:pPr>
              <w:jc w:val="center"/>
            </w:pPr>
            <w:r w:rsidRPr="000C6FDB">
              <w:t>(Департамент роботи з персоналом та запобігання корупції)</w:t>
            </w:r>
          </w:p>
        </w:tc>
        <w:tc>
          <w:tcPr>
            <w:tcW w:w="5751" w:type="dxa"/>
            <w:shd w:val="clear" w:color="auto" w:fill="auto"/>
          </w:tcPr>
          <w:p w:rsidR="00BA31F0" w:rsidRPr="000C6FDB" w:rsidRDefault="00F17671" w:rsidP="00041473">
            <w:pPr>
              <w:widowControl/>
              <w:autoSpaceDE/>
              <w:autoSpaceDN/>
              <w:adjustRightInd/>
              <w:jc w:val="both"/>
              <w:rPr>
                <w:rFonts w:eastAsia="Calibri"/>
                <w:lang w:eastAsia="en-US"/>
              </w:rPr>
            </w:pPr>
            <w:r w:rsidRPr="000C6FDB">
              <w:rPr>
                <w:rFonts w:eastAsia="Calibri"/>
                <w:lang w:eastAsia="en-US"/>
              </w:rPr>
              <w:t>З метою дотримання державними службовцями НКЦПФР етичних засад державної служби 10.12.2018 року відповідно до наказу Керівника апарату від 07.12.2018 №222 проведено тренінг на тему «Етичні засади державної служби» для працівників категорії «Б» та «В» за участю 24 особи.</w:t>
            </w:r>
          </w:p>
        </w:tc>
      </w:tr>
      <w:tr w:rsidR="00236859" w:rsidRPr="000C6FDB" w:rsidTr="00AA2EA5">
        <w:tc>
          <w:tcPr>
            <w:tcW w:w="825" w:type="dxa"/>
            <w:shd w:val="clear" w:color="auto" w:fill="auto"/>
            <w:vAlign w:val="center"/>
          </w:tcPr>
          <w:p w:rsidR="00236859" w:rsidRPr="000C6FDB" w:rsidRDefault="00236859" w:rsidP="00236859">
            <w:pPr>
              <w:widowControl/>
              <w:numPr>
                <w:ilvl w:val="0"/>
                <w:numId w:val="21"/>
              </w:numPr>
              <w:suppressAutoHyphens/>
              <w:autoSpaceDE/>
              <w:autoSpaceDN/>
              <w:adjustRightInd/>
              <w:jc w:val="center"/>
              <w:textAlignment w:val="baseline"/>
              <w:rPr>
                <w:rStyle w:val="rvts9"/>
              </w:rPr>
            </w:pPr>
          </w:p>
        </w:tc>
        <w:tc>
          <w:tcPr>
            <w:tcW w:w="4981" w:type="dxa"/>
            <w:shd w:val="clear" w:color="auto" w:fill="auto"/>
            <w:vAlign w:val="center"/>
          </w:tcPr>
          <w:p w:rsidR="00236859" w:rsidRPr="000C6FDB" w:rsidRDefault="00236859" w:rsidP="00071899">
            <w:pPr>
              <w:jc w:val="both"/>
            </w:pPr>
            <w:r w:rsidRPr="000C6FDB">
              <w:t>Тематичний семінар/тренінг на тему: «Заходи щодо підготовки антикорупційної програми на 2019 рік»</w:t>
            </w:r>
          </w:p>
        </w:tc>
        <w:tc>
          <w:tcPr>
            <w:tcW w:w="1540" w:type="dxa"/>
            <w:shd w:val="clear" w:color="auto" w:fill="auto"/>
            <w:vAlign w:val="center"/>
          </w:tcPr>
          <w:p w:rsidR="00236859" w:rsidRPr="000C6FDB" w:rsidRDefault="00236859" w:rsidP="00B24C61">
            <w:pPr>
              <w:jc w:val="center"/>
            </w:pPr>
            <w:r w:rsidRPr="000C6FDB">
              <w:t>Грудень 2018 року</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833C87" w:rsidRPr="000C6FDB" w:rsidRDefault="00833C87" w:rsidP="00833C87">
            <w:pPr>
              <w:widowControl/>
              <w:autoSpaceDE/>
              <w:autoSpaceDN/>
              <w:adjustRightInd/>
              <w:jc w:val="center"/>
              <w:rPr>
                <w:bCs/>
                <w:lang w:bidi="mr-IN"/>
              </w:rPr>
            </w:pPr>
            <w:r w:rsidRPr="000C6FDB">
              <w:rPr>
                <w:bCs/>
                <w:lang w:bidi="mr-IN"/>
              </w:rPr>
              <w:t>Магдик Г.В.,</w:t>
            </w:r>
          </w:p>
          <w:p w:rsidR="00833C87" w:rsidRPr="000C6FDB" w:rsidRDefault="00833C87" w:rsidP="00833C87">
            <w:pPr>
              <w:widowControl/>
              <w:autoSpaceDE/>
              <w:autoSpaceDN/>
              <w:adjustRightInd/>
              <w:jc w:val="center"/>
              <w:rPr>
                <w:bCs/>
                <w:lang w:bidi="mr-IN"/>
              </w:rPr>
            </w:pPr>
            <w:r w:rsidRPr="000C6FDB">
              <w:rPr>
                <w:bCs/>
                <w:lang w:bidi="mr-IN"/>
              </w:rPr>
              <w:t>Бачинська Г.О.</w:t>
            </w:r>
          </w:p>
          <w:p w:rsidR="00236859" w:rsidRPr="000C6FDB" w:rsidRDefault="00833C87" w:rsidP="00833C87">
            <w:pPr>
              <w:jc w:val="center"/>
            </w:pPr>
            <w:r w:rsidRPr="000C6FDB">
              <w:t>(Департамент роботи з персоналом та запобігання корупції)</w:t>
            </w:r>
          </w:p>
        </w:tc>
        <w:tc>
          <w:tcPr>
            <w:tcW w:w="5751" w:type="dxa"/>
            <w:shd w:val="clear" w:color="auto" w:fill="auto"/>
          </w:tcPr>
          <w:p w:rsidR="003F0077" w:rsidRPr="000C6FDB" w:rsidRDefault="00063C82" w:rsidP="004E106C">
            <w:pPr>
              <w:jc w:val="both"/>
              <w:rPr>
                <w:szCs w:val="28"/>
              </w:rPr>
            </w:pPr>
            <w:r w:rsidRPr="000C6FDB">
              <w:t>Відповідно до наказу Керівника апарату від 10.01.2019 року №6 11.01.</w:t>
            </w:r>
            <w:r w:rsidRPr="000C6FDB">
              <w:rPr>
                <w:rFonts w:eastAsia="Calibri"/>
                <w:lang w:eastAsia="en-US"/>
              </w:rPr>
              <w:t xml:space="preserve">2019 року було </w:t>
            </w:r>
            <w:r w:rsidRPr="000C6FDB">
              <w:t>проведено тренінг для членів комісії з оцінки корупційних ризиків НКЦПФР на тему «Заходи щодо підготовки антикорупційної програми на 2019 рік»</w:t>
            </w:r>
            <w:r w:rsidR="00433740" w:rsidRPr="000C6FDB">
              <w:t xml:space="preserve"> за участю 13 осіб.</w:t>
            </w:r>
          </w:p>
        </w:tc>
      </w:tr>
      <w:tr w:rsidR="00236859" w:rsidRPr="000C6FDB" w:rsidTr="00850D00">
        <w:tc>
          <w:tcPr>
            <w:tcW w:w="825" w:type="dxa"/>
            <w:shd w:val="clear" w:color="auto" w:fill="auto"/>
            <w:vAlign w:val="center"/>
          </w:tcPr>
          <w:p w:rsidR="00236859" w:rsidRPr="000C6FDB" w:rsidRDefault="00236859" w:rsidP="00236859">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236859" w:rsidRPr="000C6FDB" w:rsidRDefault="00236859" w:rsidP="00236859">
            <w:pPr>
              <w:widowControl/>
              <w:autoSpaceDE/>
              <w:autoSpaceDN/>
              <w:adjustRightInd/>
              <w:jc w:val="center"/>
              <w:rPr>
                <w:rFonts w:ascii="Times New Roman CYR" w:hAnsi="Times New Roman CYR"/>
                <w:lang w:eastAsia="ru-RU"/>
              </w:rPr>
            </w:pPr>
            <w:r w:rsidRPr="000C6FDB">
              <w:rPr>
                <w:rFonts w:ascii="Times New Roman CYR" w:hAnsi="Times New Roman CYR"/>
                <w:lang w:eastAsia="ru-RU"/>
              </w:rPr>
              <w:t>Підвищення кваліфікації у тому числі працівниками уповноважених підрозділів з  питань запобігання корупції</w:t>
            </w:r>
          </w:p>
          <w:p w:rsidR="00236859" w:rsidRPr="000C6FDB" w:rsidRDefault="00236859" w:rsidP="00236859">
            <w:pPr>
              <w:jc w:val="both"/>
            </w:pPr>
          </w:p>
        </w:tc>
        <w:tc>
          <w:tcPr>
            <w:tcW w:w="1540" w:type="dxa"/>
            <w:shd w:val="clear" w:color="auto" w:fill="auto"/>
            <w:vAlign w:val="center"/>
          </w:tcPr>
          <w:p w:rsidR="00236859" w:rsidRPr="000C6FDB" w:rsidRDefault="00236859" w:rsidP="00236859">
            <w:pPr>
              <w:jc w:val="center"/>
            </w:pPr>
            <w:r w:rsidRPr="000C6FDB">
              <w:t>Протягом  2018 року згідно із планом –</w:t>
            </w:r>
            <w:proofErr w:type="spellStart"/>
            <w:r w:rsidRPr="000C6FDB">
              <w:t>графіков</w:t>
            </w:r>
            <w:proofErr w:type="spellEnd"/>
            <w:r w:rsidRPr="000C6FDB">
              <w:t xml:space="preserve"> наданим ВНЗ</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236859" w:rsidRPr="000C6FDB" w:rsidRDefault="00833C87" w:rsidP="00833C87">
            <w:pPr>
              <w:jc w:val="center"/>
            </w:pPr>
            <w:r w:rsidRPr="000C6FDB">
              <w:t>(Департамент роботи з персоналом та запобігання корупції)</w:t>
            </w:r>
          </w:p>
        </w:tc>
        <w:tc>
          <w:tcPr>
            <w:tcW w:w="5751" w:type="dxa"/>
            <w:shd w:val="clear" w:color="auto" w:fill="auto"/>
          </w:tcPr>
          <w:p w:rsidR="004E106C" w:rsidRPr="000C6FDB" w:rsidRDefault="004E106C" w:rsidP="004E106C">
            <w:pPr>
              <w:widowControl/>
              <w:autoSpaceDE/>
              <w:autoSpaceDN/>
              <w:adjustRightInd/>
              <w:jc w:val="both"/>
              <w:rPr>
                <w:rFonts w:eastAsia="Calibri"/>
                <w:lang w:eastAsia="en-US"/>
              </w:rPr>
            </w:pPr>
            <w:r w:rsidRPr="000C6FDB">
              <w:rPr>
                <w:rFonts w:eastAsia="Calibri"/>
                <w:lang w:eastAsia="en-US"/>
              </w:rPr>
              <w:t xml:space="preserve">У вересні 2018 року </w:t>
            </w:r>
            <w:r w:rsidRPr="000C6FDB">
              <w:rPr>
                <w:lang w:eastAsia="zh-CN"/>
              </w:rPr>
              <w:t xml:space="preserve">1 працівник НКЦПФР пройшов підвищення кваліфікації за професійною програмою за темою «Підвищення кваліфікації з питань запобігання корупції» у Всеукраїнському центрі підвищення кваліфікації. </w:t>
            </w:r>
          </w:p>
          <w:p w:rsidR="004E106C" w:rsidRPr="000C6FDB" w:rsidRDefault="004E106C" w:rsidP="004E106C">
            <w:pPr>
              <w:widowControl/>
              <w:autoSpaceDE/>
              <w:autoSpaceDN/>
              <w:adjustRightInd/>
              <w:jc w:val="both"/>
              <w:rPr>
                <w:lang w:eastAsia="zh-CN"/>
              </w:rPr>
            </w:pPr>
            <w:r w:rsidRPr="000C6FDB">
              <w:rPr>
                <w:rFonts w:eastAsia="Calibri"/>
                <w:lang w:eastAsia="en-US"/>
              </w:rPr>
              <w:t>Протягом І</w:t>
            </w:r>
            <w:r w:rsidRPr="000C6FDB">
              <w:rPr>
                <w:rFonts w:eastAsia="Calibri"/>
                <w:lang w:val="en-US" w:eastAsia="en-US"/>
              </w:rPr>
              <w:t>V</w:t>
            </w:r>
            <w:r w:rsidRPr="000C6FDB">
              <w:rPr>
                <w:rFonts w:eastAsia="Calibri"/>
                <w:lang w:val="ru-RU" w:eastAsia="en-US"/>
              </w:rPr>
              <w:t>-</w:t>
            </w:r>
            <w:r w:rsidRPr="000C6FDB">
              <w:rPr>
                <w:rFonts w:eastAsia="Calibri"/>
                <w:lang w:eastAsia="en-US"/>
              </w:rPr>
              <w:t xml:space="preserve">го кварталу 2018 року до Національного агентства з питань запобігання корупції було направлено 2 працівника НКЦПФР для  участі у тренінгу на тему «Правові аспекти організації роботи із запобігання корупції». Також, у листопаді 2018 року 3 працівника взяли участь у тренінгу на тему: </w:t>
            </w:r>
            <w:r w:rsidRPr="000C6FDB">
              <w:rPr>
                <w:rFonts w:eastAsia="Calibri"/>
                <w:lang w:eastAsia="en-US"/>
              </w:rPr>
              <w:lastRenderedPageBreak/>
              <w:t>«Електронне декларування», що проводився Національним агентством з питань запобігання корупції.</w:t>
            </w:r>
          </w:p>
          <w:p w:rsidR="00145AED" w:rsidRPr="000C6FDB" w:rsidRDefault="004E106C" w:rsidP="004E106C">
            <w:pPr>
              <w:widowControl/>
              <w:autoSpaceDE/>
              <w:autoSpaceDN/>
              <w:adjustRightInd/>
              <w:jc w:val="both"/>
              <w:rPr>
                <w:lang w:eastAsia="zh-CN"/>
              </w:rPr>
            </w:pPr>
            <w:r w:rsidRPr="000C6FDB">
              <w:rPr>
                <w:rFonts w:eastAsia="Calibri"/>
                <w:lang w:eastAsia="en-US"/>
              </w:rPr>
              <w:t>Впродовж жовтня-листопада 2018 року 17 працівників НКЦПФР підвищили кваліфікацію в Інституті підвищення кваліфікації керівних кадрів Національної академії державного управління при Президентові України в семінарі з питань запобігання корупції державних службовців та посадових осіб місцевого самоврядування.</w:t>
            </w:r>
            <w:r w:rsidRPr="000C6FDB">
              <w:rPr>
                <w:lang w:eastAsia="zh-CN"/>
              </w:rPr>
              <w:t xml:space="preserve"> </w:t>
            </w:r>
            <w:r w:rsidRPr="000C6FDB">
              <w:rPr>
                <w:rFonts w:eastAsia="Calibri"/>
                <w:lang w:eastAsia="en-US"/>
              </w:rPr>
              <w:t xml:space="preserve">У жовтні 2018 року </w:t>
            </w:r>
            <w:r w:rsidRPr="000C6FDB">
              <w:rPr>
                <w:lang w:eastAsia="zh-CN"/>
              </w:rPr>
              <w:t>2 працівника НКЦПФР пройшли підвищення кваліфікації за професійною програмою за темою «Підвищення кваліфікації з питань запобігання корупції» в</w:t>
            </w:r>
            <w:r w:rsidRPr="000C6FDB">
              <w:rPr>
                <w:rFonts w:eastAsia="Calibri"/>
                <w:lang w:eastAsia="en-US"/>
              </w:rPr>
              <w:t xml:space="preserve"> Інституті післядипломної освіти Національної академії внутрішніх справ.</w:t>
            </w:r>
          </w:p>
        </w:tc>
      </w:tr>
      <w:tr w:rsidR="00236859" w:rsidRPr="000C6FDB" w:rsidTr="00850D00">
        <w:tc>
          <w:tcPr>
            <w:tcW w:w="825" w:type="dxa"/>
            <w:shd w:val="clear" w:color="auto" w:fill="auto"/>
            <w:vAlign w:val="center"/>
          </w:tcPr>
          <w:p w:rsidR="00236859" w:rsidRPr="000C6FDB" w:rsidRDefault="00236859" w:rsidP="00236859">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236859" w:rsidRPr="000C6FDB" w:rsidRDefault="00236859" w:rsidP="00236859">
            <w:pPr>
              <w:jc w:val="center"/>
              <w:rPr>
                <w:rFonts w:ascii="Times New Roman CYR" w:hAnsi="Times New Roman CYR"/>
                <w:lang w:eastAsia="ru-RU"/>
              </w:rPr>
            </w:pPr>
            <w:r w:rsidRPr="000C6FDB">
              <w:rPr>
                <w:rFonts w:ascii="Times New Roman CYR" w:hAnsi="Times New Roman CYR"/>
                <w:lang w:eastAsia="ru-RU"/>
              </w:rPr>
              <w:t>Підвищення кваліфікації працівників (тематичні короткострокові семінари-тренінги)</w:t>
            </w:r>
          </w:p>
          <w:p w:rsidR="00236859" w:rsidRPr="000C6FDB" w:rsidRDefault="00236859" w:rsidP="00236859">
            <w:pPr>
              <w:jc w:val="both"/>
            </w:pPr>
          </w:p>
        </w:tc>
        <w:tc>
          <w:tcPr>
            <w:tcW w:w="1540" w:type="dxa"/>
            <w:shd w:val="clear" w:color="auto" w:fill="auto"/>
            <w:vAlign w:val="center"/>
          </w:tcPr>
          <w:p w:rsidR="00236859" w:rsidRPr="000C6FDB" w:rsidRDefault="00236859" w:rsidP="00236859">
            <w:pPr>
              <w:jc w:val="center"/>
            </w:pPr>
            <w:r w:rsidRPr="000C6FDB">
              <w:t>Протягом  2018 року згідно із планом –</w:t>
            </w:r>
            <w:proofErr w:type="spellStart"/>
            <w:r w:rsidRPr="000C6FDB">
              <w:t>графіков</w:t>
            </w:r>
            <w:proofErr w:type="spellEnd"/>
            <w:r w:rsidRPr="000C6FDB">
              <w:t xml:space="preserve"> наданим ВНЗ</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236859" w:rsidRPr="000C6FDB" w:rsidRDefault="00833C87" w:rsidP="00833C87">
            <w:pPr>
              <w:jc w:val="center"/>
            </w:pPr>
            <w:r w:rsidRPr="000C6FDB">
              <w:t>(Департамент роботи з персоналом та запобігання корупції)</w:t>
            </w:r>
          </w:p>
        </w:tc>
        <w:tc>
          <w:tcPr>
            <w:tcW w:w="5751" w:type="dxa"/>
            <w:shd w:val="clear" w:color="auto" w:fill="auto"/>
          </w:tcPr>
          <w:p w:rsidR="004E106C" w:rsidRPr="000C6FDB" w:rsidRDefault="004E106C" w:rsidP="00181D00">
            <w:pPr>
              <w:widowControl/>
              <w:autoSpaceDE/>
              <w:autoSpaceDN/>
              <w:adjustRightInd/>
              <w:jc w:val="both"/>
              <w:rPr>
                <w:rFonts w:eastAsia="Calibri"/>
                <w:lang w:eastAsia="en-US"/>
              </w:rPr>
            </w:pPr>
            <w:r w:rsidRPr="000C6FDB">
              <w:t xml:space="preserve">До Інституту підвищення кваліфікації керівних кадрів Національної академії державного управління при Президентові України для участі в тематичному короткостроковому семінарі на тему «Електронне декларування публічних службовців» у травні 2018 року на підвищення кваліфікації було направлено 1 працівника НКЦПФР. </w:t>
            </w:r>
            <w:r w:rsidR="00181D00" w:rsidRPr="000C6FDB">
              <w:rPr>
                <w:rFonts w:eastAsia="Calibri"/>
                <w:lang w:eastAsia="en-US"/>
              </w:rPr>
              <w:t xml:space="preserve"> </w:t>
            </w:r>
          </w:p>
          <w:p w:rsidR="007F2083" w:rsidRPr="000C6FDB" w:rsidRDefault="00706D19" w:rsidP="00181D00">
            <w:pPr>
              <w:widowControl/>
              <w:autoSpaceDE/>
              <w:autoSpaceDN/>
              <w:adjustRightInd/>
              <w:jc w:val="both"/>
              <w:rPr>
                <w:rFonts w:eastAsia="Calibri"/>
                <w:lang w:eastAsia="en-US"/>
              </w:rPr>
            </w:pPr>
            <w:r w:rsidRPr="000C6FDB">
              <w:rPr>
                <w:rFonts w:eastAsia="Calibri"/>
                <w:lang w:eastAsia="en-US"/>
              </w:rPr>
              <w:t>3 працівника НКЦПФР</w:t>
            </w:r>
            <w:r w:rsidRPr="000C6FDB">
              <w:rPr>
                <w:lang w:eastAsia="zh-CN"/>
              </w:rPr>
              <w:t xml:space="preserve"> </w:t>
            </w:r>
            <w:r w:rsidRPr="000C6FDB">
              <w:rPr>
                <w:rFonts w:eastAsia="Calibri"/>
                <w:lang w:eastAsia="en-US"/>
              </w:rPr>
              <w:t xml:space="preserve">підвищили кваліфікацію за програмою тематичного короткострокового семінару з питань запобігання корупції </w:t>
            </w:r>
            <w:r w:rsidRPr="000C6FDB">
              <w:rPr>
                <w:lang w:eastAsia="zh-CN"/>
              </w:rPr>
              <w:t>в</w:t>
            </w:r>
            <w:r w:rsidRPr="000C6FDB">
              <w:rPr>
                <w:rFonts w:eastAsia="Calibri"/>
                <w:lang w:eastAsia="en-US"/>
              </w:rPr>
              <w:t xml:space="preserve"> Інституті післядипломної освіти Національної академії внутрішніх справ.</w:t>
            </w:r>
          </w:p>
        </w:tc>
      </w:tr>
      <w:tr w:rsidR="00236859" w:rsidRPr="000C6FDB" w:rsidTr="00850D00">
        <w:tc>
          <w:tcPr>
            <w:tcW w:w="825" w:type="dxa"/>
            <w:shd w:val="clear" w:color="auto" w:fill="auto"/>
            <w:vAlign w:val="center"/>
          </w:tcPr>
          <w:p w:rsidR="00236859" w:rsidRPr="000C6FDB" w:rsidRDefault="00236859" w:rsidP="00236859">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236859" w:rsidRPr="000C6FDB" w:rsidRDefault="00236859" w:rsidP="00236859">
            <w:pPr>
              <w:jc w:val="center"/>
              <w:rPr>
                <w:rFonts w:ascii="Times New Roman CYR" w:hAnsi="Times New Roman CYR"/>
                <w:lang w:eastAsia="ru-RU"/>
              </w:rPr>
            </w:pPr>
            <w:r w:rsidRPr="000C6FDB">
              <w:rPr>
                <w:rFonts w:ascii="Times New Roman CYR" w:hAnsi="Times New Roman CYR"/>
                <w:lang w:eastAsia="ru-RU"/>
              </w:rPr>
              <w:t>Інформаційна кампанія пов’язана з електронним декларуванням</w:t>
            </w:r>
          </w:p>
        </w:tc>
        <w:tc>
          <w:tcPr>
            <w:tcW w:w="1540" w:type="dxa"/>
            <w:shd w:val="clear" w:color="auto" w:fill="auto"/>
            <w:vAlign w:val="center"/>
          </w:tcPr>
          <w:p w:rsidR="00236859" w:rsidRPr="000C6FDB" w:rsidRDefault="00236859" w:rsidP="00236859">
            <w:pPr>
              <w:widowControl/>
              <w:suppressAutoHyphens/>
              <w:autoSpaceDE/>
              <w:autoSpaceDN/>
              <w:adjustRightInd/>
              <w:jc w:val="center"/>
              <w:rPr>
                <w:rFonts w:eastAsia="Calibri"/>
                <w:lang w:eastAsia="zh-CN"/>
              </w:rPr>
            </w:pPr>
            <w:r w:rsidRPr="000C6FDB">
              <w:rPr>
                <w:rFonts w:eastAsia="Calibri"/>
                <w:lang w:eastAsia="zh-CN"/>
              </w:rPr>
              <w:t>З 01 грудня 2018 року</w:t>
            </w:r>
          </w:p>
          <w:p w:rsidR="00236859" w:rsidRPr="000C6FDB" w:rsidRDefault="00236859" w:rsidP="00236859">
            <w:pPr>
              <w:jc w:val="center"/>
            </w:pP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833C87" w:rsidRPr="000C6FDB" w:rsidRDefault="00833C87" w:rsidP="00833C87">
            <w:pPr>
              <w:widowControl/>
              <w:autoSpaceDE/>
              <w:autoSpaceDN/>
              <w:adjustRightInd/>
              <w:jc w:val="center"/>
              <w:rPr>
                <w:bCs/>
                <w:lang w:bidi="mr-IN"/>
              </w:rPr>
            </w:pPr>
            <w:r w:rsidRPr="000C6FDB">
              <w:rPr>
                <w:bCs/>
                <w:lang w:bidi="mr-IN"/>
              </w:rPr>
              <w:t>Магдик Г.В.,</w:t>
            </w:r>
          </w:p>
          <w:p w:rsidR="00833C87" w:rsidRPr="000C6FDB" w:rsidRDefault="00833C87" w:rsidP="00833C87">
            <w:pPr>
              <w:widowControl/>
              <w:autoSpaceDE/>
              <w:autoSpaceDN/>
              <w:adjustRightInd/>
              <w:jc w:val="center"/>
              <w:rPr>
                <w:bCs/>
                <w:lang w:bidi="mr-IN"/>
              </w:rPr>
            </w:pPr>
            <w:r w:rsidRPr="000C6FDB">
              <w:rPr>
                <w:bCs/>
                <w:lang w:bidi="mr-IN"/>
              </w:rPr>
              <w:t>Бачинська Г.О.</w:t>
            </w:r>
          </w:p>
          <w:p w:rsidR="00236859" w:rsidRPr="000C6FDB" w:rsidRDefault="00833C87" w:rsidP="00833C87">
            <w:pPr>
              <w:jc w:val="center"/>
            </w:pPr>
            <w:r w:rsidRPr="000C6FDB">
              <w:t>(Департамент роботи з персоналом та запобігання корупції)</w:t>
            </w:r>
          </w:p>
        </w:tc>
        <w:tc>
          <w:tcPr>
            <w:tcW w:w="5751" w:type="dxa"/>
            <w:shd w:val="clear" w:color="auto" w:fill="auto"/>
          </w:tcPr>
          <w:p w:rsidR="00236859" w:rsidRPr="000C6FDB" w:rsidRDefault="00F63003" w:rsidP="005E6781">
            <w:pPr>
              <w:pStyle w:val="1"/>
              <w:ind w:firstLine="107"/>
              <w:jc w:val="both"/>
              <w:rPr>
                <w:rFonts w:ascii="Times New Roman" w:hAnsi="Times New Roman" w:cs="Times New Roman"/>
                <w:lang w:val="uk-UA"/>
              </w:rPr>
            </w:pPr>
            <w:r w:rsidRPr="000C6FDB">
              <w:rPr>
                <w:rFonts w:ascii="Times New Roman" w:hAnsi="Times New Roman" w:cs="Times New Roman"/>
                <w:lang w:val="uk-UA"/>
              </w:rPr>
              <w:t xml:space="preserve">У період з 07.12.2018 року </w:t>
            </w:r>
            <w:r w:rsidR="003D2D25" w:rsidRPr="000C6FDB">
              <w:rPr>
                <w:rFonts w:ascii="Times New Roman" w:hAnsi="Times New Roman" w:cs="Times New Roman"/>
                <w:lang w:val="uk-UA"/>
              </w:rPr>
              <w:t>по 29</w:t>
            </w:r>
            <w:r w:rsidR="004E106C" w:rsidRPr="000C6FDB">
              <w:rPr>
                <w:rFonts w:ascii="Times New Roman" w:hAnsi="Times New Roman" w:cs="Times New Roman"/>
                <w:lang w:val="uk-UA"/>
              </w:rPr>
              <w:t>.12.2018 року проведено  семи</w:t>
            </w:r>
            <w:r w:rsidRPr="000C6FDB">
              <w:rPr>
                <w:rFonts w:ascii="Times New Roman" w:hAnsi="Times New Roman" w:cs="Times New Roman"/>
                <w:lang w:val="uk-UA"/>
              </w:rPr>
              <w:t>денну інформаційну кампанію пов’язану з електронним декларуванням на теми: рекомендації суб’єктам декларування до чергового етапу електронного декларування, до уваги суб’єктів декларування.</w:t>
            </w:r>
            <w:r w:rsidRPr="000C6FDB">
              <w:rPr>
                <w:rFonts w:ascii="Times New Roman" w:hAnsi="Times New Roman" w:cs="Times New Roman"/>
                <w:kern w:val="36"/>
                <w:lang w:val="uk-UA"/>
              </w:rPr>
              <w:t xml:space="preserve"> </w:t>
            </w:r>
            <w:r w:rsidRPr="000C6FDB">
              <w:rPr>
                <w:rFonts w:ascii="Times New Roman" w:hAnsi="Times New Roman" w:cs="Times New Roman"/>
                <w:kern w:val="36"/>
                <w:lang w:val="uk-UA" w:eastAsia="uk-UA"/>
              </w:rPr>
              <w:t>Поширенні запитання при роботі з ЄДРДО</w:t>
            </w:r>
            <w:r w:rsidRPr="000C6FDB">
              <w:rPr>
                <w:rFonts w:ascii="Times New Roman" w:hAnsi="Times New Roman" w:cs="Times New Roman"/>
                <w:kern w:val="36"/>
                <w:lang w:val="uk-UA"/>
              </w:rPr>
              <w:t xml:space="preserve">, щодо </w:t>
            </w:r>
            <w:r w:rsidRPr="000C6FDB">
              <w:rPr>
                <w:rFonts w:ascii="Times New Roman" w:hAnsi="Times New Roman" w:cs="Times New Roman"/>
                <w:bCs/>
                <w:lang w:val="uk-UA"/>
              </w:rPr>
              <w:t xml:space="preserve">повідомлення суб’єктами декларування про суттєві зміни в майновому стані, в межах інформаційної кампанії-декларування. Відповіді на питання, відео-роз’яснення, </w:t>
            </w:r>
            <w:r w:rsidRPr="000C6FDB">
              <w:rPr>
                <w:rFonts w:ascii="Times New Roman" w:hAnsi="Times New Roman" w:cs="Times New Roman"/>
                <w:iCs/>
                <w:shd w:val="clear" w:color="auto" w:fill="F8F8F8"/>
                <w:lang w:val="uk-UA"/>
              </w:rPr>
              <w:t xml:space="preserve">про направлення до суду </w:t>
            </w:r>
            <w:proofErr w:type="spellStart"/>
            <w:r w:rsidRPr="000C6FDB">
              <w:rPr>
                <w:rFonts w:ascii="Times New Roman" w:hAnsi="Times New Roman" w:cs="Times New Roman"/>
                <w:iCs/>
                <w:shd w:val="clear" w:color="auto" w:fill="F8F8F8"/>
                <w:lang w:val="uk-UA"/>
              </w:rPr>
              <w:t>адмінпротоколів</w:t>
            </w:r>
            <w:proofErr w:type="spellEnd"/>
            <w:r w:rsidRPr="000C6FDB">
              <w:rPr>
                <w:rFonts w:ascii="Times New Roman" w:hAnsi="Times New Roman" w:cs="Times New Roman"/>
                <w:iCs/>
                <w:shd w:val="clear" w:color="auto" w:fill="F8F8F8"/>
                <w:lang w:val="uk-UA"/>
              </w:rPr>
              <w:t xml:space="preserve"> щодо неподання або несвоєчасного подання повідомлень про суттєві зміни у майновому стані  </w:t>
            </w:r>
            <w:r w:rsidR="00082CF2" w:rsidRPr="000C6FDB">
              <w:rPr>
                <w:rFonts w:ascii="Times New Roman" w:hAnsi="Times New Roman" w:cs="Times New Roman"/>
                <w:bCs/>
                <w:lang w:val="uk-UA"/>
              </w:rPr>
              <w:t xml:space="preserve">в межах інформаційної кампанії-декларування. Подарунки. </w:t>
            </w:r>
            <w:r w:rsidRPr="000C6FDB">
              <w:rPr>
                <w:rFonts w:ascii="Times New Roman" w:hAnsi="Times New Roman" w:cs="Times New Roman"/>
                <w:lang w:val="uk-UA"/>
              </w:rPr>
              <w:t>Інформаційна кампанія проводилась шляхом надсилання інформації на електронні адреси працівників НКЦПФР.</w:t>
            </w:r>
          </w:p>
        </w:tc>
      </w:tr>
      <w:tr w:rsidR="00236859" w:rsidRPr="000C6FDB" w:rsidTr="00850D00">
        <w:tc>
          <w:tcPr>
            <w:tcW w:w="825" w:type="dxa"/>
            <w:shd w:val="clear" w:color="auto" w:fill="auto"/>
            <w:vAlign w:val="center"/>
          </w:tcPr>
          <w:p w:rsidR="00236859" w:rsidRPr="000C6FDB" w:rsidRDefault="00236859" w:rsidP="00236859">
            <w:pPr>
              <w:widowControl/>
              <w:numPr>
                <w:ilvl w:val="0"/>
                <w:numId w:val="21"/>
              </w:numPr>
              <w:suppressAutoHyphens/>
              <w:autoSpaceDE/>
              <w:autoSpaceDN/>
              <w:adjustRightInd/>
              <w:jc w:val="center"/>
              <w:textAlignment w:val="baseline"/>
              <w:rPr>
                <w:rStyle w:val="rvts9"/>
              </w:rPr>
            </w:pPr>
          </w:p>
        </w:tc>
        <w:tc>
          <w:tcPr>
            <w:tcW w:w="4981" w:type="dxa"/>
            <w:shd w:val="clear" w:color="auto" w:fill="auto"/>
          </w:tcPr>
          <w:p w:rsidR="00236859" w:rsidRPr="000C6FDB" w:rsidRDefault="00236859" w:rsidP="00236859">
            <w:pPr>
              <w:jc w:val="center"/>
              <w:rPr>
                <w:rFonts w:ascii="Times New Roman CYR" w:hAnsi="Times New Roman CYR"/>
                <w:lang w:eastAsia="ru-RU"/>
              </w:rPr>
            </w:pPr>
            <w:r w:rsidRPr="000C6FDB">
              <w:rPr>
                <w:rFonts w:ascii="Times New Roman CYR" w:hAnsi="Times New Roman CYR"/>
                <w:lang w:eastAsia="ru-RU"/>
              </w:rPr>
              <w:t xml:space="preserve">Інформаційна кампанія пов’язана із </w:t>
            </w:r>
            <w:r w:rsidRPr="000C6FDB">
              <w:t>запобіганням та врегулюванням конфлікту інтересів</w:t>
            </w:r>
          </w:p>
        </w:tc>
        <w:tc>
          <w:tcPr>
            <w:tcW w:w="1540" w:type="dxa"/>
            <w:shd w:val="clear" w:color="auto" w:fill="auto"/>
            <w:vAlign w:val="center"/>
          </w:tcPr>
          <w:p w:rsidR="00236859" w:rsidRPr="000C6FDB" w:rsidRDefault="00236859" w:rsidP="00236859">
            <w:pPr>
              <w:jc w:val="center"/>
            </w:pPr>
            <w:r w:rsidRPr="000C6FDB">
              <w:t>Червень -липень  2018 року</w:t>
            </w:r>
          </w:p>
        </w:tc>
        <w:tc>
          <w:tcPr>
            <w:tcW w:w="2396" w:type="dxa"/>
            <w:shd w:val="clear" w:color="auto" w:fill="auto"/>
            <w:vAlign w:val="center"/>
          </w:tcPr>
          <w:p w:rsidR="00833C87" w:rsidRPr="000C6FDB" w:rsidRDefault="00833C87" w:rsidP="00833C87">
            <w:pPr>
              <w:widowControl/>
              <w:autoSpaceDE/>
              <w:autoSpaceDN/>
              <w:adjustRightInd/>
              <w:jc w:val="center"/>
              <w:rPr>
                <w:bCs/>
                <w:lang w:bidi="mr-IN"/>
              </w:rPr>
            </w:pPr>
            <w:proofErr w:type="spellStart"/>
            <w:r w:rsidRPr="000C6FDB">
              <w:rPr>
                <w:bCs/>
                <w:lang w:bidi="mr-IN"/>
              </w:rPr>
              <w:t>Тимощук</w:t>
            </w:r>
            <w:proofErr w:type="spellEnd"/>
            <w:r w:rsidRPr="000C6FDB">
              <w:rPr>
                <w:bCs/>
                <w:lang w:bidi="mr-IN"/>
              </w:rPr>
              <w:t xml:space="preserve"> Ю.В.,</w:t>
            </w:r>
          </w:p>
          <w:p w:rsidR="00833C87" w:rsidRPr="000C6FDB" w:rsidRDefault="00833C87" w:rsidP="00833C87">
            <w:pPr>
              <w:widowControl/>
              <w:autoSpaceDE/>
              <w:autoSpaceDN/>
              <w:adjustRightInd/>
              <w:jc w:val="center"/>
              <w:rPr>
                <w:bCs/>
                <w:lang w:bidi="mr-IN"/>
              </w:rPr>
            </w:pPr>
            <w:r w:rsidRPr="000C6FDB">
              <w:rPr>
                <w:bCs/>
                <w:lang w:bidi="mr-IN"/>
              </w:rPr>
              <w:t>Магдик Г.В.,</w:t>
            </w:r>
          </w:p>
          <w:p w:rsidR="00833C87" w:rsidRPr="000C6FDB" w:rsidRDefault="00833C87" w:rsidP="00833C87">
            <w:pPr>
              <w:widowControl/>
              <w:autoSpaceDE/>
              <w:autoSpaceDN/>
              <w:adjustRightInd/>
              <w:jc w:val="center"/>
              <w:rPr>
                <w:bCs/>
                <w:lang w:bidi="mr-IN"/>
              </w:rPr>
            </w:pPr>
            <w:r w:rsidRPr="000C6FDB">
              <w:rPr>
                <w:bCs/>
                <w:lang w:bidi="mr-IN"/>
              </w:rPr>
              <w:t>Бачинська Г.О.</w:t>
            </w:r>
          </w:p>
          <w:p w:rsidR="00833C87" w:rsidRPr="000C6FDB" w:rsidRDefault="00833C87" w:rsidP="00833C87">
            <w:pPr>
              <w:jc w:val="center"/>
            </w:pPr>
            <w:r w:rsidRPr="000C6FDB">
              <w:t>(Департамент роботи з персоналом та запобігання корупції)</w:t>
            </w:r>
          </w:p>
          <w:p w:rsidR="00236859" w:rsidRPr="000C6FDB" w:rsidRDefault="00236859" w:rsidP="00236859">
            <w:pPr>
              <w:jc w:val="center"/>
            </w:pPr>
          </w:p>
        </w:tc>
        <w:tc>
          <w:tcPr>
            <w:tcW w:w="5751" w:type="dxa"/>
            <w:shd w:val="clear" w:color="auto" w:fill="auto"/>
          </w:tcPr>
          <w:p w:rsidR="00236859" w:rsidRPr="000C6FDB" w:rsidRDefault="00242538" w:rsidP="001F1C02">
            <w:pPr>
              <w:contextualSpacing/>
              <w:jc w:val="both"/>
              <w:rPr>
                <w:spacing w:val="-10"/>
                <w:kern w:val="28"/>
                <w:lang w:eastAsia="en-US"/>
              </w:rPr>
            </w:pPr>
            <w:r w:rsidRPr="000C6FDB">
              <w:t xml:space="preserve">  </w:t>
            </w:r>
            <w:r w:rsidR="00FA1862" w:rsidRPr="000C6FDB">
              <w:t>У період з 29.05.2</w:t>
            </w:r>
            <w:r w:rsidR="006236EA" w:rsidRPr="000C6FDB">
              <w:t xml:space="preserve">018 року </w:t>
            </w:r>
            <w:r w:rsidR="00FA1862" w:rsidRPr="000C6FDB">
              <w:t>по 13.06.2018 року</w:t>
            </w:r>
            <w:r w:rsidR="005E6781" w:rsidRPr="000C6FDB">
              <w:t xml:space="preserve"> була проведена інформаційна</w:t>
            </w:r>
            <w:r w:rsidR="001F1C02" w:rsidRPr="000C6FDB">
              <w:t xml:space="preserve"> кампані</w:t>
            </w:r>
            <w:r w:rsidR="005E6781" w:rsidRPr="000C6FDB">
              <w:t>я</w:t>
            </w:r>
            <w:r w:rsidR="00FA1862" w:rsidRPr="000C6FDB">
              <w:rPr>
                <w:rFonts w:eastAsia="Calibri"/>
                <w:lang w:eastAsia="en-US"/>
              </w:rPr>
              <w:t xml:space="preserve"> </w:t>
            </w:r>
            <w:r w:rsidR="005E6781" w:rsidRPr="000C6FDB">
              <w:rPr>
                <w:rFonts w:ascii="Times New Roman CYR" w:hAnsi="Times New Roman CYR"/>
                <w:lang w:eastAsia="ru-RU"/>
              </w:rPr>
              <w:t>пов’язана</w:t>
            </w:r>
            <w:r w:rsidR="008A62D6" w:rsidRPr="000C6FDB">
              <w:rPr>
                <w:rFonts w:ascii="Times New Roman CYR" w:hAnsi="Times New Roman CYR"/>
                <w:lang w:eastAsia="ru-RU"/>
              </w:rPr>
              <w:t xml:space="preserve"> із </w:t>
            </w:r>
            <w:r w:rsidR="008A62D6" w:rsidRPr="000C6FDB">
              <w:t>запобіганням та врегулюванням конфлікту інтересів</w:t>
            </w:r>
            <w:r w:rsidR="005E6781" w:rsidRPr="000C6FDB">
              <w:t xml:space="preserve"> (в межах 10 тем)</w:t>
            </w:r>
            <w:r w:rsidR="001F1C02" w:rsidRPr="000C6FDB">
              <w:t>,</w:t>
            </w:r>
            <w:r w:rsidR="008A62D6" w:rsidRPr="000C6FDB">
              <w:rPr>
                <w:rFonts w:eastAsia="Calibri"/>
                <w:lang w:eastAsia="en-US"/>
              </w:rPr>
              <w:t xml:space="preserve"> </w:t>
            </w:r>
            <w:r w:rsidR="005E6781" w:rsidRPr="000C6FDB">
              <w:t>з якою</w:t>
            </w:r>
            <w:r w:rsidR="001F1C02" w:rsidRPr="000C6FDB">
              <w:t xml:space="preserve"> було ознайомлено 392 працівників НКЦПФР. Інформаційна кампанія проводилась шляхом надсилання інформації на електронні адреси працівників НКЦПФР за темами: </w:t>
            </w:r>
            <w:r w:rsidR="008A62D6" w:rsidRPr="000C6FDB">
              <w:rPr>
                <w:rFonts w:eastAsia="Calibri"/>
                <w:lang w:eastAsia="en-US"/>
              </w:rPr>
              <w:t xml:space="preserve">загальні положення про конфлікт інтересів; щодо дій особи у </w:t>
            </w:r>
            <w:r w:rsidRPr="000C6FDB">
              <w:rPr>
                <w:rFonts w:eastAsia="Calibri"/>
                <w:lang w:eastAsia="en-US"/>
              </w:rPr>
              <w:t>зв’язку</w:t>
            </w:r>
            <w:r w:rsidR="008A62D6" w:rsidRPr="000C6FDB">
              <w:rPr>
                <w:rFonts w:eastAsia="Calibri"/>
                <w:lang w:eastAsia="en-US"/>
              </w:rPr>
              <w:t xml:space="preserve"> із </w:t>
            </w:r>
            <w:r w:rsidRPr="000C6FDB">
              <w:rPr>
                <w:rFonts w:eastAsia="Calibri"/>
                <w:lang w:eastAsia="en-US"/>
              </w:rPr>
              <w:t>виникненням</w:t>
            </w:r>
            <w:r w:rsidR="008A62D6" w:rsidRPr="000C6FDB">
              <w:rPr>
                <w:rFonts w:eastAsia="Calibri"/>
                <w:lang w:eastAsia="en-US"/>
              </w:rPr>
              <w:t xml:space="preserve"> конфлікту інтересів; як діяти у </w:t>
            </w:r>
            <w:r w:rsidRPr="000C6FDB">
              <w:rPr>
                <w:rFonts w:eastAsia="Calibri"/>
                <w:lang w:eastAsia="en-US"/>
              </w:rPr>
              <w:t>зв’язку</w:t>
            </w:r>
            <w:r w:rsidR="008A62D6" w:rsidRPr="000C6FDB">
              <w:rPr>
                <w:rFonts w:eastAsia="Calibri"/>
                <w:lang w:eastAsia="en-US"/>
              </w:rPr>
              <w:t xml:space="preserve"> із </w:t>
            </w:r>
            <w:r w:rsidRPr="000C6FDB">
              <w:rPr>
                <w:rFonts w:eastAsia="Calibri"/>
                <w:lang w:eastAsia="en-US"/>
              </w:rPr>
              <w:lastRenderedPageBreak/>
              <w:t>виникненням</w:t>
            </w:r>
            <w:r w:rsidR="008A62D6" w:rsidRPr="000C6FDB">
              <w:rPr>
                <w:rFonts w:eastAsia="Calibri"/>
                <w:lang w:eastAsia="en-US"/>
              </w:rPr>
              <w:t xml:space="preserve"> сумнівів щодо наявності конфлікту інтересів; способи врегулювання конфлікту інтересів; інформація про результати перевірок НАЗК щодо порушення вимог запобігання та врегулювання конфлікту інтересів;</w:t>
            </w:r>
            <w:r w:rsidRPr="000C6FDB">
              <w:rPr>
                <w:i/>
              </w:rPr>
              <w:t xml:space="preserve"> </w:t>
            </w:r>
            <w:r w:rsidRPr="000C6FDB">
              <w:t>запобігання конфлікту інтересів у зв’язку з наявністю в особи підприємств чи корпоративних прав;</w:t>
            </w:r>
            <w:r w:rsidR="00FA1862" w:rsidRPr="000C6FDB">
              <w:rPr>
                <w:rFonts w:eastAsia="Calibri"/>
                <w:lang w:eastAsia="en-US"/>
              </w:rPr>
              <w:t xml:space="preserve"> </w:t>
            </w:r>
            <w:r w:rsidRPr="000C6FDB">
              <w:rPr>
                <w:rFonts w:eastAsia="Calibri"/>
                <w:lang w:eastAsia="en-US"/>
              </w:rPr>
              <w:t xml:space="preserve">обмеження щодо одержання подарунків; обмеження щодо сумісництва та суміщення з іншими видами діяльності; </w:t>
            </w:r>
            <w:r w:rsidRPr="000C6FDB">
              <w:rPr>
                <w:spacing w:val="-10"/>
                <w:kern w:val="28"/>
                <w:lang w:eastAsia="en-US"/>
              </w:rPr>
              <w:t>обмеження спільної роботи близьких осіб; відповідальність за вчинення дій, прийняття рішень в умовах конфлікту інтересів</w:t>
            </w:r>
            <w:r w:rsidR="001F1C02" w:rsidRPr="000C6FDB">
              <w:rPr>
                <w:spacing w:val="-10"/>
                <w:kern w:val="28"/>
                <w:lang w:eastAsia="en-US"/>
              </w:rPr>
              <w:t>.</w:t>
            </w:r>
          </w:p>
        </w:tc>
      </w:tr>
      <w:tr w:rsidR="00236859" w:rsidRPr="000C6FDB" w:rsidTr="00CE3DFD">
        <w:tc>
          <w:tcPr>
            <w:tcW w:w="15493" w:type="dxa"/>
            <w:gridSpan w:val="5"/>
            <w:shd w:val="clear" w:color="auto" w:fill="auto"/>
            <w:vAlign w:val="center"/>
          </w:tcPr>
          <w:p w:rsidR="00236859" w:rsidRPr="000C6FDB" w:rsidRDefault="00236859" w:rsidP="00236859">
            <w:pPr>
              <w:ind w:firstLine="107"/>
              <w:jc w:val="center"/>
              <w:rPr>
                <w:rStyle w:val="rvts23"/>
                <w:b/>
                <w:bCs/>
              </w:rPr>
            </w:pPr>
            <w:r w:rsidRPr="000C6FDB">
              <w:rPr>
                <w:rStyle w:val="rvts23"/>
                <w:b/>
                <w:bCs/>
              </w:rPr>
              <w:lastRenderedPageBreak/>
              <w:t>І</w:t>
            </w:r>
            <w:r w:rsidRPr="000C6FDB">
              <w:rPr>
                <w:rStyle w:val="rvts23"/>
                <w:b/>
                <w:bCs/>
                <w:lang w:val="en-US"/>
              </w:rPr>
              <w:t>V</w:t>
            </w:r>
            <w:r w:rsidRPr="000C6FDB">
              <w:rPr>
                <w:rStyle w:val="rvts23"/>
                <w:b/>
                <w:bCs/>
              </w:rPr>
              <w:t>. Інші заходи*</w:t>
            </w:r>
          </w:p>
        </w:tc>
      </w:tr>
    </w:tbl>
    <w:p w:rsidR="00AB49AA" w:rsidRPr="000C6FDB" w:rsidRDefault="00AB49AA" w:rsidP="00AB49AA">
      <w:pPr>
        <w:rPr>
          <w:rStyle w:val="rvts23"/>
        </w:rPr>
      </w:pPr>
      <w:r w:rsidRPr="000C6FDB">
        <w:rPr>
          <w:rStyle w:val="rvts23"/>
        </w:rPr>
        <w:t>________________________________________________________________________________</w:t>
      </w:r>
    </w:p>
    <w:p w:rsidR="008836F1" w:rsidRPr="000C6FDB" w:rsidRDefault="00AB49AA">
      <w:pPr>
        <w:rPr>
          <w:bCs/>
        </w:rPr>
      </w:pPr>
      <w:r w:rsidRPr="000C6FDB">
        <w:rPr>
          <w:bCs/>
        </w:rPr>
        <w:t>* Викладені в Плані роботи щодо здійснення заходів з питань запобігання корупційним правопорушенням в Національній комісії з цінних п</w:t>
      </w:r>
      <w:r w:rsidR="002978ED" w:rsidRPr="000C6FDB">
        <w:rPr>
          <w:bCs/>
        </w:rPr>
        <w:t>аперів та фондового ринку у 2018</w:t>
      </w:r>
      <w:r w:rsidRPr="000C6FDB">
        <w:rPr>
          <w:bCs/>
        </w:rPr>
        <w:t xml:space="preserve"> році.</w:t>
      </w:r>
    </w:p>
    <w:p w:rsidR="005A12BD" w:rsidRPr="000C6FDB" w:rsidRDefault="008836F1" w:rsidP="005A12BD">
      <w:pPr>
        <w:tabs>
          <w:tab w:val="left" w:pos="6210"/>
          <w:tab w:val="center" w:pos="7285"/>
        </w:tabs>
        <w:ind w:left="360" w:hanging="360"/>
        <w:jc w:val="center"/>
        <w:rPr>
          <w:rFonts w:eastAsia="Calibri"/>
          <w:b/>
          <w:bCs/>
          <w:caps/>
          <w:lang w:val="ru-RU" w:eastAsia="zh-CN"/>
        </w:rPr>
      </w:pPr>
      <w:r w:rsidRPr="000C6FDB">
        <w:rPr>
          <w:bCs/>
        </w:rPr>
        <w:br w:type="page"/>
      </w:r>
      <w:r w:rsidR="005A12BD" w:rsidRPr="000C6FDB">
        <w:rPr>
          <w:rFonts w:eastAsia="Calibri"/>
          <w:b/>
          <w:bCs/>
          <w:caps/>
          <w:lang w:eastAsia="zh-CN"/>
        </w:rPr>
        <w:lastRenderedPageBreak/>
        <w:t>План</w:t>
      </w:r>
      <w:r w:rsidR="005A12BD" w:rsidRPr="000C6FDB">
        <w:rPr>
          <w:rFonts w:eastAsia="Calibri"/>
          <w:b/>
          <w:bCs/>
          <w:lang w:eastAsia="zh-CN"/>
        </w:rPr>
        <w:t xml:space="preserve"> РОБОТИ</w:t>
      </w:r>
    </w:p>
    <w:p w:rsidR="005A12BD" w:rsidRPr="000C6FDB" w:rsidRDefault="005A12BD" w:rsidP="005A12BD">
      <w:pPr>
        <w:widowControl/>
        <w:suppressAutoHyphens/>
        <w:autoSpaceDE/>
        <w:autoSpaceDN/>
        <w:adjustRightInd/>
        <w:jc w:val="center"/>
        <w:rPr>
          <w:rFonts w:eastAsia="Calibri"/>
          <w:lang w:eastAsia="zh-CN"/>
        </w:rPr>
      </w:pPr>
      <w:r w:rsidRPr="000C6FDB">
        <w:rPr>
          <w:rFonts w:eastAsia="Calibri"/>
          <w:lang w:eastAsia="zh-CN"/>
        </w:rPr>
        <w:t xml:space="preserve">щодо </w:t>
      </w:r>
      <w:r w:rsidRPr="000C6FDB">
        <w:rPr>
          <w:rFonts w:eastAsia="Calibri"/>
          <w:bCs/>
          <w:lang w:eastAsia="zh-CN"/>
        </w:rPr>
        <w:t xml:space="preserve">здійснення заходів з питань </w:t>
      </w:r>
      <w:r w:rsidRPr="000C6FDB">
        <w:rPr>
          <w:rFonts w:eastAsia="Calibri"/>
          <w:lang w:eastAsia="zh-CN"/>
        </w:rPr>
        <w:t>запобігання корупційним правопорушенням</w:t>
      </w:r>
    </w:p>
    <w:p w:rsidR="005A12BD" w:rsidRPr="000C6FDB" w:rsidRDefault="005A12BD" w:rsidP="005A12BD">
      <w:pPr>
        <w:widowControl/>
        <w:suppressAutoHyphens/>
        <w:autoSpaceDE/>
        <w:autoSpaceDN/>
        <w:adjustRightInd/>
        <w:jc w:val="center"/>
        <w:rPr>
          <w:rFonts w:eastAsia="Calibri"/>
          <w:bCs/>
          <w:lang w:eastAsia="zh-CN"/>
        </w:rPr>
      </w:pPr>
      <w:r w:rsidRPr="000C6FDB">
        <w:rPr>
          <w:rFonts w:eastAsia="Calibri"/>
          <w:bCs/>
          <w:lang w:eastAsia="zh-CN"/>
        </w:rPr>
        <w:t>в Національній комісії з цінних паперів та фондового ринку на 201</w:t>
      </w:r>
      <w:r w:rsidRPr="000C6FDB">
        <w:rPr>
          <w:rFonts w:eastAsia="Calibri"/>
          <w:bCs/>
          <w:lang w:val="ru-RU" w:eastAsia="zh-CN"/>
        </w:rPr>
        <w:t xml:space="preserve">8 </w:t>
      </w:r>
      <w:r w:rsidRPr="000C6FDB">
        <w:rPr>
          <w:rFonts w:eastAsia="Calibri"/>
          <w:bCs/>
          <w:lang w:eastAsia="zh-CN"/>
        </w:rPr>
        <w:t>рік</w:t>
      </w:r>
    </w:p>
    <w:p w:rsidR="005A12BD" w:rsidRPr="000C6FDB" w:rsidRDefault="005A12BD" w:rsidP="005A12BD">
      <w:pPr>
        <w:widowControl/>
        <w:suppressAutoHyphens/>
        <w:autoSpaceDE/>
        <w:autoSpaceDN/>
        <w:adjustRightInd/>
        <w:jc w:val="center"/>
        <w:rPr>
          <w:rFonts w:eastAsia="Calibri"/>
          <w:b/>
          <w:bCs/>
          <w:lang w:eastAsia="zh-CN"/>
        </w:rPr>
      </w:pPr>
    </w:p>
    <w:tbl>
      <w:tblPr>
        <w:tblpPr w:leftFromText="180" w:rightFromText="180" w:vertAnchor="text" w:tblpX="-85" w:tblpY="1"/>
        <w:tblOverlap w:val="never"/>
        <w:tblW w:w="15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820"/>
        <w:gridCol w:w="1701"/>
        <w:gridCol w:w="2977"/>
        <w:gridCol w:w="5536"/>
      </w:tblGrid>
      <w:tr w:rsidR="005A12BD" w:rsidRPr="000C6FDB" w:rsidTr="0053431F">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з/п</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Найменування заходу</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Терміни виконання</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Відповідальні за виконання</w:t>
            </w:r>
          </w:p>
        </w:tc>
        <w:tc>
          <w:tcPr>
            <w:tcW w:w="5536"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Індикатор виконання</w:t>
            </w:r>
            <w:r w:rsidR="00775581" w:rsidRPr="000C6FDB">
              <w:rPr>
                <w:rFonts w:eastAsia="Calibri"/>
                <w:lang w:eastAsia="zh-CN"/>
              </w:rPr>
              <w:t xml:space="preserve"> станом на 30.09.2018 року</w:t>
            </w:r>
            <w:r w:rsidRPr="000C6FDB">
              <w:rPr>
                <w:rFonts w:eastAsia="Calibri"/>
                <w:lang w:eastAsia="zh-CN"/>
              </w:rPr>
              <w:t xml:space="preserve"> </w:t>
            </w:r>
          </w:p>
        </w:tc>
      </w:tr>
      <w:tr w:rsidR="005A12BD" w:rsidRPr="000C6FDB" w:rsidTr="0053431F">
        <w:trPr>
          <w:trHeight w:val="329"/>
        </w:trPr>
        <w:tc>
          <w:tcPr>
            <w:tcW w:w="15709" w:type="dxa"/>
            <w:gridSpan w:val="5"/>
          </w:tcPr>
          <w:p w:rsidR="005A12BD" w:rsidRPr="000C6FDB" w:rsidRDefault="005A12BD" w:rsidP="0053431F">
            <w:pPr>
              <w:widowControl/>
              <w:suppressAutoHyphens/>
              <w:autoSpaceDE/>
              <w:autoSpaceDN/>
              <w:adjustRightInd/>
              <w:jc w:val="both"/>
              <w:rPr>
                <w:rFonts w:eastAsia="Calibri"/>
                <w:b/>
                <w:bCs/>
                <w:lang w:eastAsia="zh-CN"/>
              </w:rPr>
            </w:pPr>
          </w:p>
          <w:p w:rsidR="005A12BD" w:rsidRPr="000C6FDB" w:rsidRDefault="005A12BD" w:rsidP="0053431F">
            <w:pPr>
              <w:widowControl/>
              <w:suppressAutoHyphens/>
              <w:autoSpaceDE/>
              <w:autoSpaceDN/>
              <w:adjustRightInd/>
              <w:jc w:val="center"/>
              <w:rPr>
                <w:rFonts w:eastAsia="Calibri"/>
                <w:b/>
                <w:bCs/>
                <w:lang w:eastAsia="zh-CN"/>
              </w:rPr>
            </w:pPr>
            <w:r w:rsidRPr="000C6FDB">
              <w:rPr>
                <w:rFonts w:eastAsia="Calibri"/>
                <w:b/>
                <w:bCs/>
                <w:lang w:eastAsia="zh-CN"/>
              </w:rPr>
              <w:t>І. Проведення роз’яснювальної та інформаційної роботи щодо роботи із запобігання і протидії корупції</w:t>
            </w:r>
          </w:p>
          <w:p w:rsidR="005A12BD" w:rsidRPr="000C6FDB" w:rsidRDefault="005A12BD" w:rsidP="0053431F">
            <w:pPr>
              <w:widowControl/>
              <w:suppressAutoHyphens/>
              <w:autoSpaceDE/>
              <w:autoSpaceDN/>
              <w:adjustRightInd/>
              <w:jc w:val="both"/>
              <w:rPr>
                <w:rFonts w:eastAsia="Calibri"/>
                <w:lang w:eastAsia="zh-CN"/>
              </w:rPr>
            </w:pPr>
          </w:p>
        </w:tc>
      </w:tr>
      <w:tr w:rsidR="005A12BD" w:rsidRPr="000C6FDB" w:rsidTr="0053431F">
        <w:trPr>
          <w:trHeight w:val="795"/>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1.1.</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Проведення організаційної та роз’яснювальної роботи із запобігання і протидії корупції (на нарадах, засіданнях Комісії, тощо)  з працівниками НКЦПФР</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Щопонеділка,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та у разі проведення заходів</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BB5E58" w:rsidP="00103B0C">
            <w:pPr>
              <w:tabs>
                <w:tab w:val="left" w:pos="851"/>
              </w:tabs>
              <w:jc w:val="both"/>
            </w:pPr>
            <w:r w:rsidRPr="000C6FDB">
              <w:t>Н</w:t>
            </w:r>
            <w:r w:rsidR="00E84957" w:rsidRPr="000C6FDB">
              <w:t>а нарадах та засіданнях НКЦПФР систематично розглядались питання щодо запобігання і протидії ко</w:t>
            </w:r>
            <w:r w:rsidRPr="000C6FDB">
              <w:t>рупції серед працівників НКЦПФР.</w:t>
            </w:r>
            <w:r w:rsidR="00E84957" w:rsidRPr="000C6FDB">
              <w:t xml:space="preserve"> </w:t>
            </w:r>
            <w:r w:rsidRPr="000C6FDB">
              <w:t>П</w:t>
            </w:r>
            <w:r w:rsidR="00E84957" w:rsidRPr="000C6FDB">
              <w:t>роводилась роз’яснювальна робота щодо недопущення фактів прояву корупції та попередження про персональну кримінальну, адміністративну, цивільно-правову та дисциплінарну відповідальність за вчинення корупційних правопорушень та правопо</w:t>
            </w:r>
            <w:r w:rsidRPr="000C6FDB">
              <w:t>рушень, пов’язаних з корупцією. П</w:t>
            </w:r>
            <w:r w:rsidR="00E84957" w:rsidRPr="000C6FDB">
              <w:t>овідомлялись факти про викриття корупції серед працівників інших органів державної влади.</w:t>
            </w:r>
          </w:p>
        </w:tc>
      </w:tr>
      <w:tr w:rsidR="005A12BD" w:rsidRPr="000C6FDB" w:rsidTr="0053431F">
        <w:trPr>
          <w:trHeight w:val="1290"/>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1.2.</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Організація своєчасного подання декларації  особи, уповноваженої на виконання функцій держави або місцевого самоврядування за 2017 рік суб'єк</w:t>
            </w:r>
            <w:r w:rsidR="00D57796" w:rsidRPr="000C6FDB">
              <w:rPr>
                <w:rFonts w:eastAsia="Calibri"/>
                <w:lang w:eastAsia="zh-CN"/>
              </w:rPr>
              <w:t>тами декларування, які працюють</w:t>
            </w:r>
            <w:r w:rsidRPr="000C6FDB">
              <w:rPr>
                <w:rFonts w:eastAsia="Calibri"/>
                <w:lang w:eastAsia="zh-CN"/>
              </w:rPr>
              <w:t xml:space="preserve"> в НКЦПФР </w:t>
            </w:r>
          </w:p>
          <w:p w:rsidR="005A12BD" w:rsidRPr="000C6FDB" w:rsidRDefault="005A12BD" w:rsidP="0053431F">
            <w:pPr>
              <w:widowControl/>
              <w:suppressAutoHyphens/>
              <w:autoSpaceDE/>
              <w:autoSpaceDN/>
              <w:adjustRightInd/>
              <w:jc w:val="both"/>
              <w:rPr>
                <w:rFonts w:eastAsia="Calibri"/>
                <w:lang w:eastAsia="zh-CN"/>
              </w:rPr>
            </w:pP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Відповідно до термінів визначених Законом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структурних підрозділів НКЦПФР;</w:t>
            </w:r>
          </w:p>
        </w:tc>
        <w:tc>
          <w:tcPr>
            <w:tcW w:w="5536" w:type="dxa"/>
          </w:tcPr>
          <w:p w:rsidR="004D2D69" w:rsidRPr="000C6FDB" w:rsidRDefault="00E8092F" w:rsidP="00E8092F">
            <w:pPr>
              <w:widowControl/>
              <w:autoSpaceDE/>
              <w:autoSpaceDN/>
              <w:adjustRightInd/>
              <w:jc w:val="both"/>
            </w:pPr>
            <w:r w:rsidRPr="000C6FDB">
              <w:t xml:space="preserve">   </w:t>
            </w:r>
            <w:r w:rsidR="00863053" w:rsidRPr="000C6FDB">
              <w:t xml:space="preserve">З метою уникнення випадків несвоєчасного подання </w:t>
            </w:r>
            <w:r w:rsidR="00863053" w:rsidRPr="000C6FDB">
              <w:rPr>
                <w:rFonts w:eastAsia="Calibri"/>
                <w:lang w:eastAsia="zh-CN"/>
              </w:rPr>
              <w:t xml:space="preserve">декларації особи, уповноваженої на виконання функцій держави або місцевого самоврядування за 2017 рік </w:t>
            </w:r>
            <w:r w:rsidR="00FD323D" w:rsidRPr="000C6FDB">
              <w:rPr>
                <w:rFonts w:eastAsia="Calibri"/>
                <w:lang w:eastAsia="zh-CN"/>
              </w:rPr>
              <w:t>(</w:t>
            </w:r>
            <w:r w:rsidR="000865F8" w:rsidRPr="000C6FDB">
              <w:rPr>
                <w:rFonts w:eastAsia="Calibri"/>
                <w:lang w:eastAsia="zh-CN"/>
              </w:rPr>
              <w:t>390</w:t>
            </w:r>
            <w:r w:rsidR="00FD323D" w:rsidRPr="000C6FDB">
              <w:rPr>
                <w:rFonts w:eastAsia="Calibri"/>
                <w:lang w:eastAsia="zh-CN"/>
              </w:rPr>
              <w:t xml:space="preserve"> осіб)</w:t>
            </w:r>
            <w:r w:rsidR="000865F8" w:rsidRPr="000C6FDB">
              <w:rPr>
                <w:rFonts w:eastAsia="Calibri"/>
                <w:lang w:eastAsia="zh-CN"/>
              </w:rPr>
              <w:t xml:space="preserve"> працівник</w:t>
            </w:r>
            <w:r w:rsidR="00404DE0" w:rsidRPr="000C6FDB">
              <w:rPr>
                <w:rFonts w:eastAsia="Calibri"/>
                <w:lang w:eastAsia="zh-CN"/>
              </w:rPr>
              <w:t>и</w:t>
            </w:r>
            <w:r w:rsidR="000865F8" w:rsidRPr="000C6FDB">
              <w:rPr>
                <w:rFonts w:eastAsia="Calibri"/>
                <w:lang w:eastAsia="zh-CN"/>
              </w:rPr>
              <w:t xml:space="preserve"> НКЦПФР були </w:t>
            </w:r>
            <w:r w:rsidR="000865F8" w:rsidRPr="000C6FDB">
              <w:t>ознайомлені</w:t>
            </w:r>
            <w:r w:rsidR="00863053" w:rsidRPr="000C6FDB">
              <w:t xml:space="preserve"> </w:t>
            </w:r>
            <w:r w:rsidR="000865F8" w:rsidRPr="000C6FDB">
              <w:t>і</w:t>
            </w:r>
            <w:r w:rsidR="00863053" w:rsidRPr="000C6FDB">
              <w:t xml:space="preserve">з </w:t>
            </w:r>
            <w:r w:rsidR="000865F8" w:rsidRPr="000C6FDB">
              <w:t>вимогами статті</w:t>
            </w:r>
            <w:r w:rsidR="00863053" w:rsidRPr="000C6FDB">
              <w:t xml:space="preserve"> 45 Закону Укра</w:t>
            </w:r>
            <w:r w:rsidR="000865F8" w:rsidRPr="000C6FDB">
              <w:t>їни «Про запобігання корупції», статті</w:t>
            </w:r>
            <w:r w:rsidR="00863053" w:rsidRPr="000C6FDB">
              <w:t xml:space="preserve"> 172-6 Кодексу України про а</w:t>
            </w:r>
            <w:r w:rsidR="000865F8" w:rsidRPr="000C6FDB">
              <w:t>дміністративні правопорушення, статті</w:t>
            </w:r>
            <w:r w:rsidR="00863053" w:rsidRPr="000C6FDB">
              <w:t xml:space="preserve"> 366-1 Кримінального кодексу України </w:t>
            </w:r>
            <w:r w:rsidR="000865F8" w:rsidRPr="000C6FDB">
              <w:t xml:space="preserve">та </w:t>
            </w:r>
            <w:r w:rsidR="00863053" w:rsidRPr="000C6FDB">
              <w:t>Розпорядженням Голови Комісії від 08.02.2018 №1Р «Щодо організаційної роботи пов’язаної з електронним декларуванням»</w:t>
            </w:r>
            <w:r w:rsidR="000865F8" w:rsidRPr="000C6FDB">
              <w:t>.</w:t>
            </w:r>
            <w:r w:rsidR="004D2D69" w:rsidRPr="000C6FDB">
              <w:t xml:space="preserve"> </w:t>
            </w:r>
          </w:p>
          <w:p w:rsidR="004D2D69" w:rsidRPr="000C6FDB" w:rsidRDefault="003A5CA3" w:rsidP="00E530BB">
            <w:pPr>
              <w:ind w:firstLine="107"/>
              <w:jc w:val="both"/>
            </w:pPr>
            <w:r w:rsidRPr="000C6FDB">
              <w:t xml:space="preserve">  </w:t>
            </w:r>
            <w:r w:rsidR="002F08D9" w:rsidRPr="000C6FDB">
              <w:t xml:space="preserve">З метою дотримання суб’єктами декларування вимог Закону України «Про запобігання корупції» відповідно до розпорядження Голови Комісії від 08.02.2018 №1/р департаментом роботи з персоналом та запобігання корупції було проведено інформаційну кампанію пов’язану з електронним декларуванням шляхом надсилання на електронні адреси суб’єктів декларування актуальної інформації по заповненню декларації особи¸ уповноваженої на виконання функцій держави або місцевого самоврядування. </w:t>
            </w:r>
            <w:r w:rsidR="00FD18B8" w:rsidRPr="000C6FDB">
              <w:t>Також</w:t>
            </w:r>
            <w:r w:rsidR="00684873" w:rsidRPr="000C6FDB">
              <w:t>,</w:t>
            </w:r>
            <w:r w:rsidR="00FD18B8" w:rsidRPr="000C6FDB">
              <w:t xml:space="preserve"> у період з 10.01.2018 року по 31.03.2018 року н</w:t>
            </w:r>
            <w:r w:rsidR="002F08D9" w:rsidRPr="000C6FDB">
              <w:t>адавалась консультацій</w:t>
            </w:r>
            <w:r w:rsidR="00FD18B8" w:rsidRPr="000C6FDB">
              <w:t xml:space="preserve">на та роз’яснювальна допомога було надано 77 усних консультацій. </w:t>
            </w:r>
            <w:r w:rsidR="00E530BB" w:rsidRPr="000C6FDB">
              <w:t>Станом на 31.</w:t>
            </w:r>
            <w:r w:rsidR="00E530BB" w:rsidRPr="000C6FDB">
              <w:rPr>
                <w:lang w:val="ru-RU"/>
              </w:rPr>
              <w:t>12</w:t>
            </w:r>
            <w:r w:rsidR="00E530BB" w:rsidRPr="000C6FDB">
              <w:t>.2018 року надано 119 усних консультації з питань фінансового контролю.</w:t>
            </w:r>
          </w:p>
          <w:p w:rsidR="00E84957" w:rsidRPr="000C6FDB" w:rsidRDefault="00E84957" w:rsidP="00E8092F">
            <w:pPr>
              <w:pStyle w:val="a5"/>
              <w:spacing w:before="0" w:beforeAutospacing="0" w:after="0" w:afterAutospacing="0"/>
              <w:ind w:firstLine="372"/>
              <w:jc w:val="both"/>
              <w:rPr>
                <w:sz w:val="20"/>
                <w:szCs w:val="20"/>
              </w:rPr>
            </w:pPr>
            <w:r w:rsidRPr="000C6FDB">
              <w:rPr>
                <w:sz w:val="20"/>
                <w:szCs w:val="20"/>
              </w:rPr>
              <w:t xml:space="preserve">Наказом Голови Комісії від 11.01.2017 № 3 «Щодо покладення функції з перевірки факту подання декларацій </w:t>
            </w:r>
            <w:r w:rsidRPr="000C6FDB">
              <w:rPr>
                <w:sz w:val="20"/>
                <w:szCs w:val="20"/>
              </w:rPr>
              <w:lastRenderedPageBreak/>
              <w:t xml:space="preserve">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3C486B" w:rsidRPr="000C6FDB" w:rsidRDefault="00E84957" w:rsidP="001441C9">
            <w:pPr>
              <w:pStyle w:val="a5"/>
              <w:spacing w:before="0" w:beforeAutospacing="0" w:after="0" w:afterAutospacing="0"/>
              <w:ind w:firstLine="372"/>
              <w:jc w:val="both"/>
              <w:rPr>
                <w:sz w:val="20"/>
                <w:szCs w:val="20"/>
              </w:rPr>
            </w:pPr>
            <w:r w:rsidRPr="000C6FDB">
              <w:rPr>
                <w:sz w:val="20"/>
                <w:szCs w:val="20"/>
              </w:rPr>
              <w:t>Працівниками уповноваженого підрозділу для дотримання вимог статті 49 Закону, здійснюється перевірка фактів подання суб'єктами декларування, які працюють/працювали в Комісії, декларацій. Також, уповноваженим підрозділом ведеться Журнал обліку суб’єктів декларування, у яких виник обов’язок подати декларацію відповідно до Закону України «Про запобігання корупції».</w:t>
            </w:r>
          </w:p>
        </w:tc>
      </w:tr>
      <w:tr w:rsidR="005A12BD" w:rsidRPr="000C6FDB" w:rsidTr="0053431F">
        <w:trPr>
          <w:trHeight w:val="540"/>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1.3.</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Доведення до відома працівників НКЦПФР інформації щодо змін в антикорупційному законодавстві шляхом повідомлень на нарадах, розміщення інформації на стенді, розповсюдження інформації шляхом відправлення на електронні адреси співробітників, розміщення на офіційному веб-сайті, інше.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разі змін</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департамент роботи з персоналом та запобігання корупції;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w:t>
            </w:r>
          </w:p>
          <w:p w:rsidR="005A12BD" w:rsidRPr="000C6FDB" w:rsidRDefault="005A12BD" w:rsidP="0053431F">
            <w:pPr>
              <w:widowControl/>
              <w:suppressAutoHyphens/>
              <w:autoSpaceDE/>
              <w:autoSpaceDN/>
              <w:adjustRightInd/>
              <w:jc w:val="center"/>
              <w:rPr>
                <w:rFonts w:eastAsia="Calibri"/>
                <w:lang w:val="ru-RU" w:eastAsia="zh-CN"/>
              </w:rPr>
            </w:pPr>
            <w:r w:rsidRPr="000C6FDB">
              <w:rPr>
                <w:rFonts w:eastAsia="Calibri"/>
                <w:lang w:eastAsia="zh-CN"/>
              </w:rPr>
              <w:t>відокремлених структурних підрозділів НКЦПФР;</w:t>
            </w:r>
          </w:p>
        </w:tc>
        <w:tc>
          <w:tcPr>
            <w:tcW w:w="5536" w:type="dxa"/>
          </w:tcPr>
          <w:p w:rsidR="005A12BD" w:rsidRPr="000C6FDB" w:rsidRDefault="009A0CFE" w:rsidP="009A0CFE">
            <w:pPr>
              <w:ind w:firstLine="372"/>
              <w:jc w:val="both"/>
              <w:rPr>
                <w:rFonts w:eastAsia="Calibri"/>
                <w:lang w:eastAsia="zh-CN"/>
              </w:rPr>
            </w:pPr>
            <w:r w:rsidRPr="000C6FDB">
              <w:t xml:space="preserve">Департаментом роботи з персоналом </w:t>
            </w:r>
            <w:r w:rsidR="00F1230D" w:rsidRPr="000C6FDB">
              <w:t xml:space="preserve">та запобігання корупції </w:t>
            </w:r>
            <w:r w:rsidR="004B2D81" w:rsidRPr="000C6FDB">
              <w:t xml:space="preserve">(у разі внесення змін) </w:t>
            </w:r>
            <w:r w:rsidR="00F1230D" w:rsidRPr="000C6FDB">
              <w:t>доводиться</w:t>
            </w:r>
            <w:r w:rsidRPr="000C6FDB">
              <w:t xml:space="preserve"> до працівників НКЦПФР інформація щодо змін в антикорупційному законодавстві, </w:t>
            </w:r>
            <w:r w:rsidRPr="000C6FDB">
              <w:rPr>
                <w:rFonts w:eastAsia="Calibri"/>
                <w:lang w:eastAsia="zh-CN"/>
              </w:rPr>
              <w:t xml:space="preserve">шляхом повідомлень на нарадах, розміщення інформації на стенді, </w:t>
            </w:r>
            <w:r w:rsidR="00D57796" w:rsidRPr="000C6FDB">
              <w:rPr>
                <w:rFonts w:eastAsia="Calibri"/>
                <w:lang w:eastAsia="zh-CN"/>
              </w:rPr>
              <w:t xml:space="preserve">систематичне </w:t>
            </w:r>
            <w:r w:rsidRPr="000C6FDB">
              <w:rPr>
                <w:rFonts w:eastAsia="Calibri"/>
                <w:lang w:eastAsia="zh-CN"/>
              </w:rPr>
              <w:t>розповсюдження інформації шляхом відправлення на електронні адреси співробітників, розміщення на офіційному веб-сайті, інше.</w:t>
            </w:r>
          </w:p>
        </w:tc>
      </w:tr>
      <w:tr w:rsidR="005A12BD" w:rsidRPr="000C6FDB" w:rsidTr="0053431F">
        <w:trPr>
          <w:trHeight w:val="1947"/>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1.4.</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Ознайомлення новопризначених працівників НКЦПФР з вимогами законів України «Про державну службу»,  «Про запобігання корупції» у тому числі зі спеціальними обмеженнями, передбаченими вищезазначеними законами, а також, ознайомлення з Загальними правилами етичної поведінки державних службовців та посадових осіб місцевого самоврядування, Кодексом етики та поведінки працівників НКЦПФР та іншими нормативними документами НКЦПФР</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 xml:space="preserve">При призначенні </w:t>
            </w:r>
          </w:p>
          <w:p w:rsidR="005A12BD" w:rsidRPr="000C6FDB" w:rsidRDefault="005A12BD" w:rsidP="0053431F">
            <w:pPr>
              <w:widowControl/>
              <w:suppressAutoHyphens/>
              <w:autoSpaceDE/>
              <w:autoSpaceDN/>
              <w:adjustRightInd/>
              <w:spacing w:before="280" w:after="280"/>
              <w:jc w:val="center"/>
              <w:rPr>
                <w:lang w:eastAsia="ru-RU"/>
              </w:rPr>
            </w:pP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відокремлених структурних підрозділів НКЦПФР; </w:t>
            </w:r>
          </w:p>
        </w:tc>
        <w:tc>
          <w:tcPr>
            <w:tcW w:w="5536" w:type="dxa"/>
          </w:tcPr>
          <w:p w:rsidR="00CC0544" w:rsidRPr="000C6FDB" w:rsidRDefault="00BD22E3" w:rsidP="00CC0544">
            <w:pPr>
              <w:ind w:firstLine="372"/>
              <w:jc w:val="both"/>
            </w:pPr>
            <w:r w:rsidRPr="000C6FDB">
              <w:t xml:space="preserve">Станом на </w:t>
            </w:r>
            <w:r w:rsidR="00F46D01" w:rsidRPr="000C6FDB">
              <w:t>31.12</w:t>
            </w:r>
            <w:r w:rsidR="00FA2644" w:rsidRPr="000C6FDB">
              <w:t xml:space="preserve">.2018 з </w:t>
            </w:r>
            <w:r w:rsidR="00CC0544" w:rsidRPr="000C6FDB">
              <w:t>вимог</w:t>
            </w:r>
            <w:r w:rsidR="00FA2644" w:rsidRPr="000C6FDB">
              <w:t xml:space="preserve">ами, </w:t>
            </w:r>
            <w:r w:rsidR="00CC0544" w:rsidRPr="000C6FDB">
              <w:t>заборонами та обмеженнями, які встановлені законами України, Правилами внутрішнього службового розпорядку в НКЦПФР, та іншими нормативними документами Комісії (ведеться журнал обліку працівників щодо ознайомленням з в</w:t>
            </w:r>
            <w:r w:rsidR="00FA2644" w:rsidRPr="000C6FDB">
              <w:t xml:space="preserve">ищезазначеним законодавством, поширюються друковані пам’ятки) було ознайомлено </w:t>
            </w:r>
            <w:r w:rsidR="00AD2E29" w:rsidRPr="000C6FDB">
              <w:t xml:space="preserve">28 </w:t>
            </w:r>
            <w:r w:rsidR="00D57796" w:rsidRPr="000C6FDB">
              <w:rPr>
                <w:rFonts w:eastAsia="Calibri"/>
                <w:lang w:eastAsia="zh-CN"/>
              </w:rPr>
              <w:t>ново</w:t>
            </w:r>
            <w:r w:rsidR="00C25E35" w:rsidRPr="000C6FDB">
              <w:rPr>
                <w:rFonts w:eastAsia="Calibri"/>
                <w:lang w:eastAsia="zh-CN"/>
              </w:rPr>
              <w:t>призначених працівників НКЦПФР</w:t>
            </w:r>
            <w:r w:rsidR="00D57796" w:rsidRPr="000C6FDB">
              <w:rPr>
                <w:rFonts w:eastAsia="Calibri"/>
                <w:lang w:eastAsia="zh-CN"/>
              </w:rPr>
              <w:t>.</w:t>
            </w:r>
          </w:p>
          <w:p w:rsidR="005A12BD" w:rsidRPr="000C6FDB" w:rsidRDefault="005A12BD" w:rsidP="00CC0544">
            <w:pPr>
              <w:widowControl/>
              <w:suppressAutoHyphens/>
              <w:autoSpaceDE/>
              <w:autoSpaceDN/>
              <w:adjustRightInd/>
              <w:rPr>
                <w:rFonts w:eastAsia="Calibri"/>
                <w:lang w:eastAsia="zh-CN"/>
              </w:rPr>
            </w:pP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1.5.</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Організація підписання форми зобов’язання (попередження) щодо подання декларації особи, уповноваженої на виконання функцій держави або місцевого самоврядування суб'єктами декларування, які звільняються з НКЦПФР або іншим чином припиняють діяльність, пов'язану з виконанням функцій держави</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При звільненні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DF5674" w:rsidP="00194427">
            <w:pPr>
              <w:tabs>
                <w:tab w:val="left" w:pos="3960"/>
                <w:tab w:val="left" w:pos="6210"/>
                <w:tab w:val="center" w:pos="7285"/>
              </w:tabs>
              <w:ind w:firstLine="372"/>
              <w:jc w:val="both"/>
            </w:pPr>
            <w:r w:rsidRPr="000C6FDB">
              <w:t>Суб’єкти декла</w:t>
            </w:r>
            <w:r w:rsidR="003A5CA3" w:rsidRPr="000C6FDB">
              <w:t>рування, які звільнялися з НКЦПФР</w:t>
            </w:r>
            <w:r w:rsidRPr="000C6FDB">
              <w:t xml:space="preserve"> </w:t>
            </w:r>
            <w:r w:rsidR="00DB1E4B" w:rsidRPr="000C6FDB">
              <w:t>станом на 31.12</w:t>
            </w:r>
            <w:r w:rsidR="003A5CA3" w:rsidRPr="000C6FDB">
              <w:t xml:space="preserve">.2018 </w:t>
            </w:r>
            <w:r w:rsidR="00194427" w:rsidRPr="000C6FDB">
              <w:t xml:space="preserve">– </w:t>
            </w:r>
            <w:r w:rsidR="007B2C88" w:rsidRPr="000C6FDB">
              <w:t>14</w:t>
            </w:r>
            <w:r w:rsidR="00194427" w:rsidRPr="000C6FDB">
              <w:t xml:space="preserve"> осіб </w:t>
            </w:r>
            <w:r w:rsidR="003A5CA3" w:rsidRPr="000C6FDB">
              <w:t>підписували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декларацію за рік, у якому відбулося звільнення)</w:t>
            </w:r>
            <w:r w:rsidR="00194427" w:rsidRPr="000C6FDB">
              <w:t xml:space="preserve">. </w:t>
            </w:r>
          </w:p>
        </w:tc>
      </w:tr>
      <w:tr w:rsidR="005A12BD" w:rsidRPr="000C6FDB" w:rsidTr="00A35DFE">
        <w:trPr>
          <w:trHeight w:val="558"/>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1.6.</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Організація своєчасного подання декларації  особи, уповноваженої на виконання функцій держави або місцевого самоврядування за 2017 рік суб'єктами декларування, які працювали в НКЦПФР </w:t>
            </w:r>
          </w:p>
          <w:p w:rsidR="005A12BD" w:rsidRPr="000C6FDB" w:rsidRDefault="005A12BD" w:rsidP="0053431F">
            <w:pPr>
              <w:widowControl/>
              <w:suppressAutoHyphens/>
              <w:autoSpaceDE/>
              <w:autoSpaceDN/>
              <w:adjustRightInd/>
              <w:jc w:val="both"/>
              <w:rPr>
                <w:rFonts w:eastAsia="Calibri"/>
                <w:lang w:eastAsia="zh-CN"/>
              </w:rPr>
            </w:pP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До  15 березня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p>
        </w:tc>
        <w:tc>
          <w:tcPr>
            <w:tcW w:w="5536" w:type="dxa"/>
          </w:tcPr>
          <w:p w:rsidR="00A35DFE" w:rsidRPr="000C6FDB" w:rsidRDefault="00A35DFE" w:rsidP="00A35DFE">
            <w:pPr>
              <w:widowControl/>
              <w:autoSpaceDE/>
              <w:autoSpaceDN/>
              <w:adjustRightInd/>
              <w:jc w:val="both"/>
            </w:pPr>
            <w:r w:rsidRPr="000C6FDB">
              <w:t xml:space="preserve">   Всі суб’єкти декларування, які звільнялися з НКЦПФР підписують зобов’язання щодо подачі декларації особи, уповноваженої на виконання функцій держави або місцевого самоврядування (декларацію за звітний рік, декларацію за період, не охоплений раніше поданими деклараціями, </w:t>
            </w:r>
            <w:r w:rsidRPr="000C6FDB">
              <w:lastRenderedPageBreak/>
              <w:t>декларацію за рік, у якому відбулося звільнення).</w:t>
            </w:r>
          </w:p>
          <w:p w:rsidR="005A12BD" w:rsidRPr="000C6FDB" w:rsidRDefault="00A35DFE" w:rsidP="0099009C">
            <w:pPr>
              <w:widowControl/>
              <w:shd w:val="clear" w:color="auto" w:fill="FFFFFF"/>
              <w:autoSpaceDE/>
              <w:autoSpaceDN/>
              <w:adjustRightInd/>
              <w:jc w:val="both"/>
            </w:pPr>
            <w:r w:rsidRPr="000C6FDB">
              <w:t xml:space="preserve">   Звільненим працівникам (30 осіб) у 2017 році було направлено поштою листи щодо зобов’язання осіб, які припинили діяльність, пов’язану з виконанням функцій держави або місцевого самоврядування, наступного року після припинення діяльності до 1 квітня подавати шляхом заповнення на офіційному веб-сайті Національного агентства з питань запобігання корупції декларацію особи, уповноваженої на виконання функцій держави або місцевого самоврядування, за минулий рік.</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1.7.</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Анкетування кандидатів на посади, які пройшли конкурс з метою запобігання та врегулювання конфлікту інтересів та дотримання вимог Закону України «Про державну службу», «Про запобігання корупції»</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При призначенні</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CF4006" w:rsidRPr="000C6FDB" w:rsidRDefault="00363070" w:rsidP="00CF4006">
            <w:pPr>
              <w:widowControl/>
              <w:suppressAutoHyphens/>
              <w:autoSpaceDE/>
              <w:autoSpaceDN/>
              <w:adjustRightInd/>
              <w:jc w:val="both"/>
            </w:pPr>
            <w:r w:rsidRPr="000C6FDB">
              <w:t xml:space="preserve">  </w:t>
            </w:r>
            <w:r w:rsidR="00BF7BA4" w:rsidRPr="000C6FDB">
              <w:t>З метою дотримання вимог антикорупційного законодавства з початку 2017 року було впроваджено анкетування новопризначених працівників НКЦПФР щодо виявлення та запобігання конфлікту інтересів</w:t>
            </w:r>
            <w:r w:rsidR="00CF4006" w:rsidRPr="000C6FDB">
              <w:t>.</w:t>
            </w:r>
          </w:p>
          <w:p w:rsidR="002223B1" w:rsidRPr="000C6FDB" w:rsidRDefault="00363070" w:rsidP="000429B7">
            <w:pPr>
              <w:widowControl/>
              <w:suppressAutoHyphens/>
              <w:autoSpaceDE/>
              <w:autoSpaceDN/>
              <w:adjustRightInd/>
              <w:jc w:val="both"/>
              <w:rPr>
                <w:sz w:val="24"/>
                <w:szCs w:val="24"/>
              </w:rPr>
            </w:pPr>
            <w:r w:rsidRPr="000C6FDB">
              <w:t xml:space="preserve">  </w:t>
            </w:r>
            <w:r w:rsidR="003F1120" w:rsidRPr="000C6FDB">
              <w:t>Станом на 31.12</w:t>
            </w:r>
            <w:r w:rsidR="002223B1" w:rsidRPr="000C6FDB">
              <w:t>.2018</w:t>
            </w:r>
            <w:r w:rsidR="00CF4006" w:rsidRPr="000C6FDB">
              <w:t xml:space="preserve"> </w:t>
            </w:r>
            <w:r w:rsidR="007D7E59" w:rsidRPr="000C6FDB">
              <w:t xml:space="preserve">всіма </w:t>
            </w:r>
            <w:r w:rsidR="00CF4006" w:rsidRPr="000C6FDB">
              <w:t xml:space="preserve">новопризначеними працівниками було заповнено вищезазначені анкети </w:t>
            </w:r>
            <w:r w:rsidR="00826C3F" w:rsidRPr="000C6FDB">
              <w:t>(</w:t>
            </w:r>
            <w:r w:rsidR="001565E0" w:rsidRPr="000C6FDB">
              <w:t>28</w:t>
            </w:r>
            <w:r w:rsidR="00CF4006" w:rsidRPr="000C6FDB">
              <w:t xml:space="preserve"> осіб</w:t>
            </w:r>
            <w:r w:rsidR="00826C3F" w:rsidRPr="000C6FDB">
              <w:t>)</w:t>
            </w:r>
            <w:r w:rsidR="00CF4006" w:rsidRPr="000C6FDB">
              <w:t>.</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1.8</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Здійснення обліку наданих консультацій з фінансового контролю, конфлікту інтересів, передачі корпоративних прав та інше.</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val="ru-RU" w:eastAsia="zh-CN"/>
              </w:rPr>
            </w:pPr>
            <w:r w:rsidRPr="000C6FDB">
              <w:rPr>
                <w:rFonts w:eastAsia="Calibri"/>
                <w:lang w:eastAsia="zh-CN"/>
              </w:rPr>
              <w:t>Департамент роботи з персоналом та запобігання корупції;</w:t>
            </w:r>
          </w:p>
        </w:tc>
        <w:tc>
          <w:tcPr>
            <w:tcW w:w="5536" w:type="dxa"/>
          </w:tcPr>
          <w:p w:rsidR="00FA3802" w:rsidRPr="000C6FDB" w:rsidRDefault="002D05D7" w:rsidP="00FA3802">
            <w:pPr>
              <w:widowControl/>
              <w:suppressAutoHyphens/>
              <w:autoSpaceDE/>
              <w:autoSpaceDN/>
              <w:adjustRightInd/>
              <w:jc w:val="both"/>
              <w:rPr>
                <w:rFonts w:eastAsia="Calibri"/>
                <w:lang w:eastAsia="zh-CN"/>
              </w:rPr>
            </w:pPr>
            <w:r w:rsidRPr="000C6FDB">
              <w:rPr>
                <w:rFonts w:eastAsia="Calibri"/>
                <w:lang w:eastAsia="zh-CN"/>
              </w:rPr>
              <w:t xml:space="preserve">  Облік наданих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в журналі обліку наданих консультацій уповноваженим підрозділом з питань запобігання та виявлення корупції.</w:t>
            </w:r>
          </w:p>
          <w:p w:rsidR="007071ED" w:rsidRPr="000C6FDB" w:rsidRDefault="00FA3802" w:rsidP="00F612AE">
            <w:pPr>
              <w:widowControl/>
              <w:suppressAutoHyphens/>
              <w:autoSpaceDE/>
              <w:autoSpaceDN/>
              <w:adjustRightInd/>
              <w:jc w:val="both"/>
              <w:rPr>
                <w:rFonts w:eastAsia="Calibri"/>
                <w:lang w:eastAsia="zh-CN"/>
              </w:rPr>
            </w:pPr>
            <w:r w:rsidRPr="000C6FDB">
              <w:rPr>
                <w:rFonts w:eastAsia="Calibri"/>
                <w:lang w:eastAsia="zh-CN"/>
              </w:rPr>
              <w:t xml:space="preserve">    </w:t>
            </w:r>
            <w:r w:rsidRPr="000C6FDB">
              <w:t xml:space="preserve">Станом на 31.12.2018 року уповноваженим підрозділом було надано 123 усних консультацій з питань запобігання та виявлення корупції. В тому числі 119 консультацій з питань </w:t>
            </w:r>
            <w:r w:rsidRPr="000C6FDB">
              <w:rPr>
                <w:lang w:eastAsia="zh-CN"/>
              </w:rPr>
              <w:t xml:space="preserve">фінансового контролю та 4 консультації </w:t>
            </w:r>
            <w:r w:rsidRPr="000C6FDB">
              <w:t>щодо</w:t>
            </w:r>
            <w:r w:rsidRPr="000C6FDB">
              <w:rPr>
                <w:lang w:eastAsia="zh-CN"/>
              </w:rPr>
              <w:t xml:space="preserve"> обмеження спільної роботи близьких осіб та щодо володіння, передачі корпоративних прав.</w:t>
            </w:r>
            <w:r w:rsidRPr="000C6FDB">
              <w:t xml:space="preserve">  </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1.9.</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Забезпечення надання методичної та консультаційної допомоги з питань дотримання вимог антикорупційного законодавства, запобігання та врегулювання конфлікту інтересів, а також надання допомоги при заповненні декларації  особи, уповноваженої на виконання функцій держави або місцевого самоврядування</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FA3802" w:rsidRPr="000C6FDB" w:rsidRDefault="008B6E82" w:rsidP="00BB5C52">
            <w:pPr>
              <w:widowControl/>
              <w:suppressAutoHyphens/>
              <w:autoSpaceDE/>
              <w:autoSpaceDN/>
              <w:adjustRightInd/>
              <w:jc w:val="both"/>
            </w:pPr>
            <w:r w:rsidRPr="000C6FDB">
              <w:rPr>
                <w:rFonts w:eastAsia="Calibri"/>
                <w:lang w:eastAsia="zh-CN"/>
              </w:rPr>
              <w:t xml:space="preserve">  </w:t>
            </w:r>
            <w:r w:rsidR="00B46377" w:rsidRPr="000C6FDB">
              <w:rPr>
                <w:rFonts w:eastAsia="Calibri"/>
                <w:lang w:eastAsia="zh-CN"/>
              </w:rPr>
              <w:t xml:space="preserve">Надання консультацій з фінансового контролю, конфлікту інтересів, передачі корпоративних прав ведеться  департаментом роботи з персоналом та запобігання корупції на основі </w:t>
            </w:r>
            <w:r w:rsidR="001C73AB" w:rsidRPr="000C6FDB">
              <w:rPr>
                <w:rFonts w:eastAsia="Calibri"/>
                <w:lang w:eastAsia="zh-CN"/>
              </w:rPr>
              <w:t>чинного законодавства та методичних рекомендацій НАЗК з вищезазначених питань.</w:t>
            </w:r>
            <w:r w:rsidR="00F449A1" w:rsidRPr="000C6FDB">
              <w:t xml:space="preserve"> </w:t>
            </w:r>
          </w:p>
          <w:p w:rsidR="00A95618" w:rsidRPr="000C6FDB" w:rsidRDefault="00FA3802" w:rsidP="00BB5C52">
            <w:pPr>
              <w:widowControl/>
              <w:suppressAutoHyphens/>
              <w:autoSpaceDE/>
              <w:autoSpaceDN/>
              <w:adjustRightInd/>
              <w:jc w:val="both"/>
            </w:pPr>
            <w:r w:rsidRPr="000C6FDB">
              <w:t xml:space="preserve">  Станом на 31.12.2018 року уповноваженим підрозділом було надано 123 усних консультацій з питань запобігання та виявлення корупції. В тому числі 119 консультацій з питань </w:t>
            </w:r>
            <w:r w:rsidRPr="000C6FDB">
              <w:rPr>
                <w:lang w:eastAsia="zh-CN"/>
              </w:rPr>
              <w:t xml:space="preserve">фінансового контролю та 4 консультації </w:t>
            </w:r>
            <w:r w:rsidRPr="000C6FDB">
              <w:t>щодо</w:t>
            </w:r>
            <w:r w:rsidRPr="000C6FDB">
              <w:rPr>
                <w:lang w:eastAsia="zh-CN"/>
              </w:rPr>
              <w:t xml:space="preserve"> обмеження спільної роботи близьких осіб та щодо володіння, передачі корпоративних прав.</w:t>
            </w:r>
            <w:r w:rsidRPr="000C6FDB">
              <w:t xml:space="preserve">  </w:t>
            </w:r>
          </w:p>
        </w:tc>
      </w:tr>
      <w:tr w:rsidR="005A12BD" w:rsidRPr="000C6FDB" w:rsidTr="0053431F">
        <w:trPr>
          <w:trHeight w:val="490"/>
        </w:trPr>
        <w:tc>
          <w:tcPr>
            <w:tcW w:w="15709" w:type="dxa"/>
            <w:gridSpan w:val="5"/>
          </w:tcPr>
          <w:p w:rsidR="005A12BD" w:rsidRPr="000C6FDB" w:rsidRDefault="005A12BD" w:rsidP="0053431F">
            <w:pPr>
              <w:widowControl/>
              <w:suppressAutoHyphens/>
              <w:autoSpaceDE/>
              <w:autoSpaceDN/>
              <w:adjustRightInd/>
              <w:jc w:val="both"/>
              <w:rPr>
                <w:rFonts w:eastAsia="Calibri"/>
                <w:b/>
                <w:bCs/>
                <w:lang w:val="ru-RU" w:eastAsia="zh-CN"/>
              </w:rPr>
            </w:pPr>
          </w:p>
          <w:p w:rsidR="005A12BD" w:rsidRPr="000C6FDB" w:rsidRDefault="005A12BD" w:rsidP="0053431F">
            <w:pPr>
              <w:widowControl/>
              <w:suppressAutoHyphens/>
              <w:autoSpaceDE/>
              <w:autoSpaceDN/>
              <w:adjustRightInd/>
              <w:jc w:val="center"/>
              <w:rPr>
                <w:rFonts w:eastAsia="Calibri"/>
                <w:b/>
                <w:bCs/>
                <w:lang w:val="en-US" w:eastAsia="zh-CN"/>
              </w:rPr>
            </w:pPr>
            <w:r w:rsidRPr="000C6FDB">
              <w:rPr>
                <w:rFonts w:eastAsia="Calibri"/>
                <w:b/>
                <w:bCs/>
                <w:lang w:eastAsia="zh-CN"/>
              </w:rPr>
              <w:t>ІІ. Превентивні антикорупційні заходи</w:t>
            </w:r>
          </w:p>
          <w:p w:rsidR="005A12BD" w:rsidRPr="000C6FDB" w:rsidRDefault="005A12BD" w:rsidP="0053431F">
            <w:pPr>
              <w:widowControl/>
              <w:suppressAutoHyphens/>
              <w:autoSpaceDE/>
              <w:autoSpaceDN/>
              <w:adjustRightInd/>
              <w:jc w:val="both"/>
              <w:rPr>
                <w:rFonts w:eastAsia="Calibri"/>
                <w:lang w:val="en-US" w:eastAsia="zh-CN"/>
              </w:rPr>
            </w:pP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2.1.</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Проведення інформаційних, комунікаційних кампаній, трансляції нових норм антикорупційного законодавства (шляхом оновлення інформації на </w:t>
            </w:r>
            <w:r w:rsidRPr="000C6FDB">
              <w:rPr>
                <w:rFonts w:eastAsia="Calibri"/>
                <w:lang w:eastAsia="zh-CN"/>
              </w:rPr>
              <w:lastRenderedPageBreak/>
              <w:t>відповідному стенді, інформування на нарадах, організації семінарів тощо)</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 xml:space="preserve">керівники  відокремлених структурних підрозділів НКЦПФР; </w:t>
            </w:r>
          </w:p>
        </w:tc>
        <w:tc>
          <w:tcPr>
            <w:tcW w:w="5536" w:type="dxa"/>
          </w:tcPr>
          <w:p w:rsidR="000C5664" w:rsidRPr="000C6FDB" w:rsidRDefault="000C5664" w:rsidP="000C5664">
            <w:pPr>
              <w:tabs>
                <w:tab w:val="left" w:pos="851"/>
              </w:tabs>
              <w:ind w:firstLine="372"/>
              <w:jc w:val="both"/>
            </w:pPr>
            <w:r w:rsidRPr="000C6FDB">
              <w:lastRenderedPageBreak/>
              <w:t xml:space="preserve">Працівникам НКЦПФР надаються роз’яснення, консультаційна допомога щодо застосування нормативних актів з питань етичної поведінки, запобігання та </w:t>
            </w:r>
            <w:r w:rsidRPr="000C6FDB">
              <w:lastRenderedPageBreak/>
              <w:t>врегулювання конфлікту інтересів, інших положень антикорупційного законодавства. До відома працівників НКЦПФР постійно доводиться про обов’язковість повідомлення безпосереднього керівника, Керівника апарату та Голову Комісії щодо виявлених ознак потенційного або реального конфлікту інтересів, ш</w:t>
            </w:r>
            <w:r w:rsidR="00E841E8" w:rsidRPr="000C6FDB">
              <w:t>ляхом розповсюдження пам’яток та інформації на</w:t>
            </w:r>
            <w:r w:rsidRPr="000C6FDB">
              <w:t xml:space="preserve"> електронні адреси працівників.</w:t>
            </w:r>
          </w:p>
          <w:p w:rsidR="00D31049" w:rsidRPr="000C6FDB" w:rsidRDefault="00D31049" w:rsidP="00D31049">
            <w:pPr>
              <w:widowControl/>
              <w:autoSpaceDE/>
              <w:autoSpaceDN/>
              <w:adjustRightInd/>
              <w:ind w:firstLine="600"/>
              <w:jc w:val="both"/>
              <w:rPr>
                <w:rFonts w:eastAsia="Calibri"/>
                <w:lang w:eastAsia="en-US"/>
              </w:rPr>
            </w:pPr>
            <w:r w:rsidRPr="000C6FDB">
              <w:t xml:space="preserve">У період з 10.01.2018 року по 31.03.2018 року </w:t>
            </w:r>
            <w:r w:rsidRPr="000C6FDB">
              <w:rPr>
                <w:rFonts w:eastAsia="Calibri"/>
                <w:lang w:eastAsia="en-US"/>
              </w:rPr>
              <w:t>департаментом роботи з персоналом та запобігання корупції було проведено інформаційну кампанію</w:t>
            </w:r>
            <w:r w:rsidRPr="000C6FDB">
              <w:t xml:space="preserve"> з питань електронного декларування </w:t>
            </w:r>
            <w:r w:rsidRPr="000C6FDB">
              <w:rPr>
                <w:rFonts w:eastAsia="Calibri"/>
                <w:lang w:eastAsia="en-US"/>
              </w:rPr>
              <w:t>шляхом надсилання інформації на електронні адреси працівників НКЦПФР.</w:t>
            </w:r>
          </w:p>
          <w:p w:rsidR="00D31049" w:rsidRPr="000C6FDB" w:rsidRDefault="00D31049" w:rsidP="00D31049">
            <w:pPr>
              <w:widowControl/>
              <w:autoSpaceDE/>
              <w:autoSpaceDN/>
              <w:adjustRightInd/>
              <w:ind w:firstLine="600"/>
              <w:jc w:val="both"/>
              <w:rPr>
                <w:rFonts w:eastAsia="Calibri"/>
                <w:lang w:eastAsia="en-US"/>
              </w:rPr>
            </w:pPr>
            <w:r w:rsidRPr="000C6FDB">
              <w:rPr>
                <w:rFonts w:eastAsia="Calibri"/>
                <w:lang w:eastAsia="en-US"/>
              </w:rPr>
              <w:t xml:space="preserve">Також, з метою дотримання державними службовцями НКЦПФР спеціальних обмежень встановлених законами України «Про державну службу», «Про запобігання корупції» та дотримання працівниками НКЦПФР заходів з питань запобігання та врегулювання конфлікту інтересів </w:t>
            </w:r>
            <w:r w:rsidRPr="000C6FDB">
              <w:t xml:space="preserve">у період з 29.05.2018 року  по 13.06.2018 року </w:t>
            </w:r>
            <w:r w:rsidRPr="000C6FDB">
              <w:rPr>
                <w:rFonts w:eastAsia="Calibri"/>
                <w:lang w:eastAsia="en-US"/>
              </w:rPr>
              <w:t>було проведено інформаційну кампанію на тему «Запобігання та врегулювання конфлікту інтересів» шляхом надсилання інформації на електронні адреси працівників НКЦПФР.</w:t>
            </w:r>
          </w:p>
          <w:p w:rsidR="005A12BD" w:rsidRPr="000C6FDB" w:rsidRDefault="00D31049" w:rsidP="00D31049">
            <w:pPr>
              <w:widowControl/>
              <w:autoSpaceDE/>
              <w:autoSpaceDN/>
              <w:adjustRightInd/>
              <w:ind w:firstLine="600"/>
              <w:jc w:val="both"/>
              <w:rPr>
                <w:rFonts w:eastAsia="Calibri"/>
                <w:sz w:val="26"/>
                <w:szCs w:val="26"/>
                <w:lang w:eastAsia="en-US"/>
              </w:rPr>
            </w:pPr>
            <w:r w:rsidRPr="000C6FDB">
              <w:t xml:space="preserve">У період з </w:t>
            </w:r>
            <w:r w:rsidRPr="000C6FDB">
              <w:rPr>
                <w:rFonts w:eastAsia="Calibri"/>
                <w:lang w:eastAsia="en-US"/>
              </w:rPr>
              <w:t>07.12.2018 року по 29.12.2018 року проведено семиденну інформаційну кампанію пов’язану з електронним декларуванням шляхом надсилання інформації на електронні адреси працівників НКЦПФР.</w:t>
            </w:r>
          </w:p>
        </w:tc>
      </w:tr>
      <w:tr w:rsidR="005A12BD" w:rsidRPr="000C6FDB" w:rsidTr="0053431F">
        <w:trPr>
          <w:trHeight w:val="416"/>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2.2.</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Наповнення на офіційному веб-сайті НКЦПФР рубрики «Запобігання проявам корупції» відповідними матеріалами, з метою додержання принципів прозорості та відкритості у роботі НКЦПФР</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1857C3" w:rsidRPr="000C6FDB" w:rsidRDefault="001857C3" w:rsidP="001857C3">
            <w:pPr>
              <w:widowControl/>
              <w:suppressAutoHyphens/>
              <w:autoSpaceDE/>
              <w:autoSpaceDN/>
              <w:adjustRightInd/>
              <w:jc w:val="both"/>
            </w:pPr>
            <w:r w:rsidRPr="000C6FDB">
              <w:t xml:space="preserve">       </w:t>
            </w:r>
            <w:r w:rsidR="000C5664" w:rsidRPr="000C6FDB">
              <w:t xml:space="preserve">Постійно оновлюється рубрика «Запобігання проявам корупції» яка розміщена на </w:t>
            </w:r>
            <w:r w:rsidR="000C5664" w:rsidRPr="000C6FDB">
              <w:rPr>
                <w:lang w:bidi="mr-IN"/>
              </w:rPr>
              <w:t>Головній сторінці у розділі «Про коміс</w:t>
            </w:r>
            <w:r w:rsidRPr="000C6FDB">
              <w:rPr>
                <w:lang w:bidi="mr-IN"/>
              </w:rPr>
              <w:t xml:space="preserve">ію» - </w:t>
            </w:r>
            <w:r w:rsidR="000C5664" w:rsidRPr="000C6FDB">
              <w:rPr>
                <w:lang w:bidi="mr-IN"/>
              </w:rPr>
              <w:t>«Кадрова політика»</w:t>
            </w:r>
            <w:r w:rsidR="000C5664" w:rsidRPr="000C6FDB">
              <w:t xml:space="preserve"> за посиланням:</w:t>
            </w:r>
          </w:p>
          <w:p w:rsidR="005A12BD" w:rsidRPr="000C6FDB" w:rsidRDefault="001857C3" w:rsidP="001857C3">
            <w:pPr>
              <w:widowControl/>
              <w:suppressAutoHyphens/>
              <w:autoSpaceDE/>
              <w:autoSpaceDN/>
              <w:adjustRightInd/>
              <w:jc w:val="both"/>
            </w:pPr>
            <w:r w:rsidRPr="000C6FDB">
              <w:t>https://www.nssmc.gov.ua/hr/#win3</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2.3.</w:t>
            </w:r>
          </w:p>
        </w:tc>
        <w:tc>
          <w:tcPr>
            <w:tcW w:w="4820" w:type="dxa"/>
          </w:tcPr>
          <w:p w:rsidR="005A12BD" w:rsidRPr="000C6FDB" w:rsidRDefault="005A12BD" w:rsidP="00B47A97">
            <w:pPr>
              <w:widowControl/>
              <w:suppressAutoHyphens/>
              <w:autoSpaceDE/>
              <w:autoSpaceDN/>
              <w:adjustRightInd/>
              <w:jc w:val="both"/>
              <w:rPr>
                <w:lang w:eastAsia="ru-RU"/>
              </w:rPr>
            </w:pPr>
            <w:r w:rsidRPr="000C6FDB">
              <w:rPr>
                <w:rFonts w:eastAsia="Calibri"/>
                <w:lang w:eastAsia="zh-CN"/>
              </w:rPr>
              <w:t>Здійснення</w:t>
            </w:r>
            <w:r w:rsidRPr="000C6FDB">
              <w:rPr>
                <w:lang w:eastAsia="ru-RU"/>
              </w:rPr>
              <w:t xml:space="preserve"> комплексних перевірок відокремлених структурних підрозділів НКЦПФР з питань дотримання вимог антикорупційного законодавства та з питань проходження державної служби, а також здійснення оцінки ефективності організації роботи щодо виконання вимог антикорупційного законодавства</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 xml:space="preserve">Відповідно до плану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C866C8" w:rsidP="00C866C8">
            <w:pPr>
              <w:widowControl/>
              <w:suppressAutoHyphens/>
              <w:autoSpaceDE/>
              <w:autoSpaceDN/>
              <w:adjustRightInd/>
              <w:jc w:val="both"/>
              <w:rPr>
                <w:rFonts w:eastAsia="Calibri"/>
                <w:lang w:eastAsia="zh-CN"/>
              </w:rPr>
            </w:pPr>
            <w:r w:rsidRPr="000C6FDB">
              <w:t xml:space="preserve">      </w:t>
            </w:r>
            <w:r w:rsidR="000C5664" w:rsidRPr="000C6FDB">
              <w:t>Відокремлені структурні підрозділи кожно</w:t>
            </w:r>
            <w:r w:rsidR="00BC52D7" w:rsidRPr="000C6FDB">
              <w:t xml:space="preserve">го кварталу надають інформацію </w:t>
            </w:r>
            <w:r w:rsidR="000C5664" w:rsidRPr="000C6FDB">
              <w:t xml:space="preserve">про дотримання </w:t>
            </w:r>
            <w:r w:rsidR="000C5664" w:rsidRPr="000C6FDB">
              <w:rPr>
                <w:lang w:eastAsia="ru-RU"/>
              </w:rPr>
              <w:t xml:space="preserve"> вимог антикорупційного законодавства, крім того про заходи щодо врегулювання конфлікту інтересів.</w:t>
            </w:r>
          </w:p>
        </w:tc>
      </w:tr>
      <w:tr w:rsidR="005A12BD" w:rsidRPr="000C6FDB" w:rsidTr="00A56E40">
        <w:trPr>
          <w:trHeight w:val="1766"/>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2.4.</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Організація семінарів, тренінгів з працівниками НКЦПФР, у тому числі з новопризначеними працівниками НКЦПФР, щодо дотримання ними Закону України «Про запобігання корупції», а також дотримання Загальних правил етичної поведінки державних службовців та посадових осіб місцевого самоврядування</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Протягом року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C72DCE" w:rsidP="0067699C">
            <w:pPr>
              <w:widowControl/>
              <w:suppressAutoHyphens/>
              <w:autoSpaceDE/>
              <w:autoSpaceDN/>
              <w:adjustRightInd/>
              <w:jc w:val="both"/>
            </w:pPr>
            <w:r w:rsidRPr="000C6FDB">
              <w:rPr>
                <w:rStyle w:val="rvts0"/>
              </w:rPr>
              <w:t xml:space="preserve">В </w:t>
            </w:r>
            <w:r w:rsidRPr="000C6FDB">
              <w:t xml:space="preserve">НКЦПФР </w:t>
            </w:r>
            <w:r w:rsidR="006D0D75" w:rsidRPr="000C6FDB">
              <w:t xml:space="preserve">для </w:t>
            </w:r>
            <w:r w:rsidRPr="000C6FDB">
              <w:t>новопризнач</w:t>
            </w:r>
            <w:r w:rsidR="006D0D75" w:rsidRPr="000C6FDB">
              <w:t>ених працівників проводиться</w:t>
            </w:r>
            <w:r w:rsidRPr="000C6FDB">
              <w:t xml:space="preserve"> анкетування щодо виявлення та запобігання конфлікту інтересів</w:t>
            </w:r>
            <w:r w:rsidR="00D63126" w:rsidRPr="000C6FDB">
              <w:t xml:space="preserve">, здійснюється поширення, розповсюдження </w:t>
            </w:r>
            <w:r w:rsidR="0067699C" w:rsidRPr="000C6FDB">
              <w:t>пам’яток</w:t>
            </w:r>
            <w:r w:rsidR="006D0D75" w:rsidRPr="000C6FDB">
              <w:t xml:space="preserve"> щодо дотримання вимог антикорупційного законодавства</w:t>
            </w:r>
            <w:r w:rsidR="0067699C" w:rsidRPr="000C6FDB">
              <w:t>,</w:t>
            </w:r>
            <w:r w:rsidR="00D63126" w:rsidRPr="000C6FDB">
              <w:t xml:space="preserve"> </w:t>
            </w:r>
            <w:r w:rsidR="006D0D75" w:rsidRPr="000C6FDB">
              <w:t xml:space="preserve">здійснюється </w:t>
            </w:r>
            <w:r w:rsidR="00205FE0" w:rsidRPr="000C6FDB">
              <w:t>ознайомлення новопризначених працівників під особистий підпис з вимогами та обмеженнями встановленими Законами України «Про запобігання корупції» та «Державну службу».</w:t>
            </w:r>
          </w:p>
          <w:p w:rsidR="0065614A" w:rsidRPr="000C6FDB" w:rsidRDefault="00784712" w:rsidP="0008581F">
            <w:pPr>
              <w:widowControl/>
              <w:suppressAutoHyphens/>
              <w:autoSpaceDE/>
              <w:autoSpaceDN/>
              <w:adjustRightInd/>
              <w:jc w:val="both"/>
            </w:pPr>
            <w:r w:rsidRPr="000C6FDB">
              <w:t xml:space="preserve">Проведення навчальних заходів </w:t>
            </w:r>
            <w:r w:rsidR="006D0D75" w:rsidRPr="000C6FDB">
              <w:t xml:space="preserve">проводиться </w:t>
            </w:r>
            <w:r w:rsidR="00B611AB" w:rsidRPr="000C6FDB">
              <w:t xml:space="preserve">згідно </w:t>
            </w:r>
            <w:r w:rsidR="0008581F" w:rsidRPr="000C6FDB">
              <w:t>з Планом-графіком підвищення кваліфікації державних службовців НКЦПФР на 2018 рік.</w:t>
            </w:r>
          </w:p>
          <w:p w:rsidR="00690349" w:rsidRPr="000C6FDB" w:rsidRDefault="00D31049" w:rsidP="00D31049">
            <w:pPr>
              <w:widowControl/>
              <w:autoSpaceDE/>
              <w:autoSpaceDN/>
              <w:adjustRightInd/>
              <w:jc w:val="both"/>
              <w:rPr>
                <w:rFonts w:eastAsia="Calibri"/>
                <w:lang w:eastAsia="en-US"/>
              </w:rPr>
            </w:pPr>
            <w:r w:rsidRPr="000C6FDB">
              <w:t>28.09.</w:t>
            </w:r>
            <w:r w:rsidRPr="000C6FDB">
              <w:rPr>
                <w:rFonts w:eastAsia="Calibri"/>
                <w:lang w:eastAsia="en-US"/>
              </w:rPr>
              <w:t>2018 року відповідно до наказу Керівника апарату від 27.09.2018 №164 було проведено тренінг з питань дотримання новопризначеними у 2018 році державними службовцями спеціальних обмежень встановлених законами України «Про державну службу» та «Про запобігання корупції» за участю 10 осіб.</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2.</w:t>
            </w:r>
            <w:r w:rsidRPr="000C6FDB">
              <w:rPr>
                <w:rFonts w:eastAsia="Calibri"/>
                <w:lang w:val="en-US" w:eastAsia="zh-CN"/>
              </w:rPr>
              <w:t>5</w:t>
            </w:r>
            <w:r w:rsidRPr="000C6FDB">
              <w:rPr>
                <w:rFonts w:eastAsia="Calibri"/>
                <w:lang w:eastAsia="zh-CN"/>
              </w:rPr>
              <w:t>.</w:t>
            </w:r>
          </w:p>
        </w:tc>
        <w:tc>
          <w:tcPr>
            <w:tcW w:w="4820" w:type="dxa"/>
          </w:tcPr>
          <w:p w:rsidR="005A12BD" w:rsidRPr="000C6FDB" w:rsidRDefault="005A12BD" w:rsidP="00B47A97">
            <w:pPr>
              <w:widowControl/>
              <w:suppressAutoHyphens/>
              <w:autoSpaceDE/>
              <w:autoSpaceDN/>
              <w:adjustRightInd/>
              <w:jc w:val="both"/>
              <w:rPr>
                <w:lang w:eastAsia="ru-RU"/>
              </w:rPr>
            </w:pPr>
            <w:r w:rsidRPr="000C6FDB">
              <w:rPr>
                <w:rFonts w:eastAsia="Calibri"/>
                <w:lang w:eastAsia="zh-CN"/>
              </w:rPr>
              <w:t>Організація</w:t>
            </w:r>
            <w:r w:rsidRPr="000C6FDB">
              <w:rPr>
                <w:lang w:eastAsia="ru-RU"/>
              </w:rPr>
              <w:t xml:space="preserve"> навчання працівників НКЦПФР з питань запобігання і протидії корупції  на державній службі за професійними та короткотерміновими тематичними програмами в Інституті підвищення кваліфікації керівних кадрів Національної академії державного управління при Президентові України, Національній академії внутрішніх справ України та інших вищих навчальних закладах, згідно з розпорядженням Кабінету Міністрів України від 06.07. 2011 р.  № 642-р «Про підвищення кваліфікації державних службовців та посадових осіб місцевого самоврядування з питань запобігання і протидії проявам корупції на державній службі та службі в органах місцевого самоврядування»</w:t>
            </w:r>
          </w:p>
        </w:tc>
        <w:tc>
          <w:tcPr>
            <w:tcW w:w="1701" w:type="dxa"/>
          </w:tcPr>
          <w:p w:rsidR="005A12BD" w:rsidRPr="000C6FDB" w:rsidRDefault="005A12BD" w:rsidP="00A56E40">
            <w:pPr>
              <w:widowControl/>
              <w:suppressAutoHyphens/>
              <w:autoSpaceDE/>
              <w:autoSpaceDN/>
              <w:adjustRightInd/>
              <w:spacing w:before="280" w:after="280"/>
              <w:jc w:val="center"/>
              <w:rPr>
                <w:lang w:eastAsia="ru-RU"/>
              </w:rPr>
            </w:pPr>
            <w:r w:rsidRPr="000C6FDB">
              <w:rPr>
                <w:lang w:eastAsia="ru-RU"/>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D31049" w:rsidRPr="000C6FDB" w:rsidRDefault="00D31049" w:rsidP="00D31049">
            <w:pPr>
              <w:widowControl/>
              <w:autoSpaceDE/>
              <w:autoSpaceDN/>
              <w:adjustRightInd/>
              <w:ind w:firstLine="600"/>
              <w:jc w:val="both"/>
              <w:rPr>
                <w:rFonts w:eastAsia="Calibri"/>
                <w:lang w:eastAsia="en-US"/>
              </w:rPr>
            </w:pPr>
            <w:r w:rsidRPr="000C6FDB">
              <w:rPr>
                <w:rFonts w:eastAsia="Calibri"/>
                <w:lang w:eastAsia="en-US"/>
              </w:rPr>
              <w:t xml:space="preserve">До Інституту підвищення кваліфікації керівних кадрів Національної академії державного управління при Президентові України для участі в тематичному короткостроковому семінарі на тему «Електронне декларування публічних службовців» у травні 2018 року на підвищення кваліфікації було направлено 1 працівника НКЦПФР. У вересні 2018 року </w:t>
            </w:r>
            <w:r w:rsidRPr="000C6FDB">
              <w:rPr>
                <w:lang w:eastAsia="zh-CN"/>
              </w:rPr>
              <w:t xml:space="preserve">1 працівник НКЦПФР пройшов підвищення кваліфікації за професійною програмою за темою «Підвищення кваліфікації з питань запобігання корупції» у Всеукраїнському центрі підвищення кваліфікації. </w:t>
            </w:r>
          </w:p>
          <w:p w:rsidR="00D31049" w:rsidRPr="000C6FDB" w:rsidRDefault="00D31049" w:rsidP="00D31049">
            <w:pPr>
              <w:widowControl/>
              <w:autoSpaceDE/>
              <w:autoSpaceDN/>
              <w:adjustRightInd/>
              <w:ind w:firstLine="540"/>
              <w:jc w:val="both"/>
              <w:rPr>
                <w:lang w:eastAsia="zh-CN"/>
              </w:rPr>
            </w:pPr>
            <w:r w:rsidRPr="000C6FDB">
              <w:rPr>
                <w:rFonts w:eastAsia="Calibri"/>
                <w:lang w:eastAsia="en-US"/>
              </w:rPr>
              <w:t>Протягом І</w:t>
            </w:r>
            <w:r w:rsidRPr="000C6FDB">
              <w:rPr>
                <w:rFonts w:eastAsia="Calibri"/>
                <w:lang w:val="en-US" w:eastAsia="en-US"/>
              </w:rPr>
              <w:t>V</w:t>
            </w:r>
            <w:r w:rsidRPr="000C6FDB">
              <w:rPr>
                <w:rFonts w:eastAsia="Calibri"/>
                <w:lang w:val="ru-RU" w:eastAsia="en-US"/>
              </w:rPr>
              <w:t>-</w:t>
            </w:r>
            <w:r w:rsidRPr="000C6FDB">
              <w:rPr>
                <w:rFonts w:eastAsia="Calibri"/>
                <w:lang w:eastAsia="en-US"/>
              </w:rPr>
              <w:t>го кварталу 2018 року до Національного агентства з питань запобігання корупції було направлено 2 працівника НКЦПФР для  участі у тренінгу на тему «Правові аспекти організації роботи із запобігання корупції». Також, у листопаді 2018 року 3 працівника взяли участь у тренінгу на тему: «Електронне декларування», що проводився Національним агентством з питань запобігання корупції.</w:t>
            </w:r>
          </w:p>
          <w:p w:rsidR="00D31049" w:rsidRPr="000C6FDB" w:rsidRDefault="00D31049" w:rsidP="00D31049">
            <w:pPr>
              <w:widowControl/>
              <w:autoSpaceDE/>
              <w:autoSpaceDN/>
              <w:adjustRightInd/>
              <w:ind w:firstLine="540"/>
              <w:jc w:val="both"/>
              <w:rPr>
                <w:lang w:eastAsia="zh-CN"/>
              </w:rPr>
            </w:pPr>
            <w:r w:rsidRPr="000C6FDB">
              <w:rPr>
                <w:rFonts w:eastAsia="Calibri"/>
                <w:lang w:eastAsia="en-US"/>
              </w:rPr>
              <w:t>Впродовж жовтня-листопада 2018 року 17 працівників НКЦПФР підвищили кваліфікацію в Інституті підвищення кваліфікації керівних кадрів Національної академії державного управління при Президентові України в семінарі з питань запобігання корупції державних службовців та посадових осіб місцевого самоврядування.</w:t>
            </w:r>
            <w:r w:rsidRPr="000C6FDB">
              <w:rPr>
                <w:lang w:eastAsia="zh-CN"/>
              </w:rPr>
              <w:t xml:space="preserve"> </w:t>
            </w:r>
            <w:r w:rsidRPr="000C6FDB">
              <w:rPr>
                <w:rFonts w:eastAsia="Calibri"/>
                <w:lang w:eastAsia="en-US"/>
              </w:rPr>
              <w:t xml:space="preserve">У жовтні 2018 року </w:t>
            </w:r>
            <w:r w:rsidRPr="000C6FDB">
              <w:rPr>
                <w:lang w:eastAsia="zh-CN"/>
              </w:rPr>
              <w:t>2 працівника НКЦПФР пройшли підвищення кваліфікації за професійною програмою за темою «Підвищення кваліфікації з питань запобігання корупції» в</w:t>
            </w:r>
            <w:r w:rsidRPr="000C6FDB">
              <w:rPr>
                <w:rFonts w:eastAsia="Calibri"/>
                <w:lang w:eastAsia="en-US"/>
              </w:rPr>
              <w:t xml:space="preserve"> Інституті післядипломної освіти Національної академії </w:t>
            </w:r>
            <w:r w:rsidRPr="000C6FDB">
              <w:rPr>
                <w:rFonts w:eastAsia="Calibri"/>
                <w:lang w:eastAsia="en-US"/>
              </w:rPr>
              <w:lastRenderedPageBreak/>
              <w:t>внутрішніх справ.</w:t>
            </w:r>
          </w:p>
          <w:p w:rsidR="005A12BD" w:rsidRPr="000C6FDB" w:rsidRDefault="00D31049" w:rsidP="00D31049">
            <w:pPr>
              <w:widowControl/>
              <w:autoSpaceDE/>
              <w:autoSpaceDN/>
              <w:adjustRightInd/>
              <w:ind w:firstLine="540"/>
              <w:jc w:val="both"/>
              <w:rPr>
                <w:rFonts w:eastAsia="Calibri"/>
                <w:lang w:eastAsia="en-US"/>
              </w:rPr>
            </w:pPr>
            <w:r w:rsidRPr="000C6FDB">
              <w:rPr>
                <w:rFonts w:eastAsia="Calibri"/>
                <w:lang w:eastAsia="en-US"/>
              </w:rPr>
              <w:t>3 працівника НКЦПФР</w:t>
            </w:r>
            <w:r w:rsidRPr="000C6FDB">
              <w:rPr>
                <w:lang w:eastAsia="zh-CN"/>
              </w:rPr>
              <w:t xml:space="preserve"> </w:t>
            </w:r>
            <w:r w:rsidRPr="000C6FDB">
              <w:rPr>
                <w:rFonts w:eastAsia="Calibri"/>
                <w:lang w:eastAsia="en-US"/>
              </w:rPr>
              <w:t xml:space="preserve">підвищили кваліфікацію за програмою тематичного короткострокового семінару з питань запобігання корупції </w:t>
            </w:r>
            <w:r w:rsidRPr="000C6FDB">
              <w:rPr>
                <w:lang w:eastAsia="zh-CN"/>
              </w:rPr>
              <w:t>в</w:t>
            </w:r>
            <w:r w:rsidRPr="000C6FDB">
              <w:rPr>
                <w:rFonts w:eastAsia="Calibri"/>
                <w:lang w:eastAsia="en-US"/>
              </w:rPr>
              <w:t xml:space="preserve"> Інституті післядипломної освіти Національної академії внутрішніх справ.</w:t>
            </w:r>
          </w:p>
        </w:tc>
      </w:tr>
      <w:tr w:rsidR="005A12BD" w:rsidRPr="000C6FDB" w:rsidTr="0053431F">
        <w:trPr>
          <w:trHeight w:val="769"/>
        </w:trPr>
        <w:tc>
          <w:tcPr>
            <w:tcW w:w="15709" w:type="dxa"/>
            <w:gridSpan w:val="5"/>
          </w:tcPr>
          <w:p w:rsidR="005A12BD" w:rsidRPr="000C6FDB" w:rsidRDefault="005A12BD" w:rsidP="0053431F">
            <w:pPr>
              <w:widowControl/>
              <w:suppressAutoHyphens/>
              <w:autoSpaceDE/>
              <w:autoSpaceDN/>
              <w:adjustRightInd/>
              <w:jc w:val="center"/>
              <w:rPr>
                <w:rFonts w:eastAsia="Calibri"/>
                <w:b/>
                <w:bCs/>
                <w:lang w:eastAsia="zh-CN"/>
              </w:rPr>
            </w:pP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b/>
                <w:bCs/>
                <w:lang w:eastAsia="zh-CN"/>
              </w:rPr>
              <w:t>ІІІ.  Здійснення контролю за дотриманням антикорупційного законодавства</w:t>
            </w:r>
          </w:p>
        </w:tc>
      </w:tr>
      <w:tr w:rsidR="005A12BD" w:rsidRPr="000C6FDB" w:rsidTr="006312E7">
        <w:trPr>
          <w:trHeight w:val="274"/>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3.1.</w:t>
            </w:r>
          </w:p>
        </w:tc>
        <w:tc>
          <w:tcPr>
            <w:tcW w:w="4820" w:type="dxa"/>
          </w:tcPr>
          <w:p w:rsidR="005A12BD" w:rsidRPr="000C6FDB" w:rsidRDefault="005A12BD" w:rsidP="00E6178A">
            <w:pPr>
              <w:widowControl/>
              <w:suppressAutoHyphens/>
              <w:autoSpaceDE/>
              <w:autoSpaceDN/>
              <w:adjustRightInd/>
              <w:jc w:val="both"/>
              <w:rPr>
                <w:lang w:eastAsia="ru-RU"/>
              </w:rPr>
            </w:pPr>
            <w:r w:rsidRPr="000C6FDB">
              <w:rPr>
                <w:rFonts w:eastAsia="Calibri"/>
                <w:lang w:eastAsia="zh-CN"/>
              </w:rPr>
              <w:t>Участь</w:t>
            </w:r>
            <w:r w:rsidRPr="000C6FDB">
              <w:rPr>
                <w:lang w:eastAsia="ru-RU"/>
              </w:rPr>
              <w:t xml:space="preserve"> у  засіданнях тендерного комітету</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разі проведення засідання</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Директор департаменту роботи з персоналом та запобігання корупції ;</w:t>
            </w:r>
          </w:p>
          <w:p w:rsidR="005A12BD" w:rsidRPr="000C6FDB" w:rsidRDefault="005A12BD" w:rsidP="0053431F">
            <w:pPr>
              <w:widowControl/>
              <w:suppressAutoHyphens/>
              <w:autoSpaceDE/>
              <w:autoSpaceDN/>
              <w:adjustRightInd/>
              <w:jc w:val="center"/>
              <w:rPr>
                <w:rFonts w:eastAsia="Calibri"/>
                <w:lang w:eastAsia="zh-CN"/>
              </w:rPr>
            </w:pPr>
          </w:p>
        </w:tc>
        <w:tc>
          <w:tcPr>
            <w:tcW w:w="5536" w:type="dxa"/>
          </w:tcPr>
          <w:p w:rsidR="005A12BD" w:rsidRPr="000C6FDB" w:rsidRDefault="00062250" w:rsidP="00802FD5">
            <w:pPr>
              <w:widowControl/>
              <w:suppressAutoHyphens/>
              <w:autoSpaceDE/>
              <w:autoSpaceDN/>
              <w:adjustRightInd/>
              <w:jc w:val="both"/>
              <w:rPr>
                <w:rFonts w:eastAsia="Calibri"/>
                <w:lang w:eastAsia="zh-CN"/>
              </w:rPr>
            </w:pPr>
            <w:r w:rsidRPr="000C6FDB">
              <w:rPr>
                <w:rFonts w:eastAsia="Calibri"/>
                <w:lang w:eastAsia="zh-CN"/>
              </w:rPr>
              <w:t>Згідно наказу Голови Комісії від 21.03.2018 №44 «Про внесення змін до наказу Голови НКЦПФР від 28.07.2016 №113 «Про створення Тендерного комітету НКЦПФР»» до складу Тендерного комітету входить д</w:t>
            </w:r>
            <w:r w:rsidR="00AB5AF9" w:rsidRPr="000C6FDB">
              <w:rPr>
                <w:rFonts w:eastAsia="Calibri"/>
                <w:lang w:eastAsia="zh-CN"/>
              </w:rPr>
              <w:t xml:space="preserve">иректор департаменту роботи з персоналом та запобігання корупції </w:t>
            </w:r>
          </w:p>
          <w:p w:rsidR="003A3D38" w:rsidRPr="000C6FDB" w:rsidRDefault="009B485E" w:rsidP="00802FD5">
            <w:pPr>
              <w:widowControl/>
              <w:suppressAutoHyphens/>
              <w:autoSpaceDE/>
              <w:autoSpaceDN/>
              <w:adjustRightInd/>
              <w:jc w:val="both"/>
              <w:rPr>
                <w:rFonts w:eastAsia="Calibri"/>
                <w:highlight w:val="yellow"/>
                <w:lang w:eastAsia="zh-CN"/>
              </w:rPr>
            </w:pPr>
            <w:r w:rsidRPr="000C6FDB">
              <w:rPr>
                <w:rFonts w:eastAsia="Calibri"/>
                <w:lang w:eastAsia="zh-CN"/>
              </w:rPr>
              <w:t>Станом на 31.12</w:t>
            </w:r>
            <w:r w:rsidR="003B73E6" w:rsidRPr="000C6FDB">
              <w:rPr>
                <w:rFonts w:eastAsia="Calibri"/>
                <w:lang w:eastAsia="zh-CN"/>
              </w:rPr>
              <w:t>.</w:t>
            </w:r>
            <w:r w:rsidR="00D24125" w:rsidRPr="000C6FDB">
              <w:rPr>
                <w:rFonts w:eastAsia="Calibri"/>
                <w:lang w:eastAsia="zh-CN"/>
              </w:rPr>
              <w:t xml:space="preserve"> 2018 року проведено </w:t>
            </w:r>
            <w:r w:rsidR="00260C7B" w:rsidRPr="000C6FDB">
              <w:rPr>
                <w:rFonts w:eastAsia="Calibri"/>
                <w:lang w:eastAsia="zh-CN"/>
              </w:rPr>
              <w:t>80</w:t>
            </w:r>
            <w:r w:rsidR="003B73E6" w:rsidRPr="000C6FDB">
              <w:rPr>
                <w:rFonts w:eastAsia="Calibri"/>
                <w:lang w:eastAsia="zh-CN"/>
              </w:rPr>
              <w:t xml:space="preserve"> засідань</w:t>
            </w:r>
            <w:r w:rsidR="008C6253" w:rsidRPr="000C6FDB">
              <w:rPr>
                <w:rFonts w:eastAsia="Calibri"/>
                <w:lang w:eastAsia="zh-CN"/>
              </w:rPr>
              <w:t xml:space="preserve"> т</w:t>
            </w:r>
            <w:r w:rsidR="003A3D38" w:rsidRPr="000C6FDB">
              <w:rPr>
                <w:rFonts w:eastAsia="Calibri"/>
                <w:lang w:eastAsia="zh-CN"/>
              </w:rPr>
              <w:t>ендерного комітету.</w:t>
            </w:r>
          </w:p>
        </w:tc>
      </w:tr>
      <w:tr w:rsidR="005A12BD" w:rsidRPr="000C6FDB" w:rsidTr="00B46F5B">
        <w:trPr>
          <w:trHeight w:val="565"/>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3.2.</w:t>
            </w:r>
          </w:p>
        </w:tc>
        <w:tc>
          <w:tcPr>
            <w:tcW w:w="4820" w:type="dxa"/>
          </w:tcPr>
          <w:p w:rsidR="005A12BD" w:rsidRPr="000C6FDB" w:rsidRDefault="005A12BD" w:rsidP="00E6178A">
            <w:pPr>
              <w:widowControl/>
              <w:suppressAutoHyphens/>
              <w:autoSpaceDE/>
              <w:autoSpaceDN/>
              <w:adjustRightInd/>
              <w:jc w:val="both"/>
              <w:rPr>
                <w:lang w:eastAsia="ru-RU"/>
              </w:rPr>
            </w:pPr>
            <w:r w:rsidRPr="000C6FDB">
              <w:rPr>
                <w:rFonts w:eastAsia="Calibri"/>
                <w:lang w:eastAsia="zh-CN"/>
              </w:rPr>
              <w:t>Проведення</w:t>
            </w:r>
            <w:r w:rsidRPr="000C6FDB">
              <w:rPr>
                <w:lang w:eastAsia="ru-RU"/>
              </w:rPr>
              <w:t xml:space="preserve"> перевірки  фактів подання суб'єктами декларування, які працюють (працювали) в НКЦПФР, декларацій   осіб, уповноважених на виконання функцій держави або місцевого самоврядування шляхом пошуку та перегляду інформації в публічній частині Єдиного державного реєстру декларацій осіб, уповноважених на виконання функцій держави або місцевого самоврядування, на офіційному веб-сайті НАЗК</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строки визначені рішенням НАЗК від 06 вересня 2016 року №19</w:t>
            </w:r>
          </w:p>
          <w:p w:rsidR="005A12BD" w:rsidRPr="000C6FDB" w:rsidRDefault="005A12BD" w:rsidP="0053431F">
            <w:pPr>
              <w:widowControl/>
              <w:suppressAutoHyphens/>
              <w:autoSpaceDE/>
              <w:autoSpaceDN/>
              <w:adjustRightInd/>
              <w:jc w:val="center"/>
              <w:rPr>
                <w:rFonts w:eastAsia="Calibri"/>
                <w:lang w:eastAsia="zh-CN"/>
              </w:rPr>
            </w:pP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val="en-US" w:eastAsia="zh-CN"/>
              </w:rPr>
            </w:pPr>
          </w:p>
        </w:tc>
        <w:tc>
          <w:tcPr>
            <w:tcW w:w="5536" w:type="dxa"/>
          </w:tcPr>
          <w:p w:rsidR="009672DD" w:rsidRPr="000C6FDB" w:rsidRDefault="009672DD" w:rsidP="009672DD">
            <w:pPr>
              <w:pStyle w:val="a5"/>
              <w:spacing w:before="0" w:beforeAutospacing="0" w:after="0" w:afterAutospacing="0"/>
              <w:ind w:firstLine="372"/>
              <w:jc w:val="both"/>
              <w:rPr>
                <w:sz w:val="20"/>
                <w:szCs w:val="20"/>
              </w:rPr>
            </w:pPr>
            <w:r w:rsidRPr="000C6FDB">
              <w:rPr>
                <w:sz w:val="20"/>
                <w:szCs w:val="20"/>
              </w:rPr>
              <w:t xml:space="preserve">Наказом Голови Комісії від 11.01.2017 № 3 «Щодо покладення функції з перевірки факту подання декларацій суб`єктами декларування НКЦПФР» на уповноважений підрозділ з питань запобігання корупції Комісії (далі – уповноважений підрозділ) покладено функції з перевірки факту подання декларацій суб`єктами декларування НКЦПФР та повідомлення Національного агентства з питань запобігання корупції про випадки неподання чи несвоєчасного подання декларацій. </w:t>
            </w:r>
          </w:p>
          <w:p w:rsidR="00EE61ED" w:rsidRPr="000C6FDB" w:rsidRDefault="00EE61ED" w:rsidP="00EE61ED">
            <w:pPr>
              <w:widowControl/>
              <w:autoSpaceDE/>
              <w:autoSpaceDN/>
              <w:adjustRightInd/>
              <w:ind w:firstLine="600"/>
              <w:jc w:val="both"/>
            </w:pPr>
            <w:r w:rsidRPr="000C6FDB">
              <w:t xml:space="preserve">Працівниками уповноваженого підрозділу для дотримання вимог статті 49 Закону, було здійснено перевірку фактів подання суб'єктами декларування, працівниками НКЦПФР та особами, які звільнились з НКЦПФР у 2017 році, декларацій. </w:t>
            </w:r>
          </w:p>
          <w:p w:rsidR="00EE61ED" w:rsidRPr="000C6FDB" w:rsidRDefault="00EE61ED" w:rsidP="00EE61ED">
            <w:pPr>
              <w:widowControl/>
              <w:autoSpaceDE/>
              <w:autoSpaceDN/>
              <w:adjustRightInd/>
              <w:ind w:firstLine="600"/>
              <w:jc w:val="both"/>
            </w:pPr>
            <w:r w:rsidRPr="000C6FDB">
              <w:t>За результатами перевірки було встановлено, що станом на 01.04.2018 року до Єдиного державного реєстру декларацій осіб, уповноважених на виконання функцій держави або місцевого самоврядування</w:t>
            </w:r>
            <w:r w:rsidRPr="000C6FDB">
              <w:rPr>
                <w:lang w:val="ru-RU"/>
              </w:rPr>
              <w:t xml:space="preserve"> (</w:t>
            </w:r>
            <w:r w:rsidRPr="000C6FDB">
              <w:t>далі – Реєстр), двома (2) працівниками НКЦПФР несвоєчасно подано декларації.</w:t>
            </w:r>
          </w:p>
          <w:p w:rsidR="00EE61ED" w:rsidRPr="000C6FDB" w:rsidRDefault="00EE61ED" w:rsidP="00EE61ED">
            <w:pPr>
              <w:widowControl/>
              <w:autoSpaceDE/>
              <w:autoSpaceDN/>
              <w:adjustRightInd/>
              <w:ind w:firstLine="600"/>
              <w:jc w:val="both"/>
              <w:rPr>
                <w:shd w:val="clear" w:color="auto" w:fill="FFFFFF"/>
              </w:rPr>
            </w:pPr>
            <w:r w:rsidRPr="000C6FDB">
              <w:t xml:space="preserve">Додатково, інформуємо, що відповідно до абзацу 2 частини 5 стаття 45 Закону </w:t>
            </w:r>
            <w:r w:rsidRPr="000C6FDB">
              <w:rPr>
                <w:shd w:val="clear" w:color="auto" w:fill="FFFFFF"/>
              </w:rPr>
              <w:t xml:space="preserve">суб’єкти декларування, які не мали можливості до 1 квітня за місцем військової служби подати декларацію осіб, уповноважених на виконання функцій держави або місцевого самоврядування, за минулий рік у зв’язку з виконанням завдань в інтересах оборони України під час дії особливого періоду, безпосередньою участю у веденні воєнних (бойових) дій, у тому числі на території проведення антитерористичної операції, направленням до інших держав для участі в міжнародних </w:t>
            </w:r>
            <w:r w:rsidRPr="000C6FDB">
              <w:rPr>
                <w:shd w:val="clear" w:color="auto" w:fill="FFFFFF"/>
              </w:rPr>
              <w:lastRenderedPageBreak/>
              <w:t>операціях з підтримання миру і безпеки у складі національних контингентів або національного персоналу, подають таку декларацію за звітний рік протягом 90 календарних днів із дня прибуття до місця проходження військової служби чи дня закінчення проходження військової служби, визначеного </w:t>
            </w:r>
            <w:hyperlink r:id="rId10" w:anchor="n437" w:tgtFrame="_blank" w:history="1">
              <w:r w:rsidRPr="000C6FDB">
                <w:rPr>
                  <w:bdr w:val="none" w:sz="0" w:space="0" w:color="auto" w:frame="1"/>
                  <w:shd w:val="clear" w:color="auto" w:fill="FFFFFF"/>
                </w:rPr>
                <w:t>частиною другою</w:t>
              </w:r>
            </w:hyperlink>
            <w:r w:rsidRPr="000C6FDB">
              <w:rPr>
                <w:shd w:val="clear" w:color="auto" w:fill="FFFFFF"/>
              </w:rPr>
              <w:t> статті 24 Закону України "Про військовий обов’язок і військову службу".</w:t>
            </w:r>
            <w:r w:rsidRPr="000C6FDB">
              <w:t xml:space="preserve"> У зв’язку з вищенаведеним такий обов’язок подати декларацію виникає у</w:t>
            </w:r>
            <w:r w:rsidRPr="000C6FDB">
              <w:rPr>
                <w:lang w:val="ru-RU"/>
              </w:rPr>
              <w:t xml:space="preserve"> </w:t>
            </w:r>
            <w:r w:rsidRPr="000C6FDB">
              <w:t xml:space="preserve">одного </w:t>
            </w:r>
            <w:r w:rsidRPr="000C6FDB">
              <w:rPr>
                <w:lang w:val="ru-RU"/>
              </w:rPr>
              <w:t xml:space="preserve">(1) </w:t>
            </w:r>
            <w:r w:rsidRPr="000C6FDB">
              <w:t>працівника, який знаходиться на строковій військовій службі та за ним зберігається посада в НКЦПФР.</w:t>
            </w:r>
          </w:p>
          <w:p w:rsidR="00EE61ED" w:rsidRPr="000C6FDB" w:rsidRDefault="00EE61ED" w:rsidP="00EE61ED">
            <w:pPr>
              <w:widowControl/>
              <w:autoSpaceDE/>
              <w:autoSpaceDN/>
              <w:adjustRightInd/>
              <w:ind w:firstLine="600"/>
              <w:jc w:val="both"/>
            </w:pPr>
            <w:r w:rsidRPr="000C6FDB">
              <w:t>Щодо 31 особи, які звільнилися з НКЦПФР у 2017 році зареєстровано в Реєстрі: 14 декларацій осіб типу «після звільнення», та 13 декларацій типу «щорічна» звільнених осіб у 2017 році. Встановлено факт неподання декларації</w:t>
            </w:r>
            <w:r w:rsidRPr="000C6FDB">
              <w:rPr>
                <w:b/>
              </w:rPr>
              <w:t xml:space="preserve"> </w:t>
            </w:r>
            <w:r w:rsidRPr="000C6FDB">
              <w:t xml:space="preserve">одним (1) працівником. Декларації двох (2) осіб звільнених у 2017 році подані не своєчасно; та на одну (1) особу, звільнену з посади радника, обов’язок подачі декларацій не поширюється. </w:t>
            </w:r>
          </w:p>
          <w:p w:rsidR="005A12BD" w:rsidRPr="000C6FDB" w:rsidRDefault="00EE61ED" w:rsidP="009672DD">
            <w:pPr>
              <w:widowControl/>
              <w:autoSpaceDE/>
              <w:autoSpaceDN/>
              <w:adjustRightInd/>
              <w:ind w:firstLine="600"/>
              <w:jc w:val="both"/>
            </w:pPr>
            <w:r w:rsidRPr="000C6FDB">
              <w:t>Про всі випадки неподання та несвоєчасного подання е-декларацій повідомлено Національне агентство з питань запобігання корупції в установленому Законом порядку.</w:t>
            </w:r>
          </w:p>
          <w:p w:rsidR="002644DE" w:rsidRPr="000C6FDB" w:rsidRDefault="00B46F5B" w:rsidP="00B46F5B">
            <w:pPr>
              <w:widowControl/>
              <w:autoSpaceDE/>
              <w:autoSpaceDN/>
              <w:adjustRightInd/>
              <w:ind w:firstLine="600"/>
              <w:jc w:val="both"/>
            </w:pPr>
            <w:r w:rsidRPr="000C6FDB">
              <w:t>Працівниками уповноваженого підрозділу здійснюється перевірка фактів подання суб'єктами декларування, які звільнялися з НКЦПФР у поточному році, декларацій за період неохоплений раніше поданими деклараціями. Крім того, суб’єкти декларування, які звільнялися, підписували зобов’язання  щодо подання декларацій за звітній рік.</w:t>
            </w:r>
          </w:p>
          <w:p w:rsidR="009A569D" w:rsidRPr="000C6FDB" w:rsidRDefault="009A569D" w:rsidP="00B46F5B">
            <w:pPr>
              <w:widowControl/>
              <w:autoSpaceDE/>
              <w:autoSpaceDN/>
              <w:adjustRightInd/>
              <w:ind w:firstLine="600"/>
              <w:jc w:val="both"/>
            </w:pPr>
            <w:r w:rsidRPr="000C6FDB">
              <w:t xml:space="preserve">У ІІІ-му кварталі 2018 року </w:t>
            </w:r>
            <w:r w:rsidRPr="000C6FDB">
              <w:rPr>
                <w:rFonts w:eastAsia="Calibri"/>
                <w:lang w:eastAsia="en-US"/>
              </w:rPr>
              <w:t>було встановлено факт несвоєчасного подання декларації одним</w:t>
            </w:r>
            <w:r w:rsidR="00B54891" w:rsidRPr="000C6FDB">
              <w:rPr>
                <w:rFonts w:eastAsia="Calibri"/>
                <w:lang w:eastAsia="en-US"/>
              </w:rPr>
              <w:t xml:space="preserve"> (1)</w:t>
            </w:r>
            <w:r w:rsidRPr="000C6FDB">
              <w:rPr>
                <w:rFonts w:eastAsia="Calibri"/>
                <w:lang w:eastAsia="en-US"/>
              </w:rPr>
              <w:t xml:space="preserve"> працівником НК</w:t>
            </w:r>
            <w:r w:rsidR="00B54891" w:rsidRPr="000C6FDB">
              <w:rPr>
                <w:rFonts w:eastAsia="Calibri"/>
                <w:lang w:eastAsia="en-US"/>
              </w:rPr>
              <w:t>ЦПФР, який</w:t>
            </w:r>
            <w:r w:rsidRPr="000C6FDB">
              <w:rPr>
                <w:rFonts w:eastAsia="Calibri"/>
                <w:lang w:eastAsia="en-US"/>
              </w:rPr>
              <w:t xml:space="preserve"> припиняє діяльність, пов’язану з виконанням функцій держави або місцевого самоврядування. Про даний факт </w:t>
            </w:r>
            <w:r w:rsidRPr="000C6FDB">
              <w:t>повідомлено Національне агентство з питань запобігання корупції в установленому Законом порядку.</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3.3.</w:t>
            </w:r>
          </w:p>
        </w:tc>
        <w:tc>
          <w:tcPr>
            <w:tcW w:w="4820" w:type="dxa"/>
          </w:tcPr>
          <w:p w:rsidR="005A12BD" w:rsidRPr="000C6FDB" w:rsidRDefault="005A12BD" w:rsidP="00E6178A">
            <w:pPr>
              <w:widowControl/>
              <w:suppressAutoHyphens/>
              <w:autoSpaceDE/>
              <w:autoSpaceDN/>
              <w:adjustRightInd/>
              <w:jc w:val="both"/>
              <w:rPr>
                <w:lang w:eastAsia="ru-RU"/>
              </w:rPr>
            </w:pPr>
            <w:r w:rsidRPr="000C6FDB">
              <w:rPr>
                <w:rFonts w:eastAsia="Calibri"/>
                <w:lang w:eastAsia="zh-CN"/>
              </w:rPr>
              <w:t>Надання</w:t>
            </w:r>
            <w:r w:rsidRPr="000C6FDB">
              <w:rPr>
                <w:lang w:eastAsia="ru-RU"/>
              </w:rPr>
              <w:t xml:space="preserve">  до органу, який надіслав відповідний запит Інформації про результати спеціальної перевірки передбаченої пунктом 2 частини четвертої статті 57 Закону України «Про запобігання корупції» (щодо наявності в особи корпоративних прав)</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семиденний строк з дати надходження запиту</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305DDF" w:rsidRPr="000C6FDB" w:rsidRDefault="002D68D4" w:rsidP="00FB4A72">
            <w:pPr>
              <w:ind w:firstLine="372"/>
              <w:jc w:val="both"/>
            </w:pPr>
            <w:r w:rsidRPr="000C6FDB">
              <w:t>Станом на 31.12</w:t>
            </w:r>
            <w:r w:rsidR="00FB4A72" w:rsidRPr="000C6FDB">
              <w:t>.</w:t>
            </w:r>
            <w:r w:rsidR="00701766" w:rsidRPr="000C6FDB">
              <w:t xml:space="preserve">2018 року від органів державної влади щодо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надійшло </w:t>
            </w:r>
            <w:r w:rsidR="001407BB" w:rsidRPr="000C6FDB">
              <w:t>7783</w:t>
            </w:r>
            <w:r w:rsidR="00701766" w:rsidRPr="000C6FDB">
              <w:t xml:space="preserve"> запити. </w:t>
            </w:r>
            <w:r w:rsidR="0043007A" w:rsidRPr="000C6FDB">
              <w:t xml:space="preserve">З них за І-й квартал 2018 року </w:t>
            </w:r>
            <w:r w:rsidR="00701766" w:rsidRPr="000C6FDB">
              <w:t>2051 запит, за</w:t>
            </w:r>
            <w:r w:rsidR="00305DDF" w:rsidRPr="000C6FDB">
              <w:t xml:space="preserve"> </w:t>
            </w:r>
            <w:r w:rsidR="00917286" w:rsidRPr="000C6FDB">
              <w:t>ІІ</w:t>
            </w:r>
            <w:r w:rsidR="00701766" w:rsidRPr="000C6FDB">
              <w:t>-й</w:t>
            </w:r>
            <w:r w:rsidR="00917286" w:rsidRPr="000C6FDB">
              <w:t xml:space="preserve"> квартал 2018 року 1801 запит</w:t>
            </w:r>
            <w:r w:rsidR="00FB4A72" w:rsidRPr="000C6FDB">
              <w:t xml:space="preserve">, </w:t>
            </w:r>
            <w:r w:rsidR="001A3A9E" w:rsidRPr="000C6FDB">
              <w:t>за ІІІ-й квартал 2018 року 1341</w:t>
            </w:r>
            <w:r w:rsidR="00FB4A72" w:rsidRPr="000C6FDB">
              <w:t xml:space="preserve"> запит</w:t>
            </w:r>
            <w:r w:rsidR="001407BB" w:rsidRPr="000C6FDB">
              <w:t xml:space="preserve"> та за </w:t>
            </w:r>
            <w:r w:rsidR="001407BB" w:rsidRPr="000C6FDB">
              <w:rPr>
                <w:lang w:val="en-US"/>
              </w:rPr>
              <w:t>IV</w:t>
            </w:r>
            <w:r w:rsidR="001407BB" w:rsidRPr="000C6FDB">
              <w:t>-й квартал 2018 року 2590 запитів.</w:t>
            </w:r>
          </w:p>
          <w:p w:rsidR="005A12BD" w:rsidRPr="000C6FDB" w:rsidRDefault="00305DDF" w:rsidP="00B44CB9">
            <w:pPr>
              <w:ind w:firstLine="372"/>
              <w:jc w:val="both"/>
              <w:rPr>
                <w:strike/>
              </w:rPr>
            </w:pPr>
            <w:r w:rsidRPr="000C6FDB">
              <w:t xml:space="preserve">З метою правильності оформлення та надсилання до </w:t>
            </w:r>
            <w:r w:rsidRPr="000C6FDB">
              <w:lastRenderedPageBreak/>
              <w:t xml:space="preserve">НКЦПФР органами державної влади запитів про перевірку відомостей щодо наявності корпоративних прав – на офіційному веб-сайті Комісії на </w:t>
            </w:r>
            <w:r w:rsidRPr="000C6FDB">
              <w:rPr>
                <w:lang w:bidi="mr-IN"/>
              </w:rPr>
              <w:t>Головній сторінці у розділі «Про комісію» - «Кадрова політика»</w:t>
            </w:r>
            <w:r w:rsidRPr="000C6FDB">
              <w:t xml:space="preserve"> було створено рубрику «</w:t>
            </w:r>
            <w:hyperlink r:id="rId11" w:history="1">
              <w:r w:rsidRPr="000C6FDB">
                <w:t>Спецперевірка</w:t>
              </w:r>
            </w:hyperlink>
            <w:r w:rsidRPr="000C6FDB">
              <w:t xml:space="preserve">» за посиланням: </w:t>
            </w:r>
            <w:r w:rsidR="00293736" w:rsidRPr="000C6FDB">
              <w:t>https://www.nssmc.gov.ua/hr/#win4</w:t>
            </w:r>
            <w:r w:rsidRPr="000C6FDB">
              <w:t>, де розміщено документи відповідно до яких здійснюється така перевірка.</w:t>
            </w:r>
          </w:p>
        </w:tc>
      </w:tr>
      <w:tr w:rsidR="005A12BD" w:rsidRPr="000C6FDB" w:rsidTr="0053431F">
        <w:trPr>
          <w:trHeight w:val="536"/>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3.4.</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Здійснення контролю за дотриманням прозорості добору та розстановки кадрів в НКЦПФР на засадах неупередженого конкурсного відбору (участь у засіданнях конкурсної комісії) з метою формування професійного персоналу</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p>
        </w:tc>
        <w:tc>
          <w:tcPr>
            <w:tcW w:w="5536" w:type="dxa"/>
          </w:tcPr>
          <w:p w:rsidR="00667743" w:rsidRPr="000C6FDB" w:rsidRDefault="00783B6E" w:rsidP="00054F1C">
            <w:pPr>
              <w:pStyle w:val="rvps2"/>
              <w:shd w:val="clear" w:color="auto" w:fill="FFFFFF"/>
              <w:spacing w:before="0" w:beforeAutospacing="0" w:after="0" w:afterAutospacing="0"/>
              <w:ind w:firstLine="107"/>
              <w:jc w:val="both"/>
              <w:textAlignment w:val="baseline"/>
              <w:rPr>
                <w:rStyle w:val="rvts0"/>
                <w:sz w:val="20"/>
                <w:szCs w:val="20"/>
              </w:rPr>
            </w:pPr>
            <w:r w:rsidRPr="000C6FDB">
              <w:rPr>
                <w:rStyle w:val="rvts0"/>
                <w:sz w:val="20"/>
                <w:szCs w:val="20"/>
              </w:rPr>
              <w:t xml:space="preserve">З метою добору осіб, здатних </w:t>
            </w:r>
            <w:proofErr w:type="spellStart"/>
            <w:r w:rsidRPr="000C6FDB">
              <w:rPr>
                <w:rStyle w:val="rvts0"/>
                <w:sz w:val="20"/>
                <w:szCs w:val="20"/>
              </w:rPr>
              <w:t>професійно</w:t>
            </w:r>
            <w:proofErr w:type="spellEnd"/>
            <w:r w:rsidRPr="000C6FDB">
              <w:rPr>
                <w:rStyle w:val="rvts0"/>
                <w:sz w:val="20"/>
                <w:szCs w:val="20"/>
              </w:rPr>
              <w:t xml:space="preserve"> виконувати посадові обов’язки, в НКЦПФР </w:t>
            </w:r>
            <w:r w:rsidR="00667743" w:rsidRPr="000C6FDB">
              <w:rPr>
                <w:rStyle w:val="rvts0"/>
                <w:sz w:val="20"/>
                <w:szCs w:val="20"/>
              </w:rPr>
              <w:t xml:space="preserve">станом на </w:t>
            </w:r>
            <w:r w:rsidR="00F9205A" w:rsidRPr="000C6FDB">
              <w:rPr>
                <w:rStyle w:val="rvts0"/>
                <w:sz w:val="20"/>
                <w:szCs w:val="20"/>
              </w:rPr>
              <w:t>31.</w:t>
            </w:r>
            <w:r w:rsidR="00F9205A" w:rsidRPr="000C6FDB">
              <w:rPr>
                <w:rStyle w:val="rvts0"/>
                <w:sz w:val="20"/>
                <w:szCs w:val="20"/>
                <w:lang w:val="ru-RU"/>
              </w:rPr>
              <w:t>12</w:t>
            </w:r>
            <w:r w:rsidR="00667743" w:rsidRPr="000C6FDB">
              <w:rPr>
                <w:rStyle w:val="rvts0"/>
                <w:sz w:val="20"/>
                <w:szCs w:val="20"/>
              </w:rPr>
              <w:t xml:space="preserve">.2018 </w:t>
            </w:r>
            <w:r w:rsidRPr="000C6FDB">
              <w:rPr>
                <w:rStyle w:val="rvts0"/>
                <w:sz w:val="20"/>
                <w:szCs w:val="20"/>
              </w:rPr>
              <w:t>року було проведено</w:t>
            </w:r>
            <w:r w:rsidR="00567794" w:rsidRPr="000C6FDB">
              <w:rPr>
                <w:rStyle w:val="rvts0"/>
                <w:sz w:val="20"/>
                <w:szCs w:val="20"/>
              </w:rPr>
              <w:t xml:space="preserve"> конкурси на зайняття 79</w:t>
            </w:r>
            <w:r w:rsidR="00667743" w:rsidRPr="000C6FDB">
              <w:rPr>
                <w:rStyle w:val="rvts0"/>
                <w:sz w:val="20"/>
                <w:szCs w:val="20"/>
              </w:rPr>
              <w:t xml:space="preserve"> вакантних посад державної служби.</w:t>
            </w:r>
          </w:p>
          <w:p w:rsidR="00305DDF" w:rsidRPr="000C6FDB" w:rsidRDefault="00305DDF" w:rsidP="00054F1C">
            <w:pPr>
              <w:pStyle w:val="rvps2"/>
              <w:shd w:val="clear" w:color="auto" w:fill="FFFFFF"/>
              <w:spacing w:before="0" w:beforeAutospacing="0" w:after="0" w:afterAutospacing="0"/>
              <w:ind w:firstLine="107"/>
              <w:jc w:val="both"/>
              <w:textAlignment w:val="baseline"/>
              <w:rPr>
                <w:sz w:val="20"/>
                <w:szCs w:val="20"/>
              </w:rPr>
            </w:pPr>
            <w:r w:rsidRPr="000C6FDB">
              <w:rPr>
                <w:sz w:val="20"/>
                <w:szCs w:val="20"/>
              </w:rPr>
              <w:t>Відповідно до пункту 11 частини першої статті 15 Закону України «Про доступ до публічної інформації» на офіційному сайті НКЦПФР для вільного доступу та користування розміщена інформація про діяльність суб'єктів владних повноважень, а саме про: вакансії, порядок та умови проходження конкурсу на заміщення вакантних посад, результати конкурсу.</w:t>
            </w:r>
          </w:p>
          <w:p w:rsidR="005A12BD" w:rsidRPr="000C6FDB" w:rsidRDefault="00305DDF" w:rsidP="004C3465">
            <w:pPr>
              <w:tabs>
                <w:tab w:val="left" w:pos="851"/>
              </w:tabs>
              <w:ind w:firstLine="372"/>
              <w:jc w:val="both"/>
            </w:pPr>
            <w:r w:rsidRPr="000C6FDB">
              <w:t xml:space="preserve">Також, відповідно до законодавства, інформація про оголошення конкурсу </w:t>
            </w:r>
            <w:r w:rsidRPr="000C6FDB">
              <w:rPr>
                <w:rStyle w:val="rvts0"/>
              </w:rPr>
              <w:t>його умови та результати,</w:t>
            </w:r>
            <w:r w:rsidRPr="000C6FDB">
              <w:t xml:space="preserve"> розміщувалась на офіційному веб-сайті НАДС. </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3.5.</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Оформлення передбачених частиною третьою статті 57 Закону України «Про запобігання корупції» </w:t>
            </w:r>
            <w:hyperlink r:id="rId12" w:anchor="n105" w:tgtFrame="_blank" w:history="1">
              <w:r w:rsidRPr="000C6FDB">
                <w:rPr>
                  <w:rFonts w:eastAsia="Calibri"/>
                  <w:lang w:eastAsia="zh-CN"/>
                </w:rPr>
                <w:t>запит</w:t>
              </w:r>
            </w:hyperlink>
            <w:r w:rsidRPr="000C6FDB">
              <w:rPr>
                <w:rFonts w:eastAsia="Calibri"/>
                <w:lang w:eastAsia="zh-CN"/>
              </w:rPr>
              <w:t>ів про спеціальну перевірку відомостей щодо особи, яка претендує на зайняття відповідної посади в НКЦПФР</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Не пізніше наступного дня після одержання письмової згоди на проведення спеціальної перевірки</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strike/>
                <w:lang w:eastAsia="zh-CN"/>
              </w:rPr>
            </w:pPr>
          </w:p>
        </w:tc>
        <w:tc>
          <w:tcPr>
            <w:tcW w:w="5536" w:type="dxa"/>
          </w:tcPr>
          <w:p w:rsidR="006F6515" w:rsidRPr="000C6FDB" w:rsidRDefault="00582362" w:rsidP="000838CA">
            <w:pPr>
              <w:ind w:firstLine="372"/>
              <w:jc w:val="both"/>
              <w:rPr>
                <w:rStyle w:val="rvts0"/>
              </w:rPr>
            </w:pPr>
            <w:r w:rsidRPr="000C6FDB">
              <w:rPr>
                <w:rStyle w:val="rvts0"/>
              </w:rPr>
              <w:t>Станом на 31.12.2018 року було проведено спеціальну перевірку</w:t>
            </w:r>
            <w:r w:rsidR="00305DDF" w:rsidRPr="000C6FDB">
              <w:rPr>
                <w:rStyle w:val="rvts0"/>
              </w:rPr>
              <w:t xml:space="preserve">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у НКЦПФР,</w:t>
            </w:r>
            <w:r w:rsidR="00B16A58" w:rsidRPr="000C6FDB">
              <w:rPr>
                <w:rStyle w:val="rvts0"/>
              </w:rPr>
              <w:t xml:space="preserve"> </w:t>
            </w:r>
            <w:r w:rsidR="00F14BAC" w:rsidRPr="000C6FDB">
              <w:rPr>
                <w:rStyle w:val="rvts0"/>
              </w:rPr>
              <w:t>організовувалось</w:t>
            </w:r>
            <w:r w:rsidRPr="000C6FDB">
              <w:rPr>
                <w:rStyle w:val="rvts0"/>
              </w:rPr>
              <w:t xml:space="preserve"> </w:t>
            </w:r>
            <w:r w:rsidR="00F14BAC" w:rsidRPr="000C6FDB">
              <w:rPr>
                <w:rFonts w:eastAsia="Calibri"/>
                <w:lang w:eastAsia="zh-CN"/>
              </w:rPr>
              <w:t xml:space="preserve">оформлення та направлення, до відповідних органів, передбачених частиною третьою статті 57 Закону України «Про запобігання корупції» </w:t>
            </w:r>
            <w:hyperlink r:id="rId13" w:anchor="n105" w:tgtFrame="_blank" w:history="1">
              <w:r w:rsidR="00F14BAC" w:rsidRPr="000C6FDB">
                <w:rPr>
                  <w:rFonts w:eastAsia="Calibri"/>
                  <w:lang w:eastAsia="zh-CN"/>
                </w:rPr>
                <w:t>запит</w:t>
              </w:r>
            </w:hyperlink>
            <w:r w:rsidR="00F14BAC" w:rsidRPr="000C6FDB">
              <w:rPr>
                <w:rFonts w:eastAsia="Calibri"/>
                <w:lang w:eastAsia="zh-CN"/>
              </w:rPr>
              <w:t>ів</w:t>
            </w:r>
            <w:r w:rsidRPr="000C6FDB">
              <w:rPr>
                <w:rStyle w:val="rvts0"/>
              </w:rPr>
              <w:t xml:space="preserve"> стосовно однієї (1)</w:t>
            </w:r>
            <w:r w:rsidR="00305DDF" w:rsidRPr="000C6FDB">
              <w:rPr>
                <w:rStyle w:val="rvts0"/>
              </w:rPr>
              <w:t xml:space="preserve"> </w:t>
            </w:r>
            <w:r w:rsidRPr="000C6FDB">
              <w:rPr>
                <w:rStyle w:val="rvts0"/>
              </w:rPr>
              <w:t xml:space="preserve">особи. </w:t>
            </w:r>
          </w:p>
          <w:p w:rsidR="0019044E" w:rsidRPr="000C6FDB" w:rsidRDefault="001E59A6" w:rsidP="000838CA">
            <w:pPr>
              <w:ind w:firstLine="372"/>
              <w:jc w:val="both"/>
            </w:pPr>
            <w:r w:rsidRPr="000C6FDB">
              <w:rPr>
                <w:rStyle w:val="rvts0"/>
              </w:rPr>
              <w:t>В НКЦПФР проведено</w:t>
            </w:r>
            <w:r w:rsidR="00D31049" w:rsidRPr="000C6FDB">
              <w:rPr>
                <w:rStyle w:val="rvts0"/>
              </w:rPr>
              <w:t xml:space="preserve"> </w:t>
            </w:r>
            <w:r w:rsidRPr="000C6FDB">
              <w:rPr>
                <w:rStyle w:val="rvts0"/>
              </w:rPr>
              <w:t>конкурси на зайняття 79</w:t>
            </w:r>
            <w:r w:rsidR="0019044E" w:rsidRPr="000C6FDB">
              <w:rPr>
                <w:rStyle w:val="rvts0"/>
              </w:rPr>
              <w:t xml:space="preserve"> вакантних посад державної служби</w:t>
            </w:r>
            <w:r w:rsidR="000838CA" w:rsidRPr="000C6FDB">
              <w:rPr>
                <w:rStyle w:val="rvts0"/>
              </w:rPr>
              <w:t xml:space="preserve">, </w:t>
            </w:r>
            <w:r w:rsidR="00CF61B1" w:rsidRPr="000C6FDB">
              <w:rPr>
                <w:rStyle w:val="rvts0"/>
              </w:rPr>
              <w:t>в тому числі на 39 посад</w:t>
            </w:r>
            <w:r w:rsidR="000838CA" w:rsidRPr="000C6FDB">
              <w:rPr>
                <w:rStyle w:val="rvts0"/>
              </w:rPr>
              <w:t xml:space="preserve"> категорії «Б» державної служби. Зокрема </w:t>
            </w:r>
            <w:r w:rsidR="000838CA" w:rsidRPr="000C6FDB">
              <w:rPr>
                <w:shd w:val="clear" w:color="auto" w:fill="FFFFFF"/>
              </w:rPr>
              <w:t xml:space="preserve">переможці конкурсу </w:t>
            </w:r>
            <w:r w:rsidR="000838CA" w:rsidRPr="000C6FDB">
              <w:rPr>
                <w:rStyle w:val="rvts0"/>
              </w:rPr>
              <w:t xml:space="preserve">на посади категорії «Б» державної служби </w:t>
            </w:r>
            <w:r w:rsidR="000838CA" w:rsidRPr="000C6FDB">
              <w:rPr>
                <w:shd w:val="clear" w:color="auto" w:fill="FFFFFF"/>
              </w:rPr>
              <w:t>були призначені за результатами конкурсу (просування по службі) на посади в межах одного органу, а саме НКЦПФР без проведення спеціальної перевірки.</w:t>
            </w:r>
            <w:r w:rsidR="000838CA" w:rsidRPr="000C6FDB">
              <w:rPr>
                <w:bCs/>
                <w:shd w:val="clear" w:color="auto" w:fill="FFFFFF"/>
              </w:rPr>
              <w:t xml:space="preserve"> </w:t>
            </w:r>
          </w:p>
          <w:p w:rsidR="005A12BD" w:rsidRPr="000C6FDB" w:rsidRDefault="00305DDF" w:rsidP="0019044E">
            <w:pPr>
              <w:ind w:firstLine="372"/>
              <w:jc w:val="both"/>
            </w:pPr>
            <w:r w:rsidRPr="000C6FDB">
              <w:rPr>
                <w:rStyle w:val="rvts0"/>
              </w:rPr>
              <w:t>Департаментом роботи з персоналом та запобігання корупції, при переведенні на посаду з іншого органу державної влади, стосовно кандидатів, які вже проходили спеціальну перевірку,</w:t>
            </w:r>
            <w:r w:rsidR="00566F86" w:rsidRPr="000C6FDB">
              <w:rPr>
                <w:rStyle w:val="rvts0"/>
              </w:rPr>
              <w:t xml:space="preserve"> </w:t>
            </w:r>
            <w:r w:rsidRPr="000C6FDB">
              <w:rPr>
                <w:rStyle w:val="rvts0"/>
              </w:rPr>
              <w:t>готувалися запити про надання копії довідки про результати спеціальної перевірки. Лише після отримання копії довідки про результати спеціальної перевірки керівництвом Комісії розглядалося питання про призначення на посаду державного службовця до Комісії.</w:t>
            </w:r>
          </w:p>
        </w:tc>
      </w:tr>
      <w:tr w:rsidR="005A12BD" w:rsidRPr="000C6FDB" w:rsidTr="002A1F0A">
        <w:trPr>
          <w:trHeight w:val="564"/>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3.6.</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Повідомлення правоохоронних органів у разі встановлення за результатами спеціальної перевірки факту подання претендентом на посаду підроблених документів або неправдивих відомостей, відповідно до частини 2 статті 58 Закону України «Про запобігання корупції»</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Протягом трьох</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робочих днів</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strike/>
                <w:lang w:eastAsia="zh-CN"/>
              </w:rPr>
            </w:pPr>
          </w:p>
        </w:tc>
        <w:tc>
          <w:tcPr>
            <w:tcW w:w="5536" w:type="dxa"/>
          </w:tcPr>
          <w:p w:rsidR="00305DDF" w:rsidRPr="000C6FDB" w:rsidRDefault="00305DDF" w:rsidP="00305DDF">
            <w:pPr>
              <w:ind w:firstLine="372"/>
              <w:jc w:val="both"/>
              <w:rPr>
                <w:lang w:bidi="mr-IN"/>
              </w:rPr>
            </w:pPr>
            <w:r w:rsidRPr="000C6FDB">
              <w:rPr>
                <w:lang w:bidi="mr-IN"/>
              </w:rPr>
              <w:t xml:space="preserve">Департамент роботи з персоналом та запобігання корупції проводить перевірку документів, поданих кандидатами, на відповідність установленим законом вимогам. Кандидати, документи яких не відповідають установленим вимогам, не допускаються до тестування та вважаються такими, що не пройшли конкурс, </w:t>
            </w:r>
            <w:r w:rsidRPr="000C6FDB">
              <w:t>про</w:t>
            </w:r>
            <w:r w:rsidRPr="000C6FDB">
              <w:rPr>
                <w:lang w:bidi="mr-IN"/>
              </w:rPr>
              <w:t xml:space="preserve"> що їх повідомляє департамент роботи з персоналом. </w:t>
            </w:r>
          </w:p>
          <w:p w:rsidR="0081306E" w:rsidRPr="000C6FDB" w:rsidRDefault="00305DDF" w:rsidP="0081306E">
            <w:pPr>
              <w:ind w:firstLine="372"/>
              <w:jc w:val="both"/>
            </w:pPr>
            <w:r w:rsidRPr="000C6FDB">
              <w:t>Підроблені документи або неправдиві відомості від кандидатів на зайняття вакантних посад до НКЦПФР не надходили.</w:t>
            </w:r>
          </w:p>
          <w:p w:rsidR="005A12BD" w:rsidRPr="000C6FDB" w:rsidRDefault="000E5220" w:rsidP="0081306E">
            <w:pPr>
              <w:ind w:firstLine="372"/>
              <w:jc w:val="both"/>
            </w:pPr>
            <w:r w:rsidRPr="000C6FDB">
              <w:t>Ста</w:t>
            </w:r>
            <w:r w:rsidR="00D3361E" w:rsidRPr="000C6FDB">
              <w:t>ном на 31.</w:t>
            </w:r>
            <w:r w:rsidR="00D3361E" w:rsidRPr="000C6FDB">
              <w:rPr>
                <w:lang w:val="ru-RU"/>
              </w:rPr>
              <w:t>12</w:t>
            </w:r>
            <w:r w:rsidRPr="000C6FDB">
              <w:t>.</w:t>
            </w:r>
            <w:r w:rsidR="0081306E" w:rsidRPr="000C6FDB">
              <w:t>2018 року</w:t>
            </w:r>
            <w:r w:rsidR="00305DDF" w:rsidRPr="000C6FDB">
              <w:t xml:space="preserve"> повідомлень про факти, встановлені за результатами спеціальної перевірки,  подання претендентом на посаду підроблених документів або неправдивих відомостей, д</w:t>
            </w:r>
            <w:r w:rsidR="00046DD9" w:rsidRPr="000C6FDB">
              <w:t>о правоохоронних органів не надавались.</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3.7.</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Подання новоприйнятими державними службовцями відомостей щодо працюючих близьких осіб згідно із статтею 27 Закону України «Про запобігання корупції»</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самостійних структурних підрозділів;</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305DDF" w:rsidP="0000680C">
            <w:pPr>
              <w:jc w:val="both"/>
            </w:pPr>
            <w:r w:rsidRPr="000C6FDB">
              <w:t>Новоприйнятими державними службовцями надається інформація про працюючих в НКЦПФР близьких осіб, така інформація оновлюється протягом кожного кварталу та заноситься до Журналу реєстрації працюючих близь</w:t>
            </w:r>
            <w:r w:rsidR="00BF4AED" w:rsidRPr="000C6FDB">
              <w:t xml:space="preserve">ких осіб в </w:t>
            </w:r>
            <w:r w:rsidRPr="000C6FDB">
              <w:t>НКЦПФР.</w:t>
            </w:r>
            <w:r w:rsidR="00046DD9" w:rsidRPr="000C6FDB">
              <w:t xml:space="preserve"> Також </w:t>
            </w:r>
            <w:r w:rsidR="0000680C" w:rsidRPr="000C6FDB">
              <w:t>для новопризначених працівників проводиться анкетування щодо виявлення та запобігання конфлікту інтересів.</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3.8.</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Здійснення контролю щодо недопущенням роботи у НКЦПФР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 НКЦПФР). Ведення обліку таких осіб. </w:t>
            </w:r>
          </w:p>
          <w:p w:rsidR="005A12BD" w:rsidRPr="000C6FDB" w:rsidRDefault="005A12BD" w:rsidP="0053431F">
            <w:pPr>
              <w:widowControl/>
              <w:suppressAutoHyphens/>
              <w:autoSpaceDE/>
              <w:autoSpaceDN/>
              <w:adjustRightInd/>
              <w:jc w:val="both"/>
              <w:rPr>
                <w:rFonts w:eastAsia="Calibri"/>
                <w:lang w:eastAsia="zh-CN"/>
              </w:rPr>
            </w:pP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самостійних структурних підрозділів;</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046DD9" w:rsidRPr="000C6FDB" w:rsidRDefault="00046DD9" w:rsidP="00FB5D4A">
            <w:pPr>
              <w:widowControl/>
              <w:suppressAutoHyphens/>
              <w:autoSpaceDE/>
              <w:autoSpaceDN/>
              <w:adjustRightInd/>
              <w:jc w:val="both"/>
            </w:pPr>
            <w:r w:rsidRPr="000C6FDB">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D23936" w:rsidRPr="000C6FDB" w:rsidRDefault="00D23936" w:rsidP="00FB5D4A">
            <w:pPr>
              <w:widowControl/>
              <w:suppressAutoHyphens/>
              <w:autoSpaceDE/>
              <w:autoSpaceDN/>
              <w:adjustRightInd/>
              <w:jc w:val="both"/>
              <w:rPr>
                <w:rFonts w:eastAsia="Calibri"/>
                <w:lang w:eastAsia="zh-CN"/>
              </w:rPr>
            </w:pPr>
            <w:r w:rsidRPr="000C6FDB">
              <w:t>Облік ведеться в журналі реєстрації працюючих близьких осіб в НКЦПФР</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3.9.</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Прийняття участі у проведенні в установленому порядку службових розслідувань (перевірок) стосовно державних службовців НКЦПФР з метою виявлення причин та умов, що призвели до вчинення корупційного правопорушення або невиконання вимог антикорупційного законодавства</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У разі надходження інформації  про корупційне правопорушення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самостійних структурних підрозділів;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305DDF" w:rsidP="005D14BE">
            <w:pPr>
              <w:widowControl/>
              <w:suppressAutoHyphens/>
              <w:autoSpaceDE/>
              <w:autoSpaceDN/>
              <w:adjustRightInd/>
              <w:jc w:val="both"/>
              <w:rPr>
                <w:rFonts w:eastAsia="Calibri"/>
                <w:lang w:eastAsia="zh-CN"/>
              </w:rPr>
            </w:pPr>
            <w:r w:rsidRPr="000C6FDB">
              <w:t>Службові розслідування (перевірки) стосовно державних службовців НКЦПФР не проводились. Випадків, що призвели до вчинення корупційного правопорушення або невиконання вимог антикорупційного законодавства протягом звітного періоду не зафіксовано.</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3.10.</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Повідомлення Міністерства юстиції України, про накладення дисциплінарного стягнення за корупційне правопорушення шляхом передання електронної та завіреної в установленому порядку паперової копії відповідного наказу разом з інформаційною карткою до наказу про накладання (зняття) дисциплінарного стягнення на особу за вчинення корупційних правопорушень, відповідно до наказу Міністерства юстиції України від 11.01.2012 № 39/5 «Про затвердження Положення про Єдиний державний реєстр осіб, які вчинили корупційні правопорушення»</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В день підписання наказу про накладання на особу або зняття з неї дисциплінарного стягнення за корупційне правопорушення</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305DDF" w:rsidP="005D14BE">
            <w:pPr>
              <w:widowControl/>
              <w:suppressAutoHyphens/>
              <w:autoSpaceDE/>
              <w:autoSpaceDN/>
              <w:adjustRightInd/>
              <w:jc w:val="both"/>
              <w:rPr>
                <w:rFonts w:eastAsia="Calibri"/>
                <w:lang w:eastAsia="zh-CN"/>
              </w:rPr>
            </w:pPr>
            <w:r w:rsidRPr="000C6FDB">
              <w:t>Випадків накладення дисциплінарного стягнення за корупційне правопорушення в Комісії не зафіксовано.</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3.11.</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Ведення обліку працівників Комісії, притягнутих до відповідальності за вчинення корупційних правопорушень, згідно з підпунктом 7  пунктом 5 постанови Кабінету Міністрів України від 04.09.2013 № 706 «Питання запобігання та виявлення корупції»</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305DDF" w:rsidP="005F5CA4">
            <w:pPr>
              <w:widowControl/>
              <w:suppressAutoHyphens/>
              <w:autoSpaceDE/>
              <w:autoSpaceDN/>
              <w:adjustRightInd/>
              <w:jc w:val="both"/>
              <w:rPr>
                <w:rFonts w:eastAsia="Calibri"/>
                <w:lang w:eastAsia="zh-CN"/>
              </w:rPr>
            </w:pPr>
            <w:r w:rsidRPr="000C6FDB">
              <w:t>Випадків накладення дисциплінарного стягнення за корупційне правопорушення в Комісії не зафіксовано.</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3.12.</w:t>
            </w:r>
          </w:p>
        </w:tc>
        <w:tc>
          <w:tcPr>
            <w:tcW w:w="4820" w:type="dxa"/>
          </w:tcPr>
          <w:p w:rsidR="005A12BD" w:rsidRPr="000C6FDB" w:rsidRDefault="005A12BD" w:rsidP="005F5CA4">
            <w:pPr>
              <w:widowControl/>
              <w:suppressAutoHyphens/>
              <w:autoSpaceDE/>
              <w:autoSpaceDN/>
              <w:adjustRightInd/>
              <w:jc w:val="both"/>
              <w:rPr>
                <w:lang w:eastAsia="ru-RU"/>
              </w:rPr>
            </w:pPr>
            <w:r w:rsidRPr="000C6FDB">
              <w:rPr>
                <w:rFonts w:eastAsia="Calibri"/>
                <w:lang w:eastAsia="zh-CN"/>
              </w:rPr>
              <w:t>Забезпечення</w:t>
            </w:r>
            <w:r w:rsidRPr="000C6FDB">
              <w:rPr>
                <w:lang w:eastAsia="ru-RU"/>
              </w:rPr>
              <w:t xml:space="preserve"> повної та своєчасної виплати заробітної плати працівникам НКЦПФР</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фінансового та господарського забезпечення Комісії;</w:t>
            </w:r>
          </w:p>
        </w:tc>
        <w:tc>
          <w:tcPr>
            <w:tcW w:w="5536" w:type="dxa"/>
          </w:tcPr>
          <w:p w:rsidR="005A12BD" w:rsidRPr="000C6FDB" w:rsidRDefault="00305DDF" w:rsidP="00A46D02">
            <w:pPr>
              <w:widowControl/>
              <w:suppressAutoHyphens/>
              <w:autoSpaceDE/>
              <w:autoSpaceDN/>
              <w:adjustRightInd/>
              <w:jc w:val="both"/>
              <w:rPr>
                <w:rFonts w:eastAsia="Calibri"/>
                <w:lang w:eastAsia="zh-CN"/>
              </w:rPr>
            </w:pPr>
            <w:r w:rsidRPr="000C6FDB">
              <w:t>В НКЦПФР забезпечується повна та своєчасна виплата заробітної плати працівникам системи Комісії.</w:t>
            </w:r>
          </w:p>
        </w:tc>
      </w:tr>
      <w:tr w:rsidR="005A12BD" w:rsidRPr="000C6FDB" w:rsidTr="0053431F">
        <w:trPr>
          <w:trHeight w:val="1127"/>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3.13.</w:t>
            </w:r>
          </w:p>
        </w:tc>
        <w:tc>
          <w:tcPr>
            <w:tcW w:w="4820" w:type="dxa"/>
          </w:tcPr>
          <w:p w:rsidR="005A12BD" w:rsidRPr="000C6FDB" w:rsidRDefault="005A12BD" w:rsidP="0053431F">
            <w:pPr>
              <w:widowControl/>
              <w:tabs>
                <w:tab w:val="left" w:pos="960"/>
                <w:tab w:val="num" w:pos="1320"/>
              </w:tabs>
              <w:suppressAutoHyphens/>
              <w:overflowPunct w:val="0"/>
              <w:jc w:val="both"/>
              <w:textAlignment w:val="baseline"/>
              <w:rPr>
                <w:rFonts w:eastAsia="Calibri"/>
                <w:lang w:eastAsia="zh-CN"/>
              </w:rPr>
            </w:pPr>
            <w:r w:rsidRPr="000C6FDB">
              <w:rPr>
                <w:rFonts w:eastAsia="Calibri"/>
                <w:lang w:eastAsia="zh-CN"/>
              </w:rPr>
              <w:t xml:space="preserve">Внесення змін до складу комісії з оцінки корупційних ризиків НКЦПФР </w:t>
            </w:r>
          </w:p>
          <w:p w:rsidR="005A12BD" w:rsidRPr="000C6FDB" w:rsidRDefault="005A12BD" w:rsidP="0053431F">
            <w:pPr>
              <w:widowControl/>
              <w:tabs>
                <w:tab w:val="left" w:pos="960"/>
                <w:tab w:val="num" w:pos="1320"/>
              </w:tabs>
              <w:suppressAutoHyphens/>
              <w:overflowPunct w:val="0"/>
              <w:jc w:val="both"/>
              <w:textAlignment w:val="baseline"/>
              <w:rPr>
                <w:rFonts w:eastAsia="Calibri"/>
                <w:lang w:eastAsia="zh-CN"/>
              </w:rPr>
            </w:pPr>
          </w:p>
          <w:p w:rsidR="005A12BD" w:rsidRPr="000C6FDB" w:rsidRDefault="005A12BD" w:rsidP="0053431F">
            <w:pPr>
              <w:widowControl/>
              <w:tabs>
                <w:tab w:val="left" w:pos="960"/>
                <w:tab w:val="num" w:pos="1320"/>
              </w:tabs>
              <w:suppressAutoHyphens/>
              <w:overflowPunct w:val="0"/>
              <w:jc w:val="both"/>
              <w:textAlignment w:val="baseline"/>
              <w:rPr>
                <w:rFonts w:eastAsia="Calibri"/>
                <w:i/>
                <w:lang w:eastAsia="zh-CN"/>
              </w:rPr>
            </w:pP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У разі потреби</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p>
          <w:p w:rsidR="005A12BD" w:rsidRPr="000C6FDB" w:rsidRDefault="005A12BD" w:rsidP="0053431F">
            <w:pPr>
              <w:widowControl/>
              <w:suppressAutoHyphens/>
              <w:autoSpaceDE/>
              <w:autoSpaceDN/>
              <w:adjustRightInd/>
              <w:jc w:val="center"/>
              <w:rPr>
                <w:rFonts w:eastAsia="Calibri"/>
                <w:lang w:eastAsia="zh-CN"/>
              </w:rPr>
            </w:pPr>
          </w:p>
          <w:p w:rsidR="005A12BD" w:rsidRPr="000C6FDB" w:rsidRDefault="005A12BD" w:rsidP="0053431F">
            <w:pPr>
              <w:widowControl/>
              <w:suppressAutoHyphens/>
              <w:autoSpaceDE/>
              <w:autoSpaceDN/>
              <w:adjustRightInd/>
              <w:jc w:val="center"/>
              <w:rPr>
                <w:rFonts w:eastAsia="Calibri"/>
                <w:lang w:eastAsia="zh-CN"/>
              </w:rPr>
            </w:pPr>
          </w:p>
        </w:tc>
        <w:tc>
          <w:tcPr>
            <w:tcW w:w="5536" w:type="dxa"/>
          </w:tcPr>
          <w:p w:rsidR="00F47A05" w:rsidRPr="000C6FDB" w:rsidRDefault="008F3838" w:rsidP="00F47A05">
            <w:pPr>
              <w:widowControl/>
              <w:tabs>
                <w:tab w:val="left" w:pos="960"/>
                <w:tab w:val="num" w:pos="1320"/>
              </w:tabs>
              <w:suppressAutoHyphens/>
              <w:overflowPunct w:val="0"/>
              <w:jc w:val="both"/>
              <w:textAlignment w:val="baseline"/>
              <w:rPr>
                <w:rFonts w:eastAsia="Calibri"/>
                <w:lang w:eastAsia="zh-CN"/>
              </w:rPr>
            </w:pPr>
            <w:r w:rsidRPr="000C6FDB">
              <w:t>Відповідно</w:t>
            </w:r>
            <w:r w:rsidR="00A334AB" w:rsidRPr="000C6FDB">
              <w:t xml:space="preserve"> до наказу Голови Комісії від 03.03.2018</w:t>
            </w:r>
            <w:r w:rsidR="006A75E2" w:rsidRPr="000C6FDB">
              <w:t xml:space="preserve"> року № 31</w:t>
            </w:r>
            <w:r w:rsidR="00604312" w:rsidRPr="000C6FDB">
              <w:t xml:space="preserve"> «Про</w:t>
            </w:r>
            <w:r w:rsidR="006A75E2" w:rsidRPr="000C6FDB">
              <w:t xml:space="preserve"> внесення змін до наказу Голови Комісії від 17.02.2017 №27</w:t>
            </w:r>
            <w:r w:rsidR="00604312" w:rsidRPr="000C6FDB">
              <w:t xml:space="preserve">» </w:t>
            </w:r>
            <w:r w:rsidR="00F47A05" w:rsidRPr="000C6FDB">
              <w:rPr>
                <w:rFonts w:eastAsia="Calibri"/>
                <w:lang w:eastAsia="zh-CN"/>
              </w:rPr>
              <w:t>було оновлено склад</w:t>
            </w:r>
            <w:r w:rsidR="006A75E2" w:rsidRPr="000C6FDB">
              <w:rPr>
                <w:rFonts w:eastAsia="Calibri"/>
                <w:lang w:eastAsia="zh-CN"/>
              </w:rPr>
              <w:t xml:space="preserve"> комісії з оцінки корупційних ризиків НКЦПФР. </w:t>
            </w:r>
          </w:p>
          <w:p w:rsidR="00F47A05" w:rsidRPr="000C6FDB" w:rsidRDefault="00F47A05" w:rsidP="00F47A05">
            <w:pPr>
              <w:widowControl/>
              <w:tabs>
                <w:tab w:val="left" w:pos="960"/>
                <w:tab w:val="num" w:pos="1320"/>
              </w:tabs>
              <w:suppressAutoHyphens/>
              <w:overflowPunct w:val="0"/>
              <w:jc w:val="both"/>
              <w:textAlignment w:val="baseline"/>
              <w:rPr>
                <w:rFonts w:eastAsia="Calibri"/>
                <w:lang w:eastAsia="zh-CN"/>
              </w:rPr>
            </w:pPr>
            <w:r w:rsidRPr="000C6FDB">
              <w:rPr>
                <w:rFonts w:eastAsia="Calibri"/>
                <w:lang w:eastAsia="zh-CN"/>
              </w:rPr>
              <w:t xml:space="preserve">Головою комісії з оцінки корупційних ризиків визначено Керівника апарату </w:t>
            </w:r>
            <w:proofErr w:type="spellStart"/>
            <w:r w:rsidRPr="000C6FDB">
              <w:rPr>
                <w:rFonts w:eastAsia="Calibri"/>
                <w:lang w:eastAsia="zh-CN"/>
              </w:rPr>
              <w:t>Сахнацьку</w:t>
            </w:r>
            <w:proofErr w:type="spellEnd"/>
            <w:r w:rsidRPr="000C6FDB">
              <w:rPr>
                <w:rFonts w:eastAsia="Calibri"/>
                <w:lang w:eastAsia="zh-CN"/>
              </w:rPr>
              <w:t xml:space="preserve"> О.А. До складу</w:t>
            </w:r>
            <w:r w:rsidRPr="000C6FDB">
              <w:rPr>
                <w:rFonts w:eastAsia="Calibri"/>
                <w:bCs/>
                <w:lang w:eastAsia="en-US"/>
              </w:rPr>
              <w:t xml:space="preserve"> Комісії з </w:t>
            </w:r>
            <w:r w:rsidRPr="000C6FDB">
              <w:rPr>
                <w:rFonts w:eastAsia="Calibri"/>
                <w:lang w:eastAsia="en-US"/>
              </w:rPr>
              <w:t xml:space="preserve">оцінки корупційних ризиків </w:t>
            </w:r>
            <w:r w:rsidRPr="000C6FDB">
              <w:rPr>
                <w:rFonts w:eastAsia="Calibri"/>
                <w:lang w:eastAsia="zh-CN"/>
              </w:rPr>
              <w:t>включено представників 8 функціональних департаментів та представників юридичного департаменту, департаменту інформаційних технологій, департаменту роботи з персоналом та запобігання корупції, департаменту фінансового та господарського забезпечення Комісії, управління організаційного забезпечення. Всього до складу комісії з оцінки корупційних ризиків увійшло 18 фахівців.</w:t>
            </w:r>
          </w:p>
        </w:tc>
      </w:tr>
      <w:tr w:rsidR="005A12BD" w:rsidRPr="000C6FDB" w:rsidTr="0053431F">
        <w:trPr>
          <w:trHeight w:val="769"/>
        </w:trPr>
        <w:tc>
          <w:tcPr>
            <w:tcW w:w="15709" w:type="dxa"/>
            <w:gridSpan w:val="5"/>
          </w:tcPr>
          <w:p w:rsidR="005A12BD" w:rsidRPr="000C6FDB" w:rsidRDefault="005A12BD" w:rsidP="0053431F">
            <w:pPr>
              <w:widowControl/>
              <w:suppressAutoHyphens/>
              <w:autoSpaceDE/>
              <w:autoSpaceDN/>
              <w:adjustRightInd/>
              <w:jc w:val="both"/>
              <w:rPr>
                <w:rFonts w:eastAsia="Calibri"/>
                <w:b/>
                <w:bCs/>
                <w:lang w:eastAsia="zh-CN"/>
              </w:rPr>
            </w:pPr>
          </w:p>
          <w:p w:rsidR="005A12BD" w:rsidRPr="000C6FDB" w:rsidRDefault="005A12BD" w:rsidP="0053431F">
            <w:pPr>
              <w:widowControl/>
              <w:suppressAutoHyphens/>
              <w:autoSpaceDE/>
              <w:autoSpaceDN/>
              <w:adjustRightInd/>
              <w:jc w:val="center"/>
              <w:rPr>
                <w:rFonts w:eastAsia="Calibri"/>
                <w:b/>
                <w:bCs/>
                <w:lang w:eastAsia="zh-CN"/>
              </w:rPr>
            </w:pPr>
            <w:r w:rsidRPr="000C6FDB">
              <w:rPr>
                <w:rFonts w:eastAsia="Calibri"/>
                <w:b/>
                <w:bCs/>
                <w:lang w:eastAsia="zh-CN"/>
              </w:rPr>
              <w:t>ІV. Запобігання та врегулювання конфлікту інтересів</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4.1.</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Проведення інформаційних компаній, роз’яснювальної роботи, щодо обов’язковості повідомлення  про наявність конфлікту інтересів та механізмів його врегулювання відповідно до Закону України «Про запобігання корупції»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Щокварталу</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самостійних </w:t>
            </w:r>
            <w:r w:rsidRPr="000C6FDB">
              <w:rPr>
                <w:rFonts w:eastAsia="Calibri"/>
                <w:lang w:eastAsia="zh-CN"/>
              </w:rPr>
              <w:lastRenderedPageBreak/>
              <w:t>структурних підрозділів;</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F57CBD" w:rsidP="00F57CBD">
            <w:pPr>
              <w:widowControl/>
              <w:suppressAutoHyphens/>
              <w:autoSpaceDE/>
              <w:autoSpaceDN/>
              <w:adjustRightInd/>
              <w:jc w:val="both"/>
              <w:rPr>
                <w:spacing w:val="-10"/>
                <w:kern w:val="28"/>
                <w:lang w:eastAsia="en-US"/>
              </w:rPr>
            </w:pPr>
            <w:r w:rsidRPr="000C6FDB">
              <w:lastRenderedPageBreak/>
              <w:t xml:space="preserve">У період з 29.05.2018 </w:t>
            </w:r>
            <w:r w:rsidR="00635446" w:rsidRPr="000C6FDB">
              <w:t xml:space="preserve">року по 13.06.2018 року </w:t>
            </w:r>
            <w:r w:rsidRPr="000C6FDB">
              <w:t>було пров</w:t>
            </w:r>
            <w:r w:rsidR="00635446" w:rsidRPr="000C6FDB">
              <w:t>едено інформаційну кампанію</w:t>
            </w:r>
            <w:r w:rsidRPr="000C6FDB">
              <w:rPr>
                <w:rFonts w:eastAsia="Calibri"/>
                <w:lang w:eastAsia="en-US"/>
              </w:rPr>
              <w:t xml:space="preserve"> </w:t>
            </w:r>
            <w:r w:rsidR="00635446" w:rsidRPr="000C6FDB">
              <w:rPr>
                <w:rFonts w:ascii="Times New Roman CYR" w:hAnsi="Times New Roman CYR"/>
                <w:lang w:eastAsia="ru-RU"/>
              </w:rPr>
              <w:t>пов’язану</w:t>
            </w:r>
            <w:r w:rsidRPr="000C6FDB">
              <w:rPr>
                <w:rFonts w:ascii="Times New Roman CYR" w:hAnsi="Times New Roman CYR"/>
                <w:lang w:eastAsia="ru-RU"/>
              </w:rPr>
              <w:t xml:space="preserve"> із </w:t>
            </w:r>
            <w:r w:rsidRPr="000C6FDB">
              <w:t>запобіганням та врегулюванням конфлікту інтересів</w:t>
            </w:r>
            <w:r w:rsidR="00635446" w:rsidRPr="000C6FDB">
              <w:t xml:space="preserve"> (в межах 10 тем)</w:t>
            </w:r>
            <w:r w:rsidRPr="000C6FDB">
              <w:t>,</w:t>
            </w:r>
            <w:r w:rsidRPr="000C6FDB">
              <w:rPr>
                <w:rFonts w:eastAsia="Calibri"/>
                <w:lang w:eastAsia="en-US"/>
              </w:rPr>
              <w:t xml:space="preserve"> </w:t>
            </w:r>
            <w:r w:rsidRPr="000C6FDB">
              <w:t xml:space="preserve">з якими </w:t>
            </w:r>
            <w:r w:rsidR="00635446" w:rsidRPr="000C6FDB">
              <w:t>було ознайомлено 392 працівники</w:t>
            </w:r>
            <w:r w:rsidRPr="000C6FDB">
              <w:t xml:space="preserve"> НКЦПФР. Інформаційна кампанія проводилась шляхом надсилання інформації на </w:t>
            </w:r>
            <w:r w:rsidRPr="000C6FDB">
              <w:lastRenderedPageBreak/>
              <w:t xml:space="preserve">електронні адреси працівників НКЦПФР за темами: </w:t>
            </w:r>
            <w:r w:rsidRPr="000C6FDB">
              <w:rPr>
                <w:rFonts w:eastAsia="Calibri"/>
                <w:lang w:eastAsia="en-US"/>
              </w:rPr>
              <w:t>загальні положення про конфлікт інтересів; щодо дій особи у зв’язку із виникненням конфлікту інтересів; як діяти у зв’язку із виникненням сумнівів щодо наявності конфлікту інтересів; способи врегулювання конфлікту інтересів; інформація про результати перевірок НАЗК щодо порушення вимог запобігання та врегулювання конфлікту інтересів;</w:t>
            </w:r>
            <w:r w:rsidRPr="000C6FDB">
              <w:rPr>
                <w:i/>
              </w:rPr>
              <w:t xml:space="preserve"> </w:t>
            </w:r>
            <w:r w:rsidRPr="000C6FDB">
              <w:t>запобігання конфлікту інтересів у зв’язку з наявністю в особи підприємств чи корпоративних прав;</w:t>
            </w:r>
            <w:r w:rsidRPr="000C6FDB">
              <w:rPr>
                <w:rFonts w:eastAsia="Calibri"/>
                <w:lang w:eastAsia="en-US"/>
              </w:rPr>
              <w:t xml:space="preserve"> обмеження щодо одержання подарунків; обмеження щодо сумісництва та суміщення з іншими видами діяльності; </w:t>
            </w:r>
            <w:r w:rsidRPr="000C6FDB">
              <w:rPr>
                <w:spacing w:val="-10"/>
                <w:kern w:val="28"/>
                <w:lang w:eastAsia="en-US"/>
              </w:rPr>
              <w:t>обмеження спільної роботи близьких осіб; відповідальність за вчинення дій, прийняття рішень в умовах конфлікту інтересів.</w:t>
            </w:r>
          </w:p>
          <w:p w:rsidR="00887C11" w:rsidRPr="000C6FDB" w:rsidRDefault="00887C11" w:rsidP="00F57CBD">
            <w:pPr>
              <w:widowControl/>
              <w:suppressAutoHyphens/>
              <w:autoSpaceDE/>
              <w:autoSpaceDN/>
              <w:adjustRightInd/>
              <w:jc w:val="both"/>
              <w:rPr>
                <w:rFonts w:eastAsia="Calibri"/>
                <w:lang w:eastAsia="zh-CN"/>
              </w:rPr>
            </w:pPr>
            <w:r w:rsidRPr="000C6FDB">
              <w:rPr>
                <w:spacing w:val="-10"/>
                <w:kern w:val="28"/>
                <w:lang w:eastAsia="en-US"/>
              </w:rPr>
              <w:t>Також</w:t>
            </w:r>
            <w:r w:rsidR="0099009C" w:rsidRPr="000C6FDB">
              <w:rPr>
                <w:spacing w:val="-10"/>
                <w:kern w:val="28"/>
                <w:lang w:eastAsia="en-US"/>
              </w:rPr>
              <w:t>,</w:t>
            </w:r>
            <w:r w:rsidRPr="000C6FDB">
              <w:rPr>
                <w:spacing w:val="-10"/>
                <w:kern w:val="28"/>
                <w:lang w:eastAsia="en-US"/>
              </w:rPr>
              <w:t xml:space="preserve"> на електронні адреси працівників </w:t>
            </w:r>
            <w:r w:rsidRPr="000C6FDB">
              <w:t xml:space="preserve"> НКЦПФР </w:t>
            </w:r>
            <w:r w:rsidR="00B30696" w:rsidRPr="000C6FDB">
              <w:rPr>
                <w:rFonts w:eastAsia="Calibri"/>
                <w:lang w:eastAsia="zh-CN"/>
              </w:rPr>
              <w:t>в межах проведення інформаційних компаній було надіслано інформацію щодо обов’язковості повідомлення  п</w:t>
            </w:r>
            <w:r w:rsidR="00BD0E58" w:rsidRPr="000C6FDB">
              <w:rPr>
                <w:rFonts w:eastAsia="Calibri"/>
                <w:lang w:eastAsia="zh-CN"/>
              </w:rPr>
              <w:t>ро наявність конфлікту інтересів,</w:t>
            </w:r>
            <w:r w:rsidR="00B30696" w:rsidRPr="000C6FDB">
              <w:rPr>
                <w:bCs/>
                <w:shd w:val="clear" w:color="auto" w:fill="FFFFFF"/>
              </w:rPr>
              <w:t xml:space="preserve"> про направлення НАЗК до суду протоколів про порушення вимог щодо запобігання та врегулювання конфлікту інтересів</w:t>
            </w:r>
            <w:r w:rsidR="00BD0E58" w:rsidRPr="000C6FDB">
              <w:rPr>
                <w:bCs/>
                <w:shd w:val="clear" w:color="auto" w:fill="FFFFFF"/>
              </w:rPr>
              <w:t>, та про внесення приписів.</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4.2.</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Вжиття заходів до виявлення конфлікту інтересів та сприяння його усуненню, контроль за дотримання вимог законодавства щодо врегулювання конфлікту інтересів працівниками НКЦПФР (розробка заходів зовнішнього врегулювання конфлікту інтересів)</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самостійних структурних підрозділів;</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7148E2" w:rsidRPr="000C6FDB" w:rsidRDefault="00537C1E" w:rsidP="007148E2">
            <w:pPr>
              <w:jc w:val="both"/>
              <w:rPr>
                <w:lang w:eastAsia="zh-CN"/>
              </w:rPr>
            </w:pPr>
            <w:r w:rsidRPr="000C6FDB">
              <w:rPr>
                <w:lang w:eastAsia="zh-CN"/>
              </w:rPr>
              <w:t xml:space="preserve">Керівниками структурних підрозділів здійснюється контроль за забезпеченням доброчесності працівників НКЦПФР та формування нетерпимого, негативного ставлення до корупції шляхом повідомлень на нарадах, розміщення інформації на стенді, відправлення інформації на електронні адреси співробітників, розміщення на офіційному веб-сайті, проведення семінарів/тренінгів, розповсюдження листівок, пам’яток, офіційне засвідчення в журналі про обізнаність новопризначених працівників щодо знань вимог антикорупційного законодавства, проходження анкетування тощо. </w:t>
            </w:r>
          </w:p>
          <w:p w:rsidR="007148E2" w:rsidRPr="000C6FDB" w:rsidRDefault="00537C1E" w:rsidP="007148E2">
            <w:pPr>
              <w:jc w:val="both"/>
              <w:rPr>
                <w:lang w:eastAsia="zh-CN"/>
              </w:rPr>
            </w:pPr>
            <w:r w:rsidRPr="000C6FDB">
              <w:rPr>
                <w:lang w:eastAsia="zh-CN"/>
              </w:rPr>
              <w:t xml:space="preserve">З метою врегулювання конфлікту інтересів </w:t>
            </w:r>
            <w:r w:rsidR="0085572D" w:rsidRPr="000C6FDB">
              <w:rPr>
                <w:lang w:eastAsia="zh-CN"/>
              </w:rPr>
              <w:t>здійснюється прийняття нормативно-правових</w:t>
            </w:r>
            <w:r w:rsidRPr="000C6FDB">
              <w:rPr>
                <w:lang w:eastAsia="zh-CN"/>
              </w:rPr>
              <w:t xml:space="preserve"> актів – наказів з запровадженням заходів, як самостійного (шляхом самовідводу з письмовим повідомленням Керівника апарату) так і зовнішнього</w:t>
            </w:r>
            <w:r w:rsidRPr="000C6FDB">
              <w:rPr>
                <w:rFonts w:eastAsia="Calibri"/>
                <w:lang w:eastAsia="zh-CN"/>
              </w:rPr>
              <w:t xml:space="preserve"> врегулювання конфлікту інтересів</w:t>
            </w:r>
            <w:r w:rsidR="0026555E" w:rsidRPr="000C6FDB">
              <w:rPr>
                <w:lang w:eastAsia="zh-CN"/>
              </w:rPr>
              <w:t xml:space="preserve">. </w:t>
            </w:r>
          </w:p>
          <w:p w:rsidR="007148E2" w:rsidRPr="000C6FDB" w:rsidRDefault="00BA0439" w:rsidP="007148E2">
            <w:pPr>
              <w:jc w:val="both"/>
              <w:rPr>
                <w:lang w:eastAsia="zh-CN"/>
              </w:rPr>
            </w:pPr>
            <w:r w:rsidRPr="000C6FDB">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7148E2" w:rsidRPr="000C6FDB" w:rsidRDefault="00BA0439" w:rsidP="007148E2">
            <w:pPr>
              <w:jc w:val="both"/>
              <w:rPr>
                <w:lang w:eastAsia="zh-CN"/>
              </w:rPr>
            </w:pPr>
            <w:r w:rsidRPr="000C6FDB">
              <w:t xml:space="preserve">- здійснення заходів зовнішнього врегулювання безпосереднім керівником шляхом обмеження доступу до </w:t>
            </w:r>
            <w:r w:rsidRPr="000C6FDB">
              <w:lastRenderedPageBreak/>
              <w:t xml:space="preserve">інформації щодо конкретних підприємств; </w:t>
            </w:r>
          </w:p>
          <w:p w:rsidR="007148E2" w:rsidRPr="000C6FDB" w:rsidRDefault="00BA0439" w:rsidP="007148E2">
            <w:pPr>
              <w:jc w:val="both"/>
              <w:rPr>
                <w:lang w:eastAsia="zh-CN"/>
              </w:rPr>
            </w:pPr>
            <w:r w:rsidRPr="000C6FDB">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7148E2" w:rsidRPr="000C6FDB" w:rsidRDefault="00BA0439" w:rsidP="007148E2">
            <w:pPr>
              <w:jc w:val="both"/>
              <w:rPr>
                <w:lang w:eastAsia="zh-CN"/>
              </w:rPr>
            </w:pPr>
            <w:r w:rsidRPr="000C6FDB">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7148E2" w:rsidRPr="000C6FDB" w:rsidRDefault="00BA0439" w:rsidP="007148E2">
            <w:pPr>
              <w:jc w:val="both"/>
              <w:rPr>
                <w:lang w:eastAsia="zh-CN"/>
              </w:rPr>
            </w:pPr>
            <w:r w:rsidRPr="000C6FDB">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5A12BD" w:rsidRPr="000C6FDB" w:rsidRDefault="00BA0439" w:rsidP="007148E2">
            <w:pPr>
              <w:jc w:val="both"/>
              <w:rPr>
                <w:lang w:eastAsia="zh-CN"/>
              </w:rPr>
            </w:pPr>
            <w:r w:rsidRPr="000C6FDB">
              <w:t xml:space="preserve">- безпосереднім керівникам </w:t>
            </w:r>
            <w:r w:rsidRPr="000C6FDB">
              <w:rPr>
                <w:bCs/>
              </w:rPr>
              <w:t xml:space="preserve">у разі надходження документів, розгляду інформації </w:t>
            </w:r>
            <w:r w:rsidRPr="000C6FDB">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r w:rsidR="0034058F" w:rsidRPr="000C6FDB">
              <w:t>.</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4.3.</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Контроль за недопущенням виникнення конфлікту інтересів, а у разі його виявлення, повідомлення безпосереднього керівника або Керівника апарату/Голову Комісії у разі повідомлення про можливий конфлікт інтересів з метою його запобігання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Працівники НКЦПФР</w:t>
            </w:r>
          </w:p>
        </w:tc>
        <w:tc>
          <w:tcPr>
            <w:tcW w:w="5536" w:type="dxa"/>
          </w:tcPr>
          <w:p w:rsidR="00784CFF" w:rsidRPr="000C6FDB" w:rsidRDefault="00DF76B9" w:rsidP="00784CFF">
            <w:pPr>
              <w:jc w:val="both"/>
            </w:pPr>
            <w:r w:rsidRPr="000C6FDB">
              <w:t xml:space="preserve">      </w:t>
            </w:r>
            <w:r w:rsidR="00784CFF" w:rsidRPr="000C6FDB">
              <w:t>Новоприйнятими державними службовцями надається інформація про працюючих в НКЦПФР близьких осіб, також така інформація оновлюється протягом кожного кварталу та заноситься до Журналу реєстрації працюючих близьких осіб в НКЦПФР.</w:t>
            </w:r>
          </w:p>
          <w:p w:rsidR="00C96B4B" w:rsidRPr="000C6FDB" w:rsidRDefault="00DF76B9" w:rsidP="00784CFF">
            <w:pPr>
              <w:widowControl/>
              <w:suppressAutoHyphens/>
              <w:autoSpaceDE/>
              <w:autoSpaceDN/>
              <w:adjustRightInd/>
              <w:jc w:val="both"/>
            </w:pPr>
            <w:r w:rsidRPr="000C6FDB">
              <w:t xml:space="preserve">      </w:t>
            </w:r>
            <w:r w:rsidR="00784CFF" w:rsidRPr="000C6FDB">
              <w:t>Департаментом роботи з персоналом та запобігання корупції здійснюється контроль щодо недопущення роботи у Комісії близьких осіб, які прямо підпорядковані один одному,  як на момент прийняття осіб на державну службу, так і в процесі її проходження (у разі виникнення відповідних змін у автобіографічних даних працівників).</w:t>
            </w:r>
          </w:p>
          <w:p w:rsidR="006C3DC4" w:rsidRPr="000C6FDB" w:rsidRDefault="00B4610D" w:rsidP="006C3DC4">
            <w:pPr>
              <w:ind w:firstLine="372"/>
              <w:jc w:val="both"/>
            </w:pPr>
            <w:r w:rsidRPr="000C6FDB">
              <w:t>Для всіх новопризначених працівників проводиться анкетування щодо виявлення та запобігання конфлікту інтересів, яке</w:t>
            </w:r>
            <w:r w:rsidR="004A7898" w:rsidRPr="000C6FDB">
              <w:t xml:space="preserve"> аналізуються департаментом роботи з персоналом та запобігання корупції.</w:t>
            </w:r>
            <w:r w:rsidR="006C3DC4" w:rsidRPr="000C6FDB">
              <w:t xml:space="preserve"> </w:t>
            </w:r>
          </w:p>
          <w:p w:rsidR="00C96B4B" w:rsidRPr="000C6FDB" w:rsidRDefault="00DF76B9" w:rsidP="00635446">
            <w:pPr>
              <w:ind w:firstLine="372"/>
              <w:jc w:val="both"/>
            </w:pPr>
            <w:r w:rsidRPr="000C6FDB">
              <w:t>Станом на 31.12</w:t>
            </w:r>
            <w:r w:rsidR="002D5654" w:rsidRPr="000C6FDB">
              <w:t xml:space="preserve">.2018 року </w:t>
            </w:r>
            <w:r w:rsidR="006C3DC4" w:rsidRPr="000C6FDB">
              <w:t xml:space="preserve">з вимогами, заборонами та обмеженнями, які встановлені законами України, Правилами внутрішнього службового розпорядку в НКЦПФР, та іншими нормативними документами Комісії (ведеться журнал обліку працівників щодо ознайомленням з вищезазначеним законодавством, поширюються друковані пам’ятки) </w:t>
            </w:r>
            <w:r w:rsidRPr="000C6FDB">
              <w:t xml:space="preserve">було </w:t>
            </w:r>
            <w:r w:rsidRPr="000C6FDB">
              <w:lastRenderedPageBreak/>
              <w:t xml:space="preserve">ознайомлено </w:t>
            </w:r>
            <w:r w:rsidR="007E471D" w:rsidRPr="000C6FDB">
              <w:t>28</w:t>
            </w:r>
            <w:r w:rsidR="006C3DC4" w:rsidRPr="000C6FDB">
              <w:t xml:space="preserve"> осіб.</w:t>
            </w:r>
          </w:p>
        </w:tc>
      </w:tr>
      <w:tr w:rsidR="005A12BD" w:rsidRPr="000C6FDB" w:rsidTr="000F5DE8">
        <w:trPr>
          <w:trHeight w:val="983"/>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4.4.</w:t>
            </w:r>
          </w:p>
        </w:tc>
        <w:tc>
          <w:tcPr>
            <w:tcW w:w="4820" w:type="dxa"/>
          </w:tcPr>
          <w:p w:rsidR="00740014" w:rsidRPr="000C6FDB" w:rsidRDefault="005A12BD" w:rsidP="0053431F">
            <w:pPr>
              <w:widowControl/>
              <w:suppressAutoHyphens/>
              <w:autoSpaceDE/>
              <w:autoSpaceDN/>
              <w:adjustRightInd/>
              <w:jc w:val="both"/>
              <w:rPr>
                <w:rFonts w:eastAsia="Calibri"/>
                <w:lang w:val="en-US" w:eastAsia="zh-CN"/>
              </w:rPr>
            </w:pPr>
            <w:r w:rsidRPr="000C6FDB">
              <w:rPr>
                <w:rFonts w:eastAsia="Calibri"/>
                <w:lang w:eastAsia="zh-CN"/>
              </w:rPr>
              <w:t>Прийняття рішення щодо врегулювання реального чи потенційного конфлікту інтересів шляхом видання розпорядчого акту</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протягом двох робочих днів після отримання повідомлення про наявність у підлеглої йому особи реального чи потенційного конфлікту інтересів</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самостійних структурних підрозділів;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p w:rsidR="005A12BD" w:rsidRPr="000C6FDB" w:rsidRDefault="005A12BD" w:rsidP="0053431F">
            <w:pPr>
              <w:widowControl/>
              <w:suppressAutoHyphens/>
              <w:autoSpaceDE/>
              <w:autoSpaceDN/>
              <w:adjustRightInd/>
              <w:jc w:val="center"/>
              <w:rPr>
                <w:rFonts w:eastAsia="Calibri"/>
                <w:lang w:eastAsia="zh-CN"/>
              </w:rPr>
            </w:pPr>
          </w:p>
        </w:tc>
        <w:tc>
          <w:tcPr>
            <w:tcW w:w="5536" w:type="dxa"/>
          </w:tcPr>
          <w:p w:rsidR="00043ACB" w:rsidRPr="000C6FDB" w:rsidRDefault="001179DA" w:rsidP="00043ACB">
            <w:pPr>
              <w:ind w:firstLine="107"/>
              <w:jc w:val="both"/>
            </w:pPr>
            <w:r w:rsidRPr="000C6FDB">
              <w:t>Керівником апарату видано 5</w:t>
            </w:r>
            <w:r w:rsidR="00BB45EF" w:rsidRPr="000C6FDB">
              <w:t xml:space="preserve"> наказів про в</w:t>
            </w:r>
            <w:r w:rsidR="008F4D65" w:rsidRPr="000C6FDB">
              <w:t xml:space="preserve">регулювання конфлікту інтересів </w:t>
            </w:r>
            <w:r w:rsidRPr="000C6FDB">
              <w:t>у зв’язку з повідомленням працівниками НКЦПФР про володіння корпоративними правами, які не можуть бути передані в управління чи яких не можна відчужити та з метою дотримання вимог Закону України «Про запобігання корупції» наказами Керівника апарату було запроваджено системні заходи з врегулювання конфлікту інтересів та запобігання його у подальшому, а саме:</w:t>
            </w:r>
          </w:p>
          <w:p w:rsidR="00043ACB" w:rsidRPr="000C6FDB" w:rsidRDefault="001179DA" w:rsidP="00043ACB">
            <w:pPr>
              <w:ind w:firstLine="107"/>
              <w:jc w:val="both"/>
            </w:pPr>
            <w:r w:rsidRPr="000C6FDB">
              <w:t xml:space="preserve">- здійснення заходів зовнішнього врегулювання безпосереднім керівником шляхом обмеження доступу до інформації щодо конкретних підприємств; </w:t>
            </w:r>
          </w:p>
          <w:p w:rsidR="00043ACB" w:rsidRPr="000C6FDB" w:rsidRDefault="001179DA" w:rsidP="00043ACB">
            <w:pPr>
              <w:ind w:firstLine="107"/>
              <w:jc w:val="both"/>
            </w:pPr>
            <w:r w:rsidRPr="000C6FDB">
              <w:t>- здійснення самовідводу зазначених працівників, у письмовій формі із повідомленням безпосереднього керівника при виконанні посадових обов’язків, вчиненні дій, прийнятті рішень чи участі в їх прийнятті у зв’язку із наявністю приватного інтересу у володінні корпоративними правами;</w:t>
            </w:r>
          </w:p>
          <w:p w:rsidR="00043ACB" w:rsidRPr="000C6FDB" w:rsidRDefault="001179DA" w:rsidP="00043ACB">
            <w:pPr>
              <w:ind w:firstLine="107"/>
              <w:jc w:val="both"/>
            </w:pPr>
            <w:r w:rsidRPr="000C6FDB">
              <w:t>- уповноваженим підрозділом з питань запобігання та виявлення корупції надання інформації Керівнику апарату щодо вжиття визначених заходів;</w:t>
            </w:r>
          </w:p>
          <w:p w:rsidR="00043ACB" w:rsidRPr="000C6FDB" w:rsidRDefault="001179DA" w:rsidP="00043ACB">
            <w:pPr>
              <w:ind w:firstLine="107"/>
              <w:jc w:val="both"/>
            </w:pPr>
            <w:r w:rsidRPr="000C6FDB">
              <w:t>- уповноваженому підрозділу з питань запобігання та виявлення корупції здійснити аналіз службових та представницьких повноважень щодо наявності приватного інтересу, а саме володіння корпоративними правами, надати інформацію щодо можливого впливу на об’єктивність або неупередженість прийняття рішень, або на вчинення чи не вчинення дій під час виконання службових повноважень;</w:t>
            </w:r>
          </w:p>
          <w:p w:rsidR="00457EC3" w:rsidRPr="000C6FDB" w:rsidRDefault="001179DA" w:rsidP="00043ACB">
            <w:pPr>
              <w:ind w:firstLine="107"/>
              <w:jc w:val="both"/>
            </w:pPr>
            <w:r w:rsidRPr="000C6FDB">
              <w:t xml:space="preserve">- безпосереднім керівникам </w:t>
            </w:r>
            <w:r w:rsidRPr="000C6FDB">
              <w:rPr>
                <w:bCs/>
              </w:rPr>
              <w:t xml:space="preserve">у разі надходження документів, розгляду інформації </w:t>
            </w:r>
            <w:r w:rsidRPr="000C6FDB">
              <w:t>щодо підприємств корпоративними правами яких володіють працівники НКЦПФР – повідомляти уповноважений підрозділ з питань запобігання та виявлення корупції для здійснення контролю за врегулюванням конфлікту інтересів.</w:t>
            </w:r>
          </w:p>
        </w:tc>
      </w:tr>
      <w:tr w:rsidR="005A12BD" w:rsidRPr="000C6FDB" w:rsidTr="0053431F">
        <w:trPr>
          <w:trHeight w:val="817"/>
        </w:trPr>
        <w:tc>
          <w:tcPr>
            <w:tcW w:w="15709" w:type="dxa"/>
            <w:gridSpan w:val="5"/>
          </w:tcPr>
          <w:p w:rsidR="005A12BD" w:rsidRPr="000C6FDB" w:rsidRDefault="005A12BD" w:rsidP="0053431F">
            <w:pPr>
              <w:widowControl/>
              <w:suppressAutoHyphens/>
              <w:autoSpaceDE/>
              <w:autoSpaceDN/>
              <w:adjustRightInd/>
              <w:jc w:val="both"/>
              <w:rPr>
                <w:rFonts w:eastAsia="Calibri"/>
                <w:b/>
                <w:bCs/>
                <w:lang w:eastAsia="zh-CN"/>
              </w:rPr>
            </w:pPr>
            <w:r w:rsidRPr="000C6FDB">
              <w:rPr>
                <w:rFonts w:eastAsia="Calibri"/>
                <w:b/>
                <w:bCs/>
                <w:lang w:eastAsia="zh-CN"/>
              </w:rPr>
              <w:t xml:space="preserve">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b/>
                <w:bCs/>
                <w:lang w:eastAsia="zh-CN"/>
              </w:rPr>
              <w:t xml:space="preserve">V. </w:t>
            </w:r>
            <w:r w:rsidRPr="000C6FDB">
              <w:rPr>
                <w:rFonts w:eastAsia="Calibri"/>
                <w:b/>
                <w:lang w:eastAsia="zh-CN"/>
              </w:rPr>
              <w:t>Створення механізму захисту осіб, які надають допомогу в запобіганні і протидії корупції (викривач)</w:t>
            </w:r>
          </w:p>
        </w:tc>
      </w:tr>
      <w:tr w:rsidR="005A12BD" w:rsidRPr="000C6FDB" w:rsidTr="0053431F">
        <w:trPr>
          <w:trHeight w:val="1215"/>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5.1.</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Забезпечення роботи «Скриньки довіри» через яку, працівники НКЦПФР мають змогу повідомляти про вчинення корупційних правопорушень працівниками НКЦПФР</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6407F5" w:rsidRPr="000C6FDB" w:rsidRDefault="00C02437" w:rsidP="00C02437">
            <w:pPr>
              <w:widowControl/>
              <w:tabs>
                <w:tab w:val="left" w:pos="851"/>
              </w:tabs>
              <w:autoSpaceDE/>
              <w:autoSpaceDN/>
              <w:adjustRightInd/>
              <w:jc w:val="both"/>
              <w:rPr>
                <w:rFonts w:eastAsia="Calibri"/>
                <w:lang w:eastAsia="en-US"/>
              </w:rPr>
            </w:pPr>
            <w:r w:rsidRPr="000C6FDB">
              <w:rPr>
                <w:rFonts w:eastAsia="Calibri"/>
                <w:lang w:eastAsia="en-US"/>
              </w:rPr>
              <w:t xml:space="preserve"> «Скринька довіри»</w:t>
            </w:r>
            <w:r w:rsidR="0073228B" w:rsidRPr="000C6FDB">
              <w:rPr>
                <w:rFonts w:eastAsia="Calibri"/>
                <w:lang w:eastAsia="en-US"/>
              </w:rPr>
              <w:t xml:space="preserve"> розміщена</w:t>
            </w:r>
            <w:r w:rsidR="006407F5" w:rsidRPr="000C6FDB">
              <w:rPr>
                <w:rFonts w:eastAsia="Calibri"/>
                <w:lang w:eastAsia="en-US"/>
              </w:rPr>
              <w:t xml:space="preserve"> в приміщенні НКЦПФР. </w:t>
            </w:r>
            <w:r w:rsidR="0073228B" w:rsidRPr="000C6FDB">
              <w:rPr>
                <w:rFonts w:eastAsia="Calibri"/>
                <w:lang w:eastAsia="en-US"/>
              </w:rPr>
              <w:t>Працівниками уповноваженого підрозділу систематично здійснюється відстеження повідомлень через «Скриньку довіри»</w:t>
            </w:r>
            <w:r w:rsidR="00EC7B99" w:rsidRPr="000C6FDB">
              <w:rPr>
                <w:rFonts w:eastAsia="Calibri"/>
                <w:lang w:eastAsia="en-US"/>
              </w:rPr>
              <w:t>.</w:t>
            </w:r>
          </w:p>
          <w:p w:rsidR="005A12BD" w:rsidRPr="000C6FDB" w:rsidRDefault="005A12BD" w:rsidP="0053431F">
            <w:pPr>
              <w:widowControl/>
              <w:suppressAutoHyphens/>
              <w:autoSpaceDE/>
              <w:autoSpaceDN/>
              <w:adjustRightInd/>
              <w:jc w:val="center"/>
              <w:rPr>
                <w:rFonts w:eastAsia="Calibri"/>
                <w:lang w:eastAsia="zh-CN"/>
              </w:rPr>
            </w:pPr>
          </w:p>
        </w:tc>
      </w:tr>
      <w:tr w:rsidR="005A12BD" w:rsidRPr="000C6FDB" w:rsidTr="00717117">
        <w:trPr>
          <w:trHeight w:val="990"/>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5.2.</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Забезпечення функціонування телефонної «гарячої лінії «Запобігання проявам корупції» в НКЦПФР та розгляд пропозицій, скарг та звернень громадян, що надходять  та телефонну  «гарячу лінію» стосовно порушення антикорупційного законодавства працівниками НКЦПФР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з 11.00 до 13.00 години кожний четвер місяця</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6407F5" w:rsidP="004A1389">
            <w:pPr>
              <w:tabs>
                <w:tab w:val="left" w:pos="851"/>
              </w:tabs>
              <w:jc w:val="both"/>
              <w:rPr>
                <w:rFonts w:eastAsia="Calibri"/>
                <w:lang w:val="ru-RU" w:eastAsia="en-US"/>
              </w:rPr>
            </w:pPr>
            <w:r w:rsidRPr="000C6FDB">
              <w:rPr>
                <w:rFonts w:eastAsia="Calibri"/>
                <w:lang w:eastAsia="en-US"/>
              </w:rPr>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10.12.2012 № 1109 «Про запровадження телефонної «гарячої лінії» Запобігання проявам корупції» режим роботи «гарячої лінії»: з 11.00 до 13.00 години кожен четвер місяця. Телефон «гарячої лінії»: 254-24-33. </w:t>
            </w:r>
          </w:p>
        </w:tc>
      </w:tr>
      <w:tr w:rsidR="005A12BD" w:rsidRPr="000C6FDB" w:rsidTr="002546DA">
        <w:trPr>
          <w:trHeight w:val="841"/>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5.3.</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Забезпечення належної організації роботи із повідомленнями про корупційні або пов’язані з корупцією правопорушеннями внесеними викривачами в НКЦПФР</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6E6E33" w:rsidRPr="000C6FDB" w:rsidRDefault="006E6E33" w:rsidP="009F1BF8">
            <w:pPr>
              <w:tabs>
                <w:tab w:val="left" w:pos="851"/>
              </w:tabs>
              <w:ind w:firstLine="107"/>
              <w:jc w:val="both"/>
              <w:rPr>
                <w:rFonts w:eastAsia="Calibri"/>
                <w:lang w:eastAsia="en-US"/>
              </w:rPr>
            </w:pPr>
            <w:r w:rsidRPr="000C6FDB">
              <w:rPr>
                <w:lang w:eastAsia="ru-RU"/>
              </w:rPr>
              <w:t xml:space="preserve">Листи, які </w:t>
            </w:r>
            <w:r w:rsidR="00CC6696" w:rsidRPr="000C6FDB">
              <w:rPr>
                <w:lang w:eastAsia="ru-RU"/>
              </w:rPr>
              <w:t>надходили до НКЦПФР станом на 31.</w:t>
            </w:r>
            <w:r w:rsidR="00CC6696" w:rsidRPr="000C6FDB">
              <w:rPr>
                <w:lang w:val="ru-RU" w:eastAsia="ru-RU"/>
              </w:rPr>
              <w:t>12</w:t>
            </w:r>
            <w:r w:rsidRPr="000C6FDB">
              <w:rPr>
                <w:lang w:eastAsia="ru-RU"/>
              </w:rPr>
              <w:t>.2018 року та в яких містилася інформація про можливі випадки</w:t>
            </w:r>
            <w:r w:rsidRPr="000C6FDB">
              <w:rPr>
                <w:rFonts w:eastAsia="Calibri"/>
                <w:lang w:eastAsia="en-US"/>
              </w:rPr>
              <w:t xml:space="preserve"> корупційних або пов’язаних з корупцією правопорушень в межах повноважень були опрацьовані. За результатами опрацювання інформації зазначеної в листах ознак корупційних або пов’язаних з корупцією правопорушень стосовно працівників НКЦПФР не виявлено.</w:t>
            </w:r>
          </w:p>
          <w:p w:rsidR="005A12BD" w:rsidRPr="000C6FDB" w:rsidRDefault="009F1BF8" w:rsidP="009F1BF8">
            <w:pPr>
              <w:tabs>
                <w:tab w:val="left" w:pos="851"/>
              </w:tabs>
              <w:ind w:firstLine="107"/>
              <w:jc w:val="both"/>
            </w:pPr>
            <w:r w:rsidRPr="000C6FDB">
              <w:t xml:space="preserve">Для запровадження дієвого механізму зворотного зв’язку з громадськістю щодо повідомлень про виявлені факти корупційних правопорушень на офіційному веб-сайті НКЦПФР розміщено інформацію про функціонування телефонної «гарячої лінії «Запобігання проявам корупції». Відповідно до наказу Голови Комісії від 10.12.2012 № 1109 «Про запровадження телефонної «гарячої лінії» Запобігання проявам корупції» режим роботи «гарячої лінії»: з 11.00 до 13.00 години кожен четвер місяця. Телефон «гарячої лінії»: 254-24-33. Також, повідомлення можна надіслати на електронну пошту: </w:t>
            </w:r>
            <w:hyperlink r:id="rId14" w:history="1">
              <w:r w:rsidRPr="000C6FDB">
                <w:t>personnel@nssmc.gov.ua</w:t>
              </w:r>
            </w:hyperlink>
            <w:r w:rsidRPr="000C6FDB">
              <w:t xml:space="preserve">. або залишити в «Скриньці довіри», яка розміщена в приміщенні НКЦПФР. </w:t>
            </w:r>
          </w:p>
        </w:tc>
      </w:tr>
      <w:tr w:rsidR="005A12BD" w:rsidRPr="000C6FDB" w:rsidTr="0053431F">
        <w:trPr>
          <w:trHeight w:val="1215"/>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5.4.</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Розгляд в межах повноважень, повідомлення щодо причетності працівників НКЦПФР до вчинення ними корупційних правопорушен</w:t>
            </w:r>
            <w:r w:rsidR="00540410" w:rsidRPr="000C6FDB">
              <w:rPr>
                <w:rFonts w:eastAsia="Calibri"/>
                <w:lang w:eastAsia="zh-CN"/>
              </w:rPr>
              <w:t xml:space="preserve">ь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самостійних структурних підрозділів;</w:t>
            </w:r>
          </w:p>
        </w:tc>
        <w:tc>
          <w:tcPr>
            <w:tcW w:w="5536" w:type="dxa"/>
          </w:tcPr>
          <w:p w:rsidR="004B7F74" w:rsidRPr="000C6FDB" w:rsidRDefault="001D4E35" w:rsidP="001D4E35">
            <w:pPr>
              <w:jc w:val="both"/>
            </w:pPr>
            <w:r w:rsidRPr="000C6FDB">
              <w:rPr>
                <w:rFonts w:eastAsia="Calibri"/>
                <w:lang w:eastAsia="en-US"/>
              </w:rPr>
              <w:t xml:space="preserve">   </w:t>
            </w:r>
            <w:r w:rsidR="004B7F74" w:rsidRPr="000C6FDB">
              <w:t>Ведеться журнал реєстрації повідомлень про врегулювання реального чи потенційного конфлікту інтересів у працівників НКЦПФР.</w:t>
            </w:r>
          </w:p>
          <w:p w:rsidR="002546DA" w:rsidRPr="000C6FDB" w:rsidRDefault="006E6E33" w:rsidP="006E6E33">
            <w:pPr>
              <w:tabs>
                <w:tab w:val="left" w:pos="851"/>
              </w:tabs>
              <w:ind w:firstLine="107"/>
              <w:jc w:val="both"/>
            </w:pPr>
            <w:r w:rsidRPr="000C6FDB">
              <w:rPr>
                <w:lang w:eastAsia="ru-RU"/>
              </w:rPr>
              <w:t xml:space="preserve">Листи, які </w:t>
            </w:r>
            <w:r w:rsidR="00CC6696" w:rsidRPr="000C6FDB">
              <w:rPr>
                <w:lang w:eastAsia="ru-RU"/>
              </w:rPr>
              <w:t>надходили до НКЦПФР станом на 31.</w:t>
            </w:r>
            <w:r w:rsidR="00CC6696" w:rsidRPr="000C6FDB">
              <w:rPr>
                <w:lang w:val="ru-RU" w:eastAsia="ru-RU"/>
              </w:rPr>
              <w:t>12</w:t>
            </w:r>
            <w:r w:rsidRPr="000C6FDB">
              <w:rPr>
                <w:lang w:eastAsia="ru-RU"/>
              </w:rPr>
              <w:t>.2018 року та в яких містилася інформація про можливі випадки</w:t>
            </w:r>
            <w:r w:rsidRPr="000C6FDB">
              <w:rPr>
                <w:rFonts w:eastAsia="Calibri"/>
                <w:lang w:eastAsia="en-US"/>
              </w:rPr>
              <w:t xml:space="preserve"> корупційних або пов’язаних з корупцією правопорушень в межах повноважень були опрацьовані. За результатами опрацювання інформації зазначеної в листах ознак корупційних або пов’язаних з корупцією правопорушень </w:t>
            </w:r>
            <w:r w:rsidRPr="000C6FDB">
              <w:rPr>
                <w:rFonts w:eastAsia="Calibri"/>
                <w:lang w:eastAsia="en-US"/>
              </w:rPr>
              <w:lastRenderedPageBreak/>
              <w:t>стосовно працівників НКЦПФР не виявлено.</w:t>
            </w:r>
          </w:p>
        </w:tc>
      </w:tr>
      <w:tr w:rsidR="005A12BD" w:rsidRPr="000C6FDB" w:rsidTr="0053431F">
        <w:trPr>
          <w:trHeight w:val="1215"/>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5.5.</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Повідомлення у письмовій формі  спеціально уповноваженим суб’єктам у сфері протидії корупції про факти, що можуть свідчити про вчинення корупційних або пов’язаних з корупцією правопорушень працівниками НКЦПФР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У терміни визначені законодавством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9739CB" w:rsidP="009739CB">
            <w:pPr>
              <w:widowControl/>
              <w:suppressAutoHyphens/>
              <w:autoSpaceDE/>
              <w:autoSpaceDN/>
              <w:adjustRightInd/>
              <w:jc w:val="both"/>
              <w:rPr>
                <w:rFonts w:eastAsia="Calibri"/>
                <w:lang w:eastAsia="zh-CN"/>
              </w:rPr>
            </w:pPr>
            <w:r w:rsidRPr="000C6FDB">
              <w:t>Випадків</w:t>
            </w:r>
            <w:r w:rsidR="00151DBC" w:rsidRPr="000C6FDB">
              <w:t xml:space="preserve">, </w:t>
            </w:r>
            <w:r w:rsidRPr="000C6FDB">
              <w:rPr>
                <w:rFonts w:eastAsia="Calibri"/>
                <w:lang w:eastAsia="zh-CN"/>
              </w:rPr>
              <w:t>що можуть свідчити про вчинення корупційних або пов’язаних з корупцією правопорушень працівниками НКЦПФР</w:t>
            </w:r>
            <w:r w:rsidRPr="000C6FDB">
              <w:t xml:space="preserve">  не зафіксовано.</w:t>
            </w:r>
          </w:p>
        </w:tc>
      </w:tr>
      <w:tr w:rsidR="005A12BD" w:rsidRPr="000C6FDB" w:rsidTr="0053431F">
        <w:trPr>
          <w:trHeight w:val="827"/>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5.6.</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Систематичне оновлення матеріалів, розміщених на  інформаційному стенді «Запобігання проявам корупції»</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Постійно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030B2B" w:rsidP="00030B2B">
            <w:pPr>
              <w:widowControl/>
              <w:suppressAutoHyphens/>
              <w:autoSpaceDE/>
              <w:autoSpaceDN/>
              <w:adjustRightInd/>
              <w:jc w:val="both"/>
              <w:rPr>
                <w:rFonts w:eastAsia="Calibri"/>
                <w:lang w:eastAsia="zh-CN"/>
              </w:rPr>
            </w:pPr>
            <w:r w:rsidRPr="000C6FDB">
              <w:rPr>
                <w:rFonts w:eastAsia="Calibri"/>
                <w:lang w:eastAsia="zh-CN"/>
              </w:rPr>
              <w:t>Інформація та матеріали, що розміщені на  інформаційному стенді «Запобігання проявам корупції» періодично оновлюються.</w:t>
            </w:r>
          </w:p>
        </w:tc>
      </w:tr>
      <w:tr w:rsidR="005A12BD" w:rsidRPr="000C6FDB" w:rsidTr="0053431F">
        <w:trPr>
          <w:trHeight w:val="769"/>
        </w:trPr>
        <w:tc>
          <w:tcPr>
            <w:tcW w:w="15709" w:type="dxa"/>
            <w:gridSpan w:val="5"/>
          </w:tcPr>
          <w:p w:rsidR="005A12BD" w:rsidRPr="000C6FDB" w:rsidRDefault="005A12BD" w:rsidP="0053431F">
            <w:pPr>
              <w:widowControl/>
              <w:suppressAutoHyphens/>
              <w:autoSpaceDE/>
              <w:autoSpaceDN/>
              <w:adjustRightInd/>
              <w:jc w:val="both"/>
              <w:rPr>
                <w:rFonts w:eastAsia="Calibri"/>
                <w:b/>
                <w:bCs/>
                <w:lang w:eastAsia="zh-CN"/>
              </w:rPr>
            </w:pP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b/>
                <w:bCs/>
                <w:lang w:eastAsia="zh-CN"/>
              </w:rPr>
              <w:t>VІ. Взаємодія з громадськістю з реалізації державної антикорупційної політики</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6.1.</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Забезпечення своєчасного надання достовірної та в повному обсязі інформації, яка підлягає наданню відповідно до статті 60 Закону України «Про запобігання корупції» та Закону України «Про доступ до публічної інформації»</w:t>
            </w:r>
          </w:p>
          <w:p w:rsidR="005A12BD" w:rsidRPr="000C6FDB" w:rsidRDefault="005A12BD" w:rsidP="0053431F">
            <w:pPr>
              <w:widowControl/>
              <w:suppressAutoHyphens/>
              <w:autoSpaceDE/>
              <w:autoSpaceDN/>
              <w:adjustRightInd/>
              <w:jc w:val="both"/>
              <w:rPr>
                <w:rFonts w:eastAsia="Calibri"/>
                <w:lang w:eastAsia="zh-CN"/>
              </w:rPr>
            </w:pPr>
          </w:p>
          <w:p w:rsidR="005A12BD" w:rsidRPr="000C6FDB" w:rsidRDefault="005A12BD" w:rsidP="0053431F">
            <w:pPr>
              <w:widowControl/>
              <w:suppressAutoHyphens/>
              <w:autoSpaceDE/>
              <w:autoSpaceDN/>
              <w:adjustRightInd/>
              <w:jc w:val="both"/>
              <w:rPr>
                <w:rFonts w:eastAsia="Calibri"/>
                <w:lang w:eastAsia="zh-CN"/>
              </w:rPr>
            </w:pP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разі надходження звернення або запиту</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самостійних структурних підрозділів;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4C1341" w:rsidRPr="000C6FDB" w:rsidRDefault="00CB7A6D" w:rsidP="004C1341">
            <w:pPr>
              <w:ind w:firstLine="107"/>
              <w:jc w:val="both"/>
            </w:pPr>
            <w:r w:rsidRPr="000C6FDB">
              <w:t xml:space="preserve">Керівниками самостійних структурних підрозділів та керівниками відокремлених структурних підрозділів своєчасно надавалась достовірна та в повному обсязі інформація, яка підлягає наданню відповідно до вимог Закону України «Про доступ до публічної інформації». </w:t>
            </w:r>
            <w:r w:rsidR="00D43F34" w:rsidRPr="000C6FDB">
              <w:t xml:space="preserve">Окрім питань пов’язаних </w:t>
            </w:r>
            <w:r w:rsidR="00CC6696" w:rsidRPr="000C6FDB">
              <w:t>з діяльністю НКЦПФР станом на 31.12</w:t>
            </w:r>
            <w:r w:rsidR="00D43F34" w:rsidRPr="000C6FDB">
              <w:t>.2018 року</w:t>
            </w:r>
            <w:r w:rsidR="00D34E71" w:rsidRPr="000C6FDB">
              <w:t xml:space="preserve"> до департаменту роботи з персоналом та запобігання корупції</w:t>
            </w:r>
            <w:r w:rsidR="00D43F34" w:rsidRPr="000C6FDB">
              <w:t xml:space="preserve"> </w:t>
            </w:r>
            <w:r w:rsidR="00D34E71" w:rsidRPr="000C6FDB">
              <w:t>надійшло</w:t>
            </w:r>
            <w:r w:rsidR="006A5213" w:rsidRPr="000C6FDB">
              <w:t xml:space="preserve"> </w:t>
            </w:r>
            <w:r w:rsidR="004C1341" w:rsidRPr="000C6FDB">
              <w:t>32</w:t>
            </w:r>
            <w:r w:rsidR="006A5213" w:rsidRPr="000C6FDB">
              <w:t xml:space="preserve"> запит</w:t>
            </w:r>
            <w:r w:rsidR="00F73DE5" w:rsidRPr="000C6FDB">
              <w:t>и</w:t>
            </w:r>
            <w:r w:rsidR="00D34E71" w:rsidRPr="000C6FDB">
              <w:t xml:space="preserve"> на надання публічної інформації </w:t>
            </w:r>
            <w:r w:rsidR="004C1341" w:rsidRPr="000C6FDB">
              <w:t xml:space="preserve">у тому числі </w:t>
            </w:r>
            <w:r w:rsidR="00D34E71" w:rsidRPr="000C6FDB">
              <w:t>щодо питань запобігання</w:t>
            </w:r>
            <w:r w:rsidR="007E6E45" w:rsidRPr="000C6FDB">
              <w:t xml:space="preserve"> та виявлення</w:t>
            </w:r>
            <w:r w:rsidR="006A5213" w:rsidRPr="000C6FDB">
              <w:t xml:space="preserve"> корупції від ГО «Право і Капітал».</w:t>
            </w:r>
            <w:r w:rsidR="00E9742C" w:rsidRPr="000C6FDB">
              <w:t xml:space="preserve"> </w:t>
            </w:r>
            <w:r w:rsidR="00B80D36" w:rsidRPr="000C6FDB">
              <w:t xml:space="preserve">Також до НКЦПФР надійшов запит від Марчук А.Я. про надання публічної інформації стосовно проведення оцінки корупційних ризиків, прийняття та виконання антикорупційної програми.  </w:t>
            </w:r>
            <w:r w:rsidR="00C124C6" w:rsidRPr="000C6FDB">
              <w:rPr>
                <w:rFonts w:eastAsia="Calibri"/>
                <w:lang w:eastAsia="en-US"/>
              </w:rPr>
              <w:t xml:space="preserve">На електронні адреси ГО </w:t>
            </w:r>
            <w:r w:rsidR="00C124C6" w:rsidRPr="000C6FDB">
              <w:t xml:space="preserve">«Право і Капітал» та Марчука А.Я. </w:t>
            </w:r>
            <w:r w:rsidR="00C124C6" w:rsidRPr="000C6FDB">
              <w:rPr>
                <w:rFonts w:eastAsia="Calibri"/>
                <w:lang w:eastAsia="en-US"/>
              </w:rPr>
              <w:t>листами НКЦПФР було надано запитувану інформацію та документи у встановлені законодавством строки.</w:t>
            </w:r>
          </w:p>
          <w:p w:rsidR="00D43F34" w:rsidRPr="000C6FDB" w:rsidRDefault="00EA2864" w:rsidP="00FE76C3">
            <w:pPr>
              <w:ind w:firstLine="107"/>
              <w:jc w:val="both"/>
            </w:pPr>
            <w:r w:rsidRPr="000C6FDB">
              <w:t>З</w:t>
            </w:r>
            <w:r w:rsidR="00CB7A6D" w:rsidRPr="000C6FDB">
              <w:t xml:space="preserve"> метою виконання зазначеного Закону, та Порядку складання та подання запитів на публічну інформацію, розпорядником якої є НКЦПФР було розроблено наказ Голови Комісії від 17.11.2015 р. № 223 «Щодо виконання Закону України «Про доступ до публічної інформації»</w:t>
            </w:r>
            <w:r w:rsidR="00D43F34" w:rsidRPr="000C6FDB">
              <w:t>.</w:t>
            </w:r>
          </w:p>
        </w:tc>
      </w:tr>
      <w:tr w:rsidR="005A12BD" w:rsidRPr="000C6FDB" w:rsidTr="00EA2864">
        <w:trPr>
          <w:trHeight w:val="281"/>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6.2.</w:t>
            </w:r>
          </w:p>
        </w:tc>
        <w:tc>
          <w:tcPr>
            <w:tcW w:w="4820" w:type="dxa"/>
          </w:tcPr>
          <w:p w:rsidR="005A12BD" w:rsidRPr="000C6FDB" w:rsidRDefault="005A12BD" w:rsidP="003D284E">
            <w:pPr>
              <w:widowControl/>
              <w:suppressAutoHyphens/>
              <w:autoSpaceDE/>
              <w:autoSpaceDN/>
              <w:adjustRightInd/>
              <w:jc w:val="both"/>
              <w:rPr>
                <w:lang w:eastAsia="ru-RU"/>
              </w:rPr>
            </w:pPr>
            <w:r w:rsidRPr="000C6FDB">
              <w:rPr>
                <w:lang w:eastAsia="ru-RU"/>
              </w:rPr>
              <w:t xml:space="preserve">Забезпечення доступу громадськості для </w:t>
            </w:r>
            <w:r w:rsidRPr="000C6FDB">
              <w:rPr>
                <w:rFonts w:eastAsia="Calibri"/>
                <w:lang w:eastAsia="zh-CN"/>
              </w:rPr>
              <w:t>ознайомлення</w:t>
            </w:r>
            <w:r w:rsidRPr="000C6FDB">
              <w:rPr>
                <w:lang w:eastAsia="ru-RU"/>
              </w:rPr>
              <w:t xml:space="preserve"> з проектами нормативно-правових актів НКЦПФР згідно із статтею 13 Закону України «Про доступ до публічної інформації»</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Постійно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інформаційних технологій; керівники самостійних структурних підрозділів;</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5A12BD" w:rsidRPr="000C6FDB" w:rsidRDefault="00CB7A6D" w:rsidP="00AE54A3">
            <w:pPr>
              <w:tabs>
                <w:tab w:val="left" w:pos="851"/>
              </w:tabs>
              <w:ind w:firstLine="600"/>
              <w:jc w:val="both"/>
            </w:pPr>
            <w:r w:rsidRPr="000C6FDB">
              <w:t>Забезпечувався доступ громадськості для ознайомлення з проектами нормативно-правових актів, розробниками яких виступає Комісія, які розміщувались на офіційному веб-сайті Комісії. Проекти нормативно-правових актів, що розміщуються на сайті, доступні для вільного обговорення та висловлення пропозицій. Також, всі проекти нормативно-правових актів виносяться на розгляд та опрацювання відповідного комітету Комісії і лише потім подаються на розгляд колегіального органу.</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6.3.</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Оприлюднення  на офіційному веб-сайті НКЦПФР інформації (звіту) про вжиті заходи щодо протидії корупції та про осіб, притягнутих до відповідальності за вчинення корупційних правопорушень серед працівників НКЦПФР за 2018 рік, оприлюднення антикорупційних програм, оцінки корупційних ризиків та інше.</w:t>
            </w:r>
          </w:p>
          <w:p w:rsidR="005A12BD" w:rsidRPr="000C6FDB" w:rsidRDefault="005A12BD" w:rsidP="0053431F">
            <w:pPr>
              <w:widowControl/>
              <w:suppressAutoHyphens/>
              <w:autoSpaceDE/>
              <w:autoSpaceDN/>
              <w:adjustRightInd/>
              <w:jc w:val="both"/>
              <w:rPr>
                <w:rFonts w:eastAsia="Calibri"/>
                <w:lang w:eastAsia="zh-CN"/>
              </w:rPr>
            </w:pPr>
          </w:p>
        </w:tc>
        <w:tc>
          <w:tcPr>
            <w:tcW w:w="1701" w:type="dxa"/>
          </w:tcPr>
          <w:p w:rsidR="005A12BD" w:rsidRPr="000C6FDB" w:rsidRDefault="005A12BD" w:rsidP="0053431F">
            <w:pPr>
              <w:widowControl/>
              <w:tabs>
                <w:tab w:val="left" w:pos="690"/>
                <w:tab w:val="center" w:pos="1404"/>
              </w:tabs>
              <w:suppressAutoHyphens/>
              <w:autoSpaceDE/>
              <w:autoSpaceDN/>
              <w:adjustRightInd/>
              <w:jc w:val="center"/>
              <w:rPr>
                <w:rFonts w:eastAsia="Calibri"/>
                <w:lang w:eastAsia="zh-CN"/>
              </w:rPr>
            </w:pPr>
            <w:r w:rsidRPr="000C6FDB">
              <w:rPr>
                <w:rFonts w:eastAsia="Calibri"/>
                <w:lang w:eastAsia="zh-CN"/>
              </w:rPr>
              <w:t>Один раз на рік,</w:t>
            </w:r>
          </w:p>
          <w:p w:rsidR="005A12BD" w:rsidRPr="000C6FDB" w:rsidRDefault="005A12BD" w:rsidP="0053431F">
            <w:pPr>
              <w:widowControl/>
              <w:tabs>
                <w:tab w:val="left" w:pos="690"/>
                <w:tab w:val="center" w:pos="1404"/>
              </w:tabs>
              <w:suppressAutoHyphens/>
              <w:autoSpaceDE/>
              <w:autoSpaceDN/>
              <w:adjustRightInd/>
              <w:jc w:val="center"/>
              <w:rPr>
                <w:rFonts w:eastAsia="Calibri"/>
                <w:lang w:eastAsia="zh-CN"/>
              </w:rPr>
            </w:pPr>
            <w:r w:rsidRPr="000C6FDB">
              <w:rPr>
                <w:rFonts w:eastAsia="Calibri"/>
                <w:lang w:eastAsia="zh-CN"/>
              </w:rPr>
              <w:t xml:space="preserve"> за підсумками року </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керівники  відокремлених структурних підрозділів НКЦПФР.</w:t>
            </w:r>
          </w:p>
        </w:tc>
        <w:tc>
          <w:tcPr>
            <w:tcW w:w="5536" w:type="dxa"/>
          </w:tcPr>
          <w:p w:rsidR="00300DCE" w:rsidRPr="000C6FDB" w:rsidRDefault="00CB7A6D" w:rsidP="00CB7A6D">
            <w:pPr>
              <w:ind w:firstLine="372"/>
              <w:jc w:val="both"/>
            </w:pPr>
            <w:r w:rsidRPr="000C6FDB">
              <w:t>Інформація про вжиті заходи щодо протидії корупції та про осіб, притягнутих до відповідальності за вчинення корупційних правопорушень серед п</w:t>
            </w:r>
            <w:r w:rsidR="00300DCE" w:rsidRPr="000C6FDB">
              <w:t>рацівників НКЦПФР за 2018</w:t>
            </w:r>
            <w:r w:rsidRPr="000C6FDB">
              <w:t xml:space="preserve"> рік буде оприлюднено за підсумками року, на сайті НКЦПФР за посиланням: </w:t>
            </w:r>
            <w:hyperlink r:id="rId15" w:history="1">
              <w:r w:rsidR="00300DCE" w:rsidRPr="000C6FDB">
                <w:rPr>
                  <w:rStyle w:val="a6"/>
                  <w:color w:val="auto"/>
                </w:rPr>
                <w:t>https://www.nssmc.gov.ua/hr/#win3</w:t>
              </w:r>
            </w:hyperlink>
          </w:p>
          <w:p w:rsidR="005A12BD" w:rsidRPr="000C6FDB" w:rsidRDefault="00CB7A6D" w:rsidP="00D65751">
            <w:pPr>
              <w:ind w:firstLine="372"/>
              <w:jc w:val="both"/>
            </w:pPr>
            <w:r w:rsidRPr="000C6FDB">
              <w:t xml:space="preserve">Інформація щодо виконання заходів з </w:t>
            </w:r>
            <w:r w:rsidR="00300DCE" w:rsidRPr="000C6FDB">
              <w:t>попередження, виявлення</w:t>
            </w:r>
            <w:r w:rsidRPr="000C6FDB">
              <w:t xml:space="preserve"> та припинення </w:t>
            </w:r>
            <w:r w:rsidR="00300DCE" w:rsidRPr="000C6FDB">
              <w:t>правопорушень, пов’язаних</w:t>
            </w:r>
            <w:r w:rsidRPr="000C6FDB">
              <w:t xml:space="preserve"> з корупцією у НКЦПФР за </w:t>
            </w:r>
            <w:r w:rsidR="00FF4969" w:rsidRPr="000C6FDB">
              <w:t xml:space="preserve">І-й, </w:t>
            </w:r>
            <w:r w:rsidR="00D65751" w:rsidRPr="000C6FDB">
              <w:t xml:space="preserve">ІІ-й </w:t>
            </w:r>
            <w:r w:rsidR="00B43C3A" w:rsidRPr="000C6FDB">
              <w:t xml:space="preserve">квартали </w:t>
            </w:r>
            <w:r w:rsidR="00FF4969" w:rsidRPr="000C6FDB">
              <w:t>та 9-ть місяців 2018 року</w:t>
            </w:r>
            <w:r w:rsidRPr="000C6FDB">
              <w:t xml:space="preserve"> розміщена на сайті НКЦПФР за посиланням:</w:t>
            </w:r>
            <w:r w:rsidR="00300DCE" w:rsidRPr="000C6FDB">
              <w:t xml:space="preserve"> </w:t>
            </w:r>
            <w:r w:rsidR="00D65751" w:rsidRPr="000C6FDB">
              <w:t>https://www.nssmc.gov.ua/hr/#win3</w:t>
            </w:r>
          </w:p>
        </w:tc>
      </w:tr>
      <w:tr w:rsidR="005A12BD" w:rsidRPr="000C6FDB" w:rsidTr="0053431F">
        <w:trPr>
          <w:trHeight w:val="769"/>
        </w:trPr>
        <w:tc>
          <w:tcPr>
            <w:tcW w:w="15709" w:type="dxa"/>
            <w:gridSpan w:val="5"/>
          </w:tcPr>
          <w:p w:rsidR="005A12BD" w:rsidRPr="000C6FDB" w:rsidRDefault="005A12BD" w:rsidP="0053431F">
            <w:pPr>
              <w:widowControl/>
              <w:suppressAutoHyphens/>
              <w:autoSpaceDE/>
              <w:autoSpaceDN/>
              <w:adjustRightInd/>
              <w:jc w:val="both"/>
              <w:rPr>
                <w:rFonts w:eastAsia="Calibri"/>
                <w:b/>
                <w:bCs/>
                <w:lang w:eastAsia="zh-CN"/>
              </w:rPr>
            </w:pP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b/>
                <w:bCs/>
                <w:lang w:eastAsia="zh-CN"/>
              </w:rPr>
              <w:t>VІІ. Взаємодія з Національним агентством з питань запобігання корупції (НАЗК)</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7.1.</w:t>
            </w:r>
          </w:p>
        </w:tc>
        <w:tc>
          <w:tcPr>
            <w:tcW w:w="4820" w:type="dxa"/>
          </w:tcPr>
          <w:p w:rsidR="005A12BD" w:rsidRPr="000C6FDB" w:rsidRDefault="005A12BD" w:rsidP="003D284E">
            <w:pPr>
              <w:widowControl/>
              <w:suppressAutoHyphens/>
              <w:autoSpaceDE/>
              <w:autoSpaceDN/>
              <w:adjustRightInd/>
              <w:jc w:val="both"/>
              <w:rPr>
                <w:lang w:eastAsia="ru-RU"/>
              </w:rPr>
            </w:pPr>
            <w:r w:rsidRPr="000C6FDB">
              <w:rPr>
                <w:rFonts w:eastAsia="Calibri"/>
                <w:lang w:eastAsia="zh-CN"/>
              </w:rPr>
              <w:t>Подання</w:t>
            </w:r>
            <w:r w:rsidRPr="000C6FDB">
              <w:rPr>
                <w:lang w:eastAsia="ru-RU"/>
              </w:rPr>
              <w:t xml:space="preserve"> до НАЗК звітної інформації щодо реалізації заходів визначених у </w:t>
            </w:r>
            <w:r w:rsidRPr="000C6FDB">
              <w:rPr>
                <w:lang w:eastAsia="zh-CN"/>
              </w:rPr>
              <w:t>Антикорупційній програмі НКЦПФР на 2017 рік</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до 20 січня</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1508E4" w:rsidP="00377BA7">
            <w:pPr>
              <w:widowControl/>
              <w:suppressAutoHyphens/>
              <w:autoSpaceDE/>
              <w:autoSpaceDN/>
              <w:adjustRightInd/>
              <w:jc w:val="both"/>
              <w:rPr>
                <w:rFonts w:eastAsia="Calibri"/>
                <w:lang w:eastAsia="zh-CN"/>
              </w:rPr>
            </w:pPr>
            <w:r w:rsidRPr="000C6FDB">
              <w:rPr>
                <w:lang w:eastAsia="ru-RU"/>
              </w:rPr>
              <w:t xml:space="preserve">Листом </w:t>
            </w:r>
            <w:r w:rsidR="00377BA7" w:rsidRPr="000C6FDB">
              <w:rPr>
                <w:lang w:eastAsia="ru-RU"/>
              </w:rPr>
              <w:t xml:space="preserve">НКЦПФР </w:t>
            </w:r>
            <w:r w:rsidRPr="000C6FDB">
              <w:rPr>
                <w:lang w:eastAsia="ru-RU"/>
              </w:rPr>
              <w:t>від 19.01.2018</w:t>
            </w:r>
            <w:r w:rsidR="00377BA7" w:rsidRPr="000C6FDB">
              <w:rPr>
                <w:lang w:eastAsia="ru-RU"/>
              </w:rPr>
              <w:t xml:space="preserve"> року</w:t>
            </w:r>
            <w:r w:rsidRPr="000C6FDB">
              <w:rPr>
                <w:lang w:eastAsia="ru-RU"/>
              </w:rPr>
              <w:t xml:space="preserve"> </w:t>
            </w:r>
            <w:r w:rsidR="006743B7" w:rsidRPr="000C6FDB">
              <w:rPr>
                <w:lang w:eastAsia="ru-RU"/>
              </w:rPr>
              <w:t xml:space="preserve">№18/04/2085 </w:t>
            </w:r>
            <w:r w:rsidR="00377BA7" w:rsidRPr="000C6FDB">
              <w:rPr>
                <w:lang w:eastAsia="ru-RU"/>
              </w:rPr>
              <w:t xml:space="preserve">до НАЗК надано </w:t>
            </w:r>
            <w:r w:rsidRPr="000C6FDB">
              <w:rPr>
                <w:lang w:eastAsia="ru-RU"/>
              </w:rPr>
              <w:t xml:space="preserve">звітну інформацію щодо реалізації заходів визначених у </w:t>
            </w:r>
            <w:r w:rsidRPr="000C6FDB">
              <w:rPr>
                <w:lang w:eastAsia="zh-CN"/>
              </w:rPr>
              <w:t>Антикорупційній програмі НКЦПФР на 2017 рік</w:t>
            </w:r>
          </w:p>
        </w:tc>
      </w:tr>
      <w:tr w:rsidR="005A12BD" w:rsidRPr="000C6FDB" w:rsidTr="008907E5">
        <w:trPr>
          <w:trHeight w:val="423"/>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7.2.</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Повідомлення НАЗК про випадки неподання чи несвоєчасного подання декларацій  осіб, уповноважених на виконання функцій держави або місцевого самоврядування</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строки визначені Рішенням НАЗК від 06 вересня 2016 року №19</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rPr>
                <w:rFonts w:eastAsia="Calibri"/>
                <w:lang w:eastAsia="zh-CN"/>
              </w:rPr>
            </w:pPr>
          </w:p>
        </w:tc>
        <w:tc>
          <w:tcPr>
            <w:tcW w:w="5536" w:type="dxa"/>
          </w:tcPr>
          <w:p w:rsidR="00CD5D36" w:rsidRPr="000C6FDB" w:rsidRDefault="00CD5D36" w:rsidP="00CD5D36">
            <w:pPr>
              <w:widowControl/>
              <w:autoSpaceDE/>
              <w:autoSpaceDN/>
              <w:adjustRightInd/>
              <w:jc w:val="both"/>
            </w:pPr>
            <w:r w:rsidRPr="000C6FDB">
              <w:rPr>
                <w:lang w:eastAsia="ru-RU"/>
              </w:rPr>
              <w:t xml:space="preserve">Листом НКЦПФР від 10.04.2018 року №18/04/10605 було повідомлено НАЗК про встановлення факту </w:t>
            </w:r>
            <w:r w:rsidRPr="000C6FDB">
              <w:t>несвоєчасного подання декларації двома (2) працівниками НКЦПФР. Повідомлення від 10.</w:t>
            </w:r>
            <w:r w:rsidRPr="000C6FDB">
              <w:rPr>
                <w:lang w:eastAsia="ru-RU"/>
              </w:rPr>
              <w:t xml:space="preserve">04.2018 року №18/04/10606 щодо </w:t>
            </w:r>
            <w:proofErr w:type="spellStart"/>
            <w:r w:rsidRPr="000C6FDB">
              <w:rPr>
                <w:lang w:eastAsia="ru-RU"/>
              </w:rPr>
              <w:t>Панчук</w:t>
            </w:r>
            <w:proofErr w:type="spellEnd"/>
            <w:r w:rsidRPr="000C6FDB">
              <w:rPr>
                <w:lang w:eastAsia="ru-RU"/>
              </w:rPr>
              <w:t xml:space="preserve"> О.Л., та </w:t>
            </w:r>
            <w:r w:rsidRPr="000C6FDB">
              <w:t>повідомлення від 10.</w:t>
            </w:r>
            <w:r w:rsidRPr="000C6FDB">
              <w:rPr>
                <w:lang w:eastAsia="ru-RU"/>
              </w:rPr>
              <w:t xml:space="preserve">04.2018 року №18/04/10607 щодо </w:t>
            </w:r>
            <w:proofErr w:type="spellStart"/>
            <w:r w:rsidRPr="000C6FDB">
              <w:rPr>
                <w:lang w:eastAsia="ru-RU"/>
              </w:rPr>
              <w:t>Барінов</w:t>
            </w:r>
            <w:proofErr w:type="spellEnd"/>
            <w:r w:rsidRPr="000C6FDB">
              <w:rPr>
                <w:lang w:eastAsia="ru-RU"/>
              </w:rPr>
              <w:t xml:space="preserve"> С.А. </w:t>
            </w:r>
          </w:p>
          <w:p w:rsidR="005A12BD" w:rsidRPr="000C6FDB" w:rsidRDefault="00CD5D36" w:rsidP="008907E5">
            <w:pPr>
              <w:widowControl/>
              <w:autoSpaceDE/>
              <w:autoSpaceDN/>
              <w:adjustRightInd/>
              <w:jc w:val="both"/>
              <w:rPr>
                <w:lang w:eastAsia="ru-RU"/>
              </w:rPr>
            </w:pPr>
            <w:r w:rsidRPr="000C6FDB">
              <w:t xml:space="preserve">Листом </w:t>
            </w:r>
            <w:r w:rsidRPr="000C6FDB">
              <w:rPr>
                <w:lang w:eastAsia="ru-RU"/>
              </w:rPr>
              <w:t xml:space="preserve">НКЦПФР від 10.04.2018 року №18/04/10610 було повідомлено НАЗК про встановлення факту </w:t>
            </w:r>
            <w:r w:rsidRPr="000C6FDB">
              <w:t>неподання декларації одним (1) працівником. Декларації двох (2) осіб звільнених у 2017 році подані не своєчасно.</w:t>
            </w:r>
            <w:r w:rsidR="00467528" w:rsidRPr="000C6FDB">
              <w:t xml:space="preserve"> </w:t>
            </w:r>
            <w:r w:rsidRPr="000C6FDB">
              <w:t>Повідомлення від 10.</w:t>
            </w:r>
            <w:r w:rsidRPr="000C6FDB">
              <w:rPr>
                <w:lang w:eastAsia="ru-RU"/>
              </w:rPr>
              <w:t xml:space="preserve">04.2018 року </w:t>
            </w:r>
            <w:r w:rsidR="00467528" w:rsidRPr="000C6FDB">
              <w:rPr>
                <w:lang w:eastAsia="ru-RU"/>
              </w:rPr>
              <w:t xml:space="preserve">№18/04/10613 щодо </w:t>
            </w:r>
            <w:proofErr w:type="spellStart"/>
            <w:r w:rsidR="00467528" w:rsidRPr="000C6FDB">
              <w:rPr>
                <w:lang w:eastAsia="ru-RU"/>
              </w:rPr>
              <w:t>Боченко</w:t>
            </w:r>
            <w:proofErr w:type="spellEnd"/>
            <w:r w:rsidR="00467528" w:rsidRPr="000C6FDB">
              <w:rPr>
                <w:lang w:eastAsia="ru-RU"/>
              </w:rPr>
              <w:t xml:space="preserve"> О.М.,</w:t>
            </w:r>
            <w:r w:rsidRPr="000C6FDB">
              <w:rPr>
                <w:lang w:eastAsia="ru-RU"/>
              </w:rPr>
              <w:t xml:space="preserve"> </w:t>
            </w:r>
            <w:r w:rsidRPr="000C6FDB">
              <w:t>повідомлення від 10.</w:t>
            </w:r>
            <w:r w:rsidRPr="000C6FDB">
              <w:rPr>
                <w:lang w:eastAsia="ru-RU"/>
              </w:rPr>
              <w:t xml:space="preserve">04.2018 року </w:t>
            </w:r>
            <w:r w:rsidR="00467528" w:rsidRPr="000C6FDB">
              <w:rPr>
                <w:lang w:eastAsia="ru-RU"/>
              </w:rPr>
              <w:t>№18/04/10614</w:t>
            </w:r>
            <w:r w:rsidRPr="000C6FDB">
              <w:rPr>
                <w:lang w:eastAsia="ru-RU"/>
              </w:rPr>
              <w:t xml:space="preserve"> щодо</w:t>
            </w:r>
            <w:r w:rsidR="00467528" w:rsidRPr="000C6FDB">
              <w:rPr>
                <w:lang w:eastAsia="ru-RU"/>
              </w:rPr>
              <w:t xml:space="preserve"> Гордієнко О.П. та </w:t>
            </w:r>
            <w:r w:rsidR="00467528" w:rsidRPr="000C6FDB">
              <w:t>повідомлення від 10.</w:t>
            </w:r>
            <w:r w:rsidR="00467528" w:rsidRPr="000C6FDB">
              <w:rPr>
                <w:lang w:eastAsia="ru-RU"/>
              </w:rPr>
              <w:t>04.2018 року №18/04/10615 щодо Тарасенко Н.С</w:t>
            </w:r>
            <w:r w:rsidR="008907E5" w:rsidRPr="000C6FDB">
              <w:rPr>
                <w:lang w:eastAsia="ru-RU"/>
              </w:rPr>
              <w:t>.</w:t>
            </w:r>
          </w:p>
          <w:p w:rsidR="0000441D" w:rsidRPr="000C6FDB" w:rsidRDefault="00E97E07" w:rsidP="008907E5">
            <w:pPr>
              <w:widowControl/>
              <w:autoSpaceDE/>
              <w:autoSpaceDN/>
              <w:adjustRightInd/>
              <w:jc w:val="both"/>
              <w:rPr>
                <w:lang w:eastAsia="ru-RU"/>
              </w:rPr>
            </w:pPr>
            <w:r w:rsidRPr="000C6FDB">
              <w:rPr>
                <w:lang w:eastAsia="ru-RU"/>
              </w:rPr>
              <w:t>У ІІІ-му кварталі 2018 року</w:t>
            </w:r>
            <w:r w:rsidR="004B0D51" w:rsidRPr="000C6FDB">
              <w:rPr>
                <w:lang w:eastAsia="ru-RU"/>
              </w:rPr>
              <w:t xml:space="preserve"> листом НКЦПФР від 26.07.2018 року №18/04/22815 було повідомлено НАЗК про встановлення факту </w:t>
            </w:r>
            <w:r w:rsidR="004B0D51" w:rsidRPr="000C6FDB">
              <w:t xml:space="preserve">несвоєчасного подання декларації одним </w:t>
            </w:r>
            <w:r w:rsidR="004B0D51" w:rsidRPr="000C6FDB">
              <w:lastRenderedPageBreak/>
              <w:t xml:space="preserve">(1) працівником НКЦПФР – </w:t>
            </w:r>
            <w:proofErr w:type="spellStart"/>
            <w:r w:rsidR="004B0D51" w:rsidRPr="000C6FDB">
              <w:t>Свентух</w:t>
            </w:r>
            <w:proofErr w:type="spellEnd"/>
            <w:r w:rsidR="004B0D51" w:rsidRPr="000C6FDB">
              <w:t xml:space="preserve"> С.А., яка припинила діяльність, пов’язану з виконанням функцій держави або місцевого самоврядування.</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lastRenderedPageBreak/>
              <w:t>7.3.</w:t>
            </w:r>
          </w:p>
        </w:tc>
        <w:tc>
          <w:tcPr>
            <w:tcW w:w="4820" w:type="dxa"/>
          </w:tcPr>
          <w:p w:rsidR="005A12BD" w:rsidRPr="000C6FDB" w:rsidRDefault="005A12BD" w:rsidP="00C036D5">
            <w:pPr>
              <w:widowControl/>
              <w:suppressAutoHyphens/>
              <w:autoSpaceDE/>
              <w:autoSpaceDN/>
              <w:adjustRightInd/>
              <w:jc w:val="both"/>
              <w:rPr>
                <w:lang w:eastAsia="ru-RU"/>
              </w:rPr>
            </w:pPr>
            <w:r w:rsidRPr="000C6FDB">
              <w:rPr>
                <w:rFonts w:eastAsia="Calibri"/>
                <w:lang w:eastAsia="zh-CN"/>
              </w:rPr>
              <w:t>Подання</w:t>
            </w:r>
            <w:r w:rsidRPr="000C6FDB">
              <w:rPr>
                <w:lang w:eastAsia="zh-CN"/>
              </w:rPr>
              <w:t xml:space="preserve"> до НАЗК інформації, необхідної для підготовки національної доповіді щодо реалізації засад антикорупційної політики</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zh-CN"/>
              </w:rPr>
              <w:t>до 15 лютого</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587ECA" w:rsidP="00587ECA">
            <w:pPr>
              <w:widowControl/>
              <w:suppressAutoHyphens/>
              <w:autoSpaceDE/>
              <w:autoSpaceDN/>
              <w:adjustRightInd/>
              <w:jc w:val="both"/>
              <w:rPr>
                <w:rFonts w:eastAsia="Calibri"/>
                <w:lang w:eastAsia="zh-CN"/>
              </w:rPr>
            </w:pPr>
            <w:r w:rsidRPr="000C6FDB">
              <w:rPr>
                <w:lang w:eastAsia="ru-RU"/>
              </w:rPr>
              <w:t xml:space="preserve">Листом НКЦПФР від 14.02.2018 року №18/04/4695 до НАЗК надано інформацію </w:t>
            </w:r>
            <w:r w:rsidRPr="000C6FDB">
              <w:rPr>
                <w:lang w:eastAsia="zh-CN"/>
              </w:rPr>
              <w:t>необхідну для підготовки національної доповіді щодо реалізації засад антикорупційної політики.</w:t>
            </w:r>
          </w:p>
        </w:tc>
      </w:tr>
      <w:tr w:rsidR="005A12BD" w:rsidRPr="000C6FDB" w:rsidTr="00717117">
        <w:trPr>
          <w:trHeight w:val="274"/>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7.4.</w:t>
            </w:r>
          </w:p>
        </w:tc>
        <w:tc>
          <w:tcPr>
            <w:tcW w:w="4820" w:type="dxa"/>
          </w:tcPr>
          <w:p w:rsidR="005A12BD" w:rsidRPr="000C6FDB" w:rsidRDefault="005A12BD" w:rsidP="00C036D5">
            <w:pPr>
              <w:widowControl/>
              <w:suppressAutoHyphens/>
              <w:autoSpaceDE/>
              <w:autoSpaceDN/>
              <w:adjustRightInd/>
              <w:jc w:val="both"/>
              <w:rPr>
                <w:lang w:eastAsia="ru-RU"/>
              </w:rPr>
            </w:pPr>
            <w:r w:rsidRPr="000C6FDB">
              <w:rPr>
                <w:lang w:eastAsia="ru-RU"/>
              </w:rPr>
              <w:t xml:space="preserve">Подання до НАЗК звітної інформації щодо реалізації заходів, визначених у </w:t>
            </w:r>
            <w:r w:rsidRPr="000C6FDB">
              <w:rPr>
                <w:lang w:eastAsia="zh-CN"/>
              </w:rPr>
              <w:t>Антикорупційній програмі НКЦПФР на 2018 рік</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rFonts w:eastAsia="Calibri"/>
                <w:lang w:eastAsia="zh-CN"/>
              </w:rPr>
              <w:t>щоквартально</w:t>
            </w:r>
            <w:r w:rsidRPr="000C6FDB">
              <w:rPr>
                <w:lang w:eastAsia="ru-RU"/>
              </w:rPr>
              <w:t xml:space="preserve"> до 15 числа місяця, наступного за звітним кварталом</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FA315D" w:rsidRPr="000C6FDB" w:rsidRDefault="00117D92" w:rsidP="00117D92">
            <w:pPr>
              <w:widowControl/>
              <w:suppressAutoHyphens/>
              <w:autoSpaceDE/>
              <w:autoSpaceDN/>
              <w:adjustRightInd/>
              <w:jc w:val="both"/>
              <w:rPr>
                <w:lang w:eastAsia="ru-RU"/>
              </w:rPr>
            </w:pPr>
            <w:r w:rsidRPr="000C6FDB">
              <w:rPr>
                <w:lang w:eastAsia="ru-RU"/>
              </w:rPr>
              <w:t xml:space="preserve">Листом НКЦПФР від 13.07.2018 року №18/04/21834 до НАЗК надано інформацію щодо реалізації заходів, визначених  у </w:t>
            </w:r>
            <w:r w:rsidRPr="000C6FDB">
              <w:rPr>
                <w:lang w:eastAsia="zh-CN"/>
              </w:rPr>
              <w:t>Антикорупційній програмі НКЦПФР на 2018 рік</w:t>
            </w:r>
            <w:r w:rsidRPr="000C6FDB">
              <w:rPr>
                <w:rFonts w:eastAsia="Calibri"/>
                <w:lang w:eastAsia="zh-CN"/>
              </w:rPr>
              <w:t xml:space="preserve"> за І-</w:t>
            </w:r>
            <w:proofErr w:type="spellStart"/>
            <w:r w:rsidRPr="000C6FDB">
              <w:rPr>
                <w:rFonts w:eastAsia="Calibri"/>
                <w:lang w:eastAsia="zh-CN"/>
              </w:rPr>
              <w:t>ше</w:t>
            </w:r>
            <w:proofErr w:type="spellEnd"/>
            <w:r w:rsidRPr="000C6FDB">
              <w:rPr>
                <w:rFonts w:eastAsia="Calibri"/>
                <w:lang w:eastAsia="zh-CN"/>
              </w:rPr>
              <w:t xml:space="preserve"> півріччя 2018 року. </w:t>
            </w:r>
          </w:p>
          <w:p w:rsidR="005A12BD" w:rsidRPr="000C6FDB" w:rsidRDefault="00FA315D" w:rsidP="00117D92">
            <w:pPr>
              <w:widowControl/>
              <w:suppressAutoHyphens/>
              <w:autoSpaceDE/>
              <w:autoSpaceDN/>
              <w:adjustRightInd/>
              <w:jc w:val="both"/>
              <w:rPr>
                <w:rFonts w:eastAsia="Calibri"/>
                <w:lang w:eastAsia="zh-CN"/>
              </w:rPr>
            </w:pPr>
            <w:r w:rsidRPr="000C6FDB">
              <w:rPr>
                <w:lang w:eastAsia="ru-RU"/>
              </w:rPr>
              <w:t xml:space="preserve">Листом НКЦПФР від 12.10.2018 року №18/04/29851 до НАЗК надано інформацію щодо реалізації заходів, визначених  у </w:t>
            </w:r>
            <w:r w:rsidRPr="000C6FDB">
              <w:rPr>
                <w:lang w:eastAsia="zh-CN"/>
              </w:rPr>
              <w:t>Антикорупційній програмі НКЦПФР на 2018 рік</w:t>
            </w:r>
            <w:r w:rsidRPr="000C6FDB">
              <w:rPr>
                <w:rFonts w:eastAsia="Calibri"/>
                <w:lang w:eastAsia="zh-CN"/>
              </w:rPr>
              <w:t xml:space="preserve"> за 9-ть місяців 2018 року.</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7.5.</w:t>
            </w:r>
          </w:p>
        </w:tc>
        <w:tc>
          <w:tcPr>
            <w:tcW w:w="4820" w:type="dxa"/>
          </w:tcPr>
          <w:p w:rsidR="005A12BD" w:rsidRPr="000C6FDB" w:rsidRDefault="005A12BD" w:rsidP="00C036D5">
            <w:pPr>
              <w:widowControl/>
              <w:suppressAutoHyphens/>
              <w:autoSpaceDE/>
              <w:autoSpaceDN/>
              <w:adjustRightInd/>
              <w:jc w:val="both"/>
              <w:rPr>
                <w:lang w:eastAsia="ru-RU"/>
              </w:rPr>
            </w:pPr>
            <w:r w:rsidRPr="000C6FDB">
              <w:rPr>
                <w:lang w:eastAsia="ru-RU"/>
              </w:rPr>
              <w:t xml:space="preserve">Перегляд та </w:t>
            </w:r>
            <w:r w:rsidRPr="000C6FDB">
              <w:rPr>
                <w:lang w:eastAsia="zh-CN"/>
              </w:rPr>
              <w:t>подання на погодження до НАЗК Антикорупційної програми НКЦПФР на 2018 рік</w:t>
            </w:r>
          </w:p>
        </w:tc>
        <w:tc>
          <w:tcPr>
            <w:tcW w:w="1701" w:type="dxa"/>
          </w:tcPr>
          <w:p w:rsidR="005A12BD" w:rsidRPr="000C6FDB" w:rsidRDefault="005A12BD" w:rsidP="0053431F">
            <w:pPr>
              <w:widowControl/>
              <w:suppressAutoHyphens/>
              <w:autoSpaceDE/>
              <w:autoSpaceDN/>
              <w:adjustRightInd/>
              <w:spacing w:before="280" w:after="280"/>
              <w:jc w:val="center"/>
              <w:rPr>
                <w:lang w:eastAsia="ru-RU"/>
              </w:rPr>
            </w:pPr>
            <w:r w:rsidRPr="000C6FDB">
              <w:rPr>
                <w:lang w:eastAsia="ru-RU"/>
              </w:rPr>
              <w:t>У строки визначені законодавством</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AC78B9" w:rsidRPr="000C6FDB" w:rsidRDefault="00AC78B9" w:rsidP="00DC506C">
            <w:pPr>
              <w:tabs>
                <w:tab w:val="left" w:pos="3960"/>
                <w:tab w:val="left" w:pos="6210"/>
                <w:tab w:val="center" w:pos="7285"/>
              </w:tabs>
              <w:jc w:val="both"/>
              <w:rPr>
                <w:rFonts w:eastAsia="Calibri"/>
              </w:rPr>
            </w:pPr>
            <w:r w:rsidRPr="000C6FDB">
              <w:rPr>
                <w:rFonts w:eastAsia="Calibri"/>
              </w:rPr>
              <w:t>Розроблену Антикорупційну програму НКЦПФР на 2018 рік, затверджено наказом Голови Комісії від 02.05.2018 № 68 та листом від 04.05.2</w:t>
            </w:r>
            <w:r w:rsidR="002B0473" w:rsidRPr="000C6FDB">
              <w:rPr>
                <w:rFonts w:eastAsia="Calibri"/>
              </w:rPr>
              <w:t>018 № 18/04/13761 подано</w:t>
            </w:r>
            <w:r w:rsidRPr="000C6FDB">
              <w:rPr>
                <w:rFonts w:eastAsia="Calibri"/>
              </w:rPr>
              <w:t xml:space="preserve"> на погодження. </w:t>
            </w:r>
          </w:p>
          <w:p w:rsidR="005A12BD" w:rsidRPr="000C6FDB" w:rsidRDefault="00AC78B9" w:rsidP="00DC506C">
            <w:pPr>
              <w:widowControl/>
              <w:suppressAutoHyphens/>
              <w:autoSpaceDE/>
              <w:autoSpaceDN/>
              <w:adjustRightInd/>
              <w:jc w:val="both"/>
              <w:rPr>
                <w:rFonts w:eastAsia="Calibri"/>
              </w:rPr>
            </w:pPr>
            <w:r w:rsidRPr="000C6FDB">
              <w:rPr>
                <w:rFonts w:eastAsia="Calibri"/>
                <w:lang w:eastAsia="en-US"/>
              </w:rPr>
              <w:t>З метою конкретизації заходів з усунення (мінімізації)</w:t>
            </w:r>
            <w:r w:rsidRPr="000C6FDB">
              <w:rPr>
                <w:rFonts w:eastAsia="Calibri"/>
                <w:bCs/>
                <w:lang w:eastAsia="en-US"/>
              </w:rPr>
              <w:t xml:space="preserve"> </w:t>
            </w:r>
            <w:r w:rsidRPr="000C6FDB">
              <w:rPr>
                <w:rFonts w:eastAsia="Calibri"/>
                <w:lang w:eastAsia="en-US"/>
              </w:rPr>
              <w:t xml:space="preserve">корупційних ризиків, визначення чітких строків та індикаторів їх виконання, </w:t>
            </w:r>
            <w:r w:rsidRPr="000C6FDB">
              <w:rPr>
                <w:rFonts w:eastAsia="Calibri"/>
              </w:rPr>
              <w:t>у ІІ кварталі 2018 року</w:t>
            </w:r>
            <w:r w:rsidR="002B0473" w:rsidRPr="000C6FDB">
              <w:rPr>
                <w:rFonts w:eastAsia="Calibri"/>
              </w:rPr>
              <w:t xml:space="preserve"> антикорупційну програму </w:t>
            </w:r>
            <w:r w:rsidRPr="000C6FDB">
              <w:rPr>
                <w:rFonts w:eastAsia="Calibri"/>
              </w:rPr>
              <w:t>доопрацьовано. Наказом Голов</w:t>
            </w:r>
            <w:r w:rsidR="002B0473" w:rsidRPr="000C6FDB">
              <w:rPr>
                <w:rFonts w:eastAsia="Calibri"/>
              </w:rPr>
              <w:t xml:space="preserve">и Комісії від 21.06.2018 №92 </w:t>
            </w:r>
            <w:proofErr w:type="spellStart"/>
            <w:r w:rsidRPr="000C6FDB">
              <w:rPr>
                <w:rFonts w:eastAsia="Calibri"/>
              </w:rPr>
              <w:t>внесено</w:t>
            </w:r>
            <w:proofErr w:type="spellEnd"/>
            <w:r w:rsidRPr="000C6FDB">
              <w:rPr>
                <w:rFonts w:eastAsia="Calibri"/>
              </w:rPr>
              <w:t xml:space="preserve"> зміни та викладено в новій редакції. Листом від 21.06.2018 № 18/04/20044 вдруге надіслано на погодження до НАЗК.</w:t>
            </w:r>
          </w:p>
          <w:p w:rsidR="00766A78" w:rsidRPr="000C6FDB" w:rsidRDefault="00766A78" w:rsidP="00C10849">
            <w:pPr>
              <w:tabs>
                <w:tab w:val="left" w:pos="3960"/>
                <w:tab w:val="left" w:pos="6210"/>
                <w:tab w:val="center" w:pos="7285"/>
              </w:tabs>
              <w:jc w:val="both"/>
              <w:rPr>
                <w:rFonts w:eastAsia="Calibri"/>
                <w:lang w:eastAsia="en-US"/>
              </w:rPr>
            </w:pPr>
            <w:r w:rsidRPr="000C6FDB">
              <w:rPr>
                <w:rFonts w:eastAsia="Calibri"/>
              </w:rPr>
              <w:t xml:space="preserve">Відповідно до рішення НАЗК від 20.07.2018 року №1470 Антикорупційну програму НКЦПФР на 2018 рік було погоджено, із висловленням обов’язкових до розгляду пропозицій. За результатами обговорення пропозицій Комісією з оцінки корупційних ризиків до Антикорупційної програми НКЦПФР на 2018 рік </w:t>
            </w:r>
            <w:proofErr w:type="spellStart"/>
            <w:r w:rsidRPr="000C6FDB">
              <w:rPr>
                <w:rFonts w:eastAsia="Calibri"/>
              </w:rPr>
              <w:t>внесено</w:t>
            </w:r>
            <w:proofErr w:type="spellEnd"/>
            <w:r w:rsidRPr="000C6FDB">
              <w:rPr>
                <w:rFonts w:eastAsia="Calibri"/>
              </w:rPr>
              <w:t xml:space="preserve"> зміни, які затверджено наказом Голови Комісії від </w:t>
            </w:r>
            <w:r w:rsidR="009A7769" w:rsidRPr="000C6FDB">
              <w:rPr>
                <w:rFonts w:eastAsia="Calibri"/>
              </w:rPr>
              <w:t>21.08.2018 року №</w:t>
            </w:r>
            <w:r w:rsidRPr="000C6FDB">
              <w:rPr>
                <w:rFonts w:eastAsia="Calibri"/>
              </w:rPr>
              <w:t>143 «Про внесення змін до антикорупційної програми НКЦПФР на 2018 рік, за результатами аналізу, здійсненого НАЗК». НКЦПФР своїм листом від 22.08.2018 № 18/04/25584 повідомило НАЗК про внесені зміни та результати розгляду висловлених пропозицій.</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7.6.</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Інформування НАЗК про результати виконання припису, при внесенні до  Комісії припису НАЗК щодо усунення порушень законодавства, проведення службового розслідування, притягнення винної особи до встановленої законом відповідальності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упродовж десяти робочих днів з дня одержання припису</w:t>
            </w:r>
          </w:p>
          <w:p w:rsidR="005A12BD" w:rsidRPr="000C6FDB" w:rsidRDefault="005A12BD" w:rsidP="0053431F">
            <w:pPr>
              <w:widowControl/>
              <w:suppressAutoHyphens/>
              <w:autoSpaceDE/>
              <w:autoSpaceDN/>
              <w:adjustRightInd/>
              <w:jc w:val="center"/>
              <w:rPr>
                <w:rFonts w:eastAsia="Calibri"/>
                <w:lang w:eastAsia="zh-CN"/>
              </w:rPr>
            </w:pP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відокремлених </w:t>
            </w:r>
            <w:r w:rsidRPr="000C6FDB">
              <w:rPr>
                <w:rFonts w:eastAsia="Calibri"/>
                <w:lang w:eastAsia="zh-CN"/>
              </w:rPr>
              <w:lastRenderedPageBreak/>
              <w:t>структурних підрозділів НКЦПФР;</w:t>
            </w:r>
          </w:p>
        </w:tc>
        <w:tc>
          <w:tcPr>
            <w:tcW w:w="5536" w:type="dxa"/>
          </w:tcPr>
          <w:p w:rsidR="005A12BD" w:rsidRPr="000C6FDB" w:rsidRDefault="00031F1D" w:rsidP="0088418B">
            <w:pPr>
              <w:widowControl/>
              <w:suppressAutoHyphens/>
              <w:autoSpaceDE/>
              <w:autoSpaceDN/>
              <w:adjustRightInd/>
              <w:jc w:val="both"/>
              <w:rPr>
                <w:rFonts w:eastAsia="Calibri"/>
                <w:lang w:eastAsia="zh-CN"/>
              </w:rPr>
            </w:pPr>
            <w:r w:rsidRPr="000C6FDB">
              <w:lastRenderedPageBreak/>
              <w:t>Рішень НАЗК про внесення припису щодо усунення порушень законодавства, проведення службового розслідування, притягнення винної особи до встановленої законом відповідальності до НКЦПФР не надходило</w:t>
            </w:r>
            <w:r w:rsidR="0088418B" w:rsidRPr="000C6FDB">
              <w:t>.</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7.7.</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 xml:space="preserve">Надання запитуваної НАЗК інформації чи документів у зв’язку з реалізацією своїх повноважень з урахуванням обмежень, встановлених законом </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Упродовж десяти робочих днів з дня одержання запиту</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Керівники самостійних структурних підрозділів </w:t>
            </w:r>
          </w:p>
        </w:tc>
        <w:tc>
          <w:tcPr>
            <w:tcW w:w="5536" w:type="dxa"/>
          </w:tcPr>
          <w:p w:rsidR="005A12BD" w:rsidRPr="000C6FDB" w:rsidRDefault="00DB59EA" w:rsidP="0001693F">
            <w:pPr>
              <w:jc w:val="both"/>
            </w:pPr>
            <w:r w:rsidRPr="000C6FDB">
              <w:t>Станом на 31.12.</w:t>
            </w:r>
            <w:r w:rsidR="0001693F" w:rsidRPr="000C6FDB">
              <w:t>2018 року відповідальним підрозділом Ко</w:t>
            </w:r>
            <w:r w:rsidR="00B72DDE" w:rsidRPr="000C6FDB">
              <w:t>місії отримано та опрацьовано 20</w:t>
            </w:r>
            <w:r w:rsidR="0001693F" w:rsidRPr="000C6FDB">
              <w:t xml:space="preserve"> лис</w:t>
            </w:r>
            <w:r w:rsidRPr="000C6FDB">
              <w:t>тів та запитів від НАЗК. З них 10</w:t>
            </w:r>
            <w:r w:rsidR="00082C5C" w:rsidRPr="000C6FDB">
              <w:t xml:space="preserve"> запитів щодо надання інформації</w:t>
            </w:r>
            <w:r w:rsidRPr="000C6FDB">
              <w:t xml:space="preserve">, </w:t>
            </w:r>
            <w:r w:rsidR="00B72DDE" w:rsidRPr="000C6FDB">
              <w:t xml:space="preserve">3 щодо проведення навчань, тренінгів, </w:t>
            </w:r>
            <w:r w:rsidRPr="000C6FDB">
              <w:t>5 листів</w:t>
            </w:r>
            <w:r w:rsidR="00B72DDE" w:rsidRPr="000C6FDB">
              <w:t xml:space="preserve"> для врахування в роботі, 1 отримання роз’яснень та 1 інформація щодо результатів спеціальної перевірки.</w:t>
            </w:r>
            <w:r w:rsidR="0001693F" w:rsidRPr="000C6FDB">
              <w:t xml:space="preserve"> За результатами розгляду на всі запити було надано відповіді у письмовій формі із відповідними роз’ясненнями та у встановлені законодавством терміни.</w:t>
            </w:r>
          </w:p>
        </w:tc>
      </w:tr>
      <w:tr w:rsidR="005A12BD" w:rsidRPr="000C6FDB" w:rsidTr="0053431F">
        <w:trPr>
          <w:trHeight w:val="769"/>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7.8.</w:t>
            </w:r>
          </w:p>
        </w:tc>
        <w:tc>
          <w:tcPr>
            <w:tcW w:w="4820" w:type="dxa"/>
          </w:tcPr>
          <w:p w:rsidR="005A12BD" w:rsidRPr="000C6FDB" w:rsidRDefault="005A12BD" w:rsidP="002216C6">
            <w:pPr>
              <w:widowControl/>
              <w:suppressAutoHyphens/>
              <w:autoSpaceDE/>
              <w:autoSpaceDN/>
              <w:adjustRightInd/>
              <w:jc w:val="both"/>
              <w:rPr>
                <w:rFonts w:eastAsia="Calibri"/>
                <w:lang w:eastAsia="zh-CN"/>
              </w:rPr>
            </w:pPr>
            <w:r w:rsidRPr="000C6FDB">
              <w:rPr>
                <w:rFonts w:eastAsia="Calibri"/>
                <w:lang w:eastAsia="zh-CN"/>
              </w:rPr>
              <w:t>Надання  до НАЗК паперової копії наказу про накладення дисциплінарного стягнення за вчинення корупційного або пов’язаного з корупцією правопорушення для внесення до Єдиного державного реєстру осіб, які вчинили корупційні або пов’язані з корупцією правопорушення</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 разі наявності</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p w:rsidR="005A12BD" w:rsidRPr="000C6FDB" w:rsidRDefault="005A12BD" w:rsidP="0053431F">
            <w:pPr>
              <w:widowControl/>
              <w:suppressAutoHyphens/>
              <w:autoSpaceDE/>
              <w:autoSpaceDN/>
              <w:adjustRightInd/>
              <w:jc w:val="center"/>
              <w:rPr>
                <w:rFonts w:eastAsia="Calibri"/>
                <w:lang w:eastAsia="zh-CN"/>
              </w:rPr>
            </w:pPr>
          </w:p>
        </w:tc>
        <w:tc>
          <w:tcPr>
            <w:tcW w:w="5536" w:type="dxa"/>
          </w:tcPr>
          <w:p w:rsidR="005A12BD" w:rsidRPr="000C6FDB" w:rsidRDefault="00031F1D" w:rsidP="00D35F22">
            <w:pPr>
              <w:widowControl/>
              <w:suppressAutoHyphens/>
              <w:autoSpaceDE/>
              <w:autoSpaceDN/>
              <w:adjustRightInd/>
              <w:jc w:val="both"/>
              <w:rPr>
                <w:rFonts w:eastAsia="Calibri"/>
                <w:lang w:eastAsia="zh-CN"/>
              </w:rPr>
            </w:pPr>
            <w:r w:rsidRPr="000C6FDB">
              <w:t>Випадків накладення дисциплінарного стягнення за корупційне правопорушення в Комісії не зафіксовано.</w:t>
            </w:r>
          </w:p>
        </w:tc>
      </w:tr>
      <w:tr w:rsidR="005A12BD" w:rsidRPr="000C6FDB" w:rsidTr="0053431F">
        <w:trPr>
          <w:trHeight w:val="1975"/>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7.9. </w:t>
            </w:r>
          </w:p>
        </w:tc>
        <w:tc>
          <w:tcPr>
            <w:tcW w:w="4820" w:type="dxa"/>
          </w:tcPr>
          <w:p w:rsidR="005A12BD" w:rsidRPr="000C6FDB" w:rsidRDefault="005A12BD" w:rsidP="0053431F">
            <w:pPr>
              <w:widowControl/>
              <w:suppressAutoHyphens/>
              <w:autoSpaceDE/>
              <w:autoSpaceDN/>
              <w:adjustRightInd/>
              <w:jc w:val="both"/>
              <w:rPr>
                <w:rFonts w:eastAsia="Calibri"/>
                <w:lang w:eastAsia="zh-CN"/>
              </w:rPr>
            </w:pPr>
            <w:r w:rsidRPr="000C6FDB">
              <w:rPr>
                <w:rFonts w:eastAsia="Calibri"/>
                <w:lang w:eastAsia="zh-CN"/>
              </w:rPr>
              <w:t>Надання до НАЗК копії прийнятого рішення про скасування або одержаного для виконання рішення суду про визнання незаконними відповідних актів або рішень, які видані (прийняті) з порушенням вимог Закону України «Про запобігання корупції»</w:t>
            </w: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Протягом 3 робочих днів</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 xml:space="preserve">Керівник апарату; </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Юридичний департамент;</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управління організаційного забезпечення;</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031F1D" w:rsidP="00D35F22">
            <w:pPr>
              <w:widowControl/>
              <w:suppressAutoHyphens/>
              <w:autoSpaceDE/>
              <w:autoSpaceDN/>
              <w:adjustRightInd/>
              <w:jc w:val="both"/>
              <w:rPr>
                <w:rFonts w:eastAsia="Calibri"/>
                <w:lang w:eastAsia="zh-CN"/>
              </w:rPr>
            </w:pPr>
            <w:r w:rsidRPr="000C6FDB">
              <w:t>Рішень про скасування або одержаного для виконання рішення суду про визнання незаконними відповідних актів або рішень, які видані (прийняті) НКЦПФР з порушенням вимог Закону України «Про запобігання корупції» до Комісії не надходило</w:t>
            </w:r>
            <w:r w:rsidR="004D181D" w:rsidRPr="000C6FDB">
              <w:t>.</w:t>
            </w:r>
          </w:p>
        </w:tc>
      </w:tr>
      <w:tr w:rsidR="005A12BD" w:rsidRPr="000C6FDB" w:rsidTr="0016024F">
        <w:trPr>
          <w:trHeight w:val="1273"/>
        </w:trPr>
        <w:tc>
          <w:tcPr>
            <w:tcW w:w="675"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7.10.</w:t>
            </w:r>
          </w:p>
        </w:tc>
        <w:tc>
          <w:tcPr>
            <w:tcW w:w="4820" w:type="dxa"/>
          </w:tcPr>
          <w:p w:rsidR="005A12BD" w:rsidRPr="000C6FDB" w:rsidRDefault="005A12BD" w:rsidP="0053431F">
            <w:pPr>
              <w:widowControl/>
              <w:suppressAutoHyphens/>
              <w:autoSpaceDE/>
              <w:autoSpaceDN/>
              <w:adjustRightInd/>
              <w:jc w:val="both"/>
              <w:rPr>
                <w:rFonts w:eastAsia="Calibri"/>
                <w:lang w:eastAsia="en-US"/>
              </w:rPr>
            </w:pPr>
            <w:r w:rsidRPr="000C6FDB">
              <w:rPr>
                <w:rFonts w:eastAsia="Calibri"/>
                <w:lang w:eastAsia="en-US"/>
              </w:rPr>
              <w:t>Інформування НАЗК про стан виконання Державної програми щодо реалізації засад державної антикорупційної політики в Україні (Антикорупційної стратегії) на 2018-2020 роки</w:t>
            </w:r>
          </w:p>
          <w:p w:rsidR="005A12BD" w:rsidRPr="000C6FDB" w:rsidRDefault="005A12BD" w:rsidP="0053431F">
            <w:pPr>
              <w:widowControl/>
              <w:suppressAutoHyphens/>
              <w:autoSpaceDE/>
              <w:autoSpaceDN/>
              <w:adjustRightInd/>
              <w:rPr>
                <w:rFonts w:eastAsia="Calibri"/>
                <w:lang w:eastAsia="zh-CN"/>
              </w:rPr>
            </w:pPr>
          </w:p>
        </w:tc>
        <w:tc>
          <w:tcPr>
            <w:tcW w:w="1701"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щоквартально до 15 числа місяця, наступного за звітним кварталом</w:t>
            </w:r>
          </w:p>
        </w:tc>
        <w:tc>
          <w:tcPr>
            <w:tcW w:w="2977" w:type="dxa"/>
          </w:tcPr>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Голова Комісії;</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Керівник апарату;</w:t>
            </w:r>
          </w:p>
          <w:p w:rsidR="005A12BD" w:rsidRPr="000C6FDB" w:rsidRDefault="005A12BD" w:rsidP="0053431F">
            <w:pPr>
              <w:widowControl/>
              <w:suppressAutoHyphens/>
              <w:autoSpaceDE/>
              <w:autoSpaceDN/>
              <w:adjustRightInd/>
              <w:jc w:val="center"/>
              <w:rPr>
                <w:rFonts w:eastAsia="Calibri"/>
                <w:lang w:eastAsia="zh-CN"/>
              </w:rPr>
            </w:pPr>
            <w:r w:rsidRPr="000C6FDB">
              <w:rPr>
                <w:rFonts w:eastAsia="Calibri"/>
                <w:lang w:eastAsia="zh-CN"/>
              </w:rPr>
              <w:t>департамент роботи з персоналом та запобігання корупції.</w:t>
            </w:r>
          </w:p>
        </w:tc>
        <w:tc>
          <w:tcPr>
            <w:tcW w:w="5536" w:type="dxa"/>
          </w:tcPr>
          <w:p w:rsidR="005A12BD" w:rsidRPr="000C6FDB" w:rsidRDefault="00335D28" w:rsidP="005236D1">
            <w:pPr>
              <w:widowControl/>
              <w:suppressAutoHyphens/>
              <w:autoSpaceDE/>
              <w:autoSpaceDN/>
              <w:adjustRightInd/>
              <w:jc w:val="both"/>
              <w:rPr>
                <w:rFonts w:ascii="Calibri" w:hAnsi="Calibri"/>
                <w:shd w:val="clear" w:color="auto" w:fill="FFFFFF"/>
              </w:rPr>
            </w:pPr>
            <w:r w:rsidRPr="000C6FDB">
              <w:rPr>
                <w:lang w:eastAsia="ru-RU"/>
              </w:rPr>
              <w:t>Листа</w:t>
            </w:r>
            <w:r w:rsidR="00D35F22" w:rsidRPr="000C6FDB">
              <w:rPr>
                <w:lang w:eastAsia="ru-RU"/>
              </w:rPr>
              <w:t>м</w:t>
            </w:r>
            <w:r w:rsidRPr="000C6FDB">
              <w:rPr>
                <w:lang w:eastAsia="ru-RU"/>
              </w:rPr>
              <w:t>и</w:t>
            </w:r>
            <w:r w:rsidR="00D35F22" w:rsidRPr="000C6FDB">
              <w:rPr>
                <w:lang w:eastAsia="ru-RU"/>
              </w:rPr>
              <w:t xml:space="preserve"> НКЦПФР від 13.04.2018 року №18/04/11403</w:t>
            </w:r>
            <w:r w:rsidR="0031030A" w:rsidRPr="000C6FDB">
              <w:rPr>
                <w:lang w:eastAsia="ru-RU"/>
              </w:rPr>
              <w:t>,</w:t>
            </w:r>
            <w:r w:rsidRPr="000C6FDB">
              <w:rPr>
                <w:lang w:eastAsia="ru-RU"/>
              </w:rPr>
              <w:t xml:space="preserve"> від 13.07.2018 року №18/04/21833</w:t>
            </w:r>
            <w:r w:rsidR="0031030A" w:rsidRPr="000C6FDB">
              <w:rPr>
                <w:lang w:eastAsia="ru-RU"/>
              </w:rPr>
              <w:t xml:space="preserve"> та від 12.10.2018 року №18/04/29852</w:t>
            </w:r>
            <w:r w:rsidRPr="000C6FDB">
              <w:rPr>
                <w:lang w:eastAsia="ru-RU"/>
              </w:rPr>
              <w:t xml:space="preserve"> </w:t>
            </w:r>
            <w:r w:rsidR="00D35F22" w:rsidRPr="000C6FDB">
              <w:rPr>
                <w:lang w:eastAsia="ru-RU"/>
              </w:rPr>
              <w:t xml:space="preserve">до НАЗК надано за минулорічною формою звітну інформацію </w:t>
            </w:r>
            <w:r w:rsidR="00D35F22" w:rsidRPr="000C6FDB">
              <w:rPr>
                <w:rFonts w:eastAsia="Calibri"/>
                <w:lang w:eastAsia="en-US"/>
              </w:rPr>
              <w:t>про стан виконання Державної програми щодо реалізації засад державної антикорупційної політики в Україні (Антикорупційн</w:t>
            </w:r>
            <w:r w:rsidRPr="000C6FDB">
              <w:rPr>
                <w:rFonts w:eastAsia="Calibri"/>
                <w:lang w:eastAsia="en-US"/>
              </w:rPr>
              <w:t>ої страте</w:t>
            </w:r>
            <w:r w:rsidR="0031030A" w:rsidRPr="000C6FDB">
              <w:rPr>
                <w:rFonts w:eastAsia="Calibri"/>
                <w:lang w:eastAsia="en-US"/>
              </w:rPr>
              <w:t>гії) на 2015-2017 роки за І-й</w:t>
            </w:r>
            <w:r w:rsidRPr="000C6FDB">
              <w:rPr>
                <w:rFonts w:eastAsia="Calibri"/>
                <w:lang w:eastAsia="en-US"/>
              </w:rPr>
              <w:t xml:space="preserve"> ІІ-й</w:t>
            </w:r>
            <w:r w:rsidR="0031030A" w:rsidRPr="000C6FDB">
              <w:rPr>
                <w:rFonts w:eastAsia="Calibri"/>
                <w:lang w:eastAsia="en-US"/>
              </w:rPr>
              <w:t xml:space="preserve"> та ІІІ-й</w:t>
            </w:r>
            <w:r w:rsidRPr="000C6FDB">
              <w:rPr>
                <w:rFonts w:eastAsia="Calibri"/>
                <w:lang w:eastAsia="en-US"/>
              </w:rPr>
              <w:t xml:space="preserve"> квартал</w:t>
            </w:r>
            <w:r w:rsidR="0031030A" w:rsidRPr="000C6FDB">
              <w:rPr>
                <w:rFonts w:eastAsia="Calibri"/>
                <w:lang w:eastAsia="en-US"/>
              </w:rPr>
              <w:t>и</w:t>
            </w:r>
            <w:r w:rsidRPr="000C6FDB">
              <w:rPr>
                <w:rFonts w:eastAsia="Calibri"/>
                <w:lang w:eastAsia="en-US"/>
              </w:rPr>
              <w:t xml:space="preserve"> 2018 року.</w:t>
            </w:r>
          </w:p>
        </w:tc>
      </w:tr>
    </w:tbl>
    <w:p w:rsidR="005A12BD" w:rsidRPr="000C6FDB" w:rsidRDefault="005A12BD" w:rsidP="009B2C39">
      <w:pPr>
        <w:widowControl/>
        <w:suppressAutoHyphens/>
        <w:autoSpaceDE/>
        <w:autoSpaceDN/>
        <w:adjustRightInd/>
        <w:rPr>
          <w:rFonts w:eastAsia="Calibri"/>
          <w:b/>
          <w:sz w:val="24"/>
          <w:szCs w:val="24"/>
          <w:lang w:eastAsia="zh-CN"/>
        </w:rPr>
      </w:pPr>
    </w:p>
    <w:sectPr w:rsidR="005A12BD" w:rsidRPr="000C6FDB" w:rsidSect="00711828">
      <w:pgSz w:w="16838" w:h="11906" w:orient="landscape" w:code="9"/>
      <w:pgMar w:top="719"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6654E"/>
    <w:multiLevelType w:val="hybridMultilevel"/>
    <w:tmpl w:val="3F52AB50"/>
    <w:lvl w:ilvl="0" w:tplc="4EBE1D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1F5176B"/>
    <w:multiLevelType w:val="hybridMultilevel"/>
    <w:tmpl w:val="268AD208"/>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3CD45D5"/>
    <w:multiLevelType w:val="hybridMultilevel"/>
    <w:tmpl w:val="E2B03AA8"/>
    <w:lvl w:ilvl="0" w:tplc="80C2F3C6">
      <w:start w:val="1"/>
      <w:numFmt w:val="decimal"/>
      <w:lvlText w:val="%1."/>
      <w:lvlJc w:val="left"/>
      <w:pPr>
        <w:tabs>
          <w:tab w:val="num" w:pos="96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15:restartNumberingAfterBreak="0">
    <w:nsid w:val="157435C5"/>
    <w:multiLevelType w:val="hybridMultilevel"/>
    <w:tmpl w:val="02ACCFC0"/>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26264D"/>
    <w:multiLevelType w:val="hybridMultilevel"/>
    <w:tmpl w:val="D1F650D6"/>
    <w:lvl w:ilvl="0" w:tplc="A3D48CDC">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8F53277"/>
    <w:multiLevelType w:val="hybridMultilevel"/>
    <w:tmpl w:val="694E754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934BF5"/>
    <w:multiLevelType w:val="hybridMultilevel"/>
    <w:tmpl w:val="8730D94C"/>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83656"/>
    <w:multiLevelType w:val="hybridMultilevel"/>
    <w:tmpl w:val="81BA527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B">
      <w:start w:val="1"/>
      <w:numFmt w:val="bullet"/>
      <w:lvlText w:val=""/>
      <w:lvlJc w:val="left"/>
      <w:pPr>
        <w:tabs>
          <w:tab w:val="num" w:pos="1620"/>
        </w:tabs>
        <w:ind w:left="1620" w:hanging="360"/>
      </w:pPr>
      <w:rPr>
        <w:rFonts w:ascii="Wingdings" w:hAnsi="Wingdings"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2E724A6"/>
    <w:multiLevelType w:val="hybridMultilevel"/>
    <w:tmpl w:val="6D06EE88"/>
    <w:lvl w:ilvl="0" w:tplc="C00AFA84">
      <w:start w:val="1"/>
      <w:numFmt w:val="decimal"/>
      <w:lvlText w:val="%1."/>
      <w:lvlJc w:val="left"/>
      <w:pPr>
        <w:tabs>
          <w:tab w:val="num" w:pos="0"/>
        </w:tabs>
        <w:ind w:left="9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23180AD8"/>
    <w:multiLevelType w:val="hybridMultilevel"/>
    <w:tmpl w:val="78D04548"/>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5756FD"/>
    <w:multiLevelType w:val="multilevel"/>
    <w:tmpl w:val="6D06EE88"/>
    <w:lvl w:ilvl="0">
      <w:start w:val="1"/>
      <w:numFmt w:val="decimal"/>
      <w:lvlText w:val="%1."/>
      <w:lvlJc w:val="left"/>
      <w:pPr>
        <w:tabs>
          <w:tab w:val="num" w:pos="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0794852"/>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14C6A66"/>
    <w:multiLevelType w:val="hybridMultilevel"/>
    <w:tmpl w:val="34202292"/>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E18EC"/>
    <w:multiLevelType w:val="hybridMultilevel"/>
    <w:tmpl w:val="8694838E"/>
    <w:lvl w:ilvl="0" w:tplc="1FFE9D6A">
      <w:numFmt w:val="bullet"/>
      <w:lvlText w:val="-"/>
      <w:lvlJc w:val="left"/>
      <w:pPr>
        <w:tabs>
          <w:tab w:val="num" w:pos="1380"/>
        </w:tabs>
        <w:ind w:left="1380" w:hanging="84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637E2"/>
    <w:multiLevelType w:val="hybridMultilevel"/>
    <w:tmpl w:val="36B88A48"/>
    <w:lvl w:ilvl="0" w:tplc="844271B4">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35CE59E6"/>
    <w:multiLevelType w:val="hybridMultilevel"/>
    <w:tmpl w:val="0CAEEC84"/>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A1E3E4D"/>
    <w:multiLevelType w:val="hybridMultilevel"/>
    <w:tmpl w:val="F582251C"/>
    <w:lvl w:ilvl="0" w:tplc="04220005">
      <w:start w:val="1"/>
      <w:numFmt w:val="bullet"/>
      <w:lvlText w:val=""/>
      <w:lvlJc w:val="left"/>
      <w:pPr>
        <w:tabs>
          <w:tab w:val="num" w:pos="720"/>
        </w:tabs>
        <w:ind w:left="720" w:hanging="360"/>
      </w:pPr>
      <w:rPr>
        <w:rFonts w:ascii="Wingdings" w:hAnsi="Wingding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3152D"/>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23B18A6"/>
    <w:multiLevelType w:val="hybridMultilevel"/>
    <w:tmpl w:val="784A3A78"/>
    <w:lvl w:ilvl="0" w:tplc="04220001">
      <w:start w:val="1"/>
      <w:numFmt w:val="bullet"/>
      <w:lvlText w:val=""/>
      <w:lvlJc w:val="left"/>
      <w:pPr>
        <w:tabs>
          <w:tab w:val="num" w:pos="1080"/>
        </w:tabs>
        <w:ind w:left="1080" w:hanging="360"/>
      </w:pPr>
      <w:rPr>
        <w:rFonts w:ascii="Symbol" w:hAnsi="Symbol" w:hint="default"/>
      </w:rPr>
    </w:lvl>
    <w:lvl w:ilvl="1" w:tplc="04220003" w:tentative="1">
      <w:start w:val="1"/>
      <w:numFmt w:val="bullet"/>
      <w:lvlText w:val="o"/>
      <w:lvlJc w:val="left"/>
      <w:pPr>
        <w:tabs>
          <w:tab w:val="num" w:pos="1800"/>
        </w:tabs>
        <w:ind w:left="1800" w:hanging="360"/>
      </w:pPr>
      <w:rPr>
        <w:rFonts w:ascii="Courier New" w:hAnsi="Courier New" w:cs="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cs="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cs="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D976807"/>
    <w:multiLevelType w:val="hybridMultilevel"/>
    <w:tmpl w:val="33EADFD6"/>
    <w:lvl w:ilvl="0" w:tplc="62BC3F24">
      <w:start w:val="1"/>
      <w:numFmt w:val="decimal"/>
      <w:lvlText w:val="%1."/>
      <w:lvlJc w:val="left"/>
      <w:pPr>
        <w:tabs>
          <w:tab w:val="num" w:pos="72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EF12C82"/>
    <w:multiLevelType w:val="multilevel"/>
    <w:tmpl w:val="4B7AE3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F484625"/>
    <w:multiLevelType w:val="hybridMultilevel"/>
    <w:tmpl w:val="599C33D0"/>
    <w:lvl w:ilvl="0" w:tplc="4CAA6736">
      <w:start w:val="1"/>
      <w:numFmt w:val="decimal"/>
      <w:lvlText w:val="%1."/>
      <w:lvlJc w:val="left"/>
      <w:pPr>
        <w:tabs>
          <w:tab w:val="num" w:pos="720"/>
        </w:tabs>
        <w:ind w:left="0" w:firstLine="0"/>
      </w:pPr>
      <w:rPr>
        <w:rFonts w:hint="default"/>
        <w:b w:val="0"/>
        <w:sz w:val="14"/>
      </w:rPr>
    </w:lvl>
    <w:lvl w:ilvl="1" w:tplc="04220003" w:tentative="1">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A501DD"/>
    <w:multiLevelType w:val="hybridMultilevel"/>
    <w:tmpl w:val="2E90C2A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51352812"/>
    <w:multiLevelType w:val="hybridMultilevel"/>
    <w:tmpl w:val="4B7AE39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3EB3157"/>
    <w:multiLevelType w:val="hybridMultilevel"/>
    <w:tmpl w:val="1DFC8FB0"/>
    <w:lvl w:ilvl="0" w:tplc="1FFE9D6A">
      <w:numFmt w:val="bullet"/>
      <w:lvlText w:val="-"/>
      <w:lvlJc w:val="left"/>
      <w:pPr>
        <w:tabs>
          <w:tab w:val="num" w:pos="2520"/>
        </w:tabs>
        <w:ind w:left="2520" w:hanging="840"/>
      </w:pPr>
      <w:rPr>
        <w:rFonts w:ascii="Times New Roman" w:eastAsia="Times New Roman" w:hAnsi="Times New Roman" w:cs="Times New Roman" w:hint="default"/>
      </w:rPr>
    </w:lvl>
    <w:lvl w:ilvl="1" w:tplc="04220003" w:tentative="1">
      <w:start w:val="1"/>
      <w:numFmt w:val="bullet"/>
      <w:lvlText w:val="o"/>
      <w:lvlJc w:val="left"/>
      <w:pPr>
        <w:tabs>
          <w:tab w:val="num" w:pos="1260"/>
        </w:tabs>
        <w:ind w:left="1260" w:hanging="360"/>
      </w:pPr>
      <w:rPr>
        <w:rFonts w:ascii="Courier New" w:hAnsi="Courier New" w:hint="default"/>
      </w:rPr>
    </w:lvl>
    <w:lvl w:ilvl="2" w:tplc="04220005" w:tentative="1">
      <w:start w:val="1"/>
      <w:numFmt w:val="bullet"/>
      <w:lvlText w:val=""/>
      <w:lvlJc w:val="left"/>
      <w:pPr>
        <w:tabs>
          <w:tab w:val="num" w:pos="1980"/>
        </w:tabs>
        <w:ind w:left="1980" w:hanging="360"/>
      </w:pPr>
      <w:rPr>
        <w:rFonts w:ascii="Wingdings" w:hAnsi="Wingdings" w:hint="default"/>
      </w:rPr>
    </w:lvl>
    <w:lvl w:ilvl="3" w:tplc="04220001" w:tentative="1">
      <w:start w:val="1"/>
      <w:numFmt w:val="bullet"/>
      <w:lvlText w:val=""/>
      <w:lvlJc w:val="left"/>
      <w:pPr>
        <w:tabs>
          <w:tab w:val="num" w:pos="2700"/>
        </w:tabs>
        <w:ind w:left="2700" w:hanging="360"/>
      </w:pPr>
      <w:rPr>
        <w:rFonts w:ascii="Symbol" w:hAnsi="Symbol" w:hint="default"/>
      </w:rPr>
    </w:lvl>
    <w:lvl w:ilvl="4" w:tplc="04220003" w:tentative="1">
      <w:start w:val="1"/>
      <w:numFmt w:val="bullet"/>
      <w:lvlText w:val="o"/>
      <w:lvlJc w:val="left"/>
      <w:pPr>
        <w:tabs>
          <w:tab w:val="num" w:pos="3420"/>
        </w:tabs>
        <w:ind w:left="3420" w:hanging="360"/>
      </w:pPr>
      <w:rPr>
        <w:rFonts w:ascii="Courier New" w:hAnsi="Courier New" w:hint="default"/>
      </w:rPr>
    </w:lvl>
    <w:lvl w:ilvl="5" w:tplc="04220005" w:tentative="1">
      <w:start w:val="1"/>
      <w:numFmt w:val="bullet"/>
      <w:lvlText w:val=""/>
      <w:lvlJc w:val="left"/>
      <w:pPr>
        <w:tabs>
          <w:tab w:val="num" w:pos="4140"/>
        </w:tabs>
        <w:ind w:left="4140" w:hanging="360"/>
      </w:pPr>
      <w:rPr>
        <w:rFonts w:ascii="Wingdings" w:hAnsi="Wingdings" w:hint="default"/>
      </w:rPr>
    </w:lvl>
    <w:lvl w:ilvl="6" w:tplc="04220001" w:tentative="1">
      <w:start w:val="1"/>
      <w:numFmt w:val="bullet"/>
      <w:lvlText w:val=""/>
      <w:lvlJc w:val="left"/>
      <w:pPr>
        <w:tabs>
          <w:tab w:val="num" w:pos="4860"/>
        </w:tabs>
        <w:ind w:left="4860" w:hanging="360"/>
      </w:pPr>
      <w:rPr>
        <w:rFonts w:ascii="Symbol" w:hAnsi="Symbol" w:hint="default"/>
      </w:rPr>
    </w:lvl>
    <w:lvl w:ilvl="7" w:tplc="04220003" w:tentative="1">
      <w:start w:val="1"/>
      <w:numFmt w:val="bullet"/>
      <w:lvlText w:val="o"/>
      <w:lvlJc w:val="left"/>
      <w:pPr>
        <w:tabs>
          <w:tab w:val="num" w:pos="5580"/>
        </w:tabs>
        <w:ind w:left="5580" w:hanging="360"/>
      </w:pPr>
      <w:rPr>
        <w:rFonts w:ascii="Courier New" w:hAnsi="Courier New" w:hint="default"/>
      </w:rPr>
    </w:lvl>
    <w:lvl w:ilvl="8" w:tplc="04220005" w:tentative="1">
      <w:start w:val="1"/>
      <w:numFmt w:val="bullet"/>
      <w:lvlText w:val=""/>
      <w:lvlJc w:val="left"/>
      <w:pPr>
        <w:tabs>
          <w:tab w:val="num" w:pos="6300"/>
        </w:tabs>
        <w:ind w:left="6300" w:hanging="360"/>
      </w:pPr>
      <w:rPr>
        <w:rFonts w:ascii="Wingdings" w:hAnsi="Wingdings" w:hint="default"/>
      </w:rPr>
    </w:lvl>
  </w:abstractNum>
  <w:abstractNum w:abstractNumId="25" w15:restartNumberingAfterBreak="0">
    <w:nsid w:val="5A5C3409"/>
    <w:multiLevelType w:val="hybridMultilevel"/>
    <w:tmpl w:val="D5663C78"/>
    <w:lvl w:ilvl="0" w:tplc="844271B4">
      <w:start w:val="1"/>
      <w:numFmt w:val="decimal"/>
      <w:lvlText w:val="%1."/>
      <w:lvlJc w:val="left"/>
      <w:pPr>
        <w:tabs>
          <w:tab w:val="num" w:pos="720"/>
        </w:tabs>
        <w:ind w:left="720" w:hanging="360"/>
      </w:pPr>
      <w:rPr>
        <w:rFonts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236A15"/>
    <w:multiLevelType w:val="hybridMultilevel"/>
    <w:tmpl w:val="635C4682"/>
    <w:lvl w:ilvl="0" w:tplc="BF84B176">
      <w:start w:val="1"/>
      <w:numFmt w:val="decimal"/>
      <w:lvlText w:val="%1."/>
      <w:lvlJc w:val="left"/>
      <w:pPr>
        <w:tabs>
          <w:tab w:val="num" w:pos="720"/>
        </w:tabs>
        <w:ind w:left="720" w:hanging="720"/>
      </w:pPr>
      <w:rPr>
        <w:rFonts w:hint="default"/>
      </w:rPr>
    </w:lvl>
    <w:lvl w:ilvl="1" w:tplc="06FAE4B8">
      <w:numFmt w:val="bullet"/>
      <w:lvlText w:val="-"/>
      <w:lvlJc w:val="left"/>
      <w:pPr>
        <w:tabs>
          <w:tab w:val="num" w:pos="1440"/>
        </w:tabs>
        <w:ind w:left="1440" w:hanging="360"/>
      </w:pPr>
      <w:rPr>
        <w:rFonts w:ascii="Times New Roman" w:eastAsia="Times New Roman" w:hAnsi="Times New Roman" w:cs="Times New Roman" w:hint="default"/>
        <w:b w:val="0"/>
        <w:sz w:val="14"/>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612F1DB5"/>
    <w:multiLevelType w:val="hybridMultilevel"/>
    <w:tmpl w:val="D8C46652"/>
    <w:lvl w:ilvl="0" w:tplc="1E3AF0AE">
      <w:start w:val="1"/>
      <w:numFmt w:val="decimal"/>
      <w:lvlText w:val="%1."/>
      <w:lvlJc w:val="left"/>
      <w:pPr>
        <w:tabs>
          <w:tab w:val="num" w:pos="720"/>
        </w:tabs>
        <w:ind w:left="720" w:hanging="72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64DC17D4"/>
    <w:multiLevelType w:val="multilevel"/>
    <w:tmpl w:val="84E2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334FA6"/>
    <w:multiLevelType w:val="hybridMultilevel"/>
    <w:tmpl w:val="27A64DB2"/>
    <w:lvl w:ilvl="0" w:tplc="3A844B8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8624832"/>
    <w:multiLevelType w:val="hybridMultilevel"/>
    <w:tmpl w:val="F03A847E"/>
    <w:lvl w:ilvl="0" w:tplc="06FAE4B8">
      <w:numFmt w:val="bullet"/>
      <w:lvlText w:val="-"/>
      <w:lvlJc w:val="left"/>
      <w:pPr>
        <w:tabs>
          <w:tab w:val="num" w:pos="720"/>
        </w:tabs>
        <w:ind w:left="720" w:hanging="360"/>
      </w:pPr>
      <w:rPr>
        <w:rFonts w:ascii="Times New Roman" w:eastAsia="Times New Roman" w:hAnsi="Times New Roman" w:cs="Times New Roman" w:hint="default"/>
        <w:b w:val="0"/>
        <w:sz w:val="14"/>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E854CF"/>
    <w:multiLevelType w:val="multilevel"/>
    <w:tmpl w:val="E2B03AA8"/>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320FEB"/>
    <w:multiLevelType w:val="multilevel"/>
    <w:tmpl w:val="268AD208"/>
    <w:lvl w:ilvl="0">
      <w:numFmt w:val="bullet"/>
      <w:lvlText w:val="-"/>
      <w:lvlJc w:val="left"/>
      <w:pPr>
        <w:tabs>
          <w:tab w:val="num" w:pos="1080"/>
        </w:tabs>
        <w:ind w:left="1080" w:hanging="360"/>
      </w:pPr>
      <w:rPr>
        <w:rFonts w:ascii="Times New Roman" w:eastAsia="Times New Roman" w:hAnsi="Times New Roman" w:cs="Times New Roman" w:hint="default"/>
        <w:b w:val="0"/>
        <w:sz w:val="14"/>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1FD3ACC"/>
    <w:multiLevelType w:val="multilevel"/>
    <w:tmpl w:val="36B88A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8A47C6E"/>
    <w:multiLevelType w:val="hybridMultilevel"/>
    <w:tmpl w:val="DB3C4F36"/>
    <w:lvl w:ilvl="0" w:tplc="DE48EE76">
      <w:start w:val="13"/>
      <w:numFmt w:val="bullet"/>
      <w:lvlText w:val="-"/>
      <w:lvlJc w:val="left"/>
      <w:pPr>
        <w:ind w:left="927" w:hanging="360"/>
      </w:pPr>
      <w:rPr>
        <w:rFonts w:ascii="Times New Roman" w:eastAsia="Times New Roman" w:hAnsi="Times New Roman" w:cs="Times New Roman" w:hint="default"/>
        <w:b w:val="0"/>
        <w:color w:val="FF000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5" w15:restartNumberingAfterBreak="0">
    <w:nsid w:val="7B10726A"/>
    <w:multiLevelType w:val="hybridMultilevel"/>
    <w:tmpl w:val="421A61D2"/>
    <w:lvl w:ilvl="0" w:tplc="B98CD38C">
      <w:start w:val="1"/>
      <w:numFmt w:val="decimal"/>
      <w:lvlText w:val="%1."/>
      <w:lvlJc w:val="left"/>
      <w:pPr>
        <w:tabs>
          <w:tab w:val="num" w:pos="568"/>
        </w:tabs>
        <w:ind w:left="568"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7B996981"/>
    <w:multiLevelType w:val="hybridMultilevel"/>
    <w:tmpl w:val="143EE00A"/>
    <w:lvl w:ilvl="0" w:tplc="06FAE4B8">
      <w:numFmt w:val="bullet"/>
      <w:lvlText w:val="-"/>
      <w:lvlJc w:val="left"/>
      <w:pPr>
        <w:tabs>
          <w:tab w:val="num" w:pos="1080"/>
        </w:tabs>
        <w:ind w:left="1080" w:hanging="360"/>
      </w:pPr>
      <w:rPr>
        <w:rFonts w:ascii="Times New Roman" w:eastAsia="Times New Roman" w:hAnsi="Times New Roman" w:cs="Times New Roman" w:hint="default"/>
        <w:b w:val="0"/>
        <w:sz w:val="14"/>
      </w:rPr>
    </w:lvl>
    <w:lvl w:ilvl="1" w:tplc="04220003">
      <w:start w:val="1"/>
      <w:numFmt w:val="bullet"/>
      <w:lvlText w:val="o"/>
      <w:lvlJc w:val="left"/>
      <w:pPr>
        <w:tabs>
          <w:tab w:val="num" w:pos="1800"/>
        </w:tabs>
        <w:ind w:left="1800" w:hanging="360"/>
      </w:pPr>
      <w:rPr>
        <w:rFonts w:ascii="Courier New" w:hAnsi="Courier New" w:hint="default"/>
      </w:rPr>
    </w:lvl>
    <w:lvl w:ilvl="2" w:tplc="04220005" w:tentative="1">
      <w:start w:val="1"/>
      <w:numFmt w:val="bullet"/>
      <w:lvlText w:val=""/>
      <w:lvlJc w:val="left"/>
      <w:pPr>
        <w:tabs>
          <w:tab w:val="num" w:pos="2520"/>
        </w:tabs>
        <w:ind w:left="2520" w:hanging="360"/>
      </w:pPr>
      <w:rPr>
        <w:rFonts w:ascii="Wingdings" w:hAnsi="Wingdings" w:hint="default"/>
      </w:rPr>
    </w:lvl>
    <w:lvl w:ilvl="3" w:tplc="04220001" w:tentative="1">
      <w:start w:val="1"/>
      <w:numFmt w:val="bullet"/>
      <w:lvlText w:val=""/>
      <w:lvlJc w:val="left"/>
      <w:pPr>
        <w:tabs>
          <w:tab w:val="num" w:pos="3240"/>
        </w:tabs>
        <w:ind w:left="3240" w:hanging="360"/>
      </w:pPr>
      <w:rPr>
        <w:rFonts w:ascii="Symbol" w:hAnsi="Symbol" w:hint="default"/>
      </w:rPr>
    </w:lvl>
    <w:lvl w:ilvl="4" w:tplc="04220003" w:tentative="1">
      <w:start w:val="1"/>
      <w:numFmt w:val="bullet"/>
      <w:lvlText w:val="o"/>
      <w:lvlJc w:val="left"/>
      <w:pPr>
        <w:tabs>
          <w:tab w:val="num" w:pos="3960"/>
        </w:tabs>
        <w:ind w:left="3960" w:hanging="360"/>
      </w:pPr>
      <w:rPr>
        <w:rFonts w:ascii="Courier New" w:hAnsi="Courier New" w:hint="default"/>
      </w:rPr>
    </w:lvl>
    <w:lvl w:ilvl="5" w:tplc="04220005" w:tentative="1">
      <w:start w:val="1"/>
      <w:numFmt w:val="bullet"/>
      <w:lvlText w:val=""/>
      <w:lvlJc w:val="left"/>
      <w:pPr>
        <w:tabs>
          <w:tab w:val="num" w:pos="4680"/>
        </w:tabs>
        <w:ind w:left="4680" w:hanging="360"/>
      </w:pPr>
      <w:rPr>
        <w:rFonts w:ascii="Wingdings" w:hAnsi="Wingdings" w:hint="default"/>
      </w:rPr>
    </w:lvl>
    <w:lvl w:ilvl="6" w:tplc="04220001" w:tentative="1">
      <w:start w:val="1"/>
      <w:numFmt w:val="bullet"/>
      <w:lvlText w:val=""/>
      <w:lvlJc w:val="left"/>
      <w:pPr>
        <w:tabs>
          <w:tab w:val="num" w:pos="5400"/>
        </w:tabs>
        <w:ind w:left="5400" w:hanging="360"/>
      </w:pPr>
      <w:rPr>
        <w:rFonts w:ascii="Symbol" w:hAnsi="Symbol" w:hint="default"/>
      </w:rPr>
    </w:lvl>
    <w:lvl w:ilvl="7" w:tplc="04220003" w:tentative="1">
      <w:start w:val="1"/>
      <w:numFmt w:val="bullet"/>
      <w:lvlText w:val="o"/>
      <w:lvlJc w:val="left"/>
      <w:pPr>
        <w:tabs>
          <w:tab w:val="num" w:pos="6120"/>
        </w:tabs>
        <w:ind w:left="6120" w:hanging="360"/>
      </w:pPr>
      <w:rPr>
        <w:rFonts w:ascii="Courier New" w:hAnsi="Courier New" w:hint="default"/>
      </w:rPr>
    </w:lvl>
    <w:lvl w:ilvl="8" w:tplc="0422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DA208E1"/>
    <w:multiLevelType w:val="hybridMultilevel"/>
    <w:tmpl w:val="77B4CA0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23"/>
  </w:num>
  <w:num w:numId="2">
    <w:abstractNumId w:val="20"/>
  </w:num>
  <w:num w:numId="3">
    <w:abstractNumId w:val="14"/>
  </w:num>
  <w:num w:numId="4">
    <w:abstractNumId w:val="26"/>
  </w:num>
  <w:num w:numId="5">
    <w:abstractNumId w:val="16"/>
  </w:num>
  <w:num w:numId="6">
    <w:abstractNumId w:val="30"/>
  </w:num>
  <w:num w:numId="7">
    <w:abstractNumId w:val="5"/>
  </w:num>
  <w:num w:numId="8">
    <w:abstractNumId w:val="36"/>
  </w:num>
  <w:num w:numId="9">
    <w:abstractNumId w:val="15"/>
  </w:num>
  <w:num w:numId="10">
    <w:abstractNumId w:val="1"/>
  </w:num>
  <w:num w:numId="11">
    <w:abstractNumId w:val="3"/>
  </w:num>
  <w:num w:numId="12">
    <w:abstractNumId w:val="9"/>
  </w:num>
  <w:num w:numId="13">
    <w:abstractNumId w:val="22"/>
  </w:num>
  <w:num w:numId="14">
    <w:abstractNumId w:val="24"/>
  </w:num>
  <w:num w:numId="15">
    <w:abstractNumId w:val="25"/>
  </w:num>
  <w:num w:numId="16">
    <w:abstractNumId w:val="17"/>
  </w:num>
  <w:num w:numId="17">
    <w:abstractNumId w:val="2"/>
  </w:num>
  <w:num w:numId="18">
    <w:abstractNumId w:val="11"/>
  </w:num>
  <w:num w:numId="19">
    <w:abstractNumId w:val="8"/>
  </w:num>
  <w:num w:numId="20">
    <w:abstractNumId w:val="10"/>
  </w:num>
  <w:num w:numId="21">
    <w:abstractNumId w:val="35"/>
  </w:num>
  <w:num w:numId="22">
    <w:abstractNumId w:val="31"/>
  </w:num>
  <w:num w:numId="23">
    <w:abstractNumId w:val="19"/>
  </w:num>
  <w:num w:numId="24">
    <w:abstractNumId w:val="33"/>
  </w:num>
  <w:num w:numId="25">
    <w:abstractNumId w:val="27"/>
  </w:num>
  <w:num w:numId="26">
    <w:abstractNumId w:val="28"/>
  </w:num>
  <w:num w:numId="27">
    <w:abstractNumId w:val="6"/>
  </w:num>
  <w:num w:numId="28">
    <w:abstractNumId w:val="13"/>
  </w:num>
  <w:num w:numId="29">
    <w:abstractNumId w:val="12"/>
  </w:num>
  <w:num w:numId="30">
    <w:abstractNumId w:val="4"/>
  </w:num>
  <w:num w:numId="31">
    <w:abstractNumId w:val="7"/>
  </w:num>
  <w:num w:numId="32">
    <w:abstractNumId w:val="32"/>
  </w:num>
  <w:num w:numId="33">
    <w:abstractNumId w:val="21"/>
  </w:num>
  <w:num w:numId="34">
    <w:abstractNumId w:val="37"/>
  </w:num>
  <w:num w:numId="35">
    <w:abstractNumId w:val="34"/>
  </w:num>
  <w:num w:numId="36">
    <w:abstractNumId w:val="18"/>
  </w:num>
  <w:num w:numId="37">
    <w:abstractNumId w:val="0"/>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6376"/>
    <w:rsid w:val="0000441D"/>
    <w:rsid w:val="00004817"/>
    <w:rsid w:val="0000680C"/>
    <w:rsid w:val="00012A48"/>
    <w:rsid w:val="00015B1A"/>
    <w:rsid w:val="00015D21"/>
    <w:rsid w:val="0001693F"/>
    <w:rsid w:val="00021082"/>
    <w:rsid w:val="00021543"/>
    <w:rsid w:val="00025F16"/>
    <w:rsid w:val="0002618B"/>
    <w:rsid w:val="00030B2B"/>
    <w:rsid w:val="00031F1D"/>
    <w:rsid w:val="000349BD"/>
    <w:rsid w:val="0004060E"/>
    <w:rsid w:val="00041473"/>
    <w:rsid w:val="00041BB2"/>
    <w:rsid w:val="000429B7"/>
    <w:rsid w:val="00043ACB"/>
    <w:rsid w:val="00043C71"/>
    <w:rsid w:val="00044664"/>
    <w:rsid w:val="00045168"/>
    <w:rsid w:val="00046DD9"/>
    <w:rsid w:val="00047743"/>
    <w:rsid w:val="000518DF"/>
    <w:rsid w:val="000525EA"/>
    <w:rsid w:val="000542ED"/>
    <w:rsid w:val="00054F1C"/>
    <w:rsid w:val="00061DAE"/>
    <w:rsid w:val="00062250"/>
    <w:rsid w:val="00063C82"/>
    <w:rsid w:val="0006407C"/>
    <w:rsid w:val="00064B66"/>
    <w:rsid w:val="00064F1A"/>
    <w:rsid w:val="00070DE9"/>
    <w:rsid w:val="00071899"/>
    <w:rsid w:val="00072611"/>
    <w:rsid w:val="000730DD"/>
    <w:rsid w:val="00073FC5"/>
    <w:rsid w:val="00076441"/>
    <w:rsid w:val="00076E65"/>
    <w:rsid w:val="00077610"/>
    <w:rsid w:val="00081207"/>
    <w:rsid w:val="00082C5C"/>
    <w:rsid w:val="00082CF2"/>
    <w:rsid w:val="000838CA"/>
    <w:rsid w:val="0008581F"/>
    <w:rsid w:val="000865F8"/>
    <w:rsid w:val="00087875"/>
    <w:rsid w:val="000929EE"/>
    <w:rsid w:val="00095571"/>
    <w:rsid w:val="00096394"/>
    <w:rsid w:val="0009647D"/>
    <w:rsid w:val="000B0D47"/>
    <w:rsid w:val="000B2898"/>
    <w:rsid w:val="000B2D00"/>
    <w:rsid w:val="000B4653"/>
    <w:rsid w:val="000B6C06"/>
    <w:rsid w:val="000B7C84"/>
    <w:rsid w:val="000C0DB1"/>
    <w:rsid w:val="000C2237"/>
    <w:rsid w:val="000C5664"/>
    <w:rsid w:val="000C6FDB"/>
    <w:rsid w:val="000C7EAB"/>
    <w:rsid w:val="000D2AD8"/>
    <w:rsid w:val="000D2BF4"/>
    <w:rsid w:val="000D4100"/>
    <w:rsid w:val="000D4B07"/>
    <w:rsid w:val="000D7565"/>
    <w:rsid w:val="000D7642"/>
    <w:rsid w:val="000D7697"/>
    <w:rsid w:val="000D7AEA"/>
    <w:rsid w:val="000E5220"/>
    <w:rsid w:val="000E5656"/>
    <w:rsid w:val="000F5DD8"/>
    <w:rsid w:val="000F5DE8"/>
    <w:rsid w:val="001003BE"/>
    <w:rsid w:val="00100DC8"/>
    <w:rsid w:val="0010227E"/>
    <w:rsid w:val="00103B0C"/>
    <w:rsid w:val="00110472"/>
    <w:rsid w:val="00111E01"/>
    <w:rsid w:val="001129C6"/>
    <w:rsid w:val="0011497D"/>
    <w:rsid w:val="00117226"/>
    <w:rsid w:val="001179DA"/>
    <w:rsid w:val="00117D92"/>
    <w:rsid w:val="00117F53"/>
    <w:rsid w:val="00123AA7"/>
    <w:rsid w:val="00123EBA"/>
    <w:rsid w:val="0012689A"/>
    <w:rsid w:val="00126B82"/>
    <w:rsid w:val="00126BEC"/>
    <w:rsid w:val="00127614"/>
    <w:rsid w:val="0013277D"/>
    <w:rsid w:val="001329F3"/>
    <w:rsid w:val="00132BD3"/>
    <w:rsid w:val="00134DAF"/>
    <w:rsid w:val="00136164"/>
    <w:rsid w:val="00136A27"/>
    <w:rsid w:val="00137FA3"/>
    <w:rsid w:val="001407BB"/>
    <w:rsid w:val="00140F40"/>
    <w:rsid w:val="00142F3C"/>
    <w:rsid w:val="00143CFA"/>
    <w:rsid w:val="001441C9"/>
    <w:rsid w:val="0014484D"/>
    <w:rsid w:val="00145AED"/>
    <w:rsid w:val="001508E4"/>
    <w:rsid w:val="00151DBC"/>
    <w:rsid w:val="00153DC1"/>
    <w:rsid w:val="001565E0"/>
    <w:rsid w:val="00156670"/>
    <w:rsid w:val="00160202"/>
    <w:rsid w:val="0016024F"/>
    <w:rsid w:val="001610A8"/>
    <w:rsid w:val="00161569"/>
    <w:rsid w:val="00162987"/>
    <w:rsid w:val="00162EC3"/>
    <w:rsid w:val="00163CC6"/>
    <w:rsid w:val="001641C8"/>
    <w:rsid w:val="001709ED"/>
    <w:rsid w:val="001719BF"/>
    <w:rsid w:val="00171F96"/>
    <w:rsid w:val="00176B28"/>
    <w:rsid w:val="00177341"/>
    <w:rsid w:val="00180780"/>
    <w:rsid w:val="00181152"/>
    <w:rsid w:val="001815CD"/>
    <w:rsid w:val="00181D00"/>
    <w:rsid w:val="00183BA6"/>
    <w:rsid w:val="00183EE0"/>
    <w:rsid w:val="00184383"/>
    <w:rsid w:val="00184ED8"/>
    <w:rsid w:val="001857C3"/>
    <w:rsid w:val="0019044E"/>
    <w:rsid w:val="00190D1E"/>
    <w:rsid w:val="0019133D"/>
    <w:rsid w:val="00193253"/>
    <w:rsid w:val="00193A95"/>
    <w:rsid w:val="00194427"/>
    <w:rsid w:val="001A0189"/>
    <w:rsid w:val="001A0311"/>
    <w:rsid w:val="001A0AD5"/>
    <w:rsid w:val="001A115C"/>
    <w:rsid w:val="001A3A9E"/>
    <w:rsid w:val="001A3B00"/>
    <w:rsid w:val="001A4A0D"/>
    <w:rsid w:val="001A4C03"/>
    <w:rsid w:val="001A6044"/>
    <w:rsid w:val="001A648F"/>
    <w:rsid w:val="001B4605"/>
    <w:rsid w:val="001B70CB"/>
    <w:rsid w:val="001B7883"/>
    <w:rsid w:val="001C3859"/>
    <w:rsid w:val="001C5153"/>
    <w:rsid w:val="001C73AB"/>
    <w:rsid w:val="001D1A6A"/>
    <w:rsid w:val="001D1C54"/>
    <w:rsid w:val="001D49A9"/>
    <w:rsid w:val="001D4E35"/>
    <w:rsid w:val="001D7549"/>
    <w:rsid w:val="001D7A25"/>
    <w:rsid w:val="001D7DBB"/>
    <w:rsid w:val="001E1444"/>
    <w:rsid w:val="001E2726"/>
    <w:rsid w:val="001E3704"/>
    <w:rsid w:val="001E59A6"/>
    <w:rsid w:val="001E7818"/>
    <w:rsid w:val="001F1C02"/>
    <w:rsid w:val="001F1F52"/>
    <w:rsid w:val="001F2DBB"/>
    <w:rsid w:val="001F555D"/>
    <w:rsid w:val="001F68AD"/>
    <w:rsid w:val="001F6DE5"/>
    <w:rsid w:val="001F77D9"/>
    <w:rsid w:val="002003BD"/>
    <w:rsid w:val="0020192F"/>
    <w:rsid w:val="00202F25"/>
    <w:rsid w:val="00204C98"/>
    <w:rsid w:val="00205A73"/>
    <w:rsid w:val="00205C80"/>
    <w:rsid w:val="00205FE0"/>
    <w:rsid w:val="00207A6C"/>
    <w:rsid w:val="00207C91"/>
    <w:rsid w:val="002118F7"/>
    <w:rsid w:val="00217080"/>
    <w:rsid w:val="00217A61"/>
    <w:rsid w:val="00217D74"/>
    <w:rsid w:val="002216C6"/>
    <w:rsid w:val="00221D15"/>
    <w:rsid w:val="002223B1"/>
    <w:rsid w:val="00222A9C"/>
    <w:rsid w:val="00222C25"/>
    <w:rsid w:val="002349B2"/>
    <w:rsid w:val="00236859"/>
    <w:rsid w:val="00240E21"/>
    <w:rsid w:val="00242538"/>
    <w:rsid w:val="00242DC1"/>
    <w:rsid w:val="00242FEC"/>
    <w:rsid w:val="002440FD"/>
    <w:rsid w:val="00245904"/>
    <w:rsid w:val="00247A11"/>
    <w:rsid w:val="00252706"/>
    <w:rsid w:val="00252C38"/>
    <w:rsid w:val="00253AE2"/>
    <w:rsid w:val="002546DA"/>
    <w:rsid w:val="0025567D"/>
    <w:rsid w:val="002601F3"/>
    <w:rsid w:val="00260C7B"/>
    <w:rsid w:val="002622F8"/>
    <w:rsid w:val="002644DE"/>
    <w:rsid w:val="0026555E"/>
    <w:rsid w:val="00265ADD"/>
    <w:rsid w:val="00266C4A"/>
    <w:rsid w:val="00266FCC"/>
    <w:rsid w:val="0027017C"/>
    <w:rsid w:val="00274D4F"/>
    <w:rsid w:val="0027533C"/>
    <w:rsid w:val="0027599B"/>
    <w:rsid w:val="00277D20"/>
    <w:rsid w:val="002813ED"/>
    <w:rsid w:val="00281BFE"/>
    <w:rsid w:val="00283726"/>
    <w:rsid w:val="002873BB"/>
    <w:rsid w:val="00292319"/>
    <w:rsid w:val="00293736"/>
    <w:rsid w:val="00293E74"/>
    <w:rsid w:val="0029415D"/>
    <w:rsid w:val="002942D2"/>
    <w:rsid w:val="002962A5"/>
    <w:rsid w:val="002978ED"/>
    <w:rsid w:val="002A1F0A"/>
    <w:rsid w:val="002A60BE"/>
    <w:rsid w:val="002A6CBE"/>
    <w:rsid w:val="002B0473"/>
    <w:rsid w:val="002B22E5"/>
    <w:rsid w:val="002B3A82"/>
    <w:rsid w:val="002B57CE"/>
    <w:rsid w:val="002B785F"/>
    <w:rsid w:val="002C4966"/>
    <w:rsid w:val="002C56B5"/>
    <w:rsid w:val="002C7413"/>
    <w:rsid w:val="002D05D7"/>
    <w:rsid w:val="002D385B"/>
    <w:rsid w:val="002D4D65"/>
    <w:rsid w:val="002D4F21"/>
    <w:rsid w:val="002D5654"/>
    <w:rsid w:val="002D5A53"/>
    <w:rsid w:val="002D68D4"/>
    <w:rsid w:val="002E06EB"/>
    <w:rsid w:val="002E1372"/>
    <w:rsid w:val="002E2581"/>
    <w:rsid w:val="002E4D7A"/>
    <w:rsid w:val="002E77C9"/>
    <w:rsid w:val="002F08D9"/>
    <w:rsid w:val="002F2855"/>
    <w:rsid w:val="002F6A26"/>
    <w:rsid w:val="00300DCE"/>
    <w:rsid w:val="003016C9"/>
    <w:rsid w:val="003020A3"/>
    <w:rsid w:val="00303236"/>
    <w:rsid w:val="00303F07"/>
    <w:rsid w:val="0030410A"/>
    <w:rsid w:val="00304596"/>
    <w:rsid w:val="00305DDF"/>
    <w:rsid w:val="00306471"/>
    <w:rsid w:val="0031030A"/>
    <w:rsid w:val="00311794"/>
    <w:rsid w:val="00312CCA"/>
    <w:rsid w:val="0031312A"/>
    <w:rsid w:val="00313FAA"/>
    <w:rsid w:val="00325614"/>
    <w:rsid w:val="00331E60"/>
    <w:rsid w:val="0033387C"/>
    <w:rsid w:val="00333E42"/>
    <w:rsid w:val="00334221"/>
    <w:rsid w:val="00335D28"/>
    <w:rsid w:val="003402FD"/>
    <w:rsid w:val="0034058F"/>
    <w:rsid w:val="003406BB"/>
    <w:rsid w:val="00344353"/>
    <w:rsid w:val="00344491"/>
    <w:rsid w:val="00347731"/>
    <w:rsid w:val="00347B30"/>
    <w:rsid w:val="00347FB6"/>
    <w:rsid w:val="00350D27"/>
    <w:rsid w:val="00352591"/>
    <w:rsid w:val="003564E3"/>
    <w:rsid w:val="00356EE3"/>
    <w:rsid w:val="00360D80"/>
    <w:rsid w:val="00361088"/>
    <w:rsid w:val="003624F0"/>
    <w:rsid w:val="00363070"/>
    <w:rsid w:val="00363713"/>
    <w:rsid w:val="00364DC8"/>
    <w:rsid w:val="0036550A"/>
    <w:rsid w:val="0036797C"/>
    <w:rsid w:val="003778C9"/>
    <w:rsid w:val="00377BA7"/>
    <w:rsid w:val="00377FAE"/>
    <w:rsid w:val="00380C1C"/>
    <w:rsid w:val="00385D46"/>
    <w:rsid w:val="0038600F"/>
    <w:rsid w:val="003878EA"/>
    <w:rsid w:val="00394190"/>
    <w:rsid w:val="003959D9"/>
    <w:rsid w:val="00395E79"/>
    <w:rsid w:val="00396D4E"/>
    <w:rsid w:val="0039737E"/>
    <w:rsid w:val="003A243E"/>
    <w:rsid w:val="003A3D38"/>
    <w:rsid w:val="003A5CA3"/>
    <w:rsid w:val="003A622B"/>
    <w:rsid w:val="003B0364"/>
    <w:rsid w:val="003B705C"/>
    <w:rsid w:val="003B73E6"/>
    <w:rsid w:val="003C0B4E"/>
    <w:rsid w:val="003C1A12"/>
    <w:rsid w:val="003C2FDB"/>
    <w:rsid w:val="003C486B"/>
    <w:rsid w:val="003C712A"/>
    <w:rsid w:val="003C7EE3"/>
    <w:rsid w:val="003D023B"/>
    <w:rsid w:val="003D128B"/>
    <w:rsid w:val="003D284E"/>
    <w:rsid w:val="003D2D25"/>
    <w:rsid w:val="003D6EC3"/>
    <w:rsid w:val="003E0920"/>
    <w:rsid w:val="003E09DA"/>
    <w:rsid w:val="003E26C5"/>
    <w:rsid w:val="003E26D9"/>
    <w:rsid w:val="003E382C"/>
    <w:rsid w:val="003E4D75"/>
    <w:rsid w:val="003E6F1D"/>
    <w:rsid w:val="003E7085"/>
    <w:rsid w:val="003F0077"/>
    <w:rsid w:val="003F1120"/>
    <w:rsid w:val="003F2BA4"/>
    <w:rsid w:val="003F576A"/>
    <w:rsid w:val="003F5F5F"/>
    <w:rsid w:val="003F6AA6"/>
    <w:rsid w:val="00400F6F"/>
    <w:rsid w:val="00401819"/>
    <w:rsid w:val="00401FB1"/>
    <w:rsid w:val="00403258"/>
    <w:rsid w:val="00404DE0"/>
    <w:rsid w:val="004113D5"/>
    <w:rsid w:val="004125E6"/>
    <w:rsid w:val="00416925"/>
    <w:rsid w:val="0041698A"/>
    <w:rsid w:val="00416A9C"/>
    <w:rsid w:val="004178C2"/>
    <w:rsid w:val="0042111A"/>
    <w:rsid w:val="00425515"/>
    <w:rsid w:val="0043007A"/>
    <w:rsid w:val="00431F3F"/>
    <w:rsid w:val="00432C50"/>
    <w:rsid w:val="00433401"/>
    <w:rsid w:val="00433740"/>
    <w:rsid w:val="004371F9"/>
    <w:rsid w:val="0043777D"/>
    <w:rsid w:val="00443307"/>
    <w:rsid w:val="00443527"/>
    <w:rsid w:val="004450D5"/>
    <w:rsid w:val="004462B2"/>
    <w:rsid w:val="00450B11"/>
    <w:rsid w:val="00450CAC"/>
    <w:rsid w:val="0045521F"/>
    <w:rsid w:val="00456778"/>
    <w:rsid w:val="00457EC3"/>
    <w:rsid w:val="00462015"/>
    <w:rsid w:val="00464CD3"/>
    <w:rsid w:val="00466EFA"/>
    <w:rsid w:val="00467528"/>
    <w:rsid w:val="00472AD1"/>
    <w:rsid w:val="00475501"/>
    <w:rsid w:val="00475BB4"/>
    <w:rsid w:val="00482A4C"/>
    <w:rsid w:val="00483221"/>
    <w:rsid w:val="0048489A"/>
    <w:rsid w:val="00484FF1"/>
    <w:rsid w:val="00486FBA"/>
    <w:rsid w:val="004924F6"/>
    <w:rsid w:val="00496E72"/>
    <w:rsid w:val="004A1389"/>
    <w:rsid w:val="004A55AC"/>
    <w:rsid w:val="004A7898"/>
    <w:rsid w:val="004A7A86"/>
    <w:rsid w:val="004B0D51"/>
    <w:rsid w:val="004B2D81"/>
    <w:rsid w:val="004B3B50"/>
    <w:rsid w:val="004B45F9"/>
    <w:rsid w:val="004B712D"/>
    <w:rsid w:val="004B796A"/>
    <w:rsid w:val="004B7F74"/>
    <w:rsid w:val="004C1341"/>
    <w:rsid w:val="004C3465"/>
    <w:rsid w:val="004C3471"/>
    <w:rsid w:val="004C5FB2"/>
    <w:rsid w:val="004D076A"/>
    <w:rsid w:val="004D181D"/>
    <w:rsid w:val="004D2D2D"/>
    <w:rsid w:val="004D2D69"/>
    <w:rsid w:val="004D512B"/>
    <w:rsid w:val="004D5899"/>
    <w:rsid w:val="004D6271"/>
    <w:rsid w:val="004D7F47"/>
    <w:rsid w:val="004E106C"/>
    <w:rsid w:val="004E328D"/>
    <w:rsid w:val="004E3F81"/>
    <w:rsid w:val="004E449E"/>
    <w:rsid w:val="004E65B7"/>
    <w:rsid w:val="004E78BE"/>
    <w:rsid w:val="004F03C2"/>
    <w:rsid w:val="004F55A8"/>
    <w:rsid w:val="004F55E5"/>
    <w:rsid w:val="004F6188"/>
    <w:rsid w:val="00504EB8"/>
    <w:rsid w:val="00511AA8"/>
    <w:rsid w:val="00513EEA"/>
    <w:rsid w:val="00514A7E"/>
    <w:rsid w:val="0052118B"/>
    <w:rsid w:val="005221B6"/>
    <w:rsid w:val="00522CDE"/>
    <w:rsid w:val="005236D1"/>
    <w:rsid w:val="005239BE"/>
    <w:rsid w:val="005337BA"/>
    <w:rsid w:val="0053431F"/>
    <w:rsid w:val="00534C91"/>
    <w:rsid w:val="00535353"/>
    <w:rsid w:val="00536B7B"/>
    <w:rsid w:val="00537C1E"/>
    <w:rsid w:val="00540410"/>
    <w:rsid w:val="00543B69"/>
    <w:rsid w:val="00545519"/>
    <w:rsid w:val="00547096"/>
    <w:rsid w:val="005523B7"/>
    <w:rsid w:val="005528BC"/>
    <w:rsid w:val="00552B8E"/>
    <w:rsid w:val="0055381B"/>
    <w:rsid w:val="00554515"/>
    <w:rsid w:val="00562B10"/>
    <w:rsid w:val="00562ED6"/>
    <w:rsid w:val="00566478"/>
    <w:rsid w:val="00566C1B"/>
    <w:rsid w:val="00566F86"/>
    <w:rsid w:val="005671A1"/>
    <w:rsid w:val="00567794"/>
    <w:rsid w:val="0056785E"/>
    <w:rsid w:val="00571031"/>
    <w:rsid w:val="0057167F"/>
    <w:rsid w:val="005749BD"/>
    <w:rsid w:val="005750CD"/>
    <w:rsid w:val="0057636E"/>
    <w:rsid w:val="005814DE"/>
    <w:rsid w:val="00582362"/>
    <w:rsid w:val="00585953"/>
    <w:rsid w:val="00586371"/>
    <w:rsid w:val="00586EC1"/>
    <w:rsid w:val="00587470"/>
    <w:rsid w:val="00587ECA"/>
    <w:rsid w:val="00590F65"/>
    <w:rsid w:val="00591500"/>
    <w:rsid w:val="005934CD"/>
    <w:rsid w:val="005954C4"/>
    <w:rsid w:val="00597ABB"/>
    <w:rsid w:val="005A12BD"/>
    <w:rsid w:val="005A2464"/>
    <w:rsid w:val="005A2E7C"/>
    <w:rsid w:val="005A312B"/>
    <w:rsid w:val="005A3EAE"/>
    <w:rsid w:val="005A3EB5"/>
    <w:rsid w:val="005A4C72"/>
    <w:rsid w:val="005A556C"/>
    <w:rsid w:val="005A58EC"/>
    <w:rsid w:val="005A652E"/>
    <w:rsid w:val="005A728B"/>
    <w:rsid w:val="005B1973"/>
    <w:rsid w:val="005B7094"/>
    <w:rsid w:val="005B7D4F"/>
    <w:rsid w:val="005B7E81"/>
    <w:rsid w:val="005C6D0D"/>
    <w:rsid w:val="005D14BE"/>
    <w:rsid w:val="005D2715"/>
    <w:rsid w:val="005D2ACC"/>
    <w:rsid w:val="005D5DB9"/>
    <w:rsid w:val="005E4283"/>
    <w:rsid w:val="005E6376"/>
    <w:rsid w:val="005E6781"/>
    <w:rsid w:val="005E7142"/>
    <w:rsid w:val="005E7210"/>
    <w:rsid w:val="005F0520"/>
    <w:rsid w:val="005F1018"/>
    <w:rsid w:val="005F5CA4"/>
    <w:rsid w:val="005F5DEE"/>
    <w:rsid w:val="005F6798"/>
    <w:rsid w:val="005F7986"/>
    <w:rsid w:val="006040E3"/>
    <w:rsid w:val="00604312"/>
    <w:rsid w:val="0060783A"/>
    <w:rsid w:val="006100A0"/>
    <w:rsid w:val="006115A4"/>
    <w:rsid w:val="00612719"/>
    <w:rsid w:val="00614164"/>
    <w:rsid w:val="0061514E"/>
    <w:rsid w:val="00615718"/>
    <w:rsid w:val="006236EA"/>
    <w:rsid w:val="0062391E"/>
    <w:rsid w:val="00625599"/>
    <w:rsid w:val="00630EF4"/>
    <w:rsid w:val="006312E7"/>
    <w:rsid w:val="006317C8"/>
    <w:rsid w:val="00634514"/>
    <w:rsid w:val="00635446"/>
    <w:rsid w:val="0064024A"/>
    <w:rsid w:val="006407F5"/>
    <w:rsid w:val="006445F3"/>
    <w:rsid w:val="00652374"/>
    <w:rsid w:val="00653127"/>
    <w:rsid w:val="00653899"/>
    <w:rsid w:val="00653AD3"/>
    <w:rsid w:val="0065548C"/>
    <w:rsid w:val="0065614A"/>
    <w:rsid w:val="00657D1C"/>
    <w:rsid w:val="00664817"/>
    <w:rsid w:val="00667743"/>
    <w:rsid w:val="00673528"/>
    <w:rsid w:val="006743B7"/>
    <w:rsid w:val="00676176"/>
    <w:rsid w:val="0067699C"/>
    <w:rsid w:val="00677B8A"/>
    <w:rsid w:val="00681188"/>
    <w:rsid w:val="0068121E"/>
    <w:rsid w:val="0068204E"/>
    <w:rsid w:val="006839A7"/>
    <w:rsid w:val="00684873"/>
    <w:rsid w:val="00686244"/>
    <w:rsid w:val="00690349"/>
    <w:rsid w:val="00692A07"/>
    <w:rsid w:val="00693FA9"/>
    <w:rsid w:val="00693FB6"/>
    <w:rsid w:val="006A129C"/>
    <w:rsid w:val="006A2564"/>
    <w:rsid w:val="006A31F2"/>
    <w:rsid w:val="006A5213"/>
    <w:rsid w:val="006A61E8"/>
    <w:rsid w:val="006A75E2"/>
    <w:rsid w:val="006B014F"/>
    <w:rsid w:val="006B0839"/>
    <w:rsid w:val="006B3D38"/>
    <w:rsid w:val="006C2A12"/>
    <w:rsid w:val="006C2FB2"/>
    <w:rsid w:val="006C36AD"/>
    <w:rsid w:val="006C3DC4"/>
    <w:rsid w:val="006C410F"/>
    <w:rsid w:val="006C47CA"/>
    <w:rsid w:val="006C4E07"/>
    <w:rsid w:val="006C696C"/>
    <w:rsid w:val="006C6E4F"/>
    <w:rsid w:val="006D0D75"/>
    <w:rsid w:val="006D0FFD"/>
    <w:rsid w:val="006D20A9"/>
    <w:rsid w:val="006D40D2"/>
    <w:rsid w:val="006D60AC"/>
    <w:rsid w:val="006D65D0"/>
    <w:rsid w:val="006D6AE0"/>
    <w:rsid w:val="006E109B"/>
    <w:rsid w:val="006E4F36"/>
    <w:rsid w:val="006E6784"/>
    <w:rsid w:val="006E6E33"/>
    <w:rsid w:val="006E744C"/>
    <w:rsid w:val="006E78B3"/>
    <w:rsid w:val="006F2063"/>
    <w:rsid w:val="006F3418"/>
    <w:rsid w:val="006F3578"/>
    <w:rsid w:val="006F6515"/>
    <w:rsid w:val="006F6676"/>
    <w:rsid w:val="006F7E6D"/>
    <w:rsid w:val="00701766"/>
    <w:rsid w:val="00703715"/>
    <w:rsid w:val="0070508E"/>
    <w:rsid w:val="007053E3"/>
    <w:rsid w:val="00706D19"/>
    <w:rsid w:val="00706D22"/>
    <w:rsid w:val="007071ED"/>
    <w:rsid w:val="007072A7"/>
    <w:rsid w:val="0071037F"/>
    <w:rsid w:val="00711828"/>
    <w:rsid w:val="007148E2"/>
    <w:rsid w:val="0071691D"/>
    <w:rsid w:val="00717117"/>
    <w:rsid w:val="00717E05"/>
    <w:rsid w:val="00720663"/>
    <w:rsid w:val="007215BE"/>
    <w:rsid w:val="00723817"/>
    <w:rsid w:val="00725322"/>
    <w:rsid w:val="007256A8"/>
    <w:rsid w:val="00726010"/>
    <w:rsid w:val="00727359"/>
    <w:rsid w:val="00730C4C"/>
    <w:rsid w:val="00732136"/>
    <w:rsid w:val="0073228B"/>
    <w:rsid w:val="0073377F"/>
    <w:rsid w:val="0073785B"/>
    <w:rsid w:val="00740014"/>
    <w:rsid w:val="007408BF"/>
    <w:rsid w:val="00741183"/>
    <w:rsid w:val="007418F0"/>
    <w:rsid w:val="007444DB"/>
    <w:rsid w:val="007463E0"/>
    <w:rsid w:val="007477C3"/>
    <w:rsid w:val="00752DAE"/>
    <w:rsid w:val="0075447F"/>
    <w:rsid w:val="00755D74"/>
    <w:rsid w:val="00756177"/>
    <w:rsid w:val="007570A6"/>
    <w:rsid w:val="00760059"/>
    <w:rsid w:val="00760710"/>
    <w:rsid w:val="00760CC2"/>
    <w:rsid w:val="00761D7E"/>
    <w:rsid w:val="00762CF9"/>
    <w:rsid w:val="00764C62"/>
    <w:rsid w:val="00766A78"/>
    <w:rsid w:val="007744C1"/>
    <w:rsid w:val="00775581"/>
    <w:rsid w:val="007779A3"/>
    <w:rsid w:val="00777FDF"/>
    <w:rsid w:val="007815B3"/>
    <w:rsid w:val="00783B6E"/>
    <w:rsid w:val="00784712"/>
    <w:rsid w:val="00784CFF"/>
    <w:rsid w:val="00785627"/>
    <w:rsid w:val="00786969"/>
    <w:rsid w:val="00786D1A"/>
    <w:rsid w:val="0079154E"/>
    <w:rsid w:val="007948D2"/>
    <w:rsid w:val="007978F9"/>
    <w:rsid w:val="007A2BAB"/>
    <w:rsid w:val="007A538F"/>
    <w:rsid w:val="007A786A"/>
    <w:rsid w:val="007B0498"/>
    <w:rsid w:val="007B0A73"/>
    <w:rsid w:val="007B13FE"/>
    <w:rsid w:val="007B1510"/>
    <w:rsid w:val="007B17E2"/>
    <w:rsid w:val="007B2962"/>
    <w:rsid w:val="007B2C88"/>
    <w:rsid w:val="007B2F7F"/>
    <w:rsid w:val="007D0826"/>
    <w:rsid w:val="007D1EF3"/>
    <w:rsid w:val="007D401F"/>
    <w:rsid w:val="007D6196"/>
    <w:rsid w:val="007D6E48"/>
    <w:rsid w:val="007D7C0E"/>
    <w:rsid w:val="007D7E59"/>
    <w:rsid w:val="007D7F8E"/>
    <w:rsid w:val="007E023F"/>
    <w:rsid w:val="007E0510"/>
    <w:rsid w:val="007E471D"/>
    <w:rsid w:val="007E53B4"/>
    <w:rsid w:val="007E6E45"/>
    <w:rsid w:val="007F2083"/>
    <w:rsid w:val="007F33D0"/>
    <w:rsid w:val="007F46B4"/>
    <w:rsid w:val="007F474E"/>
    <w:rsid w:val="007F4CD8"/>
    <w:rsid w:val="007F55E3"/>
    <w:rsid w:val="008010F2"/>
    <w:rsid w:val="008011DD"/>
    <w:rsid w:val="00802FD5"/>
    <w:rsid w:val="00803B1F"/>
    <w:rsid w:val="00803D91"/>
    <w:rsid w:val="008066AE"/>
    <w:rsid w:val="0081306E"/>
    <w:rsid w:val="00814883"/>
    <w:rsid w:val="00814B3F"/>
    <w:rsid w:val="00815375"/>
    <w:rsid w:val="00815767"/>
    <w:rsid w:val="00816143"/>
    <w:rsid w:val="008212C2"/>
    <w:rsid w:val="008220C9"/>
    <w:rsid w:val="0082343A"/>
    <w:rsid w:val="0082441F"/>
    <w:rsid w:val="00824F74"/>
    <w:rsid w:val="00826C3F"/>
    <w:rsid w:val="00833C87"/>
    <w:rsid w:val="0084013E"/>
    <w:rsid w:val="00840ED9"/>
    <w:rsid w:val="0084212F"/>
    <w:rsid w:val="00842E43"/>
    <w:rsid w:val="00845797"/>
    <w:rsid w:val="00845973"/>
    <w:rsid w:val="00850D00"/>
    <w:rsid w:val="00852280"/>
    <w:rsid w:val="00853C70"/>
    <w:rsid w:val="008552CF"/>
    <w:rsid w:val="0085572D"/>
    <w:rsid w:val="00861CEF"/>
    <w:rsid w:val="00862AC3"/>
    <w:rsid w:val="00863053"/>
    <w:rsid w:val="008637D8"/>
    <w:rsid w:val="008638E4"/>
    <w:rsid w:val="00864D5B"/>
    <w:rsid w:val="00865630"/>
    <w:rsid w:val="0086586F"/>
    <w:rsid w:val="0087238D"/>
    <w:rsid w:val="00874234"/>
    <w:rsid w:val="0087525C"/>
    <w:rsid w:val="00876C65"/>
    <w:rsid w:val="00881042"/>
    <w:rsid w:val="008836F1"/>
    <w:rsid w:val="0088418B"/>
    <w:rsid w:val="00885085"/>
    <w:rsid w:val="00887C11"/>
    <w:rsid w:val="00887E83"/>
    <w:rsid w:val="008907E5"/>
    <w:rsid w:val="00890F64"/>
    <w:rsid w:val="0089154C"/>
    <w:rsid w:val="008942B3"/>
    <w:rsid w:val="00897341"/>
    <w:rsid w:val="008A1222"/>
    <w:rsid w:val="008A3600"/>
    <w:rsid w:val="008A62D6"/>
    <w:rsid w:val="008A6475"/>
    <w:rsid w:val="008A74F4"/>
    <w:rsid w:val="008B0F02"/>
    <w:rsid w:val="008B1E58"/>
    <w:rsid w:val="008B229F"/>
    <w:rsid w:val="008B3078"/>
    <w:rsid w:val="008B4367"/>
    <w:rsid w:val="008B6636"/>
    <w:rsid w:val="008B6E82"/>
    <w:rsid w:val="008C034D"/>
    <w:rsid w:val="008C080D"/>
    <w:rsid w:val="008C0B8C"/>
    <w:rsid w:val="008C0E78"/>
    <w:rsid w:val="008C17CD"/>
    <w:rsid w:val="008C1BA2"/>
    <w:rsid w:val="008C6253"/>
    <w:rsid w:val="008C7482"/>
    <w:rsid w:val="008C776F"/>
    <w:rsid w:val="008D568F"/>
    <w:rsid w:val="008D6B3D"/>
    <w:rsid w:val="008E3955"/>
    <w:rsid w:val="008E3EF3"/>
    <w:rsid w:val="008F1D32"/>
    <w:rsid w:val="008F2B5B"/>
    <w:rsid w:val="008F3838"/>
    <w:rsid w:val="008F4D65"/>
    <w:rsid w:val="008F7F95"/>
    <w:rsid w:val="009002F4"/>
    <w:rsid w:val="009013A8"/>
    <w:rsid w:val="00902717"/>
    <w:rsid w:val="00906F00"/>
    <w:rsid w:val="009071F2"/>
    <w:rsid w:val="009111C6"/>
    <w:rsid w:val="00911DCF"/>
    <w:rsid w:val="00914F15"/>
    <w:rsid w:val="00916017"/>
    <w:rsid w:val="00917286"/>
    <w:rsid w:val="00917BF6"/>
    <w:rsid w:val="00920C2B"/>
    <w:rsid w:val="00921C24"/>
    <w:rsid w:val="0092348C"/>
    <w:rsid w:val="009265A5"/>
    <w:rsid w:val="00930605"/>
    <w:rsid w:val="00931C9D"/>
    <w:rsid w:val="009320A8"/>
    <w:rsid w:val="009322CC"/>
    <w:rsid w:val="009340DF"/>
    <w:rsid w:val="009353BA"/>
    <w:rsid w:val="00942652"/>
    <w:rsid w:val="00942F6F"/>
    <w:rsid w:val="00944B43"/>
    <w:rsid w:val="00944FBE"/>
    <w:rsid w:val="00946D1B"/>
    <w:rsid w:val="00946E60"/>
    <w:rsid w:val="009502FA"/>
    <w:rsid w:val="009568FE"/>
    <w:rsid w:val="00957E53"/>
    <w:rsid w:val="00957EF8"/>
    <w:rsid w:val="00960435"/>
    <w:rsid w:val="00960B51"/>
    <w:rsid w:val="00960BBF"/>
    <w:rsid w:val="00961A1D"/>
    <w:rsid w:val="00961A59"/>
    <w:rsid w:val="00963168"/>
    <w:rsid w:val="00963705"/>
    <w:rsid w:val="00963DC3"/>
    <w:rsid w:val="00966AB7"/>
    <w:rsid w:val="009672DD"/>
    <w:rsid w:val="0097178D"/>
    <w:rsid w:val="009738C0"/>
    <w:rsid w:val="009739CB"/>
    <w:rsid w:val="00975540"/>
    <w:rsid w:val="00976084"/>
    <w:rsid w:val="00976372"/>
    <w:rsid w:val="00986B35"/>
    <w:rsid w:val="009870EB"/>
    <w:rsid w:val="00987669"/>
    <w:rsid w:val="009876AA"/>
    <w:rsid w:val="0099009C"/>
    <w:rsid w:val="00991997"/>
    <w:rsid w:val="00991AF3"/>
    <w:rsid w:val="00993734"/>
    <w:rsid w:val="00994EAD"/>
    <w:rsid w:val="0099605B"/>
    <w:rsid w:val="00997315"/>
    <w:rsid w:val="009A033C"/>
    <w:rsid w:val="009A0BB7"/>
    <w:rsid w:val="009A0CFE"/>
    <w:rsid w:val="009A1009"/>
    <w:rsid w:val="009A109D"/>
    <w:rsid w:val="009A2415"/>
    <w:rsid w:val="009A336E"/>
    <w:rsid w:val="009A3D48"/>
    <w:rsid w:val="009A569D"/>
    <w:rsid w:val="009A72EB"/>
    <w:rsid w:val="009A7519"/>
    <w:rsid w:val="009A7769"/>
    <w:rsid w:val="009B09CE"/>
    <w:rsid w:val="009B0E1E"/>
    <w:rsid w:val="009B2C39"/>
    <w:rsid w:val="009B44BC"/>
    <w:rsid w:val="009B485E"/>
    <w:rsid w:val="009B5383"/>
    <w:rsid w:val="009B6527"/>
    <w:rsid w:val="009C051D"/>
    <w:rsid w:val="009C58FA"/>
    <w:rsid w:val="009C6012"/>
    <w:rsid w:val="009D0B81"/>
    <w:rsid w:val="009D0F3A"/>
    <w:rsid w:val="009D21A9"/>
    <w:rsid w:val="009D4E1A"/>
    <w:rsid w:val="009D7586"/>
    <w:rsid w:val="009E17E9"/>
    <w:rsid w:val="009E2048"/>
    <w:rsid w:val="009E3661"/>
    <w:rsid w:val="009E383A"/>
    <w:rsid w:val="009F1BF8"/>
    <w:rsid w:val="009F1FD4"/>
    <w:rsid w:val="009F31F6"/>
    <w:rsid w:val="009F4272"/>
    <w:rsid w:val="009F47B2"/>
    <w:rsid w:val="009F56C7"/>
    <w:rsid w:val="009F579A"/>
    <w:rsid w:val="009F60A7"/>
    <w:rsid w:val="009F6702"/>
    <w:rsid w:val="00A03D65"/>
    <w:rsid w:val="00A044B4"/>
    <w:rsid w:val="00A048DC"/>
    <w:rsid w:val="00A070DF"/>
    <w:rsid w:val="00A14BC5"/>
    <w:rsid w:val="00A17CAC"/>
    <w:rsid w:val="00A20E57"/>
    <w:rsid w:val="00A21259"/>
    <w:rsid w:val="00A21F9A"/>
    <w:rsid w:val="00A26269"/>
    <w:rsid w:val="00A27B1C"/>
    <w:rsid w:val="00A32E7E"/>
    <w:rsid w:val="00A334AB"/>
    <w:rsid w:val="00A349D8"/>
    <w:rsid w:val="00A35DFE"/>
    <w:rsid w:val="00A36563"/>
    <w:rsid w:val="00A42A97"/>
    <w:rsid w:val="00A4311A"/>
    <w:rsid w:val="00A437A9"/>
    <w:rsid w:val="00A46D02"/>
    <w:rsid w:val="00A523CA"/>
    <w:rsid w:val="00A53129"/>
    <w:rsid w:val="00A5336F"/>
    <w:rsid w:val="00A56E40"/>
    <w:rsid w:val="00A6044F"/>
    <w:rsid w:val="00A61BD4"/>
    <w:rsid w:val="00A63149"/>
    <w:rsid w:val="00A6405C"/>
    <w:rsid w:val="00A64158"/>
    <w:rsid w:val="00A65E50"/>
    <w:rsid w:val="00A66456"/>
    <w:rsid w:val="00A70F67"/>
    <w:rsid w:val="00A73356"/>
    <w:rsid w:val="00A739CC"/>
    <w:rsid w:val="00A76584"/>
    <w:rsid w:val="00A76701"/>
    <w:rsid w:val="00A8351E"/>
    <w:rsid w:val="00A837EC"/>
    <w:rsid w:val="00A8428A"/>
    <w:rsid w:val="00A84470"/>
    <w:rsid w:val="00A84CF6"/>
    <w:rsid w:val="00A853BD"/>
    <w:rsid w:val="00A86D0B"/>
    <w:rsid w:val="00A87FD1"/>
    <w:rsid w:val="00A903A8"/>
    <w:rsid w:val="00A92372"/>
    <w:rsid w:val="00A92D3F"/>
    <w:rsid w:val="00A95618"/>
    <w:rsid w:val="00AA0A9B"/>
    <w:rsid w:val="00AA2B7F"/>
    <w:rsid w:val="00AA2EA5"/>
    <w:rsid w:val="00AA4817"/>
    <w:rsid w:val="00AA5D21"/>
    <w:rsid w:val="00AB0C3E"/>
    <w:rsid w:val="00AB4144"/>
    <w:rsid w:val="00AB49AA"/>
    <w:rsid w:val="00AB5AF9"/>
    <w:rsid w:val="00AB6068"/>
    <w:rsid w:val="00AB66A6"/>
    <w:rsid w:val="00AB7D92"/>
    <w:rsid w:val="00AC5447"/>
    <w:rsid w:val="00AC5D43"/>
    <w:rsid w:val="00AC78B9"/>
    <w:rsid w:val="00AC7F0C"/>
    <w:rsid w:val="00AD2E29"/>
    <w:rsid w:val="00AD4A09"/>
    <w:rsid w:val="00AD6BE5"/>
    <w:rsid w:val="00AD71A4"/>
    <w:rsid w:val="00AE089F"/>
    <w:rsid w:val="00AE0EDE"/>
    <w:rsid w:val="00AE1884"/>
    <w:rsid w:val="00AE2F8E"/>
    <w:rsid w:val="00AE363F"/>
    <w:rsid w:val="00AE3F67"/>
    <w:rsid w:val="00AE408F"/>
    <w:rsid w:val="00AE4E93"/>
    <w:rsid w:val="00AE54A3"/>
    <w:rsid w:val="00AE634E"/>
    <w:rsid w:val="00AE7EE3"/>
    <w:rsid w:val="00AF1513"/>
    <w:rsid w:val="00AF1BD3"/>
    <w:rsid w:val="00AF2AF2"/>
    <w:rsid w:val="00AF3672"/>
    <w:rsid w:val="00AF56E1"/>
    <w:rsid w:val="00AF7A25"/>
    <w:rsid w:val="00AF7EB5"/>
    <w:rsid w:val="00B0079A"/>
    <w:rsid w:val="00B03764"/>
    <w:rsid w:val="00B044E4"/>
    <w:rsid w:val="00B1014E"/>
    <w:rsid w:val="00B10889"/>
    <w:rsid w:val="00B1300D"/>
    <w:rsid w:val="00B132A8"/>
    <w:rsid w:val="00B16A58"/>
    <w:rsid w:val="00B20C5D"/>
    <w:rsid w:val="00B20FAA"/>
    <w:rsid w:val="00B21D98"/>
    <w:rsid w:val="00B22640"/>
    <w:rsid w:val="00B24C61"/>
    <w:rsid w:val="00B25395"/>
    <w:rsid w:val="00B2559D"/>
    <w:rsid w:val="00B30696"/>
    <w:rsid w:val="00B31DFA"/>
    <w:rsid w:val="00B3208D"/>
    <w:rsid w:val="00B35CDC"/>
    <w:rsid w:val="00B36E9C"/>
    <w:rsid w:val="00B433C6"/>
    <w:rsid w:val="00B43844"/>
    <w:rsid w:val="00B43C3A"/>
    <w:rsid w:val="00B4437C"/>
    <w:rsid w:val="00B44CB9"/>
    <w:rsid w:val="00B4610D"/>
    <w:rsid w:val="00B46377"/>
    <w:rsid w:val="00B46640"/>
    <w:rsid w:val="00B46F5B"/>
    <w:rsid w:val="00B47A97"/>
    <w:rsid w:val="00B50493"/>
    <w:rsid w:val="00B52676"/>
    <w:rsid w:val="00B54891"/>
    <w:rsid w:val="00B5515D"/>
    <w:rsid w:val="00B551E1"/>
    <w:rsid w:val="00B55CA7"/>
    <w:rsid w:val="00B611AB"/>
    <w:rsid w:val="00B620A8"/>
    <w:rsid w:val="00B62443"/>
    <w:rsid w:val="00B641A3"/>
    <w:rsid w:val="00B66012"/>
    <w:rsid w:val="00B7020D"/>
    <w:rsid w:val="00B72DDE"/>
    <w:rsid w:val="00B73930"/>
    <w:rsid w:val="00B74833"/>
    <w:rsid w:val="00B754FE"/>
    <w:rsid w:val="00B766B0"/>
    <w:rsid w:val="00B77648"/>
    <w:rsid w:val="00B77D2C"/>
    <w:rsid w:val="00B77E76"/>
    <w:rsid w:val="00B8004C"/>
    <w:rsid w:val="00B80861"/>
    <w:rsid w:val="00B80D36"/>
    <w:rsid w:val="00B80E34"/>
    <w:rsid w:val="00B81ABB"/>
    <w:rsid w:val="00B826F6"/>
    <w:rsid w:val="00B82CC5"/>
    <w:rsid w:val="00B85922"/>
    <w:rsid w:val="00B87C64"/>
    <w:rsid w:val="00B92B8D"/>
    <w:rsid w:val="00B937CA"/>
    <w:rsid w:val="00B946E3"/>
    <w:rsid w:val="00B9753C"/>
    <w:rsid w:val="00BA0439"/>
    <w:rsid w:val="00BA31F0"/>
    <w:rsid w:val="00BA5993"/>
    <w:rsid w:val="00BB42A8"/>
    <w:rsid w:val="00BB45EF"/>
    <w:rsid w:val="00BB4E30"/>
    <w:rsid w:val="00BB5989"/>
    <w:rsid w:val="00BB5C52"/>
    <w:rsid w:val="00BB5E58"/>
    <w:rsid w:val="00BB617E"/>
    <w:rsid w:val="00BB7492"/>
    <w:rsid w:val="00BC0431"/>
    <w:rsid w:val="00BC0441"/>
    <w:rsid w:val="00BC0866"/>
    <w:rsid w:val="00BC28AF"/>
    <w:rsid w:val="00BC4F6B"/>
    <w:rsid w:val="00BC52D7"/>
    <w:rsid w:val="00BD048C"/>
    <w:rsid w:val="00BD0556"/>
    <w:rsid w:val="00BD0E2B"/>
    <w:rsid w:val="00BD0E58"/>
    <w:rsid w:val="00BD1ADA"/>
    <w:rsid w:val="00BD22E3"/>
    <w:rsid w:val="00BD7E63"/>
    <w:rsid w:val="00BE0232"/>
    <w:rsid w:val="00BE08F3"/>
    <w:rsid w:val="00BE1D49"/>
    <w:rsid w:val="00BE2429"/>
    <w:rsid w:val="00BE54A6"/>
    <w:rsid w:val="00BE562D"/>
    <w:rsid w:val="00BF3C04"/>
    <w:rsid w:val="00BF4AED"/>
    <w:rsid w:val="00BF57B7"/>
    <w:rsid w:val="00BF7BA4"/>
    <w:rsid w:val="00C02437"/>
    <w:rsid w:val="00C036D5"/>
    <w:rsid w:val="00C0371F"/>
    <w:rsid w:val="00C05809"/>
    <w:rsid w:val="00C10849"/>
    <w:rsid w:val="00C120E0"/>
    <w:rsid w:val="00C124C6"/>
    <w:rsid w:val="00C15816"/>
    <w:rsid w:val="00C15F58"/>
    <w:rsid w:val="00C16485"/>
    <w:rsid w:val="00C17878"/>
    <w:rsid w:val="00C20676"/>
    <w:rsid w:val="00C2173A"/>
    <w:rsid w:val="00C22729"/>
    <w:rsid w:val="00C24138"/>
    <w:rsid w:val="00C25C3F"/>
    <w:rsid w:val="00C25E35"/>
    <w:rsid w:val="00C27D8A"/>
    <w:rsid w:val="00C30CA2"/>
    <w:rsid w:val="00C31CF9"/>
    <w:rsid w:val="00C347EC"/>
    <w:rsid w:val="00C37463"/>
    <w:rsid w:val="00C3757B"/>
    <w:rsid w:val="00C41A5C"/>
    <w:rsid w:val="00C42071"/>
    <w:rsid w:val="00C4207E"/>
    <w:rsid w:val="00C42C1B"/>
    <w:rsid w:val="00C4508B"/>
    <w:rsid w:val="00C453A0"/>
    <w:rsid w:val="00C46901"/>
    <w:rsid w:val="00C47030"/>
    <w:rsid w:val="00C47E82"/>
    <w:rsid w:val="00C56346"/>
    <w:rsid w:val="00C62B1C"/>
    <w:rsid w:val="00C62CBB"/>
    <w:rsid w:val="00C642F7"/>
    <w:rsid w:val="00C6541A"/>
    <w:rsid w:val="00C67580"/>
    <w:rsid w:val="00C72057"/>
    <w:rsid w:val="00C72DCE"/>
    <w:rsid w:val="00C73366"/>
    <w:rsid w:val="00C746C0"/>
    <w:rsid w:val="00C74B8F"/>
    <w:rsid w:val="00C7542E"/>
    <w:rsid w:val="00C77418"/>
    <w:rsid w:val="00C80EC2"/>
    <w:rsid w:val="00C81054"/>
    <w:rsid w:val="00C817A2"/>
    <w:rsid w:val="00C85861"/>
    <w:rsid w:val="00C866C8"/>
    <w:rsid w:val="00C873BB"/>
    <w:rsid w:val="00C87FF0"/>
    <w:rsid w:val="00C91007"/>
    <w:rsid w:val="00C9316D"/>
    <w:rsid w:val="00C9436F"/>
    <w:rsid w:val="00C96710"/>
    <w:rsid w:val="00C96B4B"/>
    <w:rsid w:val="00C97757"/>
    <w:rsid w:val="00C97C04"/>
    <w:rsid w:val="00CA0B85"/>
    <w:rsid w:val="00CA22EF"/>
    <w:rsid w:val="00CA6A4D"/>
    <w:rsid w:val="00CA79D1"/>
    <w:rsid w:val="00CB095E"/>
    <w:rsid w:val="00CB18B4"/>
    <w:rsid w:val="00CB2539"/>
    <w:rsid w:val="00CB32AE"/>
    <w:rsid w:val="00CB48EE"/>
    <w:rsid w:val="00CB56A8"/>
    <w:rsid w:val="00CB6EA2"/>
    <w:rsid w:val="00CB74C5"/>
    <w:rsid w:val="00CB7A6D"/>
    <w:rsid w:val="00CB7DF6"/>
    <w:rsid w:val="00CC0544"/>
    <w:rsid w:val="00CC22D5"/>
    <w:rsid w:val="00CC40BA"/>
    <w:rsid w:val="00CC4771"/>
    <w:rsid w:val="00CC4D0C"/>
    <w:rsid w:val="00CC5140"/>
    <w:rsid w:val="00CC6696"/>
    <w:rsid w:val="00CC7672"/>
    <w:rsid w:val="00CD05A9"/>
    <w:rsid w:val="00CD466E"/>
    <w:rsid w:val="00CD5D36"/>
    <w:rsid w:val="00CD7859"/>
    <w:rsid w:val="00CD7DAA"/>
    <w:rsid w:val="00CD7DC2"/>
    <w:rsid w:val="00CE052B"/>
    <w:rsid w:val="00CE3DFD"/>
    <w:rsid w:val="00CE4BAF"/>
    <w:rsid w:val="00CF0374"/>
    <w:rsid w:val="00CF4006"/>
    <w:rsid w:val="00CF61B1"/>
    <w:rsid w:val="00D01863"/>
    <w:rsid w:val="00D0386B"/>
    <w:rsid w:val="00D06850"/>
    <w:rsid w:val="00D10895"/>
    <w:rsid w:val="00D112F9"/>
    <w:rsid w:val="00D12623"/>
    <w:rsid w:val="00D16373"/>
    <w:rsid w:val="00D20993"/>
    <w:rsid w:val="00D20C1C"/>
    <w:rsid w:val="00D23936"/>
    <w:rsid w:val="00D24125"/>
    <w:rsid w:val="00D24B68"/>
    <w:rsid w:val="00D31049"/>
    <w:rsid w:val="00D324C9"/>
    <w:rsid w:val="00D3361E"/>
    <w:rsid w:val="00D34E71"/>
    <w:rsid w:val="00D35F22"/>
    <w:rsid w:val="00D364EF"/>
    <w:rsid w:val="00D42D7A"/>
    <w:rsid w:val="00D43F34"/>
    <w:rsid w:val="00D4691E"/>
    <w:rsid w:val="00D50BF9"/>
    <w:rsid w:val="00D553B5"/>
    <w:rsid w:val="00D56E5B"/>
    <w:rsid w:val="00D57796"/>
    <w:rsid w:val="00D63126"/>
    <w:rsid w:val="00D6345F"/>
    <w:rsid w:val="00D63FF0"/>
    <w:rsid w:val="00D64C74"/>
    <w:rsid w:val="00D65751"/>
    <w:rsid w:val="00D70B89"/>
    <w:rsid w:val="00D716D1"/>
    <w:rsid w:val="00D81BC1"/>
    <w:rsid w:val="00D82396"/>
    <w:rsid w:val="00D82FA1"/>
    <w:rsid w:val="00D90602"/>
    <w:rsid w:val="00D92004"/>
    <w:rsid w:val="00D94862"/>
    <w:rsid w:val="00D97D24"/>
    <w:rsid w:val="00DA0077"/>
    <w:rsid w:val="00DA39F8"/>
    <w:rsid w:val="00DA540A"/>
    <w:rsid w:val="00DA5A64"/>
    <w:rsid w:val="00DA754D"/>
    <w:rsid w:val="00DB1620"/>
    <w:rsid w:val="00DB1E4B"/>
    <w:rsid w:val="00DB1E83"/>
    <w:rsid w:val="00DB4C99"/>
    <w:rsid w:val="00DB5611"/>
    <w:rsid w:val="00DB59EA"/>
    <w:rsid w:val="00DB7156"/>
    <w:rsid w:val="00DC0A3B"/>
    <w:rsid w:val="00DC506C"/>
    <w:rsid w:val="00DC667E"/>
    <w:rsid w:val="00DD0793"/>
    <w:rsid w:val="00DD0A81"/>
    <w:rsid w:val="00DD0F4F"/>
    <w:rsid w:val="00DD1F39"/>
    <w:rsid w:val="00DD43A2"/>
    <w:rsid w:val="00DD5BB7"/>
    <w:rsid w:val="00DE2224"/>
    <w:rsid w:val="00DE2B10"/>
    <w:rsid w:val="00DE6E28"/>
    <w:rsid w:val="00DE764E"/>
    <w:rsid w:val="00DF3AC1"/>
    <w:rsid w:val="00DF43AF"/>
    <w:rsid w:val="00DF5674"/>
    <w:rsid w:val="00DF6434"/>
    <w:rsid w:val="00DF6984"/>
    <w:rsid w:val="00DF76B9"/>
    <w:rsid w:val="00E00E6D"/>
    <w:rsid w:val="00E0211D"/>
    <w:rsid w:val="00E0611D"/>
    <w:rsid w:val="00E0715B"/>
    <w:rsid w:val="00E108BF"/>
    <w:rsid w:val="00E12425"/>
    <w:rsid w:val="00E1482A"/>
    <w:rsid w:val="00E173CE"/>
    <w:rsid w:val="00E1757F"/>
    <w:rsid w:val="00E17F26"/>
    <w:rsid w:val="00E226D3"/>
    <w:rsid w:val="00E231DF"/>
    <w:rsid w:val="00E2429F"/>
    <w:rsid w:val="00E265A4"/>
    <w:rsid w:val="00E27215"/>
    <w:rsid w:val="00E34116"/>
    <w:rsid w:val="00E36735"/>
    <w:rsid w:val="00E372EB"/>
    <w:rsid w:val="00E410DB"/>
    <w:rsid w:val="00E44DFA"/>
    <w:rsid w:val="00E530BB"/>
    <w:rsid w:val="00E6178A"/>
    <w:rsid w:val="00E62614"/>
    <w:rsid w:val="00E65421"/>
    <w:rsid w:val="00E65551"/>
    <w:rsid w:val="00E71363"/>
    <w:rsid w:val="00E72EA4"/>
    <w:rsid w:val="00E74711"/>
    <w:rsid w:val="00E76384"/>
    <w:rsid w:val="00E77028"/>
    <w:rsid w:val="00E77618"/>
    <w:rsid w:val="00E8092F"/>
    <w:rsid w:val="00E8284F"/>
    <w:rsid w:val="00E841E8"/>
    <w:rsid w:val="00E84687"/>
    <w:rsid w:val="00E84927"/>
    <w:rsid w:val="00E84957"/>
    <w:rsid w:val="00E85942"/>
    <w:rsid w:val="00E85ED9"/>
    <w:rsid w:val="00E95592"/>
    <w:rsid w:val="00E95E0E"/>
    <w:rsid w:val="00E96F7F"/>
    <w:rsid w:val="00E9742C"/>
    <w:rsid w:val="00E97E07"/>
    <w:rsid w:val="00EA0ABC"/>
    <w:rsid w:val="00EA2864"/>
    <w:rsid w:val="00EA3A06"/>
    <w:rsid w:val="00EA711B"/>
    <w:rsid w:val="00EA75FC"/>
    <w:rsid w:val="00EA7E90"/>
    <w:rsid w:val="00EB0624"/>
    <w:rsid w:val="00EB162B"/>
    <w:rsid w:val="00EB3FFD"/>
    <w:rsid w:val="00EB4566"/>
    <w:rsid w:val="00EB5C2E"/>
    <w:rsid w:val="00EB6FA0"/>
    <w:rsid w:val="00EC0D5E"/>
    <w:rsid w:val="00EC1042"/>
    <w:rsid w:val="00EC1117"/>
    <w:rsid w:val="00EC69A8"/>
    <w:rsid w:val="00EC69F9"/>
    <w:rsid w:val="00EC75B8"/>
    <w:rsid w:val="00EC7B99"/>
    <w:rsid w:val="00EC7ED2"/>
    <w:rsid w:val="00ED0548"/>
    <w:rsid w:val="00ED1846"/>
    <w:rsid w:val="00ED1DCD"/>
    <w:rsid w:val="00ED6166"/>
    <w:rsid w:val="00ED6660"/>
    <w:rsid w:val="00EE1B8B"/>
    <w:rsid w:val="00EE49BB"/>
    <w:rsid w:val="00EE61ED"/>
    <w:rsid w:val="00EE63B2"/>
    <w:rsid w:val="00EE6BCF"/>
    <w:rsid w:val="00EE6BD6"/>
    <w:rsid w:val="00EF055E"/>
    <w:rsid w:val="00EF0600"/>
    <w:rsid w:val="00EF14CD"/>
    <w:rsid w:val="00EF3FAC"/>
    <w:rsid w:val="00EF43A3"/>
    <w:rsid w:val="00EF5B8D"/>
    <w:rsid w:val="00EF695B"/>
    <w:rsid w:val="00EF72B7"/>
    <w:rsid w:val="00EF7EEC"/>
    <w:rsid w:val="00F0198A"/>
    <w:rsid w:val="00F047D0"/>
    <w:rsid w:val="00F04C02"/>
    <w:rsid w:val="00F055BB"/>
    <w:rsid w:val="00F05EBA"/>
    <w:rsid w:val="00F07436"/>
    <w:rsid w:val="00F1230D"/>
    <w:rsid w:val="00F130BA"/>
    <w:rsid w:val="00F14BAC"/>
    <w:rsid w:val="00F163A1"/>
    <w:rsid w:val="00F16EA0"/>
    <w:rsid w:val="00F173A1"/>
    <w:rsid w:val="00F17671"/>
    <w:rsid w:val="00F17D45"/>
    <w:rsid w:val="00F22A8F"/>
    <w:rsid w:val="00F23DCE"/>
    <w:rsid w:val="00F24D41"/>
    <w:rsid w:val="00F251C9"/>
    <w:rsid w:val="00F25408"/>
    <w:rsid w:val="00F3001B"/>
    <w:rsid w:val="00F30683"/>
    <w:rsid w:val="00F30899"/>
    <w:rsid w:val="00F34857"/>
    <w:rsid w:val="00F40504"/>
    <w:rsid w:val="00F449A1"/>
    <w:rsid w:val="00F45E3F"/>
    <w:rsid w:val="00F46D01"/>
    <w:rsid w:val="00F474A9"/>
    <w:rsid w:val="00F47A05"/>
    <w:rsid w:val="00F50533"/>
    <w:rsid w:val="00F50A3F"/>
    <w:rsid w:val="00F5572A"/>
    <w:rsid w:val="00F56A7C"/>
    <w:rsid w:val="00F57CBD"/>
    <w:rsid w:val="00F612AE"/>
    <w:rsid w:val="00F62508"/>
    <w:rsid w:val="00F63003"/>
    <w:rsid w:val="00F63D05"/>
    <w:rsid w:val="00F6516F"/>
    <w:rsid w:val="00F65271"/>
    <w:rsid w:val="00F656E8"/>
    <w:rsid w:val="00F65CFB"/>
    <w:rsid w:val="00F672DE"/>
    <w:rsid w:val="00F72604"/>
    <w:rsid w:val="00F72747"/>
    <w:rsid w:val="00F73DE5"/>
    <w:rsid w:val="00F74D7D"/>
    <w:rsid w:val="00F77FD8"/>
    <w:rsid w:val="00F80FC0"/>
    <w:rsid w:val="00F8247A"/>
    <w:rsid w:val="00F82B9D"/>
    <w:rsid w:val="00F85FF2"/>
    <w:rsid w:val="00F870F0"/>
    <w:rsid w:val="00F9205A"/>
    <w:rsid w:val="00F92DB9"/>
    <w:rsid w:val="00F97929"/>
    <w:rsid w:val="00F979F3"/>
    <w:rsid w:val="00FA151C"/>
    <w:rsid w:val="00FA17BA"/>
    <w:rsid w:val="00FA1862"/>
    <w:rsid w:val="00FA18A9"/>
    <w:rsid w:val="00FA2644"/>
    <w:rsid w:val="00FA315D"/>
    <w:rsid w:val="00FA3802"/>
    <w:rsid w:val="00FA44B2"/>
    <w:rsid w:val="00FA47E1"/>
    <w:rsid w:val="00FA483A"/>
    <w:rsid w:val="00FA758D"/>
    <w:rsid w:val="00FA76B7"/>
    <w:rsid w:val="00FB4A72"/>
    <w:rsid w:val="00FB5D4A"/>
    <w:rsid w:val="00FB6A02"/>
    <w:rsid w:val="00FC1167"/>
    <w:rsid w:val="00FC3092"/>
    <w:rsid w:val="00FC59D8"/>
    <w:rsid w:val="00FD18B8"/>
    <w:rsid w:val="00FD1E44"/>
    <w:rsid w:val="00FD30AA"/>
    <w:rsid w:val="00FD323D"/>
    <w:rsid w:val="00FD6035"/>
    <w:rsid w:val="00FD7608"/>
    <w:rsid w:val="00FE1BDE"/>
    <w:rsid w:val="00FE1FC0"/>
    <w:rsid w:val="00FE2895"/>
    <w:rsid w:val="00FE471C"/>
    <w:rsid w:val="00FE76C3"/>
    <w:rsid w:val="00FF23F5"/>
    <w:rsid w:val="00FF3AB3"/>
    <w:rsid w:val="00FF3EF3"/>
    <w:rsid w:val="00FF4969"/>
    <w:rsid w:val="00FF4C12"/>
    <w:rsid w:val="00FF4D66"/>
    <w:rsid w:val="00FF59D2"/>
    <w:rsid w:val="00FF6810"/>
    <w:rsid w:val="00FF7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ED7297-3103-4715-88E0-5EF1EBFD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376"/>
    <w:pPr>
      <w:widowControl w:val="0"/>
      <w:autoSpaceDE w:val="0"/>
      <w:autoSpaceDN w:val="0"/>
      <w:adjustRightInd w:val="0"/>
    </w:pPr>
    <w:rPr>
      <w:lang w:val="uk-UA" w:eastAsia="uk-UA"/>
    </w:rPr>
  </w:style>
  <w:style w:type="paragraph" w:styleId="2">
    <w:name w:val="heading 2"/>
    <w:basedOn w:val="a"/>
    <w:link w:val="20"/>
    <w:qFormat/>
    <w:rsid w:val="005E6376"/>
    <w:pPr>
      <w:widowControl/>
      <w:autoSpaceDE/>
      <w:autoSpaceDN/>
      <w:adjustRightInd/>
      <w:spacing w:before="100" w:beforeAutospacing="1" w:after="100" w:afterAutospacing="1"/>
      <w:outlineLvl w:val="1"/>
    </w:pPr>
    <w:rPr>
      <w:b/>
      <w:bCs/>
      <w:sz w:val="36"/>
      <w:szCs w:val="36"/>
    </w:rPr>
  </w:style>
  <w:style w:type="paragraph" w:styleId="3">
    <w:name w:val="heading 3"/>
    <w:basedOn w:val="a"/>
    <w:next w:val="a"/>
    <w:qFormat/>
    <w:rsid w:val="008836F1"/>
    <w:pPr>
      <w:keepNext/>
      <w:spacing w:before="240" w:after="60"/>
      <w:outlineLvl w:val="2"/>
    </w:pPr>
    <w:rPr>
      <w:rFonts w:ascii="Arial" w:hAnsi="Arial" w:cs="Arial"/>
      <w:b/>
      <w:b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5E6376"/>
    <w:rPr>
      <w:b/>
      <w:bCs/>
    </w:rPr>
  </w:style>
  <w:style w:type="character" w:customStyle="1" w:styleId="rvts23">
    <w:name w:val="rvts23"/>
    <w:rsid w:val="00711828"/>
  </w:style>
  <w:style w:type="table" w:styleId="a4">
    <w:name w:val="Table Grid"/>
    <w:basedOn w:val="a1"/>
    <w:rsid w:val="0071182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locked/>
    <w:rsid w:val="00692A07"/>
    <w:rPr>
      <w:b/>
      <w:bCs/>
      <w:sz w:val="36"/>
      <w:szCs w:val="36"/>
      <w:lang w:val="uk-UA" w:eastAsia="uk-UA" w:bidi="ar-SA"/>
    </w:rPr>
  </w:style>
  <w:style w:type="character" w:customStyle="1" w:styleId="xfm279406593">
    <w:name w:val="xfm_279406593"/>
    <w:rsid w:val="00692A07"/>
    <w:rPr>
      <w:rFonts w:cs="Times New Roman"/>
    </w:rPr>
  </w:style>
  <w:style w:type="paragraph" w:styleId="a5">
    <w:name w:val="Normal (Web)"/>
    <w:basedOn w:val="a"/>
    <w:rsid w:val="00692A07"/>
    <w:pPr>
      <w:widowControl/>
      <w:autoSpaceDE/>
      <w:autoSpaceDN/>
      <w:adjustRightInd/>
      <w:spacing w:before="100" w:beforeAutospacing="1" w:after="100" w:afterAutospacing="1"/>
    </w:pPr>
    <w:rPr>
      <w:sz w:val="24"/>
      <w:szCs w:val="24"/>
    </w:rPr>
  </w:style>
  <w:style w:type="character" w:customStyle="1" w:styleId="rvts0">
    <w:name w:val="rvts0"/>
    <w:basedOn w:val="a0"/>
    <w:rsid w:val="00692A07"/>
  </w:style>
  <w:style w:type="character" w:styleId="a6">
    <w:name w:val="Hyperlink"/>
    <w:rsid w:val="00692A07"/>
    <w:rPr>
      <w:color w:val="0000FF"/>
      <w:u w:val="single"/>
    </w:rPr>
  </w:style>
  <w:style w:type="paragraph" w:customStyle="1" w:styleId="rvps2">
    <w:name w:val="rvps2"/>
    <w:basedOn w:val="a"/>
    <w:rsid w:val="00692A07"/>
    <w:pPr>
      <w:widowControl/>
      <w:autoSpaceDE/>
      <w:autoSpaceDN/>
      <w:adjustRightInd/>
      <w:spacing w:before="100" w:beforeAutospacing="1" w:after="100" w:afterAutospacing="1"/>
    </w:pPr>
    <w:rPr>
      <w:rFonts w:eastAsia="Calibri"/>
      <w:sz w:val="24"/>
      <w:szCs w:val="24"/>
    </w:rPr>
  </w:style>
  <w:style w:type="paragraph" w:customStyle="1" w:styleId="Standard">
    <w:name w:val="Standard"/>
    <w:rsid w:val="00692A07"/>
    <w:pPr>
      <w:suppressAutoHyphens/>
      <w:textAlignment w:val="baseline"/>
    </w:pPr>
    <w:rPr>
      <w:kern w:val="1"/>
      <w:sz w:val="24"/>
      <w:szCs w:val="24"/>
      <w:lang w:val="uk-UA" w:eastAsia="zh-CN"/>
    </w:rPr>
  </w:style>
  <w:style w:type="character" w:customStyle="1" w:styleId="FontStyle13">
    <w:name w:val="Font Style13"/>
    <w:rsid w:val="00692A07"/>
    <w:rPr>
      <w:rFonts w:ascii="Times New Roman" w:eastAsia="Times New Roman" w:hAnsi="Times New Roman" w:cs="Times New Roman"/>
      <w:sz w:val="26"/>
      <w:szCs w:val="26"/>
    </w:rPr>
  </w:style>
  <w:style w:type="paragraph" w:customStyle="1" w:styleId="Default">
    <w:name w:val="Default"/>
    <w:rsid w:val="00692A07"/>
    <w:pPr>
      <w:suppressAutoHyphens/>
      <w:autoSpaceDE w:val="0"/>
    </w:pPr>
    <w:rPr>
      <w:rFonts w:ascii="Calibri" w:hAnsi="Calibri" w:cs="Calibri"/>
      <w:color w:val="000000"/>
      <w:sz w:val="24"/>
      <w:szCs w:val="24"/>
      <w:lang w:val="uk-UA" w:eastAsia="zh-CN"/>
    </w:rPr>
  </w:style>
  <w:style w:type="paragraph" w:styleId="HTML">
    <w:name w:val="HTML Preformatted"/>
    <w:basedOn w:val="a"/>
    <w:rsid w:val="00692A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bidi="mr-IN"/>
    </w:rPr>
  </w:style>
  <w:style w:type="paragraph" w:customStyle="1" w:styleId="1">
    <w:name w:val="Знак Знак Знак Знак Знак Знак1 Знак"/>
    <w:basedOn w:val="a"/>
    <w:rsid w:val="00692A07"/>
    <w:pPr>
      <w:widowControl/>
      <w:autoSpaceDE/>
      <w:autoSpaceDN/>
      <w:adjustRightInd/>
    </w:pPr>
    <w:rPr>
      <w:rFonts w:ascii="Verdana" w:hAnsi="Verdana" w:cs="Verdana"/>
      <w:lang w:val="en-US" w:eastAsia="en-US"/>
    </w:rPr>
  </w:style>
  <w:style w:type="paragraph" w:customStyle="1" w:styleId="m-9031343760621438243default">
    <w:name w:val="m_-9031343760621438243default"/>
    <w:basedOn w:val="a"/>
    <w:rsid w:val="00692A07"/>
    <w:pPr>
      <w:widowControl/>
      <w:autoSpaceDE/>
      <w:autoSpaceDN/>
      <w:adjustRightInd/>
      <w:spacing w:before="100" w:beforeAutospacing="1" w:after="100" w:afterAutospacing="1"/>
    </w:pPr>
    <w:rPr>
      <w:sz w:val="24"/>
      <w:szCs w:val="24"/>
    </w:rPr>
  </w:style>
  <w:style w:type="paragraph" w:customStyle="1" w:styleId="default0">
    <w:name w:val="default"/>
    <w:basedOn w:val="a"/>
    <w:rsid w:val="00692A07"/>
    <w:pPr>
      <w:widowControl/>
      <w:autoSpaceDE/>
      <w:autoSpaceDN/>
      <w:adjustRightInd/>
      <w:spacing w:before="100" w:beforeAutospacing="1" w:after="100" w:afterAutospacing="1"/>
    </w:pPr>
    <w:rPr>
      <w:sz w:val="24"/>
      <w:szCs w:val="24"/>
      <w:lang w:bidi="mr-IN"/>
    </w:rPr>
  </w:style>
  <w:style w:type="character" w:customStyle="1" w:styleId="FontStyle33">
    <w:name w:val="Font Style33"/>
    <w:rsid w:val="00692A07"/>
    <w:rPr>
      <w:rFonts w:ascii="Times New Roman" w:hAnsi="Times New Roman" w:cs="Times New Roman"/>
      <w:sz w:val="26"/>
      <w:szCs w:val="26"/>
    </w:rPr>
  </w:style>
  <w:style w:type="character" w:styleId="a7">
    <w:name w:val="page number"/>
    <w:basedOn w:val="a0"/>
    <w:rsid w:val="00692A07"/>
  </w:style>
  <w:style w:type="paragraph" w:styleId="a8">
    <w:name w:val="header"/>
    <w:basedOn w:val="a"/>
    <w:rsid w:val="00692A07"/>
    <w:pPr>
      <w:widowControl/>
      <w:tabs>
        <w:tab w:val="center" w:pos="4819"/>
        <w:tab w:val="right" w:pos="9639"/>
      </w:tabs>
      <w:autoSpaceDE/>
      <w:autoSpaceDN/>
      <w:adjustRightInd/>
    </w:pPr>
    <w:rPr>
      <w:sz w:val="24"/>
      <w:szCs w:val="24"/>
    </w:rPr>
  </w:style>
  <w:style w:type="paragraph" w:customStyle="1" w:styleId="10">
    <w:name w:val="Абзац списка1"/>
    <w:basedOn w:val="a"/>
    <w:rsid w:val="00692A07"/>
    <w:pPr>
      <w:widowControl/>
      <w:autoSpaceDE/>
      <w:autoSpaceDN/>
      <w:adjustRightInd/>
      <w:spacing w:after="200" w:line="276" w:lineRule="auto"/>
      <w:ind w:left="720"/>
      <w:contextualSpacing/>
    </w:pPr>
    <w:rPr>
      <w:rFonts w:ascii="Times New Roman CYR" w:hAnsi="Times New Roman CYR"/>
      <w:color w:val="000000"/>
      <w:sz w:val="22"/>
      <w:szCs w:val="22"/>
      <w:lang w:eastAsia="en-US"/>
    </w:rPr>
  </w:style>
  <w:style w:type="paragraph" w:styleId="a9">
    <w:name w:val="Balloon Text"/>
    <w:basedOn w:val="a"/>
    <w:link w:val="aa"/>
    <w:semiHidden/>
    <w:unhideWhenUsed/>
    <w:rsid w:val="00692A07"/>
    <w:pPr>
      <w:widowControl/>
      <w:autoSpaceDE/>
      <w:autoSpaceDN/>
      <w:adjustRightInd/>
    </w:pPr>
    <w:rPr>
      <w:rFonts w:ascii="Tahoma" w:eastAsia="Calibri" w:hAnsi="Tahoma" w:cs="Tahoma"/>
      <w:sz w:val="16"/>
      <w:szCs w:val="16"/>
      <w:lang w:eastAsia="en-US"/>
    </w:rPr>
  </w:style>
  <w:style w:type="character" w:customStyle="1" w:styleId="aa">
    <w:name w:val="Текст выноски Знак"/>
    <w:link w:val="a9"/>
    <w:semiHidden/>
    <w:rsid w:val="00692A07"/>
    <w:rPr>
      <w:rFonts w:ascii="Tahoma" w:eastAsia="Calibri" w:hAnsi="Tahoma" w:cs="Tahoma"/>
      <w:sz w:val="16"/>
      <w:szCs w:val="16"/>
      <w:lang w:val="uk-UA" w:eastAsia="en-US" w:bidi="ar-SA"/>
    </w:rPr>
  </w:style>
  <w:style w:type="character" w:customStyle="1" w:styleId="rvts9">
    <w:name w:val="rvts9"/>
    <w:basedOn w:val="a0"/>
    <w:rsid w:val="00FE471C"/>
  </w:style>
  <w:style w:type="paragraph" w:customStyle="1" w:styleId="justifyfull">
    <w:name w:val="justifyfull"/>
    <w:basedOn w:val="a"/>
    <w:rsid w:val="00CD7DC2"/>
    <w:pPr>
      <w:widowControl/>
      <w:suppressAutoHyphens/>
      <w:autoSpaceDE/>
      <w:autoSpaceDN/>
      <w:adjustRightInd/>
      <w:spacing w:before="280" w:after="280"/>
    </w:pPr>
    <w:rPr>
      <w:sz w:val="24"/>
      <w:szCs w:val="24"/>
      <w:lang w:eastAsia="zh-CN"/>
    </w:rPr>
  </w:style>
  <w:style w:type="paragraph" w:customStyle="1" w:styleId="rvps6">
    <w:name w:val="rvps6"/>
    <w:basedOn w:val="a"/>
    <w:rsid w:val="00F65CFB"/>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905535278">
      <w:bodyDiv w:val="1"/>
      <w:marLeft w:val="0"/>
      <w:marRight w:val="0"/>
      <w:marTop w:val="0"/>
      <w:marBottom w:val="0"/>
      <w:divBdr>
        <w:top w:val="none" w:sz="0" w:space="0" w:color="auto"/>
        <w:left w:val="none" w:sz="0" w:space="0" w:color="auto"/>
        <w:bottom w:val="none" w:sz="0" w:space="0" w:color="auto"/>
        <w:right w:val="none" w:sz="0" w:space="0" w:color="auto"/>
      </w:divBdr>
    </w:div>
    <w:div w:id="1228229430">
      <w:bodyDiv w:val="1"/>
      <w:marLeft w:val="0"/>
      <w:marRight w:val="0"/>
      <w:marTop w:val="0"/>
      <w:marBottom w:val="0"/>
      <w:divBdr>
        <w:top w:val="none" w:sz="0" w:space="0" w:color="auto"/>
        <w:left w:val="none" w:sz="0" w:space="0" w:color="auto"/>
        <w:bottom w:val="none" w:sz="0" w:space="0" w:color="auto"/>
        <w:right w:val="none" w:sz="0" w:space="0" w:color="auto"/>
      </w:divBdr>
    </w:div>
    <w:div w:id="19149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nssmc.gov.ua/hr/#anticorruption" TargetMode="External"/><Relationship Id="rId13" Type="http://schemas.openxmlformats.org/officeDocument/2006/relationships/hyperlink" Target="http://zakon2.rada.gov.ua/laws/show/171-2015-%D0%BF/paran105" TargetMode="External"/><Relationship Id="rId3" Type="http://schemas.openxmlformats.org/officeDocument/2006/relationships/styles" Target="styles.xml"/><Relationship Id="rId7" Type="http://schemas.openxmlformats.org/officeDocument/2006/relationships/hyperlink" Target="http://nssmc.gov.ua/about/service/corruption" TargetMode="External"/><Relationship Id="rId12" Type="http://schemas.openxmlformats.org/officeDocument/2006/relationships/hyperlink" Target="http://zakon2.rada.gov.ua/laws/show/171-2015-%D0%BF/paran10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ersonnel@nssmc.gov.ua" TargetMode="External"/><Relationship Id="rId11" Type="http://schemas.openxmlformats.org/officeDocument/2006/relationships/hyperlink" Target="http://www.nssmc.gov.ua/about/suprchck" TargetMode="External"/><Relationship Id="rId5" Type="http://schemas.openxmlformats.org/officeDocument/2006/relationships/webSettings" Target="webSettings.xml"/><Relationship Id="rId15" Type="http://schemas.openxmlformats.org/officeDocument/2006/relationships/hyperlink" Target="https://www.nssmc.gov.ua/hr/#win3" TargetMode="External"/><Relationship Id="rId10" Type="http://schemas.openxmlformats.org/officeDocument/2006/relationships/hyperlink" Target="http://zakon2.rada.gov.ua/laws/show/2232-12/paran437" TargetMode="External"/><Relationship Id="rId4" Type="http://schemas.openxmlformats.org/officeDocument/2006/relationships/settings" Target="settings.xml"/><Relationship Id="rId9" Type="http://schemas.openxmlformats.org/officeDocument/2006/relationships/hyperlink" Target="mailto:personnel@nssmc.gov.ua" TargetMode="External"/><Relationship Id="rId14" Type="http://schemas.openxmlformats.org/officeDocument/2006/relationships/hyperlink" Target="mailto:personnel@nssmc.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6BA6-422C-4973-AC8F-96AE1D42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22637</Words>
  <Characters>129032</Characters>
  <Application>Microsoft Office Word</Application>
  <DocSecurity>0</DocSecurity>
  <Lines>1075</Lines>
  <Paragraphs>302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Національне агентство з питань запобігання корупції</vt:lpstr>
      <vt:lpstr>Національне агентство з питань запобігання корупції</vt:lpstr>
    </vt:vector>
  </TitlesOfParts>
  <Company>SSMSC</Company>
  <LinksUpToDate>false</LinksUpToDate>
  <CharactersWithSpaces>151367</CharactersWithSpaces>
  <SharedDoc>false</SharedDoc>
  <HLinks>
    <vt:vector size="60" baseType="variant">
      <vt:variant>
        <vt:i4>4522014</vt:i4>
      </vt:variant>
      <vt:variant>
        <vt:i4>27</vt:i4>
      </vt:variant>
      <vt:variant>
        <vt:i4>0</vt:i4>
      </vt:variant>
      <vt:variant>
        <vt:i4>5</vt:i4>
      </vt:variant>
      <vt:variant>
        <vt:lpwstr>https://www.nssmc.gov.ua/hr/</vt:lpwstr>
      </vt:variant>
      <vt:variant>
        <vt:lpwstr>win3</vt:lpwstr>
      </vt:variant>
      <vt:variant>
        <vt:i4>1507430</vt:i4>
      </vt:variant>
      <vt:variant>
        <vt:i4>24</vt:i4>
      </vt:variant>
      <vt:variant>
        <vt:i4>0</vt:i4>
      </vt:variant>
      <vt:variant>
        <vt:i4>5</vt:i4>
      </vt:variant>
      <vt:variant>
        <vt:lpwstr>mailto:personnel@nssmc.gov.ua</vt:lpwstr>
      </vt:variant>
      <vt:variant>
        <vt:lpwstr/>
      </vt:variant>
      <vt:variant>
        <vt:i4>5701645</vt:i4>
      </vt:variant>
      <vt:variant>
        <vt:i4>21</vt:i4>
      </vt:variant>
      <vt:variant>
        <vt:i4>0</vt:i4>
      </vt:variant>
      <vt:variant>
        <vt:i4>5</vt:i4>
      </vt:variant>
      <vt:variant>
        <vt:lpwstr>http://zakon2.rada.gov.ua/laws/show/171-2015-%D0%BF/paran105</vt:lpwstr>
      </vt:variant>
      <vt:variant>
        <vt:lpwstr>n105</vt:lpwstr>
      </vt:variant>
      <vt:variant>
        <vt:i4>5701645</vt:i4>
      </vt:variant>
      <vt:variant>
        <vt:i4>18</vt:i4>
      </vt:variant>
      <vt:variant>
        <vt:i4>0</vt:i4>
      </vt:variant>
      <vt:variant>
        <vt:i4>5</vt:i4>
      </vt:variant>
      <vt:variant>
        <vt:lpwstr>http://zakon2.rada.gov.ua/laws/show/171-2015-%D0%BF/paran105</vt:lpwstr>
      </vt:variant>
      <vt:variant>
        <vt:lpwstr>n105</vt:lpwstr>
      </vt:variant>
      <vt:variant>
        <vt:i4>2228281</vt:i4>
      </vt:variant>
      <vt:variant>
        <vt:i4>15</vt:i4>
      </vt:variant>
      <vt:variant>
        <vt:i4>0</vt:i4>
      </vt:variant>
      <vt:variant>
        <vt:i4>5</vt:i4>
      </vt:variant>
      <vt:variant>
        <vt:lpwstr>http://www.nssmc.gov.ua/about/suprchck</vt:lpwstr>
      </vt:variant>
      <vt:variant>
        <vt:lpwstr/>
      </vt:variant>
      <vt:variant>
        <vt:i4>917530</vt:i4>
      </vt:variant>
      <vt:variant>
        <vt:i4>12</vt:i4>
      </vt:variant>
      <vt:variant>
        <vt:i4>0</vt:i4>
      </vt:variant>
      <vt:variant>
        <vt:i4>5</vt:i4>
      </vt:variant>
      <vt:variant>
        <vt:lpwstr>http://zakon2.rada.gov.ua/laws/show/2232-12/paran437</vt:lpwstr>
      </vt:variant>
      <vt:variant>
        <vt:lpwstr>n437</vt:lpwstr>
      </vt:variant>
      <vt:variant>
        <vt:i4>1507430</vt:i4>
      </vt:variant>
      <vt:variant>
        <vt:i4>9</vt:i4>
      </vt:variant>
      <vt:variant>
        <vt:i4>0</vt:i4>
      </vt:variant>
      <vt:variant>
        <vt:i4>5</vt:i4>
      </vt:variant>
      <vt:variant>
        <vt:lpwstr>mailto:personnel@nssmc.gov.ua</vt:lpwstr>
      </vt:variant>
      <vt:variant>
        <vt:lpwstr/>
      </vt:variant>
      <vt:variant>
        <vt:i4>7471213</vt:i4>
      </vt:variant>
      <vt:variant>
        <vt:i4>6</vt:i4>
      </vt:variant>
      <vt:variant>
        <vt:i4>0</vt:i4>
      </vt:variant>
      <vt:variant>
        <vt:i4>5</vt:i4>
      </vt:variant>
      <vt:variant>
        <vt:lpwstr>https://www.nssmc.gov.ua/hr/</vt:lpwstr>
      </vt:variant>
      <vt:variant>
        <vt:lpwstr>anticorruption</vt:lpwstr>
      </vt:variant>
      <vt:variant>
        <vt:i4>1245201</vt:i4>
      </vt:variant>
      <vt:variant>
        <vt:i4>3</vt:i4>
      </vt:variant>
      <vt:variant>
        <vt:i4>0</vt:i4>
      </vt:variant>
      <vt:variant>
        <vt:i4>5</vt:i4>
      </vt:variant>
      <vt:variant>
        <vt:lpwstr>http://nssmc.gov.ua/about/service/corruption</vt:lpwstr>
      </vt:variant>
      <vt:variant>
        <vt:lpwstr/>
      </vt:variant>
      <vt:variant>
        <vt:i4>1507430</vt:i4>
      </vt:variant>
      <vt:variant>
        <vt:i4>0</vt:i4>
      </vt:variant>
      <vt:variant>
        <vt:i4>0</vt:i4>
      </vt:variant>
      <vt:variant>
        <vt:i4>5</vt:i4>
      </vt:variant>
      <vt:variant>
        <vt:lpwstr>mailto:personnel@nssmc.gov.ua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Національне агентство з питань запобігання корупції</dc:title>
  <dc:subject/>
  <dc:creator>prystavska</dc:creator>
  <cp:keywords/>
  <dc:description/>
  <cp:lastModifiedBy>Руслан Кисляк</cp:lastModifiedBy>
  <cp:revision>3</cp:revision>
  <cp:lastPrinted>2018-10-17T15:12:00Z</cp:lastPrinted>
  <dcterms:created xsi:type="dcterms:W3CDTF">2019-01-28T12:49:00Z</dcterms:created>
  <dcterms:modified xsi:type="dcterms:W3CDTF">2019-01-28T12:49:00Z</dcterms:modified>
</cp:coreProperties>
</file>