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C00" w:rsidRDefault="00AC5C00" w:rsidP="00AC5C00">
      <w:pPr>
        <w:pStyle w:val="Normal"/>
        <w:jc w:val="center"/>
        <w:rPr>
          <w:b/>
          <w:sz w:val="27"/>
          <w:szCs w:val="27"/>
        </w:rPr>
      </w:pPr>
      <w:bookmarkStart w:id="0" w:name="_GoBack"/>
      <w:bookmarkEnd w:id="0"/>
      <w:r>
        <w:rPr>
          <w:b/>
          <w:sz w:val="27"/>
          <w:szCs w:val="27"/>
        </w:rPr>
        <w:t>НАЦІОНАЛЬНА КОМІСІЯ З ЦІННИХ ПАПЕРІВ ТА ФОНДОВОГО РИНКУ</w:t>
      </w:r>
    </w:p>
    <w:p w:rsidR="00AC5C00" w:rsidRDefault="00AC5C00" w:rsidP="00AC5C00">
      <w:pPr>
        <w:pStyle w:val="Normal"/>
        <w:jc w:val="center"/>
        <w:rPr>
          <w:b/>
          <w:sz w:val="28"/>
          <w:szCs w:val="28"/>
        </w:rPr>
      </w:pPr>
    </w:p>
    <w:p w:rsidR="00AC5C00" w:rsidRDefault="00BA52F2" w:rsidP="00AC5C00">
      <w:pPr>
        <w:pStyle w:val="a4"/>
        <w:jc w:val="center"/>
        <w:rPr>
          <w:b/>
          <w:szCs w:val="28"/>
          <w:lang w:val="uk-UA"/>
        </w:rPr>
      </w:pPr>
      <w:r>
        <w:rPr>
          <w:b/>
          <w:szCs w:val="28"/>
        </w:rPr>
        <w:t>П О С Т А Н О В А №</w:t>
      </w:r>
      <w:r w:rsidRPr="00BA52F2">
        <w:rPr>
          <w:b/>
          <w:szCs w:val="28"/>
        </w:rPr>
        <w:t>75</w:t>
      </w:r>
      <w:r w:rsidR="00AC5C00">
        <w:rPr>
          <w:b/>
          <w:szCs w:val="28"/>
        </w:rPr>
        <w:t>-ДП-</w:t>
      </w:r>
      <w:r w:rsidR="00AC5C00">
        <w:rPr>
          <w:b/>
          <w:szCs w:val="28"/>
          <w:lang w:val="uk-UA"/>
        </w:rPr>
        <w:t>КУА</w:t>
      </w:r>
    </w:p>
    <w:p w:rsidR="00AC5C00" w:rsidRDefault="00AC5C00" w:rsidP="00AC5C00">
      <w:pPr>
        <w:pStyle w:val="BodyText2"/>
        <w:ind w:firstLine="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про накладення санкції за правопорушення на ринку цінних паперів</w:t>
      </w:r>
    </w:p>
    <w:p w:rsidR="00AC5C00" w:rsidRDefault="00AC5C00" w:rsidP="00AC5C00">
      <w:pPr>
        <w:pStyle w:val="BodyText2"/>
        <w:ind w:right="-284" w:firstLine="0"/>
        <w:rPr>
          <w:sz w:val="20"/>
          <w:lang w:val="uk-UA"/>
        </w:rPr>
      </w:pPr>
    </w:p>
    <w:p w:rsidR="00AC5C00" w:rsidRDefault="00AC5C00" w:rsidP="00AC5C00">
      <w:pPr>
        <w:pStyle w:val="BodyText2"/>
        <w:ind w:right="-284" w:firstLine="360"/>
        <w:rPr>
          <w:szCs w:val="28"/>
          <w:lang w:val="uk-UA"/>
        </w:rPr>
      </w:pPr>
      <w:r>
        <w:rPr>
          <w:szCs w:val="28"/>
          <w:lang w:val="uk-UA"/>
        </w:rPr>
        <w:t>м. Київ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</w:t>
      </w:r>
      <w:r w:rsidRPr="00AC5C00">
        <w:rPr>
          <w:szCs w:val="28"/>
          <w:lang w:val="uk-UA"/>
        </w:rPr>
        <w:t>04</w:t>
      </w:r>
      <w:r>
        <w:rPr>
          <w:szCs w:val="28"/>
          <w:lang w:val="uk-UA"/>
        </w:rPr>
        <w:t xml:space="preserve"> лютого 2019 року</w:t>
      </w:r>
    </w:p>
    <w:p w:rsidR="00AC5C00" w:rsidRDefault="00AC5C00" w:rsidP="00AC5C00">
      <w:pPr>
        <w:ind w:firstLine="360"/>
      </w:pPr>
    </w:p>
    <w:p w:rsidR="00AC5C00" w:rsidRPr="00AC5C00" w:rsidRDefault="00AC5C00" w:rsidP="00AC5C00">
      <w:pPr>
        <w:ind w:firstLine="540"/>
        <w:jc w:val="both"/>
        <w:rPr>
          <w:sz w:val="28"/>
          <w:szCs w:val="28"/>
        </w:rPr>
      </w:pPr>
      <w:r>
        <w:rPr>
          <w:bCs/>
          <w:iCs/>
          <w:spacing w:val="-2"/>
          <w:sz w:val="28"/>
          <w:szCs w:val="28"/>
        </w:rPr>
        <w:t>Ми,</w:t>
      </w:r>
      <w:r>
        <w:rPr>
          <w:b/>
          <w:bCs/>
          <w:i/>
          <w:iCs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уповноважені особи Національної комісії з цінних паперів та фондового ринку (далі - Комісія) – член Комісії Тарабакін Д.В., член Комісії Панченко О.С.,  член Комісії Лібанов М.О., на підставі доручення т.в.о. Голови Комісії Назарчука І.Р. від 02.01.2019 №5-ДП-КУА, </w:t>
      </w:r>
      <w:r w:rsidRPr="00BA52F2">
        <w:rPr>
          <w:sz w:val="28"/>
          <w:szCs w:val="28"/>
        </w:rPr>
        <w:t>розглянувши матеріали справи про правопорушення на ринку цінних паперів,</w:t>
      </w:r>
      <w:r>
        <w:rPr>
          <w:sz w:val="28"/>
          <w:szCs w:val="28"/>
        </w:rPr>
        <w:t xml:space="preserve"> </w:t>
      </w:r>
      <w:r w:rsidRPr="00AC5C00">
        <w:rPr>
          <w:sz w:val="28"/>
          <w:szCs w:val="28"/>
        </w:rPr>
        <w:t xml:space="preserve">у відношенні ТОВАРИСТВА З ОБМЕЖЕНОЮ ВІДПОВІДАЛЬНІСТЮ «КОМПАНІЯ З УПРАВЛІННЯ АКТИВАМИ «ДОМІНІОН-КАПІТАЛ» (далі – ТОВ «КУА «ДОМІНІОН-КАПІТАЛ»), місцезнаходження: </w:t>
      </w:r>
      <w:smartTag w:uri="urn:schemas-microsoft-com:office:smarttags" w:element="metricconverter">
        <w:smartTagPr>
          <w:attr w:name="ProductID" w:val="04073, м"/>
        </w:smartTagPr>
        <w:r w:rsidRPr="00AC5C00">
          <w:rPr>
            <w:sz w:val="28"/>
            <w:szCs w:val="28"/>
          </w:rPr>
          <w:t>04073, м</w:t>
        </w:r>
      </w:smartTag>
      <w:r w:rsidRPr="00AC5C00">
        <w:rPr>
          <w:sz w:val="28"/>
          <w:szCs w:val="28"/>
        </w:rPr>
        <w:t>. Київ, пр-т Московський, 9, корпус 1 В, офіс 1-205), ідентифікаційний код юридичної особи 37356012, п/р 2650300010197 у  ПАТ Банк «Контракт», МФО 322465,</w:t>
      </w:r>
    </w:p>
    <w:p w:rsidR="00AC5C00" w:rsidRDefault="00AC5C00" w:rsidP="00AC5C00">
      <w:pPr>
        <w:jc w:val="both"/>
        <w:rPr>
          <w:noProof/>
        </w:rPr>
      </w:pPr>
    </w:p>
    <w:p w:rsidR="00AC5C00" w:rsidRDefault="00AC5C00" w:rsidP="00AC5C00">
      <w:pPr>
        <w:pStyle w:val="a4"/>
        <w:ind w:firstLine="700"/>
        <w:jc w:val="center"/>
        <w:rPr>
          <w:b/>
          <w:szCs w:val="28"/>
        </w:rPr>
      </w:pPr>
      <w:r>
        <w:rPr>
          <w:b/>
          <w:szCs w:val="28"/>
        </w:rPr>
        <w:t>в с т а н о в и л и:</w:t>
      </w:r>
    </w:p>
    <w:p w:rsidR="00AC5C00" w:rsidRDefault="00AC5C00" w:rsidP="00AC5C00">
      <w:pPr>
        <w:pStyle w:val="a4"/>
        <w:ind w:firstLine="700"/>
        <w:jc w:val="center"/>
        <w:rPr>
          <w:sz w:val="20"/>
        </w:rPr>
      </w:pPr>
    </w:p>
    <w:p w:rsidR="00AC5C00" w:rsidRDefault="00AC5C00" w:rsidP="00AC5C00">
      <w:pPr>
        <w:ind w:firstLine="54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у відношенні </w:t>
      </w:r>
      <w:r w:rsidRPr="00AC5C00">
        <w:rPr>
          <w:spacing w:val="-2"/>
          <w:sz w:val="28"/>
          <w:szCs w:val="28"/>
        </w:rPr>
        <w:t>ТОВ «КУА «ДОМІНІОН-КАПІТАЛ»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складено акт про правопорушення на ринку цінних паперів №747-ДП-КУА від 28.12.2018 відповідно до якого встановлено наступне.</w:t>
      </w:r>
    </w:p>
    <w:p w:rsidR="00AC5C00" w:rsidRPr="00AC5C00" w:rsidRDefault="00AC5C00" w:rsidP="00AC5C00">
      <w:pPr>
        <w:pStyle w:val="a5"/>
        <w:tabs>
          <w:tab w:val="left" w:pos="1875"/>
        </w:tabs>
        <w:ind w:right="-54" w:firstLine="540"/>
        <w:jc w:val="both"/>
        <w:rPr>
          <w:lang w:val="uk-UA"/>
        </w:rPr>
      </w:pPr>
      <w:r w:rsidRPr="00AC5C00">
        <w:rPr>
          <w:lang w:val="uk-UA"/>
        </w:rPr>
        <w:t>Саморегулівна організація Українська асоціація інвестиційного бізнесу (далі – УАІБ) листом від 30.09.2018 №109 (вх.№28957 від 30.08.2018) проінформувала Комісію про те, що за рішенням Ради УАІБ 30.08.2018 ТОВ «КУА «ДОМІНІОН-КАПІТАЛ» було виключено з членів УАІБ за порушення вимог внутрішніх документів УАІБ.</w:t>
      </w:r>
    </w:p>
    <w:p w:rsidR="00AC5C00" w:rsidRPr="00AC5C00" w:rsidRDefault="00AC5C00" w:rsidP="00AC5C00">
      <w:pPr>
        <w:pStyle w:val="a5"/>
        <w:tabs>
          <w:tab w:val="left" w:pos="1875"/>
        </w:tabs>
        <w:ind w:right="-54" w:firstLine="540"/>
        <w:jc w:val="both"/>
        <w:rPr>
          <w:lang w:val="uk-UA"/>
        </w:rPr>
      </w:pPr>
      <w:r w:rsidRPr="00AC5C00">
        <w:rPr>
          <w:lang w:val="uk-UA"/>
        </w:rPr>
        <w:t>Відповідно до листа УАІБ від 05.12.2018 №143 (вх.№39012 від 06.12.2018) станом на 30.11.2018 та 05.12.2018 документи на вступ до УАІБ від ТОВ «КУА «ДОМІНІОН-КАПІТАЛ» не надходили.</w:t>
      </w:r>
    </w:p>
    <w:p w:rsidR="00AC5C00" w:rsidRPr="00AC5C00" w:rsidRDefault="00AC5C00" w:rsidP="00AC5C00">
      <w:pPr>
        <w:pStyle w:val="a5"/>
        <w:tabs>
          <w:tab w:val="left" w:pos="1875"/>
        </w:tabs>
        <w:ind w:right="-54" w:firstLine="540"/>
        <w:jc w:val="both"/>
        <w:rPr>
          <w:lang w:val="uk-UA"/>
        </w:rPr>
      </w:pPr>
      <w:r w:rsidRPr="00AC5C00">
        <w:rPr>
          <w:lang w:val="uk-UA"/>
        </w:rPr>
        <w:t>Згідно вимог пункту 5 розділу І Ліцензійних умов провадження професійної діяльності на фондовому ринку (ринку цінних паперів) – діяльності з управління активами інституційних інвесторів (діяльності з управління активами) (далі – Ліцензійні умови), затверджених рішенням Комісії від 23.07.2013 №1281, зареєстрованим в Міністерстві юстиції України 12.09.2013 за №1576/24108, (зі змінами та доповненнями), юридична особа має право здійснювати діяльність з управління активами інституційних інвесторів (діяльність з управління активами) на всій території України після отримання відповідної ліцензії, внесення в установленому Комісією порядку запису про включення до державного реєстру фінансових установ, які надають фінансові послуги на ринку цінних паперів (крім банку), та за умови членства щонайменше в одному об’єднанні професійних учасників ринку цінних паперів та/або саморегулівній організації, що об’єднує професійних учасників ринку цінних паперів, – компанії з управління активами.</w:t>
      </w:r>
    </w:p>
    <w:p w:rsidR="00AC5C00" w:rsidRPr="00AC5C00" w:rsidRDefault="00AC5C00" w:rsidP="00AC5C00">
      <w:pPr>
        <w:pStyle w:val="a5"/>
        <w:tabs>
          <w:tab w:val="left" w:pos="1875"/>
        </w:tabs>
        <w:ind w:right="-54" w:firstLine="540"/>
        <w:jc w:val="both"/>
        <w:rPr>
          <w:lang w:val="uk-UA"/>
        </w:rPr>
      </w:pPr>
      <w:r w:rsidRPr="00AC5C00">
        <w:rPr>
          <w:lang w:val="uk-UA"/>
        </w:rPr>
        <w:t xml:space="preserve">Пунктом 7 глави 1 розділу ІІ Ліцензійних умов визначено, що у разі виходу із саморегулівної організації ліцензіат зобов’язаний протягом двадцяти робочих днів з дати виходу подати до Комісії відповідне повідомлення в письмовій формі </w:t>
      </w:r>
      <w:r w:rsidRPr="00AC5C00">
        <w:rPr>
          <w:lang w:val="uk-UA"/>
        </w:rPr>
        <w:lastRenderedPageBreak/>
        <w:t>із зазначенням причини виходу. У цьому разі компанія з управління активами повинна протягом трьох місяців стати членом саморегулівної організації та повідомити про це Комісію протягом тридцяти календарних днів з моменту вступу.</w:t>
      </w:r>
    </w:p>
    <w:p w:rsidR="00AC5C00" w:rsidRDefault="00AC5C00" w:rsidP="00AC5C00">
      <w:pPr>
        <w:pStyle w:val="a5"/>
        <w:tabs>
          <w:tab w:val="left" w:pos="1875"/>
        </w:tabs>
        <w:ind w:right="-54" w:firstLine="540"/>
        <w:jc w:val="both"/>
        <w:rPr>
          <w:lang w:val="uk-UA"/>
        </w:rPr>
      </w:pPr>
      <w:r w:rsidRPr="00AC5C00">
        <w:rPr>
          <w:lang w:val="uk-UA"/>
        </w:rPr>
        <w:t>Таким чином, ТОВ «КУА «ДОМІНІОН-КАПІТАЛ» порушено вимоги  пункту 7 глави 1 розділу ІІ Ліцензійних умов в частині невідновлення  протягом трьох місяців статусу члена саморегулівної організації та/або об’єднання професійних учасників ринку цінних паперів</w:t>
      </w:r>
      <w:r>
        <w:rPr>
          <w:lang w:val="uk-UA"/>
        </w:rPr>
        <w:t xml:space="preserve">.  </w:t>
      </w:r>
    </w:p>
    <w:p w:rsidR="00AC5C00" w:rsidRPr="00AC5C00" w:rsidRDefault="00BA52F2" w:rsidP="00AC5C00">
      <w:pPr>
        <w:pStyle w:val="a5"/>
        <w:tabs>
          <w:tab w:val="left" w:pos="1875"/>
        </w:tabs>
        <w:ind w:right="-54" w:firstLine="567"/>
        <w:jc w:val="both"/>
      </w:pPr>
      <w:r w:rsidRPr="00BA52F2">
        <w:rPr>
          <w:lang w:val="uk-UA"/>
        </w:rPr>
        <w:t>На дату розгляду справи товариство не усунуло вищезазначене правопорушення.</w:t>
      </w:r>
      <w:r>
        <w:rPr>
          <w:lang w:val="uk-UA"/>
        </w:rPr>
        <w:t xml:space="preserve"> </w:t>
      </w:r>
    </w:p>
    <w:p w:rsidR="00AC5C00" w:rsidRDefault="00AC5C00" w:rsidP="00AC5C00">
      <w:pPr>
        <w:pStyle w:val="a5"/>
        <w:tabs>
          <w:tab w:val="left" w:pos="1875"/>
        </w:tabs>
        <w:ind w:right="-54" w:firstLine="567"/>
        <w:jc w:val="both"/>
        <w:rPr>
          <w:lang w:val="uk-UA"/>
        </w:rPr>
      </w:pPr>
      <w:r>
        <w:rPr>
          <w:lang w:val="uk-UA"/>
        </w:rPr>
        <w:t xml:space="preserve">Враховуючи викладене, на підставі пункту 5 статті 8 Закону України «Про державне регулювання ринку цінних паперів в Україні», </w:t>
      </w:r>
      <w:r w:rsidR="00536E4B">
        <w:rPr>
          <w:lang w:val="uk-UA"/>
        </w:rPr>
        <w:t>статті</w:t>
      </w:r>
      <w:r w:rsidR="00536E4B" w:rsidRPr="00536E4B">
        <w:rPr>
          <w:lang w:val="uk-UA"/>
        </w:rPr>
        <w:t xml:space="preserve"> 16 Закону України «Про ліцензування видів господарської діяльності», </w:t>
      </w:r>
      <w:r>
        <w:rPr>
          <w:lang w:val="uk-UA"/>
        </w:rPr>
        <w:t>підпункту</w:t>
      </w:r>
      <w:r w:rsidRPr="00AC5C00">
        <w:t xml:space="preserve"> 12</w:t>
      </w:r>
      <w:r>
        <w:rPr>
          <w:lang w:val="uk-UA"/>
        </w:rPr>
        <w:t xml:space="preserve"> пункту </w:t>
      </w:r>
      <w:r w:rsidR="00BA52F2">
        <w:rPr>
          <w:lang w:val="uk-UA"/>
        </w:rPr>
        <w:t>2 розділу VІ Ліцензійних умов №</w:t>
      </w:r>
      <w:r>
        <w:rPr>
          <w:lang w:val="uk-UA"/>
        </w:rPr>
        <w:t xml:space="preserve">1281, </w:t>
      </w:r>
      <w:r w:rsidR="00536E4B">
        <w:rPr>
          <w:lang w:val="uk-UA"/>
        </w:rPr>
        <w:t xml:space="preserve"> </w:t>
      </w:r>
      <w:r>
        <w:rPr>
          <w:lang w:val="uk-UA"/>
        </w:rPr>
        <w:t>підпункту 2.4 пункту 2 розділу ХVІІ Правил розгляду справ про порушення вимог законодавства на ринку цінних паперів та застосування санкцій, затверджених рі</w:t>
      </w:r>
      <w:r w:rsidR="00536E4B">
        <w:rPr>
          <w:lang w:val="uk-UA"/>
        </w:rPr>
        <w:t>шенням Комісії від 16.10.2012 №</w:t>
      </w:r>
      <w:r>
        <w:rPr>
          <w:lang w:val="uk-UA"/>
        </w:rPr>
        <w:t>1470,</w:t>
      </w:r>
    </w:p>
    <w:p w:rsidR="00536E4B" w:rsidRDefault="00536E4B" w:rsidP="00536E4B">
      <w:pPr>
        <w:pStyle w:val="30"/>
        <w:spacing w:after="0"/>
        <w:ind w:left="0"/>
        <w:rPr>
          <w:rFonts w:eastAsia="Arial Unicode MS"/>
          <w:kern w:val="2"/>
          <w:sz w:val="28"/>
          <w:szCs w:val="28"/>
          <w:lang w:val="uk-UA" w:eastAsia="uk-UA"/>
        </w:rPr>
      </w:pPr>
    </w:p>
    <w:p w:rsidR="00AC5C00" w:rsidRDefault="00AC5C00" w:rsidP="00536E4B">
      <w:pPr>
        <w:pStyle w:val="30"/>
        <w:spacing w:after="0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 о с т а н о в и л и:</w:t>
      </w:r>
    </w:p>
    <w:p w:rsidR="00536E4B" w:rsidRDefault="00536E4B" w:rsidP="00536E4B">
      <w:pPr>
        <w:pStyle w:val="30"/>
        <w:spacing w:after="0"/>
        <w:ind w:left="0"/>
        <w:jc w:val="center"/>
        <w:rPr>
          <w:b/>
          <w:sz w:val="28"/>
          <w:szCs w:val="28"/>
          <w:lang w:val="uk-UA"/>
        </w:rPr>
      </w:pPr>
    </w:p>
    <w:p w:rsidR="00536E4B" w:rsidRDefault="0096017E" w:rsidP="00536E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 </w:t>
      </w:r>
      <w:r w:rsidR="00AC5C00">
        <w:rPr>
          <w:sz w:val="28"/>
          <w:szCs w:val="28"/>
        </w:rPr>
        <w:t xml:space="preserve">невідновлення  протягом трьох місяців статусу члена саморегулівної організації та/або об’єднання професійних учасників ринку цінних паперів застосувати у відношенні  </w:t>
      </w:r>
      <w:r w:rsidRPr="0096017E">
        <w:rPr>
          <w:sz w:val="28"/>
          <w:szCs w:val="28"/>
        </w:rPr>
        <w:t xml:space="preserve">ТОВ «КУА «ДОМІНІОН-КАПІТАЛ» </w:t>
      </w:r>
      <w:r w:rsidR="00AC5C00">
        <w:rPr>
          <w:sz w:val="28"/>
          <w:szCs w:val="28"/>
        </w:rPr>
        <w:t xml:space="preserve">санкцію у вигляді </w:t>
      </w:r>
      <w:r w:rsidR="00AC5C00">
        <w:rPr>
          <w:b/>
          <w:sz w:val="28"/>
          <w:szCs w:val="28"/>
        </w:rPr>
        <w:t>анулювання ліцензії</w:t>
      </w:r>
      <w:r w:rsidR="00536E4B">
        <w:rPr>
          <w:sz w:val="28"/>
          <w:szCs w:val="28"/>
        </w:rPr>
        <w:t xml:space="preserve"> </w:t>
      </w:r>
      <w:r w:rsidR="00536E4B" w:rsidRPr="005431AD">
        <w:rPr>
          <w:sz w:val="28"/>
          <w:szCs w:val="28"/>
        </w:rPr>
        <w:t>на провадження професійної діяльності на фондовому ринку – діяльності з управління активами інституційних інвесторів (діяльності з управління активами), виданої на підставі рішення Комісії №13 від 12.01.2016.</w:t>
      </w:r>
    </w:p>
    <w:p w:rsidR="00AC5C00" w:rsidRDefault="0096017E" w:rsidP="00536E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6017E">
        <w:rPr>
          <w:sz w:val="28"/>
          <w:szCs w:val="28"/>
        </w:rPr>
        <w:t xml:space="preserve">ТОВ «КУА «ДОМІНІОН-КАПІТАЛ» </w:t>
      </w:r>
      <w:r w:rsidR="00AC5C00">
        <w:rPr>
          <w:sz w:val="28"/>
          <w:szCs w:val="28"/>
        </w:rPr>
        <w:t>вчинити дії, передбачені пунктом  4</w:t>
      </w:r>
      <w:r w:rsidR="00536E4B">
        <w:rPr>
          <w:sz w:val="28"/>
          <w:szCs w:val="28"/>
        </w:rPr>
        <w:t xml:space="preserve"> розділу VІ Ліцензійних умов  №</w:t>
      </w:r>
      <w:r w:rsidR="00AC5C00">
        <w:rPr>
          <w:sz w:val="28"/>
          <w:szCs w:val="28"/>
        </w:rPr>
        <w:t>1281.</w:t>
      </w:r>
    </w:p>
    <w:p w:rsidR="00AC5C00" w:rsidRDefault="00AC5C00" w:rsidP="00AC5C00">
      <w:pPr>
        <w:pStyle w:val="30"/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Дану постанову направити</w:t>
      </w:r>
      <w:r w:rsidR="0096017E" w:rsidRPr="0096017E">
        <w:t xml:space="preserve"> </w:t>
      </w:r>
      <w:r w:rsidR="0096017E">
        <w:rPr>
          <w:lang w:val="uk-UA"/>
        </w:rPr>
        <w:t xml:space="preserve"> </w:t>
      </w:r>
      <w:r w:rsidR="0096017E" w:rsidRPr="0096017E">
        <w:rPr>
          <w:sz w:val="28"/>
          <w:szCs w:val="28"/>
          <w:lang w:val="uk-UA"/>
        </w:rPr>
        <w:t>ТОВ «КУА «ДОМІНІОН-КАПІТАЛ»</w:t>
      </w:r>
      <w:r>
        <w:rPr>
          <w:sz w:val="28"/>
          <w:szCs w:val="28"/>
          <w:lang w:val="uk-UA"/>
        </w:rPr>
        <w:t>.</w:t>
      </w:r>
    </w:p>
    <w:p w:rsidR="00AC5C00" w:rsidRDefault="00AC5C00" w:rsidP="00AC5C00">
      <w:pPr>
        <w:pStyle w:val="30"/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AC5C00" w:rsidRDefault="00AC5C00" w:rsidP="00AC5C00">
      <w:pPr>
        <w:pStyle w:val="30"/>
        <w:spacing w:after="0"/>
        <w:ind w:left="0" w:firstLine="5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Постанову може бути оскаржено </w:t>
      </w:r>
      <w:r>
        <w:rPr>
          <w:spacing w:val="-2"/>
          <w:sz w:val="24"/>
          <w:szCs w:val="24"/>
          <w:lang w:val="uk-UA"/>
        </w:rPr>
        <w:t>протягом п’ятнадцяти робочих днів до Національної комісії з цінних паперів та фондового ринку,</w:t>
      </w:r>
      <w:r>
        <w:rPr>
          <w:sz w:val="24"/>
          <w:szCs w:val="24"/>
          <w:lang w:val="uk-UA"/>
        </w:rPr>
        <w:t xml:space="preserve"> протягом т</w:t>
      </w:r>
      <w:r>
        <w:rPr>
          <w:rStyle w:val="rvts0"/>
          <w:sz w:val="24"/>
          <w:szCs w:val="24"/>
          <w:lang w:val="uk-UA"/>
        </w:rPr>
        <w:t>ридцяти календарних днів з дня прийняття</w:t>
      </w:r>
      <w:r>
        <w:rPr>
          <w:sz w:val="24"/>
          <w:szCs w:val="24"/>
          <w:lang w:val="uk-UA"/>
        </w:rPr>
        <w:t xml:space="preserve"> </w:t>
      </w:r>
      <w:r>
        <w:rPr>
          <w:rStyle w:val="rvts0"/>
          <w:sz w:val="24"/>
          <w:szCs w:val="24"/>
          <w:lang w:val="uk-UA"/>
        </w:rPr>
        <w:t>рішення до Експертно-апеляційної ради з питань ліцензування або</w:t>
      </w:r>
      <w:r>
        <w:rPr>
          <w:spacing w:val="-2"/>
          <w:sz w:val="24"/>
          <w:szCs w:val="24"/>
          <w:lang w:val="uk-UA"/>
        </w:rPr>
        <w:t xml:space="preserve"> до суду у встановленому чинним законодавством порядку.</w:t>
      </w:r>
    </w:p>
    <w:p w:rsidR="00AC5C00" w:rsidRDefault="00AC5C00" w:rsidP="00AC5C00">
      <w:pPr>
        <w:tabs>
          <w:tab w:val="num" w:pos="0"/>
        </w:tabs>
        <w:jc w:val="both"/>
        <w:rPr>
          <w:spacing w:val="-2"/>
          <w:sz w:val="28"/>
          <w:szCs w:val="28"/>
        </w:rPr>
      </w:pPr>
    </w:p>
    <w:p w:rsidR="0096017E" w:rsidRDefault="0096017E" w:rsidP="00AC5C00">
      <w:pPr>
        <w:tabs>
          <w:tab w:val="num" w:pos="0"/>
        </w:tabs>
        <w:jc w:val="both"/>
        <w:rPr>
          <w:spacing w:val="-2"/>
          <w:sz w:val="28"/>
          <w:szCs w:val="28"/>
        </w:rPr>
      </w:pPr>
    </w:p>
    <w:p w:rsidR="0096017E" w:rsidRDefault="0096017E" w:rsidP="009601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Уповноважена особа Комісії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r w:rsidRPr="00AC5C00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 Д. Тарабакін </w:t>
      </w:r>
    </w:p>
    <w:p w:rsidR="00AC5C00" w:rsidRDefault="00AC5C00" w:rsidP="00AC5C00">
      <w:pPr>
        <w:jc w:val="both"/>
        <w:rPr>
          <w:b/>
          <w:sz w:val="32"/>
          <w:szCs w:val="32"/>
        </w:rPr>
      </w:pPr>
    </w:p>
    <w:p w:rsidR="00AC5C00" w:rsidRDefault="00AC5C00" w:rsidP="00AC5C00">
      <w:r>
        <w:rPr>
          <w:b/>
          <w:sz w:val="28"/>
          <w:szCs w:val="28"/>
        </w:rPr>
        <w:t>Уповноважена особа Комісії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О. Панченко</w:t>
      </w:r>
    </w:p>
    <w:p w:rsidR="0096017E" w:rsidRDefault="0096017E" w:rsidP="0096017E">
      <w:pPr>
        <w:jc w:val="both"/>
        <w:rPr>
          <w:b/>
          <w:sz w:val="28"/>
          <w:szCs w:val="28"/>
        </w:rPr>
      </w:pPr>
    </w:p>
    <w:p w:rsidR="0096017E" w:rsidRDefault="0096017E" w:rsidP="009601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Уповноважена особа Комісії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М. Лібанов</w:t>
      </w:r>
    </w:p>
    <w:p w:rsidR="00AC5C00" w:rsidRDefault="00AC5C00" w:rsidP="00AC5C00">
      <w:pPr>
        <w:jc w:val="both"/>
        <w:rPr>
          <w:b/>
          <w:sz w:val="28"/>
          <w:szCs w:val="28"/>
        </w:rPr>
      </w:pPr>
    </w:p>
    <w:p w:rsidR="00AC5C00" w:rsidRDefault="00AC5C00"/>
    <w:sectPr w:rsidR="00AC5C00" w:rsidSect="0096017E">
      <w:footerReference w:type="even" r:id="rId6"/>
      <w:foot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F0C" w:rsidRDefault="001D7F0C">
      <w:r>
        <w:separator/>
      </w:r>
    </w:p>
  </w:endnote>
  <w:endnote w:type="continuationSeparator" w:id="0">
    <w:p w:rsidR="001D7F0C" w:rsidRDefault="001D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17E" w:rsidRDefault="0096017E" w:rsidP="00904FF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017E" w:rsidRDefault="0096017E" w:rsidP="0096017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17E" w:rsidRDefault="0096017E" w:rsidP="00904FF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22F68">
      <w:rPr>
        <w:rStyle w:val="a7"/>
        <w:noProof/>
      </w:rPr>
      <w:t>2</w:t>
    </w:r>
    <w:r>
      <w:rPr>
        <w:rStyle w:val="a7"/>
      </w:rPr>
      <w:fldChar w:fldCharType="end"/>
    </w:r>
  </w:p>
  <w:p w:rsidR="0096017E" w:rsidRDefault="0096017E" w:rsidP="0096017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F0C" w:rsidRDefault="001D7F0C">
      <w:r>
        <w:separator/>
      </w:r>
    </w:p>
  </w:footnote>
  <w:footnote w:type="continuationSeparator" w:id="0">
    <w:p w:rsidR="001D7F0C" w:rsidRDefault="001D7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C00"/>
    <w:rsid w:val="001D7F0C"/>
    <w:rsid w:val="00536E4B"/>
    <w:rsid w:val="006D1DAC"/>
    <w:rsid w:val="008B47BF"/>
    <w:rsid w:val="00904FFA"/>
    <w:rsid w:val="00922F68"/>
    <w:rsid w:val="0096017E"/>
    <w:rsid w:val="00AC5C00"/>
    <w:rsid w:val="00BA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C451C-8715-4517-A1A4-3138EE95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C00"/>
    <w:rPr>
      <w:lang w:val="uk-UA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 с отступом Знак"/>
    <w:link w:val="a4"/>
    <w:semiHidden/>
    <w:locked/>
    <w:rsid w:val="00AC5C00"/>
    <w:rPr>
      <w:sz w:val="28"/>
      <w:lang w:val="ru-RU" w:eastAsia="uk-UA" w:bidi="ar-SA"/>
    </w:rPr>
  </w:style>
  <w:style w:type="paragraph" w:styleId="a4">
    <w:name w:val="Body Text Indent"/>
    <w:basedOn w:val="a"/>
    <w:link w:val="a3"/>
    <w:rsid w:val="00AC5C00"/>
    <w:pPr>
      <w:ind w:firstLine="851"/>
      <w:jc w:val="both"/>
    </w:pPr>
    <w:rPr>
      <w:sz w:val="28"/>
      <w:lang w:val="ru-RU" w:eastAsia="uk-UA"/>
    </w:rPr>
  </w:style>
  <w:style w:type="character" w:customStyle="1" w:styleId="3">
    <w:name w:val="Основной текст с отступом 3 Знак"/>
    <w:link w:val="30"/>
    <w:locked/>
    <w:rsid w:val="00AC5C00"/>
    <w:rPr>
      <w:sz w:val="16"/>
      <w:szCs w:val="16"/>
      <w:lang w:val="ru-RU" w:eastAsia="ru-RU" w:bidi="ar-SA"/>
    </w:rPr>
  </w:style>
  <w:style w:type="paragraph" w:styleId="30">
    <w:name w:val="Body Text Indent 3"/>
    <w:basedOn w:val="a"/>
    <w:link w:val="3"/>
    <w:rsid w:val="00AC5C00"/>
    <w:pPr>
      <w:spacing w:after="120"/>
      <w:ind w:left="283"/>
    </w:pPr>
    <w:rPr>
      <w:sz w:val="16"/>
      <w:szCs w:val="16"/>
      <w:lang w:val="ru-RU"/>
    </w:rPr>
  </w:style>
  <w:style w:type="paragraph" w:customStyle="1" w:styleId="Normal">
    <w:name w:val="Normal"/>
    <w:rsid w:val="00AC5C00"/>
    <w:pPr>
      <w:widowControl w:val="0"/>
      <w:snapToGrid w:val="0"/>
    </w:pPr>
    <w:rPr>
      <w:lang w:val="uk-UA" w:eastAsia="uk-UA"/>
    </w:rPr>
  </w:style>
  <w:style w:type="paragraph" w:customStyle="1" w:styleId="BodyText2">
    <w:name w:val="Body Text 2"/>
    <w:basedOn w:val="Normal"/>
    <w:rsid w:val="00AC5C00"/>
    <w:pPr>
      <w:widowControl/>
      <w:snapToGrid/>
      <w:ind w:firstLine="851"/>
      <w:jc w:val="both"/>
    </w:pPr>
    <w:rPr>
      <w:sz w:val="28"/>
      <w:lang w:val="ru-RU" w:eastAsia="ru-RU"/>
    </w:rPr>
  </w:style>
  <w:style w:type="paragraph" w:customStyle="1" w:styleId="a5">
    <w:name w:val="ДинТекстТабл"/>
    <w:basedOn w:val="a"/>
    <w:rsid w:val="00AC5C00"/>
    <w:pPr>
      <w:widowControl w:val="0"/>
      <w:tabs>
        <w:tab w:val="left" w:pos="8640"/>
        <w:tab w:val="left" w:pos="10440"/>
      </w:tabs>
      <w:suppressAutoHyphens/>
      <w:jc w:val="center"/>
    </w:pPr>
    <w:rPr>
      <w:rFonts w:eastAsia="Arial Unicode MS"/>
      <w:kern w:val="2"/>
      <w:sz w:val="28"/>
      <w:szCs w:val="28"/>
      <w:lang w:val="ru-RU" w:eastAsia="uk-UA"/>
    </w:rPr>
  </w:style>
  <w:style w:type="character" w:customStyle="1" w:styleId="rvts0">
    <w:name w:val="rvts0"/>
    <w:basedOn w:val="a0"/>
    <w:rsid w:val="00AC5C00"/>
  </w:style>
  <w:style w:type="paragraph" w:styleId="a6">
    <w:name w:val="footer"/>
    <w:basedOn w:val="a"/>
    <w:rsid w:val="0096017E"/>
    <w:pPr>
      <w:tabs>
        <w:tab w:val="center" w:pos="4819"/>
        <w:tab w:val="right" w:pos="9639"/>
      </w:tabs>
    </w:pPr>
  </w:style>
  <w:style w:type="character" w:styleId="a7">
    <w:name w:val="page number"/>
    <w:basedOn w:val="a0"/>
    <w:rsid w:val="00960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4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SSMSC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mariya-olga.berezhan</dc:creator>
  <cp:keywords/>
  <cp:lastModifiedBy>Руслан Кисляк</cp:lastModifiedBy>
  <cp:revision>2</cp:revision>
  <cp:lastPrinted>2019-02-05T12:22:00Z</cp:lastPrinted>
  <dcterms:created xsi:type="dcterms:W3CDTF">2019-02-08T13:21:00Z</dcterms:created>
  <dcterms:modified xsi:type="dcterms:W3CDTF">2019-02-08T13:21:00Z</dcterms:modified>
</cp:coreProperties>
</file>