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F9" w:rsidRPr="001260FD" w:rsidRDefault="009D0BF9" w:rsidP="00D9551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1260FD">
        <w:rPr>
          <w:b/>
          <w:sz w:val="28"/>
          <w:szCs w:val="28"/>
        </w:rPr>
        <w:t xml:space="preserve">Звіт </w:t>
      </w:r>
      <w:r w:rsidR="005F7536">
        <w:rPr>
          <w:b/>
          <w:sz w:val="28"/>
          <w:szCs w:val="28"/>
        </w:rPr>
        <w:t>про періодичне</w:t>
      </w:r>
      <w:r w:rsidR="004E40DC" w:rsidRPr="001260FD">
        <w:rPr>
          <w:b/>
          <w:sz w:val="28"/>
          <w:szCs w:val="28"/>
        </w:rPr>
        <w:t xml:space="preserve"> відстеження</w:t>
      </w:r>
    </w:p>
    <w:p w:rsidR="00D9551A" w:rsidRPr="003A5BF6" w:rsidRDefault="009D0BF9" w:rsidP="005F7536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6007A9">
        <w:rPr>
          <w:b/>
          <w:sz w:val="28"/>
          <w:szCs w:val="28"/>
        </w:rPr>
        <w:t>результативності регуляторного акта -</w:t>
      </w:r>
      <w:r w:rsidR="005F7536" w:rsidRPr="005F7536">
        <w:rPr>
          <w:szCs w:val="24"/>
        </w:rPr>
        <w:t xml:space="preserve"> </w:t>
      </w:r>
      <w:r w:rsidR="001A00A4">
        <w:rPr>
          <w:b/>
          <w:sz w:val="28"/>
          <w:szCs w:val="28"/>
        </w:rPr>
        <w:t>р</w:t>
      </w:r>
      <w:r w:rsidR="005F7536" w:rsidRPr="005F7536">
        <w:rPr>
          <w:b/>
          <w:sz w:val="28"/>
          <w:szCs w:val="28"/>
        </w:rPr>
        <w:t xml:space="preserve">ішення НКЦПФР від 23.12.2014 </w:t>
      </w:r>
      <w:r w:rsidR="001A00A4">
        <w:rPr>
          <w:b/>
          <w:sz w:val="28"/>
          <w:szCs w:val="28"/>
        </w:rPr>
        <w:t xml:space="preserve">       </w:t>
      </w:r>
      <w:r w:rsidR="005F7536" w:rsidRPr="005F7536">
        <w:rPr>
          <w:b/>
          <w:sz w:val="28"/>
          <w:szCs w:val="28"/>
        </w:rPr>
        <w:t>№ 1778 «Про затвердження змін до Ліцензійних умов провадження професійної діяльності на фондовму ринку (ринку цінних паперів) – діяльності з організації торгівлі на фондовму ринку»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304"/>
        <w:gridCol w:w="6785"/>
      </w:tblGrid>
      <w:tr w:rsidR="008E3FB0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Вид та назва регуляторного акта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F24E32" w:rsidP="005F7536">
            <w:pPr>
              <w:jc w:val="both"/>
              <w:rPr>
                <w:sz w:val="28"/>
                <w:szCs w:val="28"/>
                <w:u w:val="single"/>
              </w:rPr>
            </w:pPr>
            <w:r w:rsidRPr="00BC3AF7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</w:t>
            </w:r>
            <w:r w:rsidR="005F7536" w:rsidRPr="005F7536">
              <w:rPr>
                <w:sz w:val="28"/>
                <w:szCs w:val="28"/>
              </w:rPr>
              <w:t>від 23.12.2014 № 1778 «Про затвердження змін до Ліцензійних умов провадження професійної діяльності на фондовму ринку (ринку цінних паперів) – діяльності з організації торгівлі на фондовму ринку»</w:t>
            </w:r>
          </w:p>
        </w:tc>
      </w:tr>
      <w:tr w:rsidR="008E3FB0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Назва виконавця заходів з  відстеження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Національна комісія з цінних паперів та фондового ринку</w:t>
            </w:r>
            <w:r w:rsidR="007D1A27" w:rsidRPr="00BC3AF7">
              <w:rPr>
                <w:sz w:val="28"/>
                <w:szCs w:val="28"/>
              </w:rPr>
              <w:t xml:space="preserve"> (далі - Комісія)</w:t>
            </w:r>
          </w:p>
        </w:tc>
      </w:tr>
      <w:tr w:rsidR="008E3FB0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Цілі прийняття акта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5C" w:rsidRPr="00BC3AF7" w:rsidRDefault="005F7536" w:rsidP="00BC3A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Цілями п</w:t>
            </w:r>
            <w:r w:rsidR="001A00A4">
              <w:rPr>
                <w:sz w:val="28"/>
                <w:szCs w:val="28"/>
              </w:rPr>
              <w:t>рийняття регуляторного акта були</w:t>
            </w:r>
            <w:r w:rsidR="0075195C" w:rsidRPr="00BC3AF7">
              <w:rPr>
                <w:sz w:val="28"/>
                <w:szCs w:val="28"/>
              </w:rPr>
              <w:t>:</w:t>
            </w:r>
          </w:p>
          <w:p w:rsidR="008E3FB0" w:rsidRDefault="005F7536" w:rsidP="00BC3AF7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приведенн</w:t>
            </w:r>
            <w:r w:rsidR="001A00A4">
              <w:rPr>
                <w:sz w:val="28"/>
                <w:szCs w:val="28"/>
              </w:rPr>
              <w:t>я Ліцензійних умов провадження професійної діяльності на фондовому ринку (ринку цінних паперів) – діяльності з організації торгівлі на фондовому ринку</w:t>
            </w:r>
            <w:r>
              <w:rPr>
                <w:sz w:val="28"/>
                <w:szCs w:val="28"/>
              </w:rPr>
              <w:t xml:space="preserve"> Комісії у відповідність до вимог законодавства (зокрема Закону України «Про</w:t>
            </w:r>
            <w:r w:rsidRPr="00877360">
              <w:rPr>
                <w:color w:val="000000"/>
                <w:sz w:val="28"/>
                <w:szCs w:val="28"/>
              </w:rPr>
              <w:t xml:space="preserve"> внесення змін до деяких законодавчих актів України щодо спрощення порядку відкриття бізнесу» від 15.04.2014 № 1206-</w:t>
            </w: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 w:rsidRPr="005F7536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>, Професійних вимог до головних бухгалтерів професійних учасників ринку цінних паперів, затверджених рішенням Комісії від 25 квітня 2013 року № 769, зареєстрованих у Міністерстві бстиції України 21 травня 2013 року № 793/23325 (зі змінами)</w:t>
            </w:r>
            <w:r w:rsidRPr="005F7536">
              <w:rPr>
                <w:color w:val="000000"/>
                <w:sz w:val="28"/>
                <w:szCs w:val="28"/>
              </w:rPr>
              <w:t>;</w:t>
            </w:r>
          </w:p>
          <w:p w:rsidR="005F7536" w:rsidRDefault="005F7536" w:rsidP="00BC3AF7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оптимізація, уніфікація та удосконалення окремих норм, що регулюють умови провадження професійної діяльності на фондовому ринку (зокрема виключення вимоги щодо подачі протягом двадцяти робочих днів з дати виникнення змін, довідки про зміни в складі членів</w:t>
            </w:r>
            <w:r w:rsidR="007A2B55">
              <w:rPr>
                <w:color w:val="000000"/>
                <w:sz w:val="28"/>
                <w:szCs w:val="28"/>
              </w:rPr>
              <w:t xml:space="preserve"> фондової біржі)</w:t>
            </w:r>
            <w:r w:rsidR="007A2B55" w:rsidRPr="007A2B55">
              <w:rPr>
                <w:color w:val="000000"/>
                <w:sz w:val="28"/>
                <w:szCs w:val="28"/>
              </w:rPr>
              <w:t>;</w:t>
            </w:r>
          </w:p>
          <w:p w:rsidR="007A2B55" w:rsidRPr="007A2B55" w:rsidRDefault="007A2B55" w:rsidP="00BC3AF7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врегулювання окремих процедурних питань (зокрема з метою уникнення помилок з боку орг</w:t>
            </w:r>
            <w:r w:rsidR="001A00A4">
              <w:rPr>
                <w:color w:val="000000"/>
                <w:sz w:val="28"/>
                <w:szCs w:val="28"/>
              </w:rPr>
              <w:t>анізатора торгівлі при складанні</w:t>
            </w:r>
            <w:r>
              <w:rPr>
                <w:color w:val="000000"/>
                <w:sz w:val="28"/>
                <w:szCs w:val="28"/>
              </w:rPr>
              <w:t xml:space="preserve"> фінансової звітності за підсумком року, подовжено до 1 травня термін подання до Комісії довідки про склад активів з розкриттям інформації щодо структури фінансових інвестиції за звітний квартал (рік), та копії фінансової звітності за звітний рік, яка відображає баланс та фінансові результати ліцензіата).</w:t>
            </w:r>
          </w:p>
        </w:tc>
      </w:tr>
      <w:tr w:rsidR="008E3FB0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Строк виконання заходів з відстеження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D4F38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 xml:space="preserve">Заходи з відстеження здійснювалися з </w:t>
            </w:r>
            <w:r w:rsidR="007A2B55">
              <w:rPr>
                <w:sz w:val="28"/>
                <w:szCs w:val="28"/>
                <w:lang w:val="ru-RU"/>
              </w:rPr>
              <w:t>14</w:t>
            </w:r>
            <w:r w:rsidRPr="00BC3AF7">
              <w:rPr>
                <w:sz w:val="28"/>
                <w:szCs w:val="28"/>
              </w:rPr>
              <w:t>.</w:t>
            </w:r>
            <w:r w:rsidR="007A2B55">
              <w:rPr>
                <w:sz w:val="28"/>
                <w:szCs w:val="28"/>
              </w:rPr>
              <w:t>02</w:t>
            </w:r>
            <w:r w:rsidRPr="00BC3AF7">
              <w:rPr>
                <w:sz w:val="28"/>
                <w:szCs w:val="28"/>
              </w:rPr>
              <w:t>.201</w:t>
            </w:r>
            <w:r w:rsidR="007A2B55">
              <w:rPr>
                <w:sz w:val="28"/>
                <w:szCs w:val="28"/>
                <w:lang w:val="ru-RU"/>
              </w:rPr>
              <w:t>9</w:t>
            </w:r>
            <w:r w:rsidRPr="00BC3AF7">
              <w:rPr>
                <w:sz w:val="28"/>
                <w:szCs w:val="28"/>
              </w:rPr>
              <w:t xml:space="preserve"> по </w:t>
            </w:r>
            <w:r w:rsidR="007A2B55">
              <w:rPr>
                <w:sz w:val="28"/>
                <w:szCs w:val="28"/>
                <w:lang w:val="ru-RU"/>
              </w:rPr>
              <w:t>25</w:t>
            </w:r>
            <w:r w:rsidRPr="00BC3AF7">
              <w:rPr>
                <w:sz w:val="28"/>
                <w:szCs w:val="28"/>
              </w:rPr>
              <w:t>.</w:t>
            </w:r>
            <w:r w:rsidR="007A2B55">
              <w:rPr>
                <w:sz w:val="28"/>
                <w:szCs w:val="28"/>
              </w:rPr>
              <w:t>02</w:t>
            </w:r>
            <w:r w:rsidRPr="00BC3AF7">
              <w:rPr>
                <w:sz w:val="28"/>
                <w:szCs w:val="28"/>
              </w:rPr>
              <w:t>.201</w:t>
            </w:r>
            <w:r w:rsidR="007A2B55">
              <w:rPr>
                <w:sz w:val="28"/>
                <w:szCs w:val="28"/>
                <w:lang w:val="ru-RU"/>
              </w:rPr>
              <w:t>9</w:t>
            </w:r>
            <w:r w:rsidR="008C1052" w:rsidRPr="00BC3AF7">
              <w:rPr>
                <w:sz w:val="28"/>
                <w:szCs w:val="28"/>
              </w:rPr>
              <w:t xml:space="preserve"> </w:t>
            </w:r>
          </w:p>
        </w:tc>
      </w:tr>
      <w:tr w:rsidR="008E3FB0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Тип відстеження (базове, повторне або періодичне)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7A2B55" w:rsidP="007A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Періодичне</w:t>
            </w:r>
          </w:p>
        </w:tc>
      </w:tr>
      <w:tr w:rsidR="00A663A6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BC3AF7" w:rsidRDefault="00A663A6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6.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BC3AF7" w:rsidRDefault="00A663A6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Методи одержання результатів відстеження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BC3AF7" w:rsidRDefault="00CC7988" w:rsidP="00D42FE0">
            <w:pPr>
              <w:pStyle w:val="a4"/>
              <w:rPr>
                <w:szCs w:val="28"/>
              </w:rPr>
            </w:pPr>
            <w:r w:rsidRPr="00BC3AF7">
              <w:rPr>
                <w:szCs w:val="28"/>
              </w:rPr>
              <w:t xml:space="preserve">Відстеження результативності регуляторного акта здійснювалося </w:t>
            </w:r>
            <w:r w:rsidR="00955EC3" w:rsidRPr="00BC3AF7">
              <w:rPr>
                <w:szCs w:val="28"/>
              </w:rPr>
              <w:t>методом</w:t>
            </w:r>
            <w:r w:rsidRPr="00BC3AF7">
              <w:rPr>
                <w:szCs w:val="28"/>
              </w:rPr>
              <w:t xml:space="preserve"> узагальнення та аналізу </w:t>
            </w:r>
            <w:r w:rsidRPr="00BC3AF7">
              <w:rPr>
                <w:szCs w:val="28"/>
              </w:rPr>
              <w:lastRenderedPageBreak/>
              <w:t>зауважень, пропозицій отриманих від юридичних осіб та їх об’єднань</w:t>
            </w:r>
            <w:r w:rsidRPr="00BC3AF7">
              <w:rPr>
                <w:color w:val="000000"/>
                <w:szCs w:val="28"/>
              </w:rPr>
              <w:t xml:space="preserve"> </w:t>
            </w:r>
          </w:p>
        </w:tc>
      </w:tr>
      <w:tr w:rsidR="00A663A6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BC3AF7" w:rsidRDefault="00A663A6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BC3AF7" w:rsidRDefault="00A663A6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Дані та припущення, на основі яких відстежувалася</w:t>
            </w:r>
          </w:p>
          <w:p w:rsidR="00A663A6" w:rsidRPr="00BC3AF7" w:rsidRDefault="00A663A6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результативність, а також способи одержання даних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50" w:rsidRPr="00BC3AF7" w:rsidRDefault="003615FA" w:rsidP="003615FA">
            <w:pPr>
              <w:ind w:left="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0C2650" w:rsidRPr="00BC3AF7">
              <w:rPr>
                <w:color w:val="000000"/>
                <w:sz w:val="28"/>
                <w:szCs w:val="28"/>
              </w:rPr>
              <w:t>Відстеження результативності регуляторного акта здійснювалося шляхом аналізу офіційної статистичної інформації щодо</w:t>
            </w:r>
            <w:r w:rsidR="007A2B55">
              <w:rPr>
                <w:color w:val="000000"/>
                <w:sz w:val="28"/>
                <w:szCs w:val="28"/>
              </w:rPr>
              <w:t xml:space="preserve"> розміру надходжень до державного бюджету</w:t>
            </w:r>
            <w:r w:rsidR="001A00A4">
              <w:rPr>
                <w:color w:val="000000"/>
                <w:sz w:val="28"/>
                <w:szCs w:val="28"/>
              </w:rPr>
              <w:t>,</w:t>
            </w:r>
            <w:r w:rsidR="007A2B55">
              <w:rPr>
                <w:color w:val="000000"/>
                <w:sz w:val="28"/>
                <w:szCs w:val="28"/>
              </w:rPr>
              <w:t xml:space="preserve"> пов’язаних з дією акта,</w:t>
            </w:r>
            <w:r w:rsidR="000C2650" w:rsidRPr="00BC3AF7">
              <w:rPr>
                <w:color w:val="000000"/>
                <w:sz w:val="28"/>
                <w:szCs w:val="28"/>
              </w:rPr>
              <w:t xml:space="preserve"> кількості фондових бірж</w:t>
            </w:r>
            <w:r w:rsidR="007A2B55">
              <w:rPr>
                <w:color w:val="000000"/>
                <w:sz w:val="28"/>
                <w:szCs w:val="28"/>
              </w:rPr>
              <w:t xml:space="preserve">, </w:t>
            </w:r>
            <w:r w:rsidR="000C2650" w:rsidRPr="00BC3AF7">
              <w:rPr>
                <w:color w:val="000000"/>
                <w:sz w:val="28"/>
                <w:szCs w:val="28"/>
              </w:rPr>
              <w:t>на які поширюється дія акта.</w:t>
            </w:r>
          </w:p>
          <w:p w:rsidR="00A663A6" w:rsidRPr="00BC3AF7" w:rsidRDefault="000C2650" w:rsidP="00BC3AF7">
            <w:pPr>
              <w:spacing w:after="120"/>
              <w:ind w:firstLine="612"/>
              <w:jc w:val="both"/>
              <w:rPr>
                <w:sz w:val="28"/>
                <w:szCs w:val="28"/>
              </w:rPr>
            </w:pPr>
            <w:r w:rsidRPr="00BC3AF7">
              <w:rPr>
                <w:color w:val="000000"/>
                <w:sz w:val="28"/>
                <w:szCs w:val="28"/>
              </w:rPr>
              <w:t>Значення інших показників результативності були отримані шляхом проведення соціологічного опитування методом обробки зведених даних щодо кі</w:t>
            </w:r>
            <w:r w:rsidR="003A5BF6" w:rsidRPr="00BC3AF7">
              <w:rPr>
                <w:color w:val="000000"/>
                <w:sz w:val="28"/>
                <w:szCs w:val="28"/>
              </w:rPr>
              <w:t>лькості скарг та пропозицій від</w:t>
            </w:r>
            <w:r w:rsidRPr="00BC3AF7">
              <w:rPr>
                <w:color w:val="000000"/>
                <w:sz w:val="28"/>
                <w:szCs w:val="28"/>
              </w:rPr>
              <w:t xml:space="preserve"> учасників фондового ринку</w:t>
            </w:r>
            <w:r w:rsidR="001A00A4">
              <w:rPr>
                <w:color w:val="000000"/>
                <w:sz w:val="28"/>
                <w:szCs w:val="28"/>
              </w:rPr>
              <w:t>.</w:t>
            </w:r>
          </w:p>
        </w:tc>
      </w:tr>
      <w:tr w:rsidR="008E3FB0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8.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Кількісні та якісні значення показників результативності акта</w:t>
            </w:r>
          </w:p>
          <w:p w:rsidR="00A10BDE" w:rsidRPr="00BC3AF7" w:rsidRDefault="00A10BDE" w:rsidP="00BC3AF7">
            <w:pPr>
              <w:jc w:val="both"/>
              <w:rPr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F5" w:rsidRPr="00BC3AF7" w:rsidRDefault="00CA6FF5" w:rsidP="00BC3AF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C3AF7">
              <w:rPr>
                <w:color w:val="000000"/>
                <w:sz w:val="28"/>
                <w:szCs w:val="28"/>
              </w:rPr>
              <w:t xml:space="preserve">  </w:t>
            </w:r>
          </w:p>
          <w:tbl>
            <w:tblPr>
              <w:tblW w:w="6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1"/>
              <w:gridCol w:w="1556"/>
              <w:gridCol w:w="1556"/>
              <w:gridCol w:w="1556"/>
            </w:tblGrid>
            <w:tr w:rsidR="007A2B55" w:rsidTr="007A2B55">
              <w:tc>
                <w:tcPr>
                  <w:tcW w:w="1891" w:type="dxa"/>
                  <w:shd w:val="clear" w:color="auto" w:fill="auto"/>
                </w:tcPr>
                <w:p w:rsidR="007A2B55" w:rsidRPr="00BC3AF7" w:rsidRDefault="007A2B55" w:rsidP="00BC3AF7">
                  <w:pPr>
                    <w:pStyle w:val="2"/>
                    <w:spacing w:after="0" w:line="240" w:lineRule="auto"/>
                    <w:ind w:left="0" w:right="-81"/>
                    <w:jc w:val="center"/>
                    <w:rPr>
                      <w:sz w:val="28"/>
                      <w:szCs w:val="28"/>
                    </w:rPr>
                  </w:pPr>
                  <w:r w:rsidRPr="00BC3AF7">
                    <w:rPr>
                      <w:bCs/>
                      <w:color w:val="000000"/>
                    </w:rPr>
                    <w:t xml:space="preserve">Показники </w:t>
                  </w:r>
                  <w:r w:rsidRPr="009728F5">
                    <w:t>результативності регуляторного акта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730182" w:rsidRDefault="007A2B55" w:rsidP="007A2B55">
                  <w:pPr>
                    <w:jc w:val="center"/>
                  </w:pPr>
                  <w:r>
                    <w:t>(Базове відстеження) 2015 рік</w:t>
                  </w:r>
                </w:p>
                <w:p w:rsidR="007A2B55" w:rsidRPr="00730182" w:rsidRDefault="007A2B55" w:rsidP="00BC3AF7">
                  <w:pPr>
                    <w:jc w:val="center"/>
                  </w:pP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730182" w:rsidRDefault="007A2B55" w:rsidP="00BC3AF7">
                  <w:pPr>
                    <w:jc w:val="center"/>
                  </w:pPr>
                  <w:r>
                    <w:t>(Повторне відстеження) 2016 рік</w:t>
                  </w:r>
                </w:p>
              </w:tc>
              <w:tc>
                <w:tcPr>
                  <w:tcW w:w="1556" w:type="dxa"/>
                </w:tcPr>
                <w:p w:rsidR="007A2B55" w:rsidRDefault="007A2B55" w:rsidP="00BC3AF7">
                  <w:pPr>
                    <w:jc w:val="center"/>
                  </w:pPr>
                  <w:r>
                    <w:t>(Періодичне відстеження) 2019 рік</w:t>
                  </w:r>
                </w:p>
              </w:tc>
            </w:tr>
            <w:tr w:rsidR="007A2B55" w:rsidTr="007A2B55">
              <w:tc>
                <w:tcPr>
                  <w:tcW w:w="1891" w:type="dxa"/>
                  <w:shd w:val="clear" w:color="auto" w:fill="auto"/>
                </w:tcPr>
                <w:p w:rsidR="007A2B55" w:rsidRPr="000606A3" w:rsidRDefault="007A2B55" w:rsidP="00BC3AF7">
                  <w:pPr>
                    <w:jc w:val="both"/>
                  </w:pPr>
                  <w:r w:rsidRPr="000606A3">
                    <w:t>1</w:t>
                  </w:r>
                  <w:r w:rsidRPr="00BC3AF7">
                    <w:rPr>
                      <w:sz w:val="18"/>
                      <w:szCs w:val="18"/>
                    </w:rPr>
                    <w:t xml:space="preserve">. Розмір надходжень до державного та місцевих бюджетів і державних цільових фондів, пов’язаних з дією акта  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</w:rPr>
                  </w:pPr>
                  <w:r w:rsidRPr="00BC3AF7">
                    <w:rPr>
                      <w:sz w:val="18"/>
                      <w:szCs w:val="18"/>
                    </w:rPr>
                    <w:t>Не змінився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</w:rPr>
                  </w:pPr>
                  <w:r w:rsidRPr="00BC3AF7">
                    <w:rPr>
                      <w:sz w:val="18"/>
                      <w:szCs w:val="18"/>
                    </w:rPr>
                    <w:t>Не змінився</w:t>
                  </w:r>
                </w:p>
              </w:tc>
              <w:tc>
                <w:tcPr>
                  <w:tcW w:w="1556" w:type="dxa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</w:rPr>
                  </w:pPr>
                  <w:r w:rsidRPr="00BC3AF7">
                    <w:rPr>
                      <w:sz w:val="18"/>
                      <w:szCs w:val="18"/>
                    </w:rPr>
                    <w:t>Не змінився</w:t>
                  </w:r>
                </w:p>
              </w:tc>
            </w:tr>
            <w:tr w:rsidR="007A2B55" w:rsidTr="007A2B55">
              <w:tc>
                <w:tcPr>
                  <w:tcW w:w="1891" w:type="dxa"/>
                  <w:shd w:val="clear" w:color="auto" w:fill="auto"/>
                </w:tcPr>
                <w:p w:rsidR="007A2B55" w:rsidRPr="000606A3" w:rsidRDefault="007A2B55" w:rsidP="00BC3AF7">
                  <w:pPr>
                    <w:jc w:val="both"/>
                  </w:pPr>
                  <w:r w:rsidRPr="000606A3">
                    <w:t>2</w:t>
                  </w:r>
                  <w:r w:rsidRPr="00BC3AF7">
                    <w:rPr>
                      <w:sz w:val="18"/>
                      <w:szCs w:val="18"/>
                    </w:rPr>
                    <w:t>.</w:t>
                  </w:r>
                  <w:r w:rsidRPr="00BC3AF7">
                    <w:rPr>
                      <w:color w:val="000000"/>
                      <w:sz w:val="18"/>
                      <w:szCs w:val="18"/>
                    </w:rPr>
                    <w:t xml:space="preserve"> Кількість суб'єктів господарювання на яких поширюватиметься дія акта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556" w:type="dxa"/>
                </w:tcPr>
                <w:p w:rsidR="007A2B55" w:rsidRPr="007A2B55" w:rsidRDefault="007A2B55" w:rsidP="00BC3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A2B55" w:rsidTr="007A2B55">
              <w:tc>
                <w:tcPr>
                  <w:tcW w:w="1891" w:type="dxa"/>
                  <w:shd w:val="clear" w:color="auto" w:fill="auto"/>
                </w:tcPr>
                <w:p w:rsidR="007A2B55" w:rsidRPr="00BC3AF7" w:rsidRDefault="007A2B55" w:rsidP="00BC3A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606A3">
                    <w:t>3</w:t>
                  </w:r>
                  <w:r w:rsidRPr="00BC3AF7">
                    <w:rPr>
                      <w:sz w:val="18"/>
                      <w:szCs w:val="18"/>
                    </w:rPr>
                    <w:t>.</w:t>
                  </w:r>
                  <w:r w:rsidRPr="00BC3AF7">
                    <w:rPr>
                      <w:color w:val="000000"/>
                      <w:sz w:val="18"/>
                      <w:szCs w:val="18"/>
                    </w:rPr>
                    <w:t xml:space="preserve"> Розмір коштів, що витрачаються суб'єктами господарювання, у зв</w:t>
                  </w:r>
                  <w:r w:rsidRPr="00BC3AF7">
                    <w:rPr>
                      <w:color w:val="000000"/>
                      <w:sz w:val="18"/>
                      <w:szCs w:val="18"/>
                      <w:lang w:val="ru-RU"/>
                    </w:rPr>
                    <w:t>’</w:t>
                  </w:r>
                  <w:r w:rsidRPr="00BC3AF7">
                    <w:rPr>
                      <w:color w:val="000000"/>
                      <w:sz w:val="18"/>
                      <w:szCs w:val="18"/>
                    </w:rPr>
                    <w:t>язку з виконанням вимог регуляторного акта.</w:t>
                  </w:r>
                  <w:r w:rsidRPr="00BC3AF7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7A2B55" w:rsidRPr="00BC3AF7" w:rsidRDefault="007A2B55" w:rsidP="00BC3AF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Default="003615FA" w:rsidP="003615FA">
                  <w:pPr>
                    <w:jc w:val="center"/>
                  </w:pPr>
                  <w:r w:rsidRPr="00BC3AF7">
                    <w:rPr>
                      <w:sz w:val="18"/>
                      <w:szCs w:val="18"/>
                    </w:rPr>
                    <w:t>Не змінився</w:t>
                  </w:r>
                </w:p>
                <w:p w:rsidR="007A2B55" w:rsidRDefault="007A2B55" w:rsidP="00BC3AF7">
                  <w:pPr>
                    <w:jc w:val="both"/>
                  </w:pP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Default="003615FA" w:rsidP="003615FA">
                  <w:pPr>
                    <w:jc w:val="center"/>
                  </w:pPr>
                  <w:r w:rsidRPr="00BC3AF7">
                    <w:rPr>
                      <w:sz w:val="18"/>
                      <w:szCs w:val="18"/>
                    </w:rPr>
                    <w:t>Не змінився</w:t>
                  </w:r>
                </w:p>
                <w:p w:rsidR="007A2B55" w:rsidRDefault="007A2B55" w:rsidP="00BC3AF7">
                  <w:pPr>
                    <w:jc w:val="both"/>
                  </w:pPr>
                </w:p>
              </w:tc>
              <w:tc>
                <w:tcPr>
                  <w:tcW w:w="1556" w:type="dxa"/>
                </w:tcPr>
                <w:p w:rsidR="007A2B55" w:rsidRPr="00BC3AF7" w:rsidRDefault="003615FA" w:rsidP="003615F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C3AF7">
                    <w:rPr>
                      <w:sz w:val="18"/>
                      <w:szCs w:val="18"/>
                    </w:rPr>
                    <w:t>Не змінився</w:t>
                  </w:r>
                </w:p>
              </w:tc>
            </w:tr>
            <w:tr w:rsidR="007A2B55" w:rsidTr="007A2B55">
              <w:tc>
                <w:tcPr>
                  <w:tcW w:w="1891" w:type="dxa"/>
                  <w:shd w:val="clear" w:color="auto" w:fill="auto"/>
                </w:tcPr>
                <w:p w:rsidR="007A2B55" w:rsidRPr="000606A3" w:rsidRDefault="007A2B55" w:rsidP="00BC3AF7">
                  <w:pPr>
                    <w:jc w:val="both"/>
                  </w:pPr>
                  <w:r w:rsidRPr="000606A3">
                    <w:t>4</w:t>
                  </w:r>
                  <w:r w:rsidRPr="00BC3AF7">
                    <w:rPr>
                      <w:sz w:val="18"/>
                      <w:szCs w:val="18"/>
                    </w:rPr>
                    <w:t>.</w:t>
                  </w:r>
                  <w:r w:rsidRPr="00BC3AF7">
                    <w:rPr>
                      <w:color w:val="000000"/>
                      <w:sz w:val="18"/>
                      <w:szCs w:val="18"/>
                    </w:rPr>
                    <w:t xml:space="preserve"> Рівень поінформованості суб'єктів господарювання та/або фізичних осіб з основних положень акта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</w:rPr>
                  </w:pPr>
                  <w:r w:rsidRPr="00BC3AF7">
                    <w:rPr>
                      <w:sz w:val="18"/>
                      <w:szCs w:val="18"/>
                    </w:rPr>
                    <w:t>Середній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</w:rPr>
                  </w:pPr>
                  <w:r w:rsidRPr="00BC3AF7">
                    <w:rPr>
                      <w:sz w:val="18"/>
                      <w:szCs w:val="18"/>
                    </w:rPr>
                    <w:t>Середній</w:t>
                  </w:r>
                </w:p>
              </w:tc>
              <w:tc>
                <w:tcPr>
                  <w:tcW w:w="1556" w:type="dxa"/>
                </w:tcPr>
                <w:p w:rsidR="007A2B55" w:rsidRPr="00BC3AF7" w:rsidRDefault="007A2B55" w:rsidP="00BC3AF7">
                  <w:pPr>
                    <w:jc w:val="center"/>
                    <w:rPr>
                      <w:sz w:val="18"/>
                      <w:szCs w:val="18"/>
                    </w:rPr>
                  </w:pPr>
                  <w:r w:rsidRPr="00BC3AF7">
                    <w:rPr>
                      <w:sz w:val="18"/>
                      <w:szCs w:val="18"/>
                    </w:rPr>
                    <w:t>Середній</w:t>
                  </w:r>
                </w:p>
              </w:tc>
            </w:tr>
          </w:tbl>
          <w:p w:rsidR="008E3FB0" w:rsidRPr="00BC3AF7" w:rsidRDefault="008E3FB0" w:rsidP="00B639B9">
            <w:pPr>
              <w:pStyle w:val="3"/>
              <w:tabs>
                <w:tab w:val="left" w:pos="95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E3FB0" w:rsidRPr="00BC3AF7" w:rsidTr="00BC3A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9.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BC3AF7" w:rsidRDefault="008E3FB0" w:rsidP="00BC3AF7">
            <w:pPr>
              <w:jc w:val="both"/>
              <w:rPr>
                <w:sz w:val="28"/>
                <w:szCs w:val="28"/>
              </w:rPr>
            </w:pPr>
            <w:r w:rsidRPr="00BC3AF7">
              <w:rPr>
                <w:sz w:val="28"/>
                <w:szCs w:val="28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3615FA" w:rsidRDefault="003615FA" w:rsidP="00BC3AF7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64AB">
              <w:rPr>
                <w:sz w:val="28"/>
                <w:szCs w:val="28"/>
              </w:rPr>
              <w:t xml:space="preserve">Цілі державного регулювання досягнуто повністю, неврегульованих та проблемних питань не виявлено. </w:t>
            </w:r>
            <w:r w:rsidRPr="005164AB">
              <w:rPr>
                <w:bCs/>
                <w:sz w:val="28"/>
                <w:szCs w:val="28"/>
              </w:rPr>
              <w:t>Регуляторний акт має високий ступінь досягнення визначених цілей, результати реалізації його положень мають позитивну динаміку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E3FB0" w:rsidRPr="001260FD" w:rsidRDefault="008E3FB0" w:rsidP="008E3FB0">
      <w:pPr>
        <w:pStyle w:val="a4"/>
        <w:tabs>
          <w:tab w:val="left" w:pos="567"/>
        </w:tabs>
        <w:ind w:left="567" w:firstLine="709"/>
        <w:rPr>
          <w:bCs/>
          <w:szCs w:val="28"/>
        </w:rPr>
      </w:pPr>
    </w:p>
    <w:p w:rsidR="00536A35" w:rsidRPr="001260FD" w:rsidRDefault="00536A35" w:rsidP="00B639B9">
      <w:pPr>
        <w:jc w:val="both"/>
        <w:rPr>
          <w:b/>
          <w:sz w:val="28"/>
          <w:szCs w:val="28"/>
        </w:rPr>
      </w:pPr>
    </w:p>
    <w:p w:rsidR="004A5E42" w:rsidRPr="001260FD" w:rsidRDefault="004A5E42" w:rsidP="003615FA">
      <w:pPr>
        <w:jc w:val="both"/>
        <w:rPr>
          <w:b/>
          <w:sz w:val="28"/>
          <w:szCs w:val="28"/>
        </w:rPr>
      </w:pPr>
    </w:p>
    <w:p w:rsidR="00536A35" w:rsidRPr="001260FD" w:rsidRDefault="00536A35" w:rsidP="00A663A6">
      <w:pPr>
        <w:ind w:left="567" w:firstLine="709"/>
        <w:jc w:val="both"/>
        <w:rPr>
          <w:b/>
          <w:sz w:val="28"/>
          <w:szCs w:val="28"/>
        </w:rPr>
      </w:pPr>
    </w:p>
    <w:p w:rsidR="009D0BF9" w:rsidRPr="001260FD" w:rsidRDefault="008E3FB0" w:rsidP="00A663A6">
      <w:pPr>
        <w:ind w:left="567" w:firstLine="709"/>
        <w:jc w:val="both"/>
        <w:rPr>
          <w:b/>
          <w:bCs/>
          <w:sz w:val="28"/>
          <w:szCs w:val="28"/>
        </w:rPr>
      </w:pPr>
      <w:r w:rsidRPr="001260FD">
        <w:rPr>
          <w:b/>
          <w:sz w:val="28"/>
          <w:szCs w:val="28"/>
        </w:rPr>
        <w:t xml:space="preserve">Голова Комісії </w:t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  <w:t xml:space="preserve">              </w:t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  <w:t>Т</w:t>
      </w:r>
      <w:r w:rsidR="003A3355">
        <w:rPr>
          <w:b/>
          <w:sz w:val="28"/>
          <w:szCs w:val="28"/>
        </w:rPr>
        <w:t xml:space="preserve">. Хромаєв </w:t>
      </w:r>
    </w:p>
    <w:p w:rsidR="001260FD" w:rsidRPr="001260FD" w:rsidRDefault="001260FD">
      <w:pPr>
        <w:rPr>
          <w:b/>
          <w:bCs/>
          <w:sz w:val="28"/>
          <w:szCs w:val="28"/>
        </w:rPr>
      </w:pPr>
    </w:p>
    <w:sectPr w:rsidR="001260FD" w:rsidRPr="001260FD" w:rsidSect="00680A75">
      <w:headerReference w:type="even" r:id="rId7"/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5A" w:rsidRDefault="00A0735A">
      <w:r>
        <w:separator/>
      </w:r>
    </w:p>
  </w:endnote>
  <w:endnote w:type="continuationSeparator" w:id="0">
    <w:p w:rsidR="00A0735A" w:rsidRDefault="00A0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5A" w:rsidRDefault="00A0735A">
      <w:r>
        <w:separator/>
      </w:r>
    </w:p>
  </w:footnote>
  <w:footnote w:type="continuationSeparator" w:id="0">
    <w:p w:rsidR="00A0735A" w:rsidRDefault="00A0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A6" w:rsidRDefault="00074AA6" w:rsidP="00CD0FE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4AA6" w:rsidRDefault="00074AA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A6" w:rsidRDefault="00074AA6" w:rsidP="00CD0FE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34FF">
      <w:rPr>
        <w:rStyle w:val="af"/>
        <w:noProof/>
      </w:rPr>
      <w:t>2</w:t>
    </w:r>
    <w:r>
      <w:rPr>
        <w:rStyle w:val="af"/>
      </w:rPr>
      <w:fldChar w:fldCharType="end"/>
    </w:r>
  </w:p>
  <w:p w:rsidR="00074AA6" w:rsidRDefault="00074AA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8B6"/>
    <w:multiLevelType w:val="hybridMultilevel"/>
    <w:tmpl w:val="E1BC6688"/>
    <w:lvl w:ilvl="0" w:tplc="C812F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11E6A"/>
    <w:multiLevelType w:val="hybridMultilevel"/>
    <w:tmpl w:val="7B5859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AA2FE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33B09"/>
    <w:multiLevelType w:val="hybridMultilevel"/>
    <w:tmpl w:val="0FFC9DCA"/>
    <w:lvl w:ilvl="0" w:tplc="C144CE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D4427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BF9"/>
    <w:rsid w:val="00051185"/>
    <w:rsid w:val="000653AA"/>
    <w:rsid w:val="00074AA6"/>
    <w:rsid w:val="00091F56"/>
    <w:rsid w:val="000C2650"/>
    <w:rsid w:val="000E278D"/>
    <w:rsid w:val="001260FD"/>
    <w:rsid w:val="00143C3F"/>
    <w:rsid w:val="0016576A"/>
    <w:rsid w:val="00165DFF"/>
    <w:rsid w:val="00173B23"/>
    <w:rsid w:val="00195B56"/>
    <w:rsid w:val="001A00A4"/>
    <w:rsid w:val="001E34FF"/>
    <w:rsid w:val="00231FBB"/>
    <w:rsid w:val="002F30FE"/>
    <w:rsid w:val="00307DEC"/>
    <w:rsid w:val="003615FA"/>
    <w:rsid w:val="003A159C"/>
    <w:rsid w:val="003A3355"/>
    <w:rsid w:val="003A5BF6"/>
    <w:rsid w:val="003B185C"/>
    <w:rsid w:val="003C1A80"/>
    <w:rsid w:val="003F7EB3"/>
    <w:rsid w:val="00402D06"/>
    <w:rsid w:val="004045D8"/>
    <w:rsid w:val="004315F3"/>
    <w:rsid w:val="004437ED"/>
    <w:rsid w:val="00457920"/>
    <w:rsid w:val="00461B90"/>
    <w:rsid w:val="004909E4"/>
    <w:rsid w:val="00492DF3"/>
    <w:rsid w:val="004A5E42"/>
    <w:rsid w:val="004B3D4E"/>
    <w:rsid w:val="004E40DC"/>
    <w:rsid w:val="00524AEE"/>
    <w:rsid w:val="00525FB5"/>
    <w:rsid w:val="00536617"/>
    <w:rsid w:val="00536A35"/>
    <w:rsid w:val="00544D8C"/>
    <w:rsid w:val="00583C6B"/>
    <w:rsid w:val="0058727A"/>
    <w:rsid w:val="005A2328"/>
    <w:rsid w:val="005F7536"/>
    <w:rsid w:val="006007A9"/>
    <w:rsid w:val="00602FE7"/>
    <w:rsid w:val="00603CD6"/>
    <w:rsid w:val="00637EEB"/>
    <w:rsid w:val="00641705"/>
    <w:rsid w:val="00680A75"/>
    <w:rsid w:val="00687867"/>
    <w:rsid w:val="006969FD"/>
    <w:rsid w:val="006F5CD7"/>
    <w:rsid w:val="00730182"/>
    <w:rsid w:val="0075195C"/>
    <w:rsid w:val="0076653E"/>
    <w:rsid w:val="007A2B55"/>
    <w:rsid w:val="007C5744"/>
    <w:rsid w:val="007D1A27"/>
    <w:rsid w:val="007D3C7B"/>
    <w:rsid w:val="007F7D90"/>
    <w:rsid w:val="008009F0"/>
    <w:rsid w:val="00802366"/>
    <w:rsid w:val="008104D7"/>
    <w:rsid w:val="00814DE6"/>
    <w:rsid w:val="00815AF9"/>
    <w:rsid w:val="00847800"/>
    <w:rsid w:val="00860011"/>
    <w:rsid w:val="00881C01"/>
    <w:rsid w:val="0089116A"/>
    <w:rsid w:val="008B7F67"/>
    <w:rsid w:val="008C1052"/>
    <w:rsid w:val="008D263F"/>
    <w:rsid w:val="008D4F38"/>
    <w:rsid w:val="008E3FB0"/>
    <w:rsid w:val="008E5E23"/>
    <w:rsid w:val="00912F8E"/>
    <w:rsid w:val="0092587E"/>
    <w:rsid w:val="00955EC3"/>
    <w:rsid w:val="00956EA8"/>
    <w:rsid w:val="00970F2A"/>
    <w:rsid w:val="009728F5"/>
    <w:rsid w:val="00976E18"/>
    <w:rsid w:val="009832CF"/>
    <w:rsid w:val="009B561D"/>
    <w:rsid w:val="009D0BF9"/>
    <w:rsid w:val="00A050FB"/>
    <w:rsid w:val="00A0735A"/>
    <w:rsid w:val="00A10BDE"/>
    <w:rsid w:val="00A217C2"/>
    <w:rsid w:val="00A27D14"/>
    <w:rsid w:val="00A663A6"/>
    <w:rsid w:val="00A94610"/>
    <w:rsid w:val="00AB62A5"/>
    <w:rsid w:val="00AB65C7"/>
    <w:rsid w:val="00AC00B2"/>
    <w:rsid w:val="00AC2DF9"/>
    <w:rsid w:val="00AD746B"/>
    <w:rsid w:val="00AF4906"/>
    <w:rsid w:val="00B04C37"/>
    <w:rsid w:val="00B44609"/>
    <w:rsid w:val="00B57D0F"/>
    <w:rsid w:val="00B639B9"/>
    <w:rsid w:val="00B74C70"/>
    <w:rsid w:val="00B7599B"/>
    <w:rsid w:val="00B819A9"/>
    <w:rsid w:val="00BB186D"/>
    <w:rsid w:val="00BC3AF7"/>
    <w:rsid w:val="00BC6B20"/>
    <w:rsid w:val="00BD680D"/>
    <w:rsid w:val="00C130D1"/>
    <w:rsid w:val="00C670A6"/>
    <w:rsid w:val="00C70B9F"/>
    <w:rsid w:val="00C722CF"/>
    <w:rsid w:val="00C80F6E"/>
    <w:rsid w:val="00C8269B"/>
    <w:rsid w:val="00CA06C4"/>
    <w:rsid w:val="00CA6FF5"/>
    <w:rsid w:val="00CC7988"/>
    <w:rsid w:val="00CD0FE5"/>
    <w:rsid w:val="00CF0B85"/>
    <w:rsid w:val="00CF4D63"/>
    <w:rsid w:val="00CF6447"/>
    <w:rsid w:val="00D1333E"/>
    <w:rsid w:val="00D17FBE"/>
    <w:rsid w:val="00D24C2C"/>
    <w:rsid w:val="00D42FE0"/>
    <w:rsid w:val="00D44B91"/>
    <w:rsid w:val="00D474F5"/>
    <w:rsid w:val="00D9551A"/>
    <w:rsid w:val="00DF66B8"/>
    <w:rsid w:val="00DF6B68"/>
    <w:rsid w:val="00E027CA"/>
    <w:rsid w:val="00EC7239"/>
    <w:rsid w:val="00ED42D9"/>
    <w:rsid w:val="00F04A2E"/>
    <w:rsid w:val="00F1762F"/>
    <w:rsid w:val="00F24E32"/>
    <w:rsid w:val="00F670E5"/>
    <w:rsid w:val="00F74EC5"/>
    <w:rsid w:val="00FA091E"/>
    <w:rsid w:val="00FB45CD"/>
    <w:rsid w:val="00FD32DF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FA4C-3545-4014-942D-8E2FBBD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F9"/>
    <w:rPr>
      <w:sz w:val="24"/>
      <w:lang w:val="uk-UA" w:eastAsia="ru-RU"/>
    </w:rPr>
  </w:style>
  <w:style w:type="paragraph" w:styleId="3">
    <w:name w:val="heading 3"/>
    <w:basedOn w:val="a"/>
    <w:qFormat/>
    <w:rsid w:val="00A663A6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9D0BF9"/>
    <w:pPr>
      <w:jc w:val="both"/>
    </w:pPr>
    <w:rPr>
      <w:sz w:val="28"/>
    </w:rPr>
  </w:style>
  <w:style w:type="paragraph" w:styleId="2">
    <w:name w:val="Body Text Indent 2"/>
    <w:basedOn w:val="a"/>
    <w:rsid w:val="009D0BF9"/>
    <w:pPr>
      <w:spacing w:after="120" w:line="480" w:lineRule="auto"/>
      <w:ind w:left="283"/>
    </w:pPr>
  </w:style>
  <w:style w:type="paragraph" w:styleId="a6">
    <w:name w:val="Title"/>
    <w:basedOn w:val="a"/>
    <w:qFormat/>
    <w:rsid w:val="009D0BF9"/>
    <w:pPr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rsid w:val="009D0BF9"/>
    <w:pPr>
      <w:spacing w:after="120"/>
      <w:ind w:left="283"/>
    </w:pPr>
  </w:style>
  <w:style w:type="paragraph" w:customStyle="1" w:styleId="a8">
    <w:name w:val="Стиль Знак Знак"/>
    <w:basedOn w:val="a"/>
    <w:rsid w:val="009D0BF9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2"/>
    <w:rsid w:val="008E3F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 Знак Знак Знак Знак Знак Знак Знак Знак Знак Знак"/>
    <w:basedOn w:val="a"/>
    <w:link w:val="a0"/>
    <w:rsid w:val="007D1A27"/>
    <w:rPr>
      <w:rFonts w:ascii="Verdana" w:hAnsi="Verdana" w:cs="Verdana"/>
      <w:sz w:val="20"/>
      <w:lang w:val="en-US" w:eastAsia="en-US"/>
    </w:rPr>
  </w:style>
  <w:style w:type="paragraph" w:customStyle="1" w:styleId="aa">
    <w:name w:val=" Знак Знак Знак Знак Знак Знак Знак Знак Знак Знак Знак Знак"/>
    <w:basedOn w:val="a"/>
    <w:rsid w:val="00AD746B"/>
    <w:rPr>
      <w:rFonts w:ascii="Verdana" w:hAnsi="Verdana" w:cs="Verdana"/>
      <w:sz w:val="20"/>
      <w:lang w:val="en-US" w:eastAsia="en-US"/>
    </w:rPr>
  </w:style>
  <w:style w:type="paragraph" w:customStyle="1" w:styleId="ab">
    <w:name w:val=" Знак"/>
    <w:basedOn w:val="a"/>
    <w:rsid w:val="00A663A6"/>
    <w:rPr>
      <w:rFonts w:ascii="Verdana" w:hAnsi="Verdana" w:cs="Verdana"/>
      <w:sz w:val="20"/>
      <w:lang w:val="en-US" w:eastAsia="en-US"/>
    </w:rPr>
  </w:style>
  <w:style w:type="paragraph" w:styleId="ac">
    <w:name w:val="Balloon Text"/>
    <w:basedOn w:val="a"/>
    <w:semiHidden/>
    <w:rsid w:val="00A663A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ED42D9"/>
  </w:style>
  <w:style w:type="character" w:styleId="ad">
    <w:name w:val="Hyperlink"/>
    <w:rsid w:val="00A10BDE"/>
    <w:rPr>
      <w:color w:val="0000FF"/>
      <w:u w:val="single"/>
    </w:rPr>
  </w:style>
  <w:style w:type="paragraph" w:styleId="ae">
    <w:name w:val="header"/>
    <w:basedOn w:val="a"/>
    <w:rsid w:val="00680A75"/>
    <w:pPr>
      <w:tabs>
        <w:tab w:val="center" w:pos="4819"/>
        <w:tab w:val="right" w:pos="9639"/>
      </w:tabs>
    </w:pPr>
  </w:style>
  <w:style w:type="character" w:styleId="af">
    <w:name w:val="page number"/>
    <w:basedOn w:val="a0"/>
    <w:rsid w:val="00680A75"/>
  </w:style>
  <w:style w:type="character" w:customStyle="1" w:styleId="a5">
    <w:name w:val="Основной текст Знак"/>
    <w:link w:val="a4"/>
    <w:rsid w:val="00CA6FF5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SSMSC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shapoval</dc:creator>
  <cp:keywords/>
  <dc:description/>
  <cp:lastModifiedBy>Руслан Кисляк</cp:lastModifiedBy>
  <cp:revision>2</cp:revision>
  <cp:lastPrinted>2019-03-12T12:27:00Z</cp:lastPrinted>
  <dcterms:created xsi:type="dcterms:W3CDTF">2019-03-14T11:11:00Z</dcterms:created>
  <dcterms:modified xsi:type="dcterms:W3CDTF">2019-03-14T11:11:00Z</dcterms:modified>
</cp:coreProperties>
</file>