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E4" w:rsidRDefault="00E12AE4" w:rsidP="00E12AE4">
      <w:pPr>
        <w:pStyle w:val="a4"/>
        <w:jc w:val="center"/>
        <w:rPr>
          <w:bCs w:val="0"/>
          <w:szCs w:val="28"/>
        </w:rPr>
      </w:pPr>
      <w:bookmarkStart w:id="0" w:name="_GoBack"/>
      <w:bookmarkEnd w:id="0"/>
      <w:r w:rsidRPr="00F15B6F">
        <w:rPr>
          <w:bCs w:val="0"/>
          <w:szCs w:val="28"/>
        </w:rPr>
        <w:t>Пояснювальна записка</w:t>
      </w:r>
      <w:r>
        <w:rPr>
          <w:bCs w:val="0"/>
          <w:szCs w:val="28"/>
        </w:rPr>
        <w:t xml:space="preserve"> </w:t>
      </w:r>
    </w:p>
    <w:p w:rsidR="000141CD" w:rsidRPr="00B75ED9" w:rsidRDefault="00E12AE4" w:rsidP="00B75ED9">
      <w:pPr>
        <w:pStyle w:val="a4"/>
        <w:jc w:val="center"/>
        <w:rPr>
          <w:bCs w:val="0"/>
          <w:szCs w:val="28"/>
        </w:rPr>
      </w:pPr>
      <w:r w:rsidRPr="00B75ED9">
        <w:rPr>
          <w:bCs w:val="0"/>
          <w:szCs w:val="28"/>
        </w:rPr>
        <w:t xml:space="preserve">до проекту рішення Комісії </w:t>
      </w:r>
      <w:r w:rsidR="000141CD" w:rsidRPr="00B75ED9">
        <w:rPr>
          <w:bCs w:val="0"/>
          <w:szCs w:val="28"/>
        </w:rPr>
        <w:t>«</w:t>
      </w:r>
      <w:r w:rsidR="00B75ED9" w:rsidRPr="00B75ED9">
        <w:rPr>
          <w:bCs w:val="0"/>
          <w:szCs w:val="28"/>
        </w:rPr>
        <w:t xml:space="preserve">Про </w:t>
      </w:r>
      <w:r w:rsidR="00953F20">
        <w:rPr>
          <w:bCs w:val="0"/>
          <w:szCs w:val="28"/>
        </w:rPr>
        <w:t>внесення</w:t>
      </w:r>
      <w:r w:rsidR="00BE5C21">
        <w:rPr>
          <w:bCs w:val="0"/>
          <w:szCs w:val="28"/>
        </w:rPr>
        <w:t xml:space="preserve"> з</w:t>
      </w:r>
      <w:r w:rsidR="00B75ED9" w:rsidRPr="00B75ED9">
        <w:rPr>
          <w:bCs w:val="0"/>
          <w:szCs w:val="28"/>
        </w:rPr>
        <w:t>мін</w:t>
      </w:r>
      <w:r w:rsidR="00BE5C21">
        <w:rPr>
          <w:bCs w:val="0"/>
          <w:szCs w:val="28"/>
        </w:rPr>
        <w:t>и</w:t>
      </w:r>
      <w:r w:rsidR="00B75ED9" w:rsidRPr="00B75ED9">
        <w:rPr>
          <w:bCs w:val="0"/>
          <w:szCs w:val="28"/>
        </w:rPr>
        <w:t xml:space="preserve"> до Положення про розкриття інформації емітентами цінних паперів</w:t>
      </w:r>
      <w:r w:rsidR="000141CD" w:rsidRPr="00B75ED9">
        <w:rPr>
          <w:bCs w:val="0"/>
          <w:szCs w:val="28"/>
        </w:rPr>
        <w:t>»</w:t>
      </w:r>
    </w:p>
    <w:p w:rsidR="00B75ED9" w:rsidRDefault="00B75ED9" w:rsidP="00594C7D">
      <w:pPr>
        <w:pStyle w:val="a4"/>
        <w:jc w:val="center"/>
      </w:pPr>
    </w:p>
    <w:p w:rsidR="00B75ED9" w:rsidRDefault="000141CD" w:rsidP="00D051DA">
      <w:pPr>
        <w:pStyle w:val="StyleZakonu"/>
        <w:spacing w:after="0" w:line="240" w:lineRule="auto"/>
        <w:ind w:firstLine="709"/>
        <w:rPr>
          <w:sz w:val="28"/>
          <w:szCs w:val="28"/>
        </w:rPr>
      </w:pPr>
      <w:r w:rsidRPr="00B75ED9">
        <w:rPr>
          <w:sz w:val="28"/>
          <w:szCs w:val="28"/>
        </w:rPr>
        <w:t xml:space="preserve">Проект рішення Комісії </w:t>
      </w:r>
      <w:r w:rsidR="00D051DA">
        <w:rPr>
          <w:sz w:val="28"/>
          <w:szCs w:val="28"/>
        </w:rPr>
        <w:t>«</w:t>
      </w:r>
      <w:r w:rsidR="00D051DA" w:rsidRPr="001F7C78">
        <w:rPr>
          <w:sz w:val="28"/>
          <w:szCs w:val="28"/>
        </w:rPr>
        <w:t xml:space="preserve">Про </w:t>
      </w:r>
      <w:r w:rsidR="00D051DA" w:rsidRPr="00D051DA">
        <w:rPr>
          <w:sz w:val="28"/>
          <w:szCs w:val="28"/>
        </w:rPr>
        <w:t xml:space="preserve">внесення </w:t>
      </w:r>
      <w:r w:rsidR="00BE5C21">
        <w:rPr>
          <w:sz w:val="28"/>
          <w:szCs w:val="28"/>
        </w:rPr>
        <w:t>з</w:t>
      </w:r>
      <w:r w:rsidR="00D051DA" w:rsidRPr="001F7C78">
        <w:rPr>
          <w:sz w:val="28"/>
          <w:szCs w:val="28"/>
        </w:rPr>
        <w:t>мін</w:t>
      </w:r>
      <w:r w:rsidR="00BE5C21">
        <w:rPr>
          <w:sz w:val="28"/>
          <w:szCs w:val="28"/>
        </w:rPr>
        <w:t>и</w:t>
      </w:r>
      <w:r w:rsidR="00D051DA" w:rsidRPr="001F7C78">
        <w:rPr>
          <w:sz w:val="28"/>
          <w:szCs w:val="28"/>
        </w:rPr>
        <w:t xml:space="preserve"> до Положення про розкриття інформації емітентами цінних паперів»</w:t>
      </w:r>
      <w:r w:rsidR="00D051DA" w:rsidRPr="00B75ED9">
        <w:rPr>
          <w:sz w:val="28"/>
          <w:szCs w:val="28"/>
        </w:rPr>
        <w:t xml:space="preserve"> </w:t>
      </w:r>
      <w:r w:rsidR="00B75ED9">
        <w:rPr>
          <w:sz w:val="28"/>
          <w:szCs w:val="28"/>
        </w:rPr>
        <w:t>передбачає внесення змін до</w:t>
      </w:r>
      <w:r w:rsidR="00730BE6" w:rsidRPr="00730BE6">
        <w:rPr>
          <w:sz w:val="28"/>
          <w:szCs w:val="28"/>
        </w:rPr>
        <w:t xml:space="preserve"> Положення про розкриття інформації емітентами цінних паперів, затвердженого рішенням </w:t>
      </w:r>
      <w:r w:rsidR="00730BE6">
        <w:rPr>
          <w:sz w:val="28"/>
          <w:szCs w:val="28"/>
        </w:rPr>
        <w:t xml:space="preserve">Комісії </w:t>
      </w:r>
      <w:r w:rsidR="00730BE6" w:rsidRPr="00730BE6">
        <w:rPr>
          <w:sz w:val="28"/>
          <w:szCs w:val="28"/>
        </w:rPr>
        <w:t xml:space="preserve">від 03 грудня 2013 року </w:t>
      </w:r>
      <w:r w:rsidR="00730BE6">
        <w:rPr>
          <w:sz w:val="28"/>
          <w:szCs w:val="28"/>
        </w:rPr>
        <w:t>№</w:t>
      </w:r>
      <w:r w:rsidR="00730BE6" w:rsidRPr="00730BE6">
        <w:rPr>
          <w:sz w:val="28"/>
          <w:szCs w:val="28"/>
        </w:rPr>
        <w:t xml:space="preserve"> 2826, зареєстрованого в Міністерстві юстиції України 24 грудня 2013 року за </w:t>
      </w:r>
      <w:r w:rsidR="00730BE6">
        <w:rPr>
          <w:sz w:val="28"/>
          <w:szCs w:val="28"/>
        </w:rPr>
        <w:t>№</w:t>
      </w:r>
      <w:r w:rsidR="00730BE6" w:rsidRPr="00730BE6">
        <w:rPr>
          <w:sz w:val="28"/>
          <w:szCs w:val="28"/>
        </w:rPr>
        <w:t xml:space="preserve"> 2180/24712 (із змінами)</w:t>
      </w:r>
      <w:r w:rsidR="00730BE6">
        <w:rPr>
          <w:sz w:val="28"/>
          <w:szCs w:val="28"/>
        </w:rPr>
        <w:t>.</w:t>
      </w:r>
    </w:p>
    <w:p w:rsidR="00D051DA" w:rsidRDefault="00730BE6" w:rsidP="00D051DA">
      <w:pPr>
        <w:pStyle w:val="StyleZakonu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Запропоновані зміни </w:t>
      </w:r>
      <w:r w:rsidRPr="00B75ED9">
        <w:rPr>
          <w:sz w:val="28"/>
          <w:szCs w:val="28"/>
        </w:rPr>
        <w:t>до Положення про розкриття інформації емітентами цінних паперів</w:t>
      </w:r>
      <w:r>
        <w:rPr>
          <w:sz w:val="28"/>
          <w:szCs w:val="28"/>
        </w:rPr>
        <w:t xml:space="preserve"> </w:t>
      </w:r>
      <w:r w:rsidR="00E33475">
        <w:rPr>
          <w:sz w:val="28"/>
          <w:szCs w:val="28"/>
        </w:rPr>
        <w:t>пер</w:t>
      </w:r>
      <w:r w:rsidR="007C5D2E">
        <w:rPr>
          <w:sz w:val="28"/>
          <w:szCs w:val="28"/>
        </w:rPr>
        <w:t>е</w:t>
      </w:r>
      <w:r w:rsidR="00E33475">
        <w:rPr>
          <w:sz w:val="28"/>
          <w:szCs w:val="28"/>
        </w:rPr>
        <w:t xml:space="preserve">дбачають </w:t>
      </w:r>
      <w:r w:rsidR="00953F20">
        <w:rPr>
          <w:sz w:val="28"/>
          <w:szCs w:val="28"/>
        </w:rPr>
        <w:t>в</w:t>
      </w:r>
      <w:r w:rsidR="007C5D2E">
        <w:rPr>
          <w:sz w:val="28"/>
          <w:szCs w:val="28"/>
        </w:rPr>
        <w:t xml:space="preserve">досконалення норм щодо розкриття емітентами </w:t>
      </w:r>
      <w:r w:rsidR="00953F20">
        <w:rPr>
          <w:sz w:val="28"/>
          <w:szCs w:val="28"/>
        </w:rPr>
        <w:t>іноземними емітентами.</w:t>
      </w:r>
    </w:p>
    <w:p w:rsidR="00975EDD" w:rsidRDefault="00975EDD" w:rsidP="00975EDD">
      <w:pPr>
        <w:pStyle w:val="StyleZakonu"/>
        <w:spacing w:after="0" w:line="240" w:lineRule="auto"/>
        <w:ind w:firstLine="709"/>
        <w:rPr>
          <w:sz w:val="28"/>
          <w:szCs w:val="28"/>
        </w:rPr>
      </w:pPr>
      <w:r w:rsidRPr="00EC1DCB">
        <w:rPr>
          <w:sz w:val="28"/>
          <w:szCs w:val="28"/>
        </w:rPr>
        <w:t xml:space="preserve">Проект рішення Комісії </w:t>
      </w:r>
      <w:r w:rsidR="00BE5C21">
        <w:rPr>
          <w:sz w:val="28"/>
          <w:szCs w:val="28"/>
        </w:rPr>
        <w:t xml:space="preserve">«Про </w:t>
      </w:r>
      <w:r w:rsidR="00247208">
        <w:rPr>
          <w:sz w:val="28"/>
          <w:szCs w:val="28"/>
        </w:rPr>
        <w:t>внесення</w:t>
      </w:r>
      <w:r w:rsidR="00BE5C21">
        <w:rPr>
          <w:sz w:val="28"/>
          <w:szCs w:val="28"/>
        </w:rPr>
        <w:t xml:space="preserve"> з</w:t>
      </w:r>
      <w:r w:rsidRPr="00B75ED9">
        <w:rPr>
          <w:sz w:val="28"/>
          <w:szCs w:val="28"/>
        </w:rPr>
        <w:t>мін</w:t>
      </w:r>
      <w:r w:rsidR="00BE5C21">
        <w:rPr>
          <w:sz w:val="28"/>
          <w:szCs w:val="28"/>
        </w:rPr>
        <w:t>и</w:t>
      </w:r>
      <w:r w:rsidRPr="00B75ED9">
        <w:rPr>
          <w:sz w:val="28"/>
          <w:szCs w:val="28"/>
        </w:rPr>
        <w:t xml:space="preserve"> до Положення про розкриття інформації емітентами цінних паперів» розглянутий на </w:t>
      </w:r>
      <w:r w:rsidRPr="00EC1DCB">
        <w:rPr>
          <w:sz w:val="28"/>
          <w:szCs w:val="28"/>
        </w:rPr>
        <w:t>засіданні  Комітету з</w:t>
      </w:r>
      <w:r w:rsidR="00247208">
        <w:rPr>
          <w:sz w:val="28"/>
          <w:szCs w:val="28"/>
        </w:rPr>
        <w:t xml:space="preserve"> управління змінами та ризиками</w:t>
      </w:r>
      <w:r>
        <w:rPr>
          <w:sz w:val="28"/>
          <w:szCs w:val="28"/>
        </w:rPr>
        <w:t>13</w:t>
      </w:r>
      <w:r w:rsidRPr="00EC1DCB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EC1DCB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EC1DCB">
        <w:rPr>
          <w:sz w:val="28"/>
          <w:szCs w:val="28"/>
        </w:rPr>
        <w:t xml:space="preserve"> року та </w:t>
      </w:r>
      <w:r w:rsidRPr="00B75ED9">
        <w:rPr>
          <w:sz w:val="28"/>
          <w:szCs w:val="28"/>
        </w:rPr>
        <w:t xml:space="preserve">рекомендований для </w:t>
      </w:r>
      <w:r w:rsidRPr="00EC1DCB">
        <w:rPr>
          <w:sz w:val="28"/>
          <w:szCs w:val="28"/>
        </w:rPr>
        <w:t xml:space="preserve">розгляду на засіданні Комісії з метою його схвалення. </w:t>
      </w:r>
    </w:p>
    <w:p w:rsidR="00D051DA" w:rsidRPr="001F7C78" w:rsidRDefault="00D051DA" w:rsidP="00D051DA">
      <w:pPr>
        <w:pStyle w:val="StyleZakonu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r w:rsidRPr="00995BD9">
        <w:rPr>
          <w:sz w:val="28"/>
          <w:szCs w:val="28"/>
        </w:rPr>
        <w:t>метою схвалення</w:t>
      </w:r>
      <w:r>
        <w:rPr>
          <w:sz w:val="28"/>
          <w:szCs w:val="28"/>
        </w:rPr>
        <w:t xml:space="preserve"> та оприлюднення</w:t>
      </w:r>
      <w:r w:rsidRPr="00C929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вищезазначеного проекту рішення Комісії, </w:t>
      </w:r>
      <w:r w:rsidRPr="00D051DA">
        <w:rPr>
          <w:sz w:val="28"/>
          <w:szCs w:val="28"/>
        </w:rPr>
        <w:t>управління методології корпоративного управління та корпоративних фінансів</w:t>
      </w:r>
      <w:r w:rsidRPr="00995BD9">
        <w:rPr>
          <w:sz w:val="28"/>
          <w:szCs w:val="28"/>
        </w:rPr>
        <w:t xml:space="preserve"> підготува</w:t>
      </w:r>
      <w:r>
        <w:rPr>
          <w:sz w:val="28"/>
          <w:szCs w:val="28"/>
        </w:rPr>
        <w:t>ло</w:t>
      </w:r>
      <w:r w:rsidRPr="00995BD9">
        <w:rPr>
          <w:sz w:val="28"/>
          <w:szCs w:val="28"/>
        </w:rPr>
        <w:t xml:space="preserve"> для розгляду на засіданні Комісії</w:t>
      </w:r>
      <w:r w:rsidRPr="00EE7DCB">
        <w:rPr>
          <w:sz w:val="28"/>
          <w:szCs w:val="28"/>
        </w:rPr>
        <w:t xml:space="preserve"> </w:t>
      </w:r>
      <w:r w:rsidRPr="00995BD9">
        <w:rPr>
          <w:sz w:val="28"/>
          <w:szCs w:val="28"/>
        </w:rPr>
        <w:t xml:space="preserve">проект рішення Комісії </w:t>
      </w:r>
      <w:r>
        <w:rPr>
          <w:sz w:val="28"/>
          <w:szCs w:val="28"/>
        </w:rPr>
        <w:t>«</w:t>
      </w:r>
      <w:r w:rsidRPr="001F7C78">
        <w:rPr>
          <w:sz w:val="28"/>
          <w:szCs w:val="28"/>
        </w:rPr>
        <w:t xml:space="preserve">Про схвалення проекту рішення Національної комісії з цінних паперів та фондового ринку «Про </w:t>
      </w:r>
      <w:r w:rsidRPr="00D051DA">
        <w:rPr>
          <w:sz w:val="28"/>
          <w:szCs w:val="28"/>
        </w:rPr>
        <w:t xml:space="preserve">внесення </w:t>
      </w:r>
      <w:r w:rsidR="00BE5C21">
        <w:rPr>
          <w:sz w:val="28"/>
          <w:szCs w:val="28"/>
        </w:rPr>
        <w:t>з</w:t>
      </w:r>
      <w:r w:rsidRPr="001F7C78">
        <w:rPr>
          <w:sz w:val="28"/>
          <w:szCs w:val="28"/>
        </w:rPr>
        <w:t>мін</w:t>
      </w:r>
      <w:r w:rsidR="00BE5C21">
        <w:rPr>
          <w:sz w:val="28"/>
          <w:szCs w:val="28"/>
        </w:rPr>
        <w:t>и</w:t>
      </w:r>
      <w:r w:rsidRPr="001F7C78">
        <w:rPr>
          <w:sz w:val="28"/>
          <w:szCs w:val="28"/>
        </w:rPr>
        <w:t xml:space="preserve"> до Положення про розкриття інформації емітентами цінних паперів»</w:t>
      </w:r>
      <w:r>
        <w:rPr>
          <w:sz w:val="28"/>
          <w:szCs w:val="28"/>
        </w:rPr>
        <w:t>.</w:t>
      </w:r>
    </w:p>
    <w:p w:rsidR="000141CD" w:rsidRDefault="000141CD" w:rsidP="00D051DA">
      <w:pPr>
        <w:pStyle w:val="StyleZakonu"/>
        <w:spacing w:after="0" w:line="240" w:lineRule="auto"/>
        <w:ind w:firstLine="709"/>
        <w:rPr>
          <w:sz w:val="28"/>
          <w:szCs w:val="28"/>
        </w:rPr>
      </w:pPr>
    </w:p>
    <w:p w:rsidR="007C5D2E" w:rsidRPr="00932F81" w:rsidRDefault="007C5D2E" w:rsidP="00E12AE4">
      <w:pPr>
        <w:ind w:firstLine="708"/>
        <w:jc w:val="both"/>
        <w:rPr>
          <w:sz w:val="28"/>
          <w:szCs w:val="28"/>
        </w:rPr>
      </w:pPr>
    </w:p>
    <w:p w:rsidR="00B4261E" w:rsidRDefault="007C5D2E" w:rsidP="00B4261E">
      <w:pPr>
        <w:shd w:val="clear" w:color="auto" w:fill="FFFFFF"/>
        <w:ind w:left="54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</w:t>
      </w:r>
      <w:r w:rsidR="00B4261E">
        <w:rPr>
          <w:b/>
          <w:bCs/>
          <w:color w:val="000000"/>
          <w:sz w:val="28"/>
          <w:szCs w:val="28"/>
        </w:rPr>
        <w:t>ачальник управління</w:t>
      </w:r>
    </w:p>
    <w:p w:rsidR="00B4261E" w:rsidRDefault="00B4261E" w:rsidP="00B4261E">
      <w:pPr>
        <w:shd w:val="clear" w:color="auto" w:fill="FFFFFF"/>
        <w:ind w:left="54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методології корпоративного управління </w:t>
      </w:r>
    </w:p>
    <w:p w:rsidR="00F466D7" w:rsidRPr="00B4261E" w:rsidRDefault="00B4261E" w:rsidP="00B4261E">
      <w:pPr>
        <w:shd w:val="clear" w:color="auto" w:fill="FFFFFF"/>
        <w:ind w:left="540"/>
        <w:rPr>
          <w:b/>
          <w:bCs/>
          <w:color w:val="000000"/>
          <w:sz w:val="28"/>
          <w:szCs w:val="28"/>
        </w:rPr>
      </w:pPr>
      <w:r w:rsidRPr="00B4261E">
        <w:rPr>
          <w:b/>
          <w:bCs/>
          <w:color w:val="000000"/>
          <w:sz w:val="28"/>
          <w:szCs w:val="28"/>
        </w:rPr>
        <w:t>та корпоративних фінансів</w:t>
      </w:r>
      <w:r w:rsidRPr="00B4261E">
        <w:rPr>
          <w:b/>
          <w:bCs/>
          <w:color w:val="000000"/>
          <w:sz w:val="28"/>
          <w:szCs w:val="28"/>
        </w:rPr>
        <w:tab/>
      </w:r>
      <w:r w:rsidRPr="00B4261E">
        <w:rPr>
          <w:b/>
          <w:bCs/>
          <w:color w:val="000000"/>
          <w:sz w:val="28"/>
          <w:szCs w:val="28"/>
        </w:rPr>
        <w:tab/>
      </w:r>
      <w:r w:rsidRPr="00B4261E">
        <w:rPr>
          <w:b/>
          <w:bCs/>
          <w:color w:val="000000"/>
          <w:sz w:val="28"/>
          <w:szCs w:val="28"/>
        </w:rPr>
        <w:tab/>
      </w:r>
      <w:r w:rsidRPr="00B4261E">
        <w:rPr>
          <w:b/>
          <w:bCs/>
          <w:color w:val="000000"/>
          <w:sz w:val="28"/>
          <w:szCs w:val="28"/>
        </w:rPr>
        <w:tab/>
      </w:r>
      <w:r w:rsidRPr="00B4261E">
        <w:rPr>
          <w:b/>
          <w:bCs/>
          <w:color w:val="000000"/>
          <w:sz w:val="28"/>
          <w:szCs w:val="28"/>
        </w:rPr>
        <w:tab/>
      </w:r>
      <w:r w:rsidRPr="00B4261E">
        <w:rPr>
          <w:b/>
          <w:bCs/>
          <w:color w:val="000000"/>
          <w:sz w:val="28"/>
          <w:szCs w:val="28"/>
        </w:rPr>
        <w:tab/>
        <w:t>Д. Пересунько</w:t>
      </w:r>
    </w:p>
    <w:sectPr w:rsidR="00F466D7" w:rsidRPr="00B4261E" w:rsidSect="00B4261E">
      <w:pgSz w:w="11906" w:h="16838"/>
      <w:pgMar w:top="851" w:right="851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AE4"/>
    <w:rsid w:val="000141CD"/>
    <w:rsid w:val="001C4704"/>
    <w:rsid w:val="001F13EC"/>
    <w:rsid w:val="00247208"/>
    <w:rsid w:val="002D1C49"/>
    <w:rsid w:val="0052464E"/>
    <w:rsid w:val="00546B7D"/>
    <w:rsid w:val="00554C0C"/>
    <w:rsid w:val="00594C7D"/>
    <w:rsid w:val="006271E1"/>
    <w:rsid w:val="00662683"/>
    <w:rsid w:val="0067185B"/>
    <w:rsid w:val="00730BE6"/>
    <w:rsid w:val="007C5D2E"/>
    <w:rsid w:val="008A62A3"/>
    <w:rsid w:val="00916B87"/>
    <w:rsid w:val="00945EA4"/>
    <w:rsid w:val="00953F20"/>
    <w:rsid w:val="00975EDD"/>
    <w:rsid w:val="00A012DB"/>
    <w:rsid w:val="00A832F6"/>
    <w:rsid w:val="00AA2DBF"/>
    <w:rsid w:val="00AA6114"/>
    <w:rsid w:val="00AE5C45"/>
    <w:rsid w:val="00B4261E"/>
    <w:rsid w:val="00B75ED9"/>
    <w:rsid w:val="00B844AE"/>
    <w:rsid w:val="00BE5C21"/>
    <w:rsid w:val="00D049FE"/>
    <w:rsid w:val="00D051DA"/>
    <w:rsid w:val="00D309E7"/>
    <w:rsid w:val="00E12AE4"/>
    <w:rsid w:val="00E33475"/>
    <w:rsid w:val="00E3574A"/>
    <w:rsid w:val="00E6486C"/>
    <w:rsid w:val="00EC1DCB"/>
    <w:rsid w:val="00F466D7"/>
    <w:rsid w:val="00F6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C6B89-3310-48D9-B351-19E4A7A5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AE4"/>
    <w:rPr>
      <w:sz w:val="24"/>
      <w:szCs w:val="24"/>
      <w:lang w:val="uk-UA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E12AE4"/>
    <w:pPr>
      <w:ind w:firstLine="720"/>
      <w:jc w:val="center"/>
    </w:pPr>
  </w:style>
  <w:style w:type="paragraph" w:styleId="a4">
    <w:name w:val="Body Text"/>
    <w:basedOn w:val="a"/>
    <w:link w:val="a5"/>
    <w:rsid w:val="00E12AE4"/>
    <w:pPr>
      <w:jc w:val="both"/>
    </w:pPr>
    <w:rPr>
      <w:b/>
      <w:bCs/>
      <w:sz w:val="28"/>
    </w:rPr>
  </w:style>
  <w:style w:type="character" w:customStyle="1" w:styleId="a5">
    <w:name w:val="Основной текст Знак"/>
    <w:link w:val="a4"/>
    <w:rsid w:val="00E12AE4"/>
    <w:rPr>
      <w:b/>
      <w:bCs/>
      <w:sz w:val="28"/>
      <w:szCs w:val="24"/>
      <w:lang w:val="uk-UA" w:eastAsia="ru-RU" w:bidi="ar-SA"/>
    </w:rPr>
  </w:style>
  <w:style w:type="paragraph" w:customStyle="1" w:styleId="StyleZakonu">
    <w:name w:val="StyleZakonu"/>
    <w:basedOn w:val="a"/>
    <w:link w:val="StyleZakonu0"/>
    <w:rsid w:val="00E12AE4"/>
    <w:pPr>
      <w:spacing w:after="60" w:line="220" w:lineRule="exact"/>
      <w:ind w:firstLine="284"/>
      <w:jc w:val="both"/>
    </w:pPr>
    <w:rPr>
      <w:sz w:val="20"/>
      <w:szCs w:val="20"/>
    </w:rPr>
  </w:style>
  <w:style w:type="character" w:customStyle="1" w:styleId="StyleZakonu0">
    <w:name w:val="StyleZakonu Знак"/>
    <w:link w:val="StyleZakonu"/>
    <w:locked/>
    <w:rsid w:val="00E12AE4"/>
    <w:rPr>
      <w:lang w:val="uk-UA" w:eastAsia="ru-RU" w:bidi="ar-SA"/>
    </w:rPr>
  </w:style>
  <w:style w:type="paragraph" w:styleId="a6">
    <w:name w:val="Title"/>
    <w:basedOn w:val="a"/>
    <w:qFormat/>
    <w:rsid w:val="000141CD"/>
    <w:pPr>
      <w:jc w:val="center"/>
    </w:pPr>
    <w:rPr>
      <w:b/>
      <w:sz w:val="28"/>
      <w:szCs w:val="20"/>
      <w:lang w:eastAsia="en-US"/>
    </w:rPr>
  </w:style>
  <w:style w:type="paragraph" w:styleId="a7">
    <w:name w:val="Balloon Text"/>
    <w:basedOn w:val="a"/>
    <w:link w:val="a8"/>
    <w:rsid w:val="00594C7D"/>
    <w:rPr>
      <w:rFonts w:ascii="Tahoma" w:hAnsi="Tahoma" w:cs="Tahoma"/>
      <w:sz w:val="16"/>
      <w:szCs w:val="16"/>
    </w:rPr>
  </w:style>
  <w:style w:type="paragraph" w:customStyle="1" w:styleId="a9">
    <w:name w:val=" Знак Знак"/>
    <w:basedOn w:val="a"/>
    <w:rsid w:val="00B4261E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 Знак"/>
    <w:basedOn w:val="a"/>
    <w:autoRedefine/>
    <w:rsid w:val="00B75ED9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rvts15">
    <w:name w:val="rvts15"/>
    <w:rsid w:val="00554C0C"/>
  </w:style>
  <w:style w:type="character" w:customStyle="1" w:styleId="a8">
    <w:name w:val="Текст выноски Знак"/>
    <w:link w:val="a7"/>
    <w:rsid w:val="007C5D2E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аголовок 1"/>
    <w:basedOn w:val="a"/>
    <w:next w:val="a"/>
    <w:rsid w:val="00D051DA"/>
    <w:pPr>
      <w:keepNext/>
      <w:autoSpaceDE w:val="0"/>
      <w:autoSpaceDN w:val="0"/>
    </w:pPr>
    <w:rPr>
      <w:rFonts w:ascii="Times New Roman CYR" w:hAnsi="Times New Roman CYR" w:cs="Times New Roman CY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SSMSC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tkachuk</dc:creator>
  <cp:keywords/>
  <cp:lastModifiedBy>Руслан Кисляк</cp:lastModifiedBy>
  <cp:revision>2</cp:revision>
  <cp:lastPrinted>2018-10-31T15:02:00Z</cp:lastPrinted>
  <dcterms:created xsi:type="dcterms:W3CDTF">2019-03-15T13:12:00Z</dcterms:created>
  <dcterms:modified xsi:type="dcterms:W3CDTF">2019-03-15T13:12:00Z</dcterms:modified>
</cp:coreProperties>
</file>