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E4" w:rsidRDefault="00E12AE4" w:rsidP="00E12AE4">
      <w:pPr>
        <w:pStyle w:val="a4"/>
        <w:jc w:val="center"/>
        <w:rPr>
          <w:bCs w:val="0"/>
          <w:szCs w:val="28"/>
        </w:rPr>
      </w:pPr>
      <w:bookmarkStart w:id="0" w:name="_GoBack"/>
      <w:bookmarkEnd w:id="0"/>
      <w:r w:rsidRPr="00F15B6F">
        <w:rPr>
          <w:bCs w:val="0"/>
          <w:szCs w:val="28"/>
        </w:rPr>
        <w:t>Пояснювальна записка</w:t>
      </w:r>
      <w:r>
        <w:rPr>
          <w:bCs w:val="0"/>
          <w:szCs w:val="28"/>
        </w:rPr>
        <w:t xml:space="preserve"> </w:t>
      </w:r>
    </w:p>
    <w:p w:rsidR="000141CD" w:rsidRPr="00B75ED9" w:rsidRDefault="00E12AE4" w:rsidP="00B75ED9">
      <w:pPr>
        <w:pStyle w:val="a4"/>
        <w:jc w:val="center"/>
        <w:rPr>
          <w:bCs w:val="0"/>
          <w:szCs w:val="28"/>
        </w:rPr>
      </w:pPr>
      <w:r w:rsidRPr="00B75ED9">
        <w:rPr>
          <w:bCs w:val="0"/>
          <w:szCs w:val="28"/>
        </w:rPr>
        <w:t xml:space="preserve">до проекту рішення Комісії </w:t>
      </w:r>
      <w:r w:rsidR="000141CD" w:rsidRPr="00B75ED9">
        <w:rPr>
          <w:bCs w:val="0"/>
          <w:szCs w:val="28"/>
        </w:rPr>
        <w:t>«</w:t>
      </w:r>
      <w:r w:rsidR="00B75ED9" w:rsidRPr="00B75ED9">
        <w:rPr>
          <w:bCs w:val="0"/>
          <w:szCs w:val="28"/>
        </w:rPr>
        <w:t xml:space="preserve">Про </w:t>
      </w:r>
      <w:r w:rsidR="003C4B04">
        <w:rPr>
          <w:bCs w:val="0"/>
          <w:szCs w:val="28"/>
        </w:rPr>
        <w:t>схвалення проекту рішення</w:t>
      </w:r>
      <w:r w:rsidR="003C4B04" w:rsidRPr="003C4B04">
        <w:t xml:space="preserve"> </w:t>
      </w:r>
      <w:r w:rsidR="003C4B04" w:rsidRPr="003C4B04">
        <w:rPr>
          <w:bCs w:val="0"/>
          <w:szCs w:val="28"/>
        </w:rPr>
        <w:t>Національної комісії з цінних паперів та фондового ринку</w:t>
      </w:r>
      <w:r w:rsidR="003C4B04" w:rsidRPr="003C4B04">
        <w:rPr>
          <w:szCs w:val="28"/>
        </w:rPr>
        <w:t xml:space="preserve"> </w:t>
      </w:r>
      <w:r w:rsidR="003C4B04">
        <w:rPr>
          <w:szCs w:val="28"/>
        </w:rPr>
        <w:t xml:space="preserve">«Про </w:t>
      </w:r>
      <w:r w:rsidR="00B75ED9" w:rsidRPr="00B75ED9">
        <w:rPr>
          <w:bCs w:val="0"/>
          <w:szCs w:val="28"/>
        </w:rPr>
        <w:t xml:space="preserve">затвердження Змін до </w:t>
      </w:r>
      <w:r w:rsidR="003D53DA">
        <w:rPr>
          <w:bCs w:val="0"/>
          <w:szCs w:val="28"/>
        </w:rPr>
        <w:t>Вимог до п</w:t>
      </w:r>
      <w:r w:rsidR="00B75ED9" w:rsidRPr="00B75ED9">
        <w:rPr>
          <w:bCs w:val="0"/>
          <w:szCs w:val="28"/>
        </w:rPr>
        <w:t xml:space="preserve">оложення про </w:t>
      </w:r>
      <w:r w:rsidR="003D53DA" w:rsidRPr="003D53DA">
        <w:rPr>
          <w:bCs w:val="0"/>
          <w:szCs w:val="28"/>
        </w:rPr>
        <w:t>винагороду та звіту про винагороду членів наглядової ради та виконавчого органу акціонерного товариства</w:t>
      </w:r>
      <w:r w:rsidR="000141CD" w:rsidRPr="00B75ED9">
        <w:rPr>
          <w:bCs w:val="0"/>
          <w:szCs w:val="28"/>
        </w:rPr>
        <w:t>»</w:t>
      </w:r>
    </w:p>
    <w:p w:rsidR="00B75ED9" w:rsidRDefault="00B75ED9" w:rsidP="00594C7D">
      <w:pPr>
        <w:pStyle w:val="a4"/>
        <w:jc w:val="center"/>
      </w:pPr>
    </w:p>
    <w:p w:rsidR="003D53DA" w:rsidRDefault="000141CD" w:rsidP="000141CD">
      <w:pPr>
        <w:pStyle w:val="StyleZakonu"/>
        <w:spacing w:after="0" w:line="240" w:lineRule="auto"/>
        <w:ind w:firstLine="709"/>
        <w:rPr>
          <w:sz w:val="28"/>
          <w:szCs w:val="28"/>
        </w:rPr>
      </w:pPr>
      <w:r w:rsidRPr="00B75ED9">
        <w:rPr>
          <w:sz w:val="28"/>
          <w:szCs w:val="28"/>
        </w:rPr>
        <w:t xml:space="preserve">Проект рішення Комісії </w:t>
      </w:r>
      <w:r w:rsidR="003C4B04">
        <w:rPr>
          <w:sz w:val="28"/>
          <w:szCs w:val="28"/>
        </w:rPr>
        <w:t xml:space="preserve">«Про схвалення проекту рішення </w:t>
      </w:r>
      <w:r w:rsidR="00F011BE">
        <w:rPr>
          <w:sz w:val="28"/>
          <w:szCs w:val="28"/>
        </w:rPr>
        <w:t xml:space="preserve">Національної комісії з цінних паперів та фондового ринку </w:t>
      </w:r>
      <w:r w:rsidRPr="00B75ED9">
        <w:rPr>
          <w:sz w:val="28"/>
          <w:szCs w:val="28"/>
        </w:rPr>
        <w:t>«</w:t>
      </w:r>
      <w:r w:rsidR="00B75ED9" w:rsidRPr="00B75ED9">
        <w:rPr>
          <w:sz w:val="28"/>
          <w:szCs w:val="28"/>
        </w:rPr>
        <w:t xml:space="preserve">Про затвердження Змін до </w:t>
      </w:r>
      <w:r w:rsidR="003D53DA">
        <w:rPr>
          <w:sz w:val="28"/>
          <w:szCs w:val="28"/>
        </w:rPr>
        <w:t xml:space="preserve">Вимог </w:t>
      </w:r>
      <w:r w:rsidR="00F011BE">
        <w:rPr>
          <w:sz w:val="28"/>
          <w:szCs w:val="28"/>
        </w:rPr>
        <w:t xml:space="preserve">           </w:t>
      </w:r>
      <w:r w:rsidR="003D53DA">
        <w:rPr>
          <w:sz w:val="28"/>
          <w:szCs w:val="28"/>
        </w:rPr>
        <w:t>до п</w:t>
      </w:r>
      <w:r w:rsidR="00B75ED9" w:rsidRPr="00B75ED9">
        <w:rPr>
          <w:sz w:val="28"/>
          <w:szCs w:val="28"/>
        </w:rPr>
        <w:t xml:space="preserve">оложення про </w:t>
      </w:r>
      <w:r w:rsidR="003D53DA" w:rsidRPr="003D53DA">
        <w:rPr>
          <w:sz w:val="28"/>
          <w:szCs w:val="28"/>
        </w:rPr>
        <w:t>винагороду та звіту про винагороду членів наглядової ради та виконавчого органу акціонерного товариства</w:t>
      </w:r>
      <w:r w:rsidRPr="00B75ED9">
        <w:rPr>
          <w:sz w:val="28"/>
          <w:szCs w:val="28"/>
        </w:rPr>
        <w:t xml:space="preserve">» (далі – Проект рішення) розроблений з метою </w:t>
      </w:r>
      <w:r w:rsidR="003D53DA">
        <w:rPr>
          <w:sz w:val="28"/>
          <w:szCs w:val="28"/>
        </w:rPr>
        <w:t xml:space="preserve">внесення змін до Вимог до положення </w:t>
      </w:r>
      <w:r w:rsidR="003D53DA" w:rsidRPr="003D53DA">
        <w:rPr>
          <w:sz w:val="28"/>
          <w:szCs w:val="28"/>
        </w:rPr>
        <w:t>про винагороду та звіту про винагороду членів наглядової ради та виконавчого органу акціонерного товариства, затверджених рішенням Національної комісії з цінних паперів та фондового ринку від 25 вересня 2018 року № 659, зареєстрованого в Міністерстві юстиції України 30 листопада 2018 року за № 1367/32819</w:t>
      </w:r>
      <w:r w:rsidR="003D53DA">
        <w:rPr>
          <w:sz w:val="28"/>
          <w:szCs w:val="28"/>
        </w:rPr>
        <w:t>.</w:t>
      </w:r>
    </w:p>
    <w:p w:rsidR="00730BE6" w:rsidRDefault="00730BE6" w:rsidP="000141CD">
      <w:pPr>
        <w:pStyle w:val="StyleZakonu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Запропоновані зміни </w:t>
      </w:r>
      <w:r w:rsidRPr="00B75ED9">
        <w:rPr>
          <w:sz w:val="28"/>
          <w:szCs w:val="28"/>
        </w:rPr>
        <w:t xml:space="preserve">до </w:t>
      </w:r>
      <w:r w:rsidR="003D53DA">
        <w:rPr>
          <w:sz w:val="28"/>
          <w:szCs w:val="28"/>
        </w:rPr>
        <w:t>Вимог до п</w:t>
      </w:r>
      <w:r w:rsidRPr="00B75ED9">
        <w:rPr>
          <w:sz w:val="28"/>
          <w:szCs w:val="28"/>
        </w:rPr>
        <w:t xml:space="preserve">оложення про </w:t>
      </w:r>
      <w:r w:rsidR="003D53DA" w:rsidRPr="003D53DA">
        <w:rPr>
          <w:sz w:val="28"/>
          <w:szCs w:val="28"/>
        </w:rPr>
        <w:t>винагороду та звіту про винагороду членів наглядової ради та виконавчого органу акціонерного товариства</w:t>
      </w:r>
      <w:r>
        <w:rPr>
          <w:sz w:val="28"/>
          <w:szCs w:val="28"/>
        </w:rPr>
        <w:t xml:space="preserve"> зокрема передбачають:</w:t>
      </w:r>
    </w:p>
    <w:p w:rsidR="000966CE" w:rsidRDefault="00730BE6" w:rsidP="000141CD">
      <w:pPr>
        <w:pStyle w:val="StyleZakonu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11BE">
        <w:rPr>
          <w:sz w:val="28"/>
          <w:szCs w:val="28"/>
        </w:rPr>
        <w:t>норму, якою визначає</w:t>
      </w:r>
      <w:r w:rsidR="003D53DA">
        <w:rPr>
          <w:sz w:val="28"/>
          <w:szCs w:val="28"/>
        </w:rPr>
        <w:t>ться, що звіти про винагороду членів наглядової раду та виконавчого органу публічного акціонерного товариства</w:t>
      </w:r>
      <w:r w:rsidR="000966CE">
        <w:rPr>
          <w:sz w:val="28"/>
          <w:szCs w:val="28"/>
        </w:rPr>
        <w:t xml:space="preserve"> розміщуються</w:t>
      </w:r>
      <w:r w:rsidR="00F011BE">
        <w:rPr>
          <w:sz w:val="28"/>
          <w:szCs w:val="28"/>
        </w:rPr>
        <w:t xml:space="preserve"> </w:t>
      </w:r>
      <w:r w:rsidR="000966CE">
        <w:rPr>
          <w:sz w:val="28"/>
          <w:szCs w:val="28"/>
        </w:rPr>
        <w:t xml:space="preserve">на веб-сайті такого товариства, якщо інше не передбачено статутом товариства або положеннями про винагороду; </w:t>
      </w:r>
    </w:p>
    <w:p w:rsidR="000966CE" w:rsidRDefault="00730BE6" w:rsidP="000141CD">
      <w:pPr>
        <w:pStyle w:val="StyleZakonu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6CE">
        <w:rPr>
          <w:sz w:val="28"/>
          <w:szCs w:val="28"/>
        </w:rPr>
        <w:t>удосконалення термінів «змінні складові винагороди»</w:t>
      </w:r>
      <w:r w:rsidR="00F011BE">
        <w:rPr>
          <w:sz w:val="28"/>
          <w:szCs w:val="28"/>
        </w:rPr>
        <w:t xml:space="preserve"> та</w:t>
      </w:r>
      <w:r w:rsidR="000966CE">
        <w:rPr>
          <w:sz w:val="28"/>
          <w:szCs w:val="28"/>
        </w:rPr>
        <w:t xml:space="preserve"> «фіксовані складові винагороди»;</w:t>
      </w:r>
    </w:p>
    <w:p w:rsidR="00E33475" w:rsidRDefault="000966CE" w:rsidP="000141CD">
      <w:pPr>
        <w:pStyle w:val="StyleZakonu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0B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удосконалення механізму ознайомлення </w:t>
      </w:r>
      <w:r w:rsidR="00F011BE">
        <w:rPr>
          <w:sz w:val="28"/>
          <w:szCs w:val="28"/>
        </w:rPr>
        <w:t>акціонерів</w:t>
      </w:r>
      <w:r>
        <w:rPr>
          <w:sz w:val="28"/>
          <w:szCs w:val="28"/>
        </w:rPr>
        <w:t xml:space="preserve"> з проектами положень про винагороду</w:t>
      </w:r>
      <w:r w:rsidR="00E33475">
        <w:rPr>
          <w:sz w:val="28"/>
          <w:szCs w:val="28"/>
        </w:rPr>
        <w:t>, тощо.</w:t>
      </w:r>
    </w:p>
    <w:p w:rsidR="000141CD" w:rsidRPr="00EC1DCB" w:rsidRDefault="000141CD" w:rsidP="00EC1DCB">
      <w:pPr>
        <w:pStyle w:val="StyleZakonu"/>
        <w:spacing w:after="0" w:line="240" w:lineRule="auto"/>
        <w:ind w:firstLine="709"/>
        <w:rPr>
          <w:sz w:val="28"/>
          <w:szCs w:val="28"/>
        </w:rPr>
      </w:pPr>
      <w:r w:rsidRPr="00EC1DCB">
        <w:rPr>
          <w:sz w:val="28"/>
          <w:szCs w:val="28"/>
        </w:rPr>
        <w:t xml:space="preserve">Проект рішення Комісії </w:t>
      </w:r>
      <w:r w:rsidR="00F011BE" w:rsidRPr="00F011BE">
        <w:rPr>
          <w:sz w:val="28"/>
          <w:szCs w:val="28"/>
        </w:rPr>
        <w:t>«Про схвалення проекту рішення Національної комісії з цінних паперів та фондового ринку «Про затвердження Змін до Вимог            до положення про винагороду та звіту про винагороду членів наглядової ради та виконавчого органу акціонерного товариства»</w:t>
      </w:r>
      <w:r w:rsidRPr="00B75ED9">
        <w:rPr>
          <w:sz w:val="28"/>
          <w:szCs w:val="28"/>
        </w:rPr>
        <w:t xml:space="preserve"> </w:t>
      </w:r>
      <w:r w:rsidR="00B4261E" w:rsidRPr="00B75ED9">
        <w:rPr>
          <w:sz w:val="28"/>
          <w:szCs w:val="28"/>
        </w:rPr>
        <w:t xml:space="preserve">розглянутий на </w:t>
      </w:r>
      <w:r w:rsidR="00B4261E" w:rsidRPr="00EC1DCB">
        <w:rPr>
          <w:sz w:val="28"/>
          <w:szCs w:val="28"/>
        </w:rPr>
        <w:t xml:space="preserve">засіданні </w:t>
      </w:r>
      <w:r w:rsidR="00F61E12" w:rsidRPr="00EC1DCB">
        <w:rPr>
          <w:sz w:val="28"/>
          <w:szCs w:val="28"/>
        </w:rPr>
        <w:t xml:space="preserve">спільного </w:t>
      </w:r>
      <w:r w:rsidR="00F011BE">
        <w:rPr>
          <w:sz w:val="28"/>
          <w:szCs w:val="28"/>
        </w:rPr>
        <w:t xml:space="preserve"> Комітету </w:t>
      </w:r>
      <w:r w:rsidR="00EC1DCB" w:rsidRPr="00F011BE">
        <w:rPr>
          <w:sz w:val="28"/>
          <w:szCs w:val="28"/>
        </w:rPr>
        <w:t>з управління змінами та ризиками та Комітету з питань функціонування емітентів та корпоративного управління</w:t>
      </w:r>
      <w:r w:rsidR="00B4261E" w:rsidRPr="00EC1DCB">
        <w:rPr>
          <w:sz w:val="28"/>
          <w:szCs w:val="28"/>
        </w:rPr>
        <w:t xml:space="preserve"> </w:t>
      </w:r>
      <w:r w:rsidR="007C5D2E" w:rsidRPr="00EC1DCB">
        <w:rPr>
          <w:sz w:val="28"/>
          <w:szCs w:val="28"/>
        </w:rPr>
        <w:t>0</w:t>
      </w:r>
      <w:r w:rsidR="000966CE">
        <w:rPr>
          <w:sz w:val="28"/>
          <w:szCs w:val="28"/>
        </w:rPr>
        <w:t>5</w:t>
      </w:r>
      <w:r w:rsidR="00B4261E" w:rsidRPr="00EC1DCB">
        <w:rPr>
          <w:sz w:val="28"/>
          <w:szCs w:val="28"/>
        </w:rPr>
        <w:t>.</w:t>
      </w:r>
      <w:r w:rsidR="000966CE">
        <w:rPr>
          <w:sz w:val="28"/>
          <w:szCs w:val="28"/>
        </w:rPr>
        <w:t>03</w:t>
      </w:r>
      <w:r w:rsidR="00B4261E" w:rsidRPr="00EC1DCB">
        <w:rPr>
          <w:sz w:val="28"/>
          <w:szCs w:val="28"/>
        </w:rPr>
        <w:t>.201</w:t>
      </w:r>
      <w:r w:rsidR="000966CE">
        <w:rPr>
          <w:sz w:val="28"/>
          <w:szCs w:val="28"/>
        </w:rPr>
        <w:t>9</w:t>
      </w:r>
      <w:r w:rsidR="00B4261E" w:rsidRPr="00EC1DCB">
        <w:rPr>
          <w:sz w:val="28"/>
          <w:szCs w:val="28"/>
        </w:rPr>
        <w:t xml:space="preserve"> року та </w:t>
      </w:r>
      <w:r w:rsidR="00B4261E" w:rsidRPr="00B75ED9">
        <w:rPr>
          <w:sz w:val="28"/>
          <w:szCs w:val="28"/>
        </w:rPr>
        <w:t xml:space="preserve">рекомендований для </w:t>
      </w:r>
      <w:r w:rsidRPr="00EC1DCB">
        <w:rPr>
          <w:sz w:val="28"/>
          <w:szCs w:val="28"/>
        </w:rPr>
        <w:t xml:space="preserve">розгляду </w:t>
      </w:r>
      <w:r w:rsidR="000966CE">
        <w:rPr>
          <w:sz w:val="28"/>
          <w:szCs w:val="28"/>
        </w:rPr>
        <w:t xml:space="preserve">  </w:t>
      </w:r>
      <w:r w:rsidRPr="00EC1DCB">
        <w:rPr>
          <w:sz w:val="28"/>
          <w:szCs w:val="28"/>
        </w:rPr>
        <w:t xml:space="preserve">на </w:t>
      </w:r>
      <w:r w:rsidR="00B4261E" w:rsidRPr="00EC1DCB">
        <w:rPr>
          <w:sz w:val="28"/>
          <w:szCs w:val="28"/>
        </w:rPr>
        <w:t xml:space="preserve">засіданні Комісії </w:t>
      </w:r>
      <w:r w:rsidRPr="00EC1DCB">
        <w:rPr>
          <w:sz w:val="28"/>
          <w:szCs w:val="28"/>
        </w:rPr>
        <w:t>з метою його схвалення.</w:t>
      </w:r>
      <w:r w:rsidR="00B4261E" w:rsidRPr="00EC1DCB">
        <w:rPr>
          <w:sz w:val="28"/>
          <w:szCs w:val="28"/>
        </w:rPr>
        <w:t xml:space="preserve"> </w:t>
      </w:r>
    </w:p>
    <w:p w:rsidR="00B4261E" w:rsidRPr="000E6FA5" w:rsidRDefault="00B4261E" w:rsidP="00B4261E">
      <w:pPr>
        <w:tabs>
          <w:tab w:val="left" w:pos="9639"/>
        </w:tabs>
        <w:ind w:firstLine="720"/>
        <w:jc w:val="both"/>
        <w:rPr>
          <w:bCs/>
          <w:spacing w:val="-2"/>
          <w:sz w:val="28"/>
          <w:szCs w:val="28"/>
        </w:rPr>
      </w:pPr>
      <w:r w:rsidRPr="002A5C33">
        <w:rPr>
          <w:sz w:val="28"/>
          <w:szCs w:val="28"/>
        </w:rPr>
        <w:t>Пропонуємо схвалити зазначений Проект рішення з метою його оприлюднення.</w:t>
      </w:r>
    </w:p>
    <w:p w:rsidR="000141CD" w:rsidRDefault="000141CD" w:rsidP="00E12AE4">
      <w:pPr>
        <w:ind w:firstLine="708"/>
        <w:jc w:val="both"/>
        <w:rPr>
          <w:sz w:val="28"/>
          <w:szCs w:val="28"/>
        </w:rPr>
      </w:pPr>
    </w:p>
    <w:p w:rsidR="007C5D2E" w:rsidRPr="00932F81" w:rsidRDefault="007C5D2E" w:rsidP="00E12AE4">
      <w:pPr>
        <w:ind w:firstLine="708"/>
        <w:jc w:val="both"/>
        <w:rPr>
          <w:sz w:val="28"/>
          <w:szCs w:val="28"/>
        </w:rPr>
      </w:pPr>
    </w:p>
    <w:p w:rsidR="00B4261E" w:rsidRDefault="007C5D2E" w:rsidP="00B4261E">
      <w:pPr>
        <w:shd w:val="clear" w:color="auto" w:fill="FFFFFF"/>
        <w:ind w:left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="00B4261E">
        <w:rPr>
          <w:b/>
          <w:bCs/>
          <w:color w:val="000000"/>
          <w:sz w:val="28"/>
          <w:szCs w:val="28"/>
        </w:rPr>
        <w:t>ачальник управління</w:t>
      </w:r>
    </w:p>
    <w:p w:rsidR="00B4261E" w:rsidRDefault="00B4261E" w:rsidP="00B4261E">
      <w:pPr>
        <w:shd w:val="clear" w:color="auto" w:fill="FFFFFF"/>
        <w:ind w:left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методології корпоративного управління </w:t>
      </w:r>
    </w:p>
    <w:p w:rsidR="00F466D7" w:rsidRPr="00B4261E" w:rsidRDefault="00B4261E" w:rsidP="00B4261E">
      <w:pPr>
        <w:shd w:val="clear" w:color="auto" w:fill="FFFFFF"/>
        <w:ind w:left="540"/>
        <w:rPr>
          <w:b/>
          <w:bCs/>
          <w:color w:val="000000"/>
          <w:sz w:val="28"/>
          <w:szCs w:val="28"/>
        </w:rPr>
      </w:pPr>
      <w:r w:rsidRPr="00B4261E">
        <w:rPr>
          <w:b/>
          <w:bCs/>
          <w:color w:val="000000"/>
          <w:sz w:val="28"/>
          <w:szCs w:val="28"/>
        </w:rPr>
        <w:t>та корпоративних фінансів</w:t>
      </w:r>
      <w:r w:rsidRPr="00B4261E">
        <w:rPr>
          <w:b/>
          <w:bCs/>
          <w:color w:val="000000"/>
          <w:sz w:val="28"/>
          <w:szCs w:val="28"/>
        </w:rPr>
        <w:tab/>
      </w:r>
      <w:r w:rsidRPr="00B4261E">
        <w:rPr>
          <w:b/>
          <w:bCs/>
          <w:color w:val="000000"/>
          <w:sz w:val="28"/>
          <w:szCs w:val="28"/>
        </w:rPr>
        <w:tab/>
      </w:r>
      <w:r w:rsidRPr="00B4261E">
        <w:rPr>
          <w:b/>
          <w:bCs/>
          <w:color w:val="000000"/>
          <w:sz w:val="28"/>
          <w:szCs w:val="28"/>
        </w:rPr>
        <w:tab/>
      </w:r>
      <w:r w:rsidRPr="00B4261E">
        <w:rPr>
          <w:b/>
          <w:bCs/>
          <w:color w:val="000000"/>
          <w:sz w:val="28"/>
          <w:szCs w:val="28"/>
        </w:rPr>
        <w:tab/>
      </w:r>
      <w:r w:rsidRPr="00B4261E">
        <w:rPr>
          <w:b/>
          <w:bCs/>
          <w:color w:val="000000"/>
          <w:sz w:val="28"/>
          <w:szCs w:val="28"/>
        </w:rPr>
        <w:tab/>
      </w:r>
      <w:r w:rsidRPr="00B4261E">
        <w:rPr>
          <w:b/>
          <w:bCs/>
          <w:color w:val="000000"/>
          <w:sz w:val="28"/>
          <w:szCs w:val="28"/>
        </w:rPr>
        <w:tab/>
        <w:t>Д. Пересунько</w:t>
      </w:r>
    </w:p>
    <w:sectPr w:rsidR="00F466D7" w:rsidRPr="00B4261E" w:rsidSect="00B4261E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AE4"/>
    <w:rsid w:val="000141CD"/>
    <w:rsid w:val="000966CE"/>
    <w:rsid w:val="001C4704"/>
    <w:rsid w:val="001F13EC"/>
    <w:rsid w:val="002D1C49"/>
    <w:rsid w:val="00334349"/>
    <w:rsid w:val="003C4B04"/>
    <w:rsid w:val="003D53DA"/>
    <w:rsid w:val="0052464E"/>
    <w:rsid w:val="00546B7D"/>
    <w:rsid w:val="00554C0C"/>
    <w:rsid w:val="00594C7D"/>
    <w:rsid w:val="00615E91"/>
    <w:rsid w:val="00662683"/>
    <w:rsid w:val="0067185B"/>
    <w:rsid w:val="00730BE6"/>
    <w:rsid w:val="007C5D2E"/>
    <w:rsid w:val="008A038C"/>
    <w:rsid w:val="00916B87"/>
    <w:rsid w:val="00945EA4"/>
    <w:rsid w:val="00A012DB"/>
    <w:rsid w:val="00A832F6"/>
    <w:rsid w:val="00AA2DBF"/>
    <w:rsid w:val="00AA6114"/>
    <w:rsid w:val="00AE5C45"/>
    <w:rsid w:val="00B4261E"/>
    <w:rsid w:val="00B75ED9"/>
    <w:rsid w:val="00B844AE"/>
    <w:rsid w:val="00D049FE"/>
    <w:rsid w:val="00D309E7"/>
    <w:rsid w:val="00E12AE4"/>
    <w:rsid w:val="00E33475"/>
    <w:rsid w:val="00E3574A"/>
    <w:rsid w:val="00E6486C"/>
    <w:rsid w:val="00EC1DCB"/>
    <w:rsid w:val="00F011BE"/>
    <w:rsid w:val="00F466D7"/>
    <w:rsid w:val="00F6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9656C-2F20-4770-885D-673A780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E4"/>
    <w:rPr>
      <w:sz w:val="24"/>
      <w:szCs w:val="24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12AE4"/>
    <w:pPr>
      <w:ind w:firstLine="720"/>
      <w:jc w:val="center"/>
    </w:pPr>
  </w:style>
  <w:style w:type="paragraph" w:styleId="a4">
    <w:name w:val="Body Text"/>
    <w:basedOn w:val="a"/>
    <w:link w:val="a5"/>
    <w:rsid w:val="00E12AE4"/>
    <w:pPr>
      <w:jc w:val="both"/>
    </w:pPr>
    <w:rPr>
      <w:b/>
      <w:bCs/>
      <w:sz w:val="28"/>
    </w:rPr>
  </w:style>
  <w:style w:type="character" w:customStyle="1" w:styleId="a5">
    <w:name w:val="Основной текст Знак"/>
    <w:link w:val="a4"/>
    <w:rsid w:val="00E12AE4"/>
    <w:rPr>
      <w:b/>
      <w:bCs/>
      <w:sz w:val="28"/>
      <w:szCs w:val="24"/>
      <w:lang w:val="uk-UA" w:eastAsia="ru-RU" w:bidi="ar-SA"/>
    </w:rPr>
  </w:style>
  <w:style w:type="paragraph" w:customStyle="1" w:styleId="StyleZakonu">
    <w:name w:val="StyleZakonu"/>
    <w:basedOn w:val="a"/>
    <w:link w:val="StyleZakonu0"/>
    <w:rsid w:val="00E12AE4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StyleZakonu0">
    <w:name w:val="StyleZakonu Знак"/>
    <w:link w:val="StyleZakonu"/>
    <w:locked/>
    <w:rsid w:val="00E12AE4"/>
    <w:rPr>
      <w:lang w:val="uk-UA" w:eastAsia="ru-RU" w:bidi="ar-SA"/>
    </w:rPr>
  </w:style>
  <w:style w:type="paragraph" w:styleId="a6">
    <w:name w:val="Title"/>
    <w:basedOn w:val="a"/>
    <w:qFormat/>
    <w:rsid w:val="000141CD"/>
    <w:pPr>
      <w:jc w:val="center"/>
    </w:pPr>
    <w:rPr>
      <w:b/>
      <w:sz w:val="28"/>
      <w:szCs w:val="20"/>
      <w:lang w:eastAsia="en-US"/>
    </w:rPr>
  </w:style>
  <w:style w:type="paragraph" w:styleId="a7">
    <w:name w:val="Balloon Text"/>
    <w:basedOn w:val="a"/>
    <w:link w:val="a8"/>
    <w:rsid w:val="00594C7D"/>
    <w:rPr>
      <w:rFonts w:ascii="Tahoma" w:hAnsi="Tahoma" w:cs="Tahoma"/>
      <w:sz w:val="16"/>
      <w:szCs w:val="16"/>
    </w:rPr>
  </w:style>
  <w:style w:type="paragraph" w:customStyle="1" w:styleId="a9">
    <w:name w:val=" Знак Знак"/>
    <w:basedOn w:val="a"/>
    <w:rsid w:val="00B4261E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 Знак"/>
    <w:basedOn w:val="a"/>
    <w:autoRedefine/>
    <w:rsid w:val="00B75ED9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rvts15">
    <w:name w:val="rvts15"/>
    <w:rsid w:val="00554C0C"/>
  </w:style>
  <w:style w:type="character" w:customStyle="1" w:styleId="a8">
    <w:name w:val="Текст выноски Знак"/>
    <w:link w:val="a7"/>
    <w:rsid w:val="007C5D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SSMSC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tkachuk</dc:creator>
  <cp:keywords/>
  <cp:lastModifiedBy>Руслан Кисляк</cp:lastModifiedBy>
  <cp:revision>2</cp:revision>
  <cp:lastPrinted>2019-03-04T12:56:00Z</cp:lastPrinted>
  <dcterms:created xsi:type="dcterms:W3CDTF">2019-03-11T13:39:00Z</dcterms:created>
  <dcterms:modified xsi:type="dcterms:W3CDTF">2019-03-11T13:39:00Z</dcterms:modified>
</cp:coreProperties>
</file>