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4038C4" w:rsidRDefault="00B73E56" w:rsidP="00C73B73">
      <w:pPr>
        <w:pStyle w:val="a3"/>
        <w:tabs>
          <w:tab w:val="left" w:pos="3240"/>
          <w:tab w:val="left" w:pos="4320"/>
        </w:tabs>
        <w:ind w:left="-540" w:right="-874" w:firstLine="720"/>
      </w:pPr>
      <w:bookmarkStart w:id="0" w:name="_GoBack"/>
      <w:bookmarkEnd w:id="0"/>
      <w:r w:rsidRPr="004038C4">
        <w:t>ПОВІДОМЛЕННЯ</w:t>
      </w:r>
    </w:p>
    <w:p w:rsidR="00B236AD" w:rsidRPr="00374A91" w:rsidRDefault="00B73E56" w:rsidP="00D824F5">
      <w:pPr>
        <w:ind w:left="-540" w:right="-874" w:firstLine="720"/>
        <w:jc w:val="center"/>
        <w:rPr>
          <w:b/>
          <w:sz w:val="28"/>
          <w:szCs w:val="28"/>
          <w:lang w:val="uk-UA"/>
        </w:rPr>
      </w:pPr>
      <w:r w:rsidRPr="004038C4">
        <w:rPr>
          <w:b/>
          <w:sz w:val="28"/>
          <w:szCs w:val="28"/>
          <w:lang w:val="uk-UA"/>
        </w:rPr>
        <w:t>про оприлюднення</w:t>
      </w:r>
      <w:r w:rsidRPr="004038C4">
        <w:rPr>
          <w:b/>
          <w:lang w:val="uk-UA"/>
        </w:rPr>
        <w:t xml:space="preserve"> </w:t>
      </w:r>
      <w:r w:rsidRPr="004038C4">
        <w:rPr>
          <w:b/>
          <w:sz w:val="28"/>
          <w:szCs w:val="28"/>
          <w:lang w:val="uk-UA"/>
        </w:rPr>
        <w:t xml:space="preserve">проекту </w:t>
      </w:r>
      <w:r w:rsidR="00866507">
        <w:rPr>
          <w:b/>
          <w:sz w:val="28"/>
          <w:szCs w:val="28"/>
          <w:lang w:val="uk-UA"/>
        </w:rPr>
        <w:t>нормативного</w:t>
      </w:r>
      <w:r w:rsidR="004860B1">
        <w:rPr>
          <w:b/>
          <w:sz w:val="28"/>
          <w:szCs w:val="28"/>
          <w:lang w:val="uk-UA"/>
        </w:rPr>
        <w:t xml:space="preserve"> акт</w:t>
      </w:r>
      <w:r w:rsidR="00DC17E9">
        <w:rPr>
          <w:b/>
          <w:sz w:val="28"/>
          <w:szCs w:val="28"/>
          <w:lang w:val="uk-UA"/>
        </w:rPr>
        <w:t>а</w:t>
      </w:r>
    </w:p>
    <w:p w:rsidR="00B1208B" w:rsidRDefault="00B1208B" w:rsidP="007F02EC">
      <w:pPr>
        <w:pStyle w:val="a7"/>
        <w:tabs>
          <w:tab w:val="clear" w:pos="9355"/>
          <w:tab w:val="right" w:pos="9180"/>
        </w:tabs>
        <w:overflowPunct w:val="0"/>
        <w:autoSpaceDE w:val="0"/>
        <w:autoSpaceDN w:val="0"/>
        <w:adjustRightInd w:val="0"/>
        <w:ind w:left="-540" w:right="-874" w:firstLine="720"/>
        <w:jc w:val="center"/>
        <w:rPr>
          <w:b/>
          <w:sz w:val="28"/>
          <w:szCs w:val="28"/>
          <w:lang w:val="uk-UA"/>
        </w:rPr>
      </w:pPr>
    </w:p>
    <w:p w:rsidR="006222D2" w:rsidRPr="006222D2" w:rsidRDefault="00A70705" w:rsidP="006222D2">
      <w:pPr>
        <w:pStyle w:val="a7"/>
        <w:tabs>
          <w:tab w:val="left" w:pos="4536"/>
        </w:tabs>
        <w:overflowPunct w:val="0"/>
        <w:autoSpaceDE w:val="0"/>
        <w:autoSpaceDN w:val="0"/>
        <w:adjustRightInd w:val="0"/>
        <w:ind w:left="-567" w:right="-766" w:firstLine="710"/>
        <w:jc w:val="both"/>
        <w:rPr>
          <w:sz w:val="28"/>
          <w:szCs w:val="28"/>
          <w:lang w:val="uk-UA" w:eastAsia="uk-UA"/>
        </w:rPr>
      </w:pPr>
      <w:r w:rsidRPr="007F02EC">
        <w:rPr>
          <w:sz w:val="28"/>
          <w:szCs w:val="28"/>
          <w:lang w:val="uk-UA"/>
        </w:rPr>
        <w:t xml:space="preserve">Проект рішення Національної комісії з цінних паперів та фондового ринку </w:t>
      </w:r>
      <w:r w:rsidR="00067ED8" w:rsidRPr="007F02EC">
        <w:rPr>
          <w:sz w:val="28"/>
          <w:szCs w:val="28"/>
          <w:lang w:val="uk-UA"/>
        </w:rPr>
        <w:t>«Про затвердження Змін до Положення про провадження депозитарної діяльності»</w:t>
      </w:r>
      <w:r w:rsidR="007F02EC" w:rsidRPr="007F02EC">
        <w:rPr>
          <w:sz w:val="28"/>
          <w:szCs w:val="28"/>
          <w:lang w:val="uk-UA"/>
        </w:rPr>
        <w:t xml:space="preserve"> </w:t>
      </w:r>
      <w:r w:rsidRPr="007F02EC">
        <w:rPr>
          <w:sz w:val="28"/>
          <w:szCs w:val="28"/>
          <w:lang w:val="uk-UA"/>
        </w:rPr>
        <w:t xml:space="preserve">(далі – Проект) розроблено </w:t>
      </w:r>
      <w:r w:rsidR="007F02EC" w:rsidRPr="007F02EC">
        <w:rPr>
          <w:sz w:val="28"/>
          <w:szCs w:val="28"/>
          <w:lang w:val="uk-UA"/>
        </w:rPr>
        <w:t xml:space="preserve">відповідно </w:t>
      </w:r>
      <w:r w:rsidR="00830E87" w:rsidRPr="00830E87">
        <w:rPr>
          <w:sz w:val="28"/>
          <w:szCs w:val="28"/>
          <w:lang w:val="uk-UA"/>
        </w:rPr>
        <w:t>до пункту 38 частини другої статті 7 та пункту 13 статті 8 Закону України «Про державне регулювання ринку цінних паперів в Україні», Закону України «Про депозитарну систему України», з метою удо</w:t>
      </w:r>
      <w:r w:rsidR="00764120" w:rsidRPr="00830E87">
        <w:rPr>
          <w:sz w:val="28"/>
          <w:szCs w:val="28"/>
          <w:lang w:val="uk-UA"/>
        </w:rPr>
        <w:t>сконалення регулювання питань провадження депозитарної діяльності</w:t>
      </w:r>
      <w:r w:rsidR="00764120" w:rsidRPr="006222D2">
        <w:rPr>
          <w:sz w:val="28"/>
          <w:szCs w:val="28"/>
          <w:lang w:val="uk-UA" w:eastAsia="uk-UA"/>
        </w:rPr>
        <w:t xml:space="preserve"> </w:t>
      </w:r>
      <w:r w:rsidR="006222D2" w:rsidRPr="006222D2">
        <w:rPr>
          <w:sz w:val="28"/>
          <w:szCs w:val="28"/>
          <w:lang w:val="uk-UA" w:eastAsia="uk-UA"/>
        </w:rPr>
        <w:t xml:space="preserve">для забезпечення </w:t>
      </w:r>
      <w:r w:rsidR="006222D2" w:rsidRPr="006222D2">
        <w:rPr>
          <w:rFonts w:ascii="Roboto" w:hAnsi="Roboto" w:cs="Calibri"/>
          <w:sz w:val="28"/>
          <w:szCs w:val="28"/>
          <w:lang w:val="uk-UA" w:eastAsia="uk-UA"/>
        </w:rPr>
        <w:t>підвищення захисту активів інвесторів у цінні папери.</w:t>
      </w:r>
    </w:p>
    <w:p w:rsidR="004A16A7" w:rsidRPr="0079158C" w:rsidRDefault="004A16A7" w:rsidP="00BE7337">
      <w:pPr>
        <w:tabs>
          <w:tab w:val="left" w:pos="-1260"/>
        </w:tabs>
        <w:spacing w:before="120" w:after="120"/>
        <w:ind w:left="-567" w:right="-765" w:firstLine="720"/>
        <w:jc w:val="both"/>
        <w:rPr>
          <w:sz w:val="28"/>
          <w:szCs w:val="28"/>
          <w:lang w:val="uk-UA"/>
        </w:rPr>
      </w:pPr>
      <w:r w:rsidRPr="007F02EC">
        <w:rPr>
          <w:sz w:val="28"/>
          <w:szCs w:val="28"/>
          <w:lang w:val="uk-UA"/>
        </w:rPr>
        <w:t>Проект передбачає внесення змін до Положення про провадження депозитарної діяльності, затвердженого рішенням Національної комісії з цінних паперів та фондового ринку від 23 квітня 2013 року № 735, зареєстрованого в Міністерстві юстиції України 27 червня 2013 року за № 1084/23616 (із змінами) (</w:t>
      </w:r>
      <w:r w:rsidRPr="0079158C">
        <w:rPr>
          <w:sz w:val="28"/>
          <w:szCs w:val="28"/>
          <w:lang w:val="uk-UA"/>
        </w:rPr>
        <w:t>далі – Положення).</w:t>
      </w:r>
    </w:p>
    <w:p w:rsidR="0079158C" w:rsidRDefault="0079158C" w:rsidP="0079158C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120" w:after="120"/>
        <w:ind w:left="-567" w:right="-76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спрямований на забезпечення </w:t>
      </w:r>
      <w:r w:rsidRPr="00961328">
        <w:rPr>
          <w:sz w:val="28"/>
          <w:szCs w:val="28"/>
          <w:lang w:val="uk-UA"/>
        </w:rPr>
        <w:t>удосконалення системи зберігання та обліку цінних паперів, обліку інформації про власників цінних паперів, підвищення надійності збереження інформації про права на цінні папери інвесторів, поліпшення якості надання депозитарних послуг таким інвесторам.</w:t>
      </w:r>
    </w:p>
    <w:p w:rsidR="00C041CB" w:rsidRPr="00A70705" w:rsidRDefault="00C041CB" w:rsidP="0079158C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spacing w:before="120" w:after="120"/>
        <w:ind w:left="-567" w:right="-766" w:firstLine="720"/>
        <w:jc w:val="both"/>
        <w:rPr>
          <w:sz w:val="28"/>
          <w:szCs w:val="28"/>
          <w:lang w:val="uk-UA"/>
        </w:rPr>
      </w:pPr>
      <w:r w:rsidRPr="0079158C">
        <w:rPr>
          <w:sz w:val="28"/>
          <w:szCs w:val="28"/>
          <w:lang w:val="uk-UA"/>
        </w:rPr>
        <w:t xml:space="preserve">Пропозиції та зауваження до </w:t>
      </w:r>
      <w:r w:rsidR="00857E19" w:rsidRPr="0079158C">
        <w:rPr>
          <w:sz w:val="28"/>
          <w:szCs w:val="28"/>
          <w:lang w:val="uk-UA"/>
        </w:rPr>
        <w:t>П</w:t>
      </w:r>
      <w:r w:rsidRPr="0079158C">
        <w:rPr>
          <w:sz w:val="28"/>
          <w:szCs w:val="28"/>
          <w:lang w:val="uk-UA"/>
        </w:rPr>
        <w:t xml:space="preserve">роекту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79158C">
          <w:rPr>
            <w:sz w:val="28"/>
            <w:szCs w:val="28"/>
            <w:lang w:val="uk-UA"/>
          </w:rPr>
          <w:t>01010, м</w:t>
        </w:r>
      </w:smartTag>
      <w:r w:rsidRPr="0079158C">
        <w:rPr>
          <w:sz w:val="28"/>
          <w:szCs w:val="28"/>
          <w:lang w:val="uk-UA"/>
        </w:rPr>
        <w:t xml:space="preserve">. Київ, вул. Московська, 8, корп. 30 (департамент </w:t>
      </w:r>
      <w:r w:rsidR="009751A0" w:rsidRPr="0079158C">
        <w:rPr>
          <w:sz w:val="28"/>
          <w:szCs w:val="28"/>
          <w:lang w:val="uk-UA"/>
        </w:rPr>
        <w:t xml:space="preserve">методології </w:t>
      </w:r>
      <w:r w:rsidRPr="0079158C">
        <w:rPr>
          <w:sz w:val="28"/>
          <w:szCs w:val="28"/>
          <w:lang w:val="uk-UA"/>
        </w:rPr>
        <w:t xml:space="preserve">регулювання </w:t>
      </w:r>
      <w:r w:rsidR="009751A0" w:rsidRPr="0079158C">
        <w:rPr>
          <w:sz w:val="28"/>
          <w:szCs w:val="28"/>
          <w:lang w:val="uk-UA"/>
        </w:rPr>
        <w:t>професійних учасників ринку цінних паперів) та на електронні адреси</w:t>
      </w:r>
      <w:r w:rsidRPr="0079158C">
        <w:rPr>
          <w:sz w:val="28"/>
          <w:szCs w:val="28"/>
          <w:lang w:val="uk-UA"/>
        </w:rPr>
        <w:t xml:space="preserve">: </w:t>
      </w:r>
      <w:hyperlink r:id="rId4" w:history="1">
        <w:r w:rsidRPr="0079158C">
          <w:rPr>
            <w:sz w:val="28"/>
            <w:szCs w:val="28"/>
            <w:lang w:val="uk-UA"/>
          </w:rPr>
          <w:t>iryna.kurochkina@nssmc.gov.ua</w:t>
        </w:r>
      </w:hyperlink>
      <w:r w:rsidRPr="0079158C">
        <w:rPr>
          <w:sz w:val="28"/>
          <w:szCs w:val="28"/>
          <w:lang w:val="uk-UA"/>
        </w:rPr>
        <w:t xml:space="preserve">; </w:t>
      </w:r>
      <w:hyperlink r:id="rId5" w:history="1">
        <w:r w:rsidRPr="0079158C">
          <w:rPr>
            <w:rStyle w:val="ab"/>
            <w:sz w:val="28"/>
            <w:szCs w:val="28"/>
            <w:lang w:val="uk-UA"/>
          </w:rPr>
          <w:t>iryna.omelchenko@nssmc.gov.ua</w:t>
        </w:r>
      </w:hyperlink>
      <w:r w:rsidRPr="00A70705">
        <w:rPr>
          <w:sz w:val="28"/>
          <w:szCs w:val="28"/>
          <w:lang w:val="uk-UA"/>
        </w:rPr>
        <w:t>).</w:t>
      </w:r>
    </w:p>
    <w:p w:rsidR="00C041CB" w:rsidRPr="00A70705" w:rsidRDefault="00C041CB" w:rsidP="004B06AD">
      <w:pPr>
        <w:tabs>
          <w:tab w:val="left" w:pos="-1260"/>
        </w:tabs>
        <w:ind w:left="-567" w:right="-766" w:firstLine="720"/>
        <w:jc w:val="both"/>
        <w:rPr>
          <w:sz w:val="28"/>
          <w:szCs w:val="28"/>
          <w:lang w:val="uk-UA"/>
        </w:rPr>
      </w:pPr>
      <w:r w:rsidRPr="00A70705">
        <w:rPr>
          <w:sz w:val="28"/>
          <w:szCs w:val="28"/>
          <w:lang w:val="uk-UA"/>
        </w:rPr>
        <w:t>Проект оприлюднюється на офіційному сайті Національної комісії з цінних паперів та фондового ринку - http://www.nssmc.gov.ua/.</w:t>
      </w:r>
    </w:p>
    <w:p w:rsidR="00C041CB" w:rsidRPr="002A20EF" w:rsidRDefault="00C041CB" w:rsidP="00BE7337">
      <w:pPr>
        <w:tabs>
          <w:tab w:val="left" w:pos="-1260"/>
        </w:tabs>
        <w:spacing w:before="120" w:after="120"/>
        <w:ind w:left="-567" w:right="-765" w:firstLine="720"/>
        <w:jc w:val="both"/>
        <w:rPr>
          <w:sz w:val="28"/>
          <w:lang w:val="uk-UA"/>
        </w:rPr>
      </w:pPr>
      <w:r w:rsidRPr="002A20EF">
        <w:rPr>
          <w:sz w:val="28"/>
          <w:szCs w:val="28"/>
          <w:lang w:val="uk-UA"/>
        </w:rPr>
        <w:t xml:space="preserve">Строк, протягом якого приймаються зауваження та пропозиції від фізичних та юридичних осіб, їх об'єднань, становить 10 робочих днів з дати оприлюднення </w:t>
      </w:r>
      <w:r w:rsidR="00073222" w:rsidRPr="002A20EF">
        <w:rPr>
          <w:sz w:val="28"/>
          <w:szCs w:val="28"/>
          <w:lang w:val="uk-UA"/>
        </w:rPr>
        <w:t>Проекту</w:t>
      </w:r>
      <w:r w:rsidRPr="002A20EF">
        <w:rPr>
          <w:sz w:val="28"/>
          <w:lang w:val="uk-UA"/>
        </w:rPr>
        <w:t>.</w:t>
      </w:r>
    </w:p>
    <w:p w:rsidR="00466360" w:rsidRDefault="00466360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1F6AAF" w:rsidRDefault="001F6AAF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1F6AAF" w:rsidRDefault="001F6AAF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D824F5" w:rsidRPr="005B6079" w:rsidRDefault="0001315A" w:rsidP="00BE7337">
      <w:pPr>
        <w:tabs>
          <w:tab w:val="left" w:pos="-540"/>
        </w:tabs>
        <w:ind w:left="-540" w:right="-874" w:firstLine="720"/>
        <w:rPr>
          <w:lang w:val="uk-UA"/>
        </w:rPr>
      </w:pPr>
      <w:r>
        <w:rPr>
          <w:b/>
          <w:sz w:val="28"/>
          <w:lang w:val="uk-UA"/>
        </w:rPr>
        <w:t xml:space="preserve">Т.в.о. </w:t>
      </w:r>
      <w:r w:rsidR="00B73E56" w:rsidRPr="004038C4">
        <w:rPr>
          <w:b/>
          <w:sz w:val="28"/>
          <w:lang w:val="uk-UA"/>
        </w:rPr>
        <w:t>Голов</w:t>
      </w:r>
      <w:r w:rsidR="00DA02F3">
        <w:rPr>
          <w:b/>
          <w:sz w:val="28"/>
          <w:lang w:val="uk-UA"/>
        </w:rPr>
        <w:t>и</w:t>
      </w:r>
      <w:r w:rsidR="00B73E56" w:rsidRPr="004038C4">
        <w:rPr>
          <w:b/>
          <w:sz w:val="28"/>
          <w:lang w:val="uk-UA"/>
        </w:rPr>
        <w:t xml:space="preserve"> Комісії</w:t>
      </w:r>
      <w:r w:rsidR="00B73E56" w:rsidRPr="004038C4">
        <w:rPr>
          <w:b/>
          <w:sz w:val="28"/>
          <w:lang w:val="uk-UA"/>
        </w:rPr>
        <w:tab/>
      </w:r>
      <w:r w:rsidR="00B73E56" w:rsidRPr="004038C4">
        <w:rPr>
          <w:b/>
          <w:sz w:val="28"/>
          <w:lang w:val="uk-UA"/>
        </w:rPr>
        <w:tab/>
      </w:r>
      <w:r w:rsidR="00B73E56" w:rsidRPr="004038C4">
        <w:rPr>
          <w:b/>
          <w:sz w:val="28"/>
          <w:lang w:val="uk-UA"/>
        </w:rPr>
        <w:tab/>
      </w:r>
      <w:r w:rsidR="00B73E56" w:rsidRPr="004038C4">
        <w:rPr>
          <w:b/>
          <w:sz w:val="28"/>
          <w:lang w:val="uk-UA"/>
        </w:rPr>
        <w:tab/>
      </w:r>
      <w:r w:rsidR="00CA4914" w:rsidRPr="004038C4">
        <w:rPr>
          <w:b/>
          <w:sz w:val="28"/>
          <w:lang w:val="uk-UA"/>
        </w:rPr>
        <w:t xml:space="preserve">               </w:t>
      </w:r>
      <w:r w:rsidR="00F15623">
        <w:rPr>
          <w:b/>
          <w:sz w:val="28"/>
          <w:lang w:val="uk-UA"/>
        </w:rPr>
        <w:t xml:space="preserve">                  </w:t>
      </w:r>
      <w:r>
        <w:rPr>
          <w:b/>
          <w:sz w:val="28"/>
          <w:lang w:val="uk-UA"/>
        </w:rPr>
        <w:t>І. Назарчук</w:t>
      </w:r>
    </w:p>
    <w:sectPr w:rsidR="00D824F5" w:rsidRPr="005B6079" w:rsidSect="006222D2">
      <w:pgSz w:w="11906" w:h="16838"/>
      <w:pgMar w:top="993" w:right="1800" w:bottom="71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E56"/>
    <w:rsid w:val="000032F8"/>
    <w:rsid w:val="00004BCF"/>
    <w:rsid w:val="00011953"/>
    <w:rsid w:val="0001315A"/>
    <w:rsid w:val="000207ED"/>
    <w:rsid w:val="000249F9"/>
    <w:rsid w:val="00026178"/>
    <w:rsid w:val="00031437"/>
    <w:rsid w:val="00036C52"/>
    <w:rsid w:val="00044594"/>
    <w:rsid w:val="000552FA"/>
    <w:rsid w:val="00067ED8"/>
    <w:rsid w:val="00073222"/>
    <w:rsid w:val="000F4392"/>
    <w:rsid w:val="000F7022"/>
    <w:rsid w:val="00100452"/>
    <w:rsid w:val="00106D78"/>
    <w:rsid w:val="00120BBA"/>
    <w:rsid w:val="001226DC"/>
    <w:rsid w:val="0014093E"/>
    <w:rsid w:val="00141772"/>
    <w:rsid w:val="00154B87"/>
    <w:rsid w:val="00184A1E"/>
    <w:rsid w:val="001863ED"/>
    <w:rsid w:val="00187267"/>
    <w:rsid w:val="001874C5"/>
    <w:rsid w:val="001D3FDA"/>
    <w:rsid w:val="001D6DAE"/>
    <w:rsid w:val="001E1A51"/>
    <w:rsid w:val="001E7863"/>
    <w:rsid w:val="001F1705"/>
    <w:rsid w:val="001F1739"/>
    <w:rsid w:val="001F6AAF"/>
    <w:rsid w:val="00204378"/>
    <w:rsid w:val="00222976"/>
    <w:rsid w:val="00224F76"/>
    <w:rsid w:val="002415F7"/>
    <w:rsid w:val="00251A22"/>
    <w:rsid w:val="00263997"/>
    <w:rsid w:val="002A20EF"/>
    <w:rsid w:val="002A71D8"/>
    <w:rsid w:val="002E3B1D"/>
    <w:rsid w:val="00323F7D"/>
    <w:rsid w:val="003423A0"/>
    <w:rsid w:val="00374A91"/>
    <w:rsid w:val="00387DC0"/>
    <w:rsid w:val="003B34B1"/>
    <w:rsid w:val="003D3D6E"/>
    <w:rsid w:val="003D5F81"/>
    <w:rsid w:val="003E18AA"/>
    <w:rsid w:val="003F0E3C"/>
    <w:rsid w:val="004038C4"/>
    <w:rsid w:val="00417E93"/>
    <w:rsid w:val="004203A9"/>
    <w:rsid w:val="0042315D"/>
    <w:rsid w:val="004322F5"/>
    <w:rsid w:val="00445A1F"/>
    <w:rsid w:val="00460384"/>
    <w:rsid w:val="0046132C"/>
    <w:rsid w:val="00466360"/>
    <w:rsid w:val="0047003F"/>
    <w:rsid w:val="00470DD8"/>
    <w:rsid w:val="00471EBE"/>
    <w:rsid w:val="004860B1"/>
    <w:rsid w:val="00495FE5"/>
    <w:rsid w:val="004A16A7"/>
    <w:rsid w:val="004A44E3"/>
    <w:rsid w:val="004B06AD"/>
    <w:rsid w:val="004E32D8"/>
    <w:rsid w:val="00521E83"/>
    <w:rsid w:val="0053552A"/>
    <w:rsid w:val="0055282A"/>
    <w:rsid w:val="00573A5D"/>
    <w:rsid w:val="005A5080"/>
    <w:rsid w:val="005B0B3F"/>
    <w:rsid w:val="005B1C96"/>
    <w:rsid w:val="005B6079"/>
    <w:rsid w:val="005C0D2A"/>
    <w:rsid w:val="005D49E2"/>
    <w:rsid w:val="005F654E"/>
    <w:rsid w:val="005F670E"/>
    <w:rsid w:val="006222D2"/>
    <w:rsid w:val="00626BA3"/>
    <w:rsid w:val="00630CB0"/>
    <w:rsid w:val="006335B1"/>
    <w:rsid w:val="00643F05"/>
    <w:rsid w:val="00644A55"/>
    <w:rsid w:val="00650F25"/>
    <w:rsid w:val="006555FB"/>
    <w:rsid w:val="006568BA"/>
    <w:rsid w:val="00662134"/>
    <w:rsid w:val="0068488A"/>
    <w:rsid w:val="00695F2F"/>
    <w:rsid w:val="006A05FF"/>
    <w:rsid w:val="006A52BC"/>
    <w:rsid w:val="006B6DDA"/>
    <w:rsid w:val="006C179A"/>
    <w:rsid w:val="006F18EA"/>
    <w:rsid w:val="007118FF"/>
    <w:rsid w:val="0072420A"/>
    <w:rsid w:val="00742C50"/>
    <w:rsid w:val="007477E3"/>
    <w:rsid w:val="00764120"/>
    <w:rsid w:val="00785580"/>
    <w:rsid w:val="00790726"/>
    <w:rsid w:val="0079158C"/>
    <w:rsid w:val="007A4C33"/>
    <w:rsid w:val="007B202A"/>
    <w:rsid w:val="007B5068"/>
    <w:rsid w:val="007C16B1"/>
    <w:rsid w:val="007C221E"/>
    <w:rsid w:val="007C2260"/>
    <w:rsid w:val="007C41C7"/>
    <w:rsid w:val="007D2649"/>
    <w:rsid w:val="007E0767"/>
    <w:rsid w:val="007F02EC"/>
    <w:rsid w:val="007F0F3A"/>
    <w:rsid w:val="0081178E"/>
    <w:rsid w:val="00821855"/>
    <w:rsid w:val="00830E87"/>
    <w:rsid w:val="00836E55"/>
    <w:rsid w:val="00836ED6"/>
    <w:rsid w:val="00843386"/>
    <w:rsid w:val="00847A39"/>
    <w:rsid w:val="00857E19"/>
    <w:rsid w:val="00866507"/>
    <w:rsid w:val="008C436C"/>
    <w:rsid w:val="008D1487"/>
    <w:rsid w:val="00904171"/>
    <w:rsid w:val="00921566"/>
    <w:rsid w:val="00923DBD"/>
    <w:rsid w:val="009347E9"/>
    <w:rsid w:val="00960BC9"/>
    <w:rsid w:val="009717DC"/>
    <w:rsid w:val="009751A0"/>
    <w:rsid w:val="00984BFD"/>
    <w:rsid w:val="00995CF0"/>
    <w:rsid w:val="009A0B0E"/>
    <w:rsid w:val="009A22CC"/>
    <w:rsid w:val="009E2C64"/>
    <w:rsid w:val="009E5E6D"/>
    <w:rsid w:val="009F0178"/>
    <w:rsid w:val="009F75F5"/>
    <w:rsid w:val="00A06B5D"/>
    <w:rsid w:val="00A30574"/>
    <w:rsid w:val="00A32B37"/>
    <w:rsid w:val="00A33431"/>
    <w:rsid w:val="00A33AEE"/>
    <w:rsid w:val="00A55A7B"/>
    <w:rsid w:val="00A55AD6"/>
    <w:rsid w:val="00A70705"/>
    <w:rsid w:val="00A73B76"/>
    <w:rsid w:val="00A84040"/>
    <w:rsid w:val="00A84ADC"/>
    <w:rsid w:val="00A9288A"/>
    <w:rsid w:val="00A92A42"/>
    <w:rsid w:val="00AB33D4"/>
    <w:rsid w:val="00AC553E"/>
    <w:rsid w:val="00AD0F1C"/>
    <w:rsid w:val="00AD1E49"/>
    <w:rsid w:val="00AD73B1"/>
    <w:rsid w:val="00AF150C"/>
    <w:rsid w:val="00AF21E2"/>
    <w:rsid w:val="00B02C79"/>
    <w:rsid w:val="00B06B7A"/>
    <w:rsid w:val="00B1208B"/>
    <w:rsid w:val="00B236AD"/>
    <w:rsid w:val="00B33CE9"/>
    <w:rsid w:val="00B52E96"/>
    <w:rsid w:val="00B534F0"/>
    <w:rsid w:val="00B66BA6"/>
    <w:rsid w:val="00B701F2"/>
    <w:rsid w:val="00B73E56"/>
    <w:rsid w:val="00B74F7C"/>
    <w:rsid w:val="00B81DCE"/>
    <w:rsid w:val="00B822E2"/>
    <w:rsid w:val="00B85C84"/>
    <w:rsid w:val="00BE0279"/>
    <w:rsid w:val="00BE7337"/>
    <w:rsid w:val="00BF525B"/>
    <w:rsid w:val="00BF53F1"/>
    <w:rsid w:val="00C0240E"/>
    <w:rsid w:val="00C041CB"/>
    <w:rsid w:val="00C06EFF"/>
    <w:rsid w:val="00C10536"/>
    <w:rsid w:val="00C140C0"/>
    <w:rsid w:val="00C160D1"/>
    <w:rsid w:val="00C73B73"/>
    <w:rsid w:val="00C96E5C"/>
    <w:rsid w:val="00CA4914"/>
    <w:rsid w:val="00CB4191"/>
    <w:rsid w:val="00CC0828"/>
    <w:rsid w:val="00CF17EA"/>
    <w:rsid w:val="00D21578"/>
    <w:rsid w:val="00D258FA"/>
    <w:rsid w:val="00D25A9B"/>
    <w:rsid w:val="00D41BD4"/>
    <w:rsid w:val="00D543AD"/>
    <w:rsid w:val="00D56761"/>
    <w:rsid w:val="00D824F5"/>
    <w:rsid w:val="00DA02F3"/>
    <w:rsid w:val="00DA404A"/>
    <w:rsid w:val="00DA486A"/>
    <w:rsid w:val="00DB125D"/>
    <w:rsid w:val="00DB4B81"/>
    <w:rsid w:val="00DC17E9"/>
    <w:rsid w:val="00DC4CB8"/>
    <w:rsid w:val="00DC6A1B"/>
    <w:rsid w:val="00DC78E8"/>
    <w:rsid w:val="00DD35C5"/>
    <w:rsid w:val="00DF250F"/>
    <w:rsid w:val="00DF5C33"/>
    <w:rsid w:val="00E06031"/>
    <w:rsid w:val="00E230E0"/>
    <w:rsid w:val="00E337C6"/>
    <w:rsid w:val="00E5220C"/>
    <w:rsid w:val="00E74D44"/>
    <w:rsid w:val="00E7625B"/>
    <w:rsid w:val="00E765CD"/>
    <w:rsid w:val="00E940D9"/>
    <w:rsid w:val="00EB4225"/>
    <w:rsid w:val="00EC2B5A"/>
    <w:rsid w:val="00ED35A9"/>
    <w:rsid w:val="00ED47F6"/>
    <w:rsid w:val="00EF468D"/>
    <w:rsid w:val="00F03FAA"/>
    <w:rsid w:val="00F05AE1"/>
    <w:rsid w:val="00F06FA8"/>
    <w:rsid w:val="00F15623"/>
    <w:rsid w:val="00F81E27"/>
    <w:rsid w:val="00F87CBC"/>
    <w:rsid w:val="00FB3E9C"/>
    <w:rsid w:val="00FC4476"/>
    <w:rsid w:val="00FC5CFF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F6F4A-41CA-4170-BD20-13768542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1208B"/>
    <w:pPr>
      <w:tabs>
        <w:tab w:val="center" w:pos="4677"/>
        <w:tab w:val="right" w:pos="9355"/>
      </w:tabs>
    </w:pPr>
  </w:style>
  <w:style w:type="paragraph" w:customStyle="1" w:styleId="a9">
    <w:name w:val="Стиль Знак Знак"/>
    <w:basedOn w:val="a"/>
    <w:link w:val="a0"/>
    <w:rsid w:val="003B34B1"/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7B5068"/>
    <w:pPr>
      <w:spacing w:after="120"/>
      <w:ind w:left="283"/>
    </w:pPr>
  </w:style>
  <w:style w:type="character" w:customStyle="1" w:styleId="a8">
    <w:name w:val="Верхний колонтитул Знак"/>
    <w:link w:val="a7"/>
    <w:semiHidden/>
    <w:rsid w:val="00CC0828"/>
    <w:rPr>
      <w:lang w:val="ru-RU" w:eastAsia="ru-RU" w:bidi="ar-SA"/>
    </w:rPr>
  </w:style>
  <w:style w:type="character" w:styleId="ab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paragraph" w:styleId="ac">
    <w:name w:val="Balloon Text"/>
    <w:basedOn w:val="a"/>
    <w:link w:val="ad"/>
    <w:rsid w:val="00C140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140C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omelchenko@nssmc.gov.ua" TargetMode="External"/><Relationship Id="rId4" Type="http://schemas.openxmlformats.org/officeDocument/2006/relationships/hyperlink" Target="mailto:iryna.kurochkina@nssmc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/>
  <LinksUpToDate>false</LinksUpToDate>
  <CharactersWithSpaces>1984</CharactersWithSpaces>
  <SharedDoc>false</SharedDoc>
  <HLinks>
    <vt:vector size="12" baseType="variant">
      <vt:variant>
        <vt:i4>2359306</vt:i4>
      </vt:variant>
      <vt:variant>
        <vt:i4>3</vt:i4>
      </vt:variant>
      <vt:variant>
        <vt:i4>0</vt:i4>
      </vt:variant>
      <vt:variant>
        <vt:i4>5</vt:i4>
      </vt:variant>
      <vt:variant>
        <vt:lpwstr>mailto:iryna.omelchenko@nssmc.gov.ua</vt:lpwstr>
      </vt:variant>
      <vt:variant>
        <vt:lpwstr/>
      </vt:variant>
      <vt:variant>
        <vt:i4>3932184</vt:i4>
      </vt:variant>
      <vt:variant>
        <vt:i4>0</vt:i4>
      </vt:variant>
      <vt:variant>
        <vt:i4>0</vt:i4>
      </vt:variant>
      <vt:variant>
        <vt:i4>5</vt:i4>
      </vt:variant>
      <vt:variant>
        <vt:lpwstr>mailto:iryna.kurochkina@nssmc.gov.ua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Руслан Кисляк</cp:lastModifiedBy>
  <cp:revision>2</cp:revision>
  <cp:lastPrinted>2019-04-11T09:13:00Z</cp:lastPrinted>
  <dcterms:created xsi:type="dcterms:W3CDTF">2019-04-12T07:45:00Z</dcterms:created>
  <dcterms:modified xsi:type="dcterms:W3CDTF">2019-04-12T07:45:00Z</dcterms:modified>
</cp:coreProperties>
</file>