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75" w:rsidRPr="00A70926" w:rsidRDefault="00786675" w:rsidP="005A515B">
      <w:pPr>
        <w:keepNext/>
        <w:widowControl w:val="0"/>
        <w:spacing w:after="0" w:line="240" w:lineRule="auto"/>
        <w:jc w:val="center"/>
        <w:rPr>
          <w:rFonts w:ascii="Times New Roman" w:hAnsi="Times New Roman"/>
          <w:b/>
          <w:sz w:val="24"/>
          <w:szCs w:val="24"/>
          <w:lang w:val="uk-UA"/>
        </w:rPr>
      </w:pPr>
      <w:bookmarkStart w:id="0" w:name="_GoBack"/>
      <w:bookmarkEnd w:id="0"/>
      <w:r w:rsidRPr="00A70926">
        <w:rPr>
          <w:rFonts w:ascii="Times New Roman" w:hAnsi="Times New Roman"/>
          <w:b/>
          <w:sz w:val="24"/>
          <w:szCs w:val="24"/>
          <w:lang w:val="uk-UA"/>
        </w:rPr>
        <w:t>Порівняльна таблиця</w:t>
      </w:r>
    </w:p>
    <w:p w:rsidR="00786675" w:rsidRPr="00A70926" w:rsidRDefault="00786675" w:rsidP="005A515B">
      <w:pPr>
        <w:keepNext/>
        <w:widowControl w:val="0"/>
        <w:spacing w:after="0" w:line="240" w:lineRule="auto"/>
        <w:jc w:val="center"/>
        <w:rPr>
          <w:rFonts w:ascii="Times New Roman" w:hAnsi="Times New Roman"/>
          <w:sz w:val="24"/>
          <w:szCs w:val="24"/>
          <w:lang w:val="uk-UA"/>
        </w:rPr>
      </w:pPr>
      <w:r w:rsidRPr="00A70926">
        <w:rPr>
          <w:rFonts w:ascii="Times New Roman" w:hAnsi="Times New Roman"/>
          <w:sz w:val="24"/>
          <w:szCs w:val="24"/>
          <w:lang w:val="uk-UA"/>
        </w:rPr>
        <w:t xml:space="preserve">до проекту рішення Національної комісії з цінних паперів та фондового ринку </w:t>
      </w:r>
    </w:p>
    <w:p w:rsidR="007959DC" w:rsidRDefault="00786675" w:rsidP="005A515B">
      <w:pPr>
        <w:keepNext/>
        <w:widowControl w:val="0"/>
        <w:spacing w:after="0" w:line="240" w:lineRule="auto"/>
        <w:jc w:val="center"/>
        <w:rPr>
          <w:rFonts w:ascii="Times New Roman" w:hAnsi="Times New Roman"/>
          <w:b/>
          <w:sz w:val="24"/>
          <w:szCs w:val="24"/>
          <w:lang w:val="uk-UA"/>
        </w:rPr>
      </w:pPr>
      <w:r w:rsidRPr="00A70926">
        <w:rPr>
          <w:rFonts w:ascii="Times New Roman" w:hAnsi="Times New Roman"/>
          <w:b/>
          <w:sz w:val="24"/>
          <w:szCs w:val="24"/>
          <w:lang w:val="uk-UA"/>
        </w:rPr>
        <w:t>«Про затвердження Змін до Положення про провадження депозитарної діяльності"</w:t>
      </w:r>
    </w:p>
    <w:p w:rsidR="00691E87" w:rsidRPr="00A70926" w:rsidRDefault="00691E87" w:rsidP="005A515B">
      <w:pPr>
        <w:keepNext/>
        <w:widowControl w:val="0"/>
        <w:spacing w:after="0" w:line="240" w:lineRule="auto"/>
        <w:jc w:val="center"/>
        <w:rPr>
          <w:rFonts w:ascii="Times New Roman" w:hAnsi="Times New Roman"/>
          <w:sz w:val="24"/>
          <w:szCs w:val="24"/>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6237"/>
        <w:gridCol w:w="2552"/>
      </w:tblGrid>
      <w:tr w:rsidR="00C17FF5" w:rsidRPr="00A70926" w:rsidTr="004520B9">
        <w:tc>
          <w:tcPr>
            <w:tcW w:w="6345" w:type="dxa"/>
          </w:tcPr>
          <w:p w:rsidR="00C17FF5" w:rsidRPr="00A70926" w:rsidRDefault="00C17FF5" w:rsidP="005A515B">
            <w:pPr>
              <w:keepNext/>
              <w:widowControl w:val="0"/>
              <w:spacing w:after="0" w:line="240" w:lineRule="auto"/>
              <w:jc w:val="center"/>
              <w:rPr>
                <w:rFonts w:ascii="Times New Roman" w:hAnsi="Times New Roman"/>
                <w:b/>
                <w:sz w:val="24"/>
                <w:szCs w:val="24"/>
                <w:lang w:val="uk-UA"/>
              </w:rPr>
            </w:pPr>
            <w:r w:rsidRPr="00A70926">
              <w:rPr>
                <w:rFonts w:ascii="Times New Roman" w:hAnsi="Times New Roman"/>
                <w:b/>
                <w:sz w:val="24"/>
                <w:szCs w:val="24"/>
                <w:lang w:val="uk-UA"/>
              </w:rPr>
              <w:t>Діюча редакція</w:t>
            </w:r>
          </w:p>
          <w:p w:rsidR="00C17FF5" w:rsidRPr="00A70926" w:rsidRDefault="00C17FF5" w:rsidP="005A515B">
            <w:pPr>
              <w:keepNext/>
              <w:widowControl w:val="0"/>
              <w:spacing w:after="0" w:line="240" w:lineRule="auto"/>
              <w:jc w:val="center"/>
              <w:rPr>
                <w:rFonts w:ascii="Times New Roman" w:hAnsi="Times New Roman"/>
                <w:b/>
                <w:sz w:val="24"/>
                <w:szCs w:val="24"/>
                <w:lang w:val="uk-UA"/>
              </w:rPr>
            </w:pPr>
            <w:r w:rsidRPr="00A70926">
              <w:rPr>
                <w:rFonts w:ascii="Times New Roman" w:hAnsi="Times New Roman"/>
                <w:b/>
                <w:sz w:val="24"/>
                <w:szCs w:val="24"/>
                <w:lang w:val="uk-UA"/>
              </w:rPr>
              <w:t>Положення про провадження депозитарної діяльності</w:t>
            </w:r>
            <w:r w:rsidRPr="00A70926">
              <w:rPr>
                <w:rFonts w:ascii="Times New Roman" w:hAnsi="Times New Roman"/>
                <w:sz w:val="24"/>
                <w:szCs w:val="24"/>
                <w:lang w:val="uk-UA"/>
              </w:rPr>
              <w:t>,</w:t>
            </w:r>
          </w:p>
          <w:p w:rsidR="00C17FF5" w:rsidRPr="00A70926" w:rsidRDefault="00C17FF5" w:rsidP="005A515B">
            <w:pPr>
              <w:keepNext/>
              <w:widowControl w:val="0"/>
              <w:spacing w:after="0" w:line="240" w:lineRule="auto"/>
              <w:jc w:val="center"/>
              <w:rPr>
                <w:rFonts w:ascii="Times New Roman" w:hAnsi="Times New Roman"/>
                <w:b/>
                <w:sz w:val="24"/>
                <w:szCs w:val="24"/>
                <w:lang w:val="uk-UA"/>
              </w:rPr>
            </w:pPr>
            <w:r w:rsidRPr="00A70926">
              <w:rPr>
                <w:rFonts w:ascii="Times New Roman" w:hAnsi="Times New Roman"/>
                <w:sz w:val="24"/>
                <w:szCs w:val="24"/>
                <w:lang w:val="uk-UA"/>
              </w:rPr>
              <w:t xml:space="preserve">затвердженого рішенням НКЦПФР від 23.04.2013 № 735, зареєстрованого в Міністерстві юстиції України 27.06.2013 за № 1084/23616 (далі – </w:t>
            </w:r>
            <w:r w:rsidRPr="00A70926">
              <w:rPr>
                <w:rFonts w:ascii="Times New Roman" w:hAnsi="Times New Roman"/>
                <w:b/>
                <w:sz w:val="24"/>
                <w:szCs w:val="24"/>
                <w:lang w:val="uk-UA"/>
              </w:rPr>
              <w:t>Положення</w:t>
            </w:r>
            <w:r w:rsidRPr="00A70926">
              <w:rPr>
                <w:rFonts w:ascii="Times New Roman" w:hAnsi="Times New Roman"/>
                <w:sz w:val="24"/>
                <w:szCs w:val="24"/>
                <w:lang w:val="uk-UA"/>
              </w:rPr>
              <w:t>)</w:t>
            </w:r>
          </w:p>
        </w:tc>
        <w:tc>
          <w:tcPr>
            <w:tcW w:w="6237" w:type="dxa"/>
            <w:vAlign w:val="center"/>
          </w:tcPr>
          <w:p w:rsidR="00C17FF5" w:rsidRPr="00A70926" w:rsidRDefault="00C17FF5" w:rsidP="005A515B">
            <w:pPr>
              <w:keepNext/>
              <w:widowControl w:val="0"/>
              <w:spacing w:after="0" w:line="240" w:lineRule="auto"/>
              <w:jc w:val="center"/>
              <w:rPr>
                <w:rFonts w:ascii="Times New Roman" w:hAnsi="Times New Roman"/>
                <w:b/>
                <w:sz w:val="24"/>
                <w:szCs w:val="24"/>
                <w:lang w:val="uk-UA"/>
              </w:rPr>
            </w:pPr>
            <w:r w:rsidRPr="00A70926">
              <w:rPr>
                <w:rFonts w:ascii="Times New Roman" w:hAnsi="Times New Roman"/>
                <w:b/>
                <w:sz w:val="24"/>
                <w:szCs w:val="24"/>
                <w:lang w:val="uk-UA"/>
              </w:rPr>
              <w:t>Проект змін до Положення</w:t>
            </w:r>
          </w:p>
          <w:p w:rsidR="00C17FF5" w:rsidRPr="00A70926" w:rsidRDefault="00C17FF5" w:rsidP="005A515B">
            <w:pPr>
              <w:keepNext/>
              <w:widowControl w:val="0"/>
              <w:spacing w:after="0" w:line="240" w:lineRule="auto"/>
              <w:jc w:val="center"/>
              <w:rPr>
                <w:rFonts w:ascii="Times New Roman" w:hAnsi="Times New Roman"/>
                <w:b/>
                <w:sz w:val="24"/>
                <w:szCs w:val="24"/>
                <w:lang w:val="uk-UA"/>
              </w:rPr>
            </w:pPr>
          </w:p>
        </w:tc>
        <w:tc>
          <w:tcPr>
            <w:tcW w:w="2552" w:type="dxa"/>
          </w:tcPr>
          <w:p w:rsidR="00C17FF5" w:rsidRPr="00A70926" w:rsidRDefault="00C17FF5" w:rsidP="005A515B">
            <w:pPr>
              <w:keepNext/>
              <w:widowControl w:val="0"/>
              <w:spacing w:after="0" w:line="240" w:lineRule="auto"/>
              <w:jc w:val="center"/>
              <w:rPr>
                <w:rFonts w:ascii="Times New Roman" w:hAnsi="Times New Roman"/>
                <w:b/>
                <w:sz w:val="24"/>
                <w:szCs w:val="24"/>
                <w:lang w:val="uk-UA"/>
              </w:rPr>
            </w:pPr>
          </w:p>
          <w:p w:rsidR="00C17FF5" w:rsidRPr="00A70926" w:rsidRDefault="00C17FF5" w:rsidP="005A515B">
            <w:pPr>
              <w:keepNext/>
              <w:widowControl w:val="0"/>
              <w:spacing w:after="0" w:line="240" w:lineRule="auto"/>
              <w:jc w:val="center"/>
              <w:rPr>
                <w:rFonts w:ascii="Times New Roman" w:hAnsi="Times New Roman"/>
                <w:b/>
                <w:sz w:val="24"/>
                <w:szCs w:val="24"/>
                <w:lang w:val="uk-UA"/>
              </w:rPr>
            </w:pPr>
            <w:r w:rsidRPr="00A70926">
              <w:rPr>
                <w:rFonts w:ascii="Times New Roman" w:hAnsi="Times New Roman"/>
                <w:b/>
                <w:sz w:val="24"/>
                <w:szCs w:val="24"/>
                <w:lang w:val="uk-UA"/>
              </w:rPr>
              <w:t>Коментар</w:t>
            </w:r>
          </w:p>
        </w:tc>
      </w:tr>
      <w:tr w:rsidR="00E30579" w:rsidRPr="00A70926" w:rsidTr="00DD3E3C">
        <w:tc>
          <w:tcPr>
            <w:tcW w:w="15134" w:type="dxa"/>
            <w:gridSpan w:val="3"/>
          </w:tcPr>
          <w:p w:rsidR="00E30579" w:rsidRPr="00A70926" w:rsidRDefault="00E30579" w:rsidP="00691E87">
            <w:pPr>
              <w:keepNext/>
              <w:widowControl w:val="0"/>
              <w:spacing w:before="120" w:after="120" w:line="240" w:lineRule="auto"/>
              <w:jc w:val="center"/>
              <w:rPr>
                <w:rFonts w:ascii="Times New Roman" w:hAnsi="Times New Roman"/>
                <w:b/>
                <w:sz w:val="24"/>
                <w:szCs w:val="24"/>
                <w:lang w:val="uk-UA"/>
              </w:rPr>
            </w:pPr>
            <w:r w:rsidRPr="00A70926">
              <w:rPr>
                <w:rFonts w:ascii="Times New Roman" w:hAnsi="Times New Roman"/>
                <w:b/>
                <w:sz w:val="24"/>
                <w:szCs w:val="24"/>
                <w:lang w:val="uk-UA"/>
              </w:rPr>
              <w:t>I. Загальні положення</w:t>
            </w:r>
          </w:p>
        </w:tc>
      </w:tr>
      <w:tr w:rsidR="00B47F77" w:rsidRPr="00A70926" w:rsidTr="004520B9">
        <w:trPr>
          <w:trHeight w:val="420"/>
        </w:trPr>
        <w:tc>
          <w:tcPr>
            <w:tcW w:w="6345" w:type="dxa"/>
          </w:tcPr>
          <w:p w:rsidR="00B47F77" w:rsidRPr="00F6699E" w:rsidRDefault="007303A7"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 п</w:t>
            </w:r>
            <w:r w:rsidR="00B47F77" w:rsidRPr="00F6699E">
              <w:rPr>
                <w:rFonts w:ascii="Times New Roman" w:hAnsi="Times New Roman"/>
                <w:b/>
                <w:sz w:val="24"/>
                <w:szCs w:val="24"/>
                <w:u w:val="single"/>
                <w:lang w:val="uk-UA" w:eastAsia="uk-UA"/>
              </w:rPr>
              <w:t xml:space="preserve">ункт 2 </w:t>
            </w:r>
          </w:p>
          <w:p w:rsidR="00B47F77" w:rsidRPr="00C03392" w:rsidRDefault="00B47F77" w:rsidP="00BC756E">
            <w:pPr>
              <w:spacing w:after="0" w:line="240" w:lineRule="auto"/>
              <w:ind w:firstLine="284"/>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2. У цьому Положенні терміни вживаються в таких значеннях:</w:t>
            </w:r>
          </w:p>
          <w:p w:rsidR="002A2CAE" w:rsidRPr="00E94DF7" w:rsidRDefault="002A2CAE" w:rsidP="00BC756E">
            <w:pPr>
              <w:pStyle w:val="ab"/>
              <w:spacing w:before="0" w:beforeAutospacing="0" w:after="0" w:afterAutospacing="0"/>
              <w:ind w:firstLine="284"/>
              <w:jc w:val="both"/>
              <w:textAlignment w:val="baseline"/>
              <w:rPr>
                <w:b/>
                <w:strike/>
              </w:rPr>
            </w:pPr>
            <w:r w:rsidRPr="00E94DF7">
              <w:rPr>
                <w:b/>
                <w:strike/>
              </w:rPr>
              <w:t>активні аналітичні рахунки депозитарного обліку - рахунки депозитарного обліку, які відкриваються Центральним депозитарієм, депозитарною установою згідно з їх внутрішніми документами та відповідно до внутрішніх документів чи стандартів Центрального депозитарію з метою забезпечення депозитарного обліку депозитарних активів, зокрема для відображення їх місцезнаходження (зберігання) та стану випуску цінних паперів;</w:t>
            </w:r>
          </w:p>
          <w:p w:rsidR="00255873" w:rsidRPr="00C03392" w:rsidRDefault="00255873" w:rsidP="00BC756E">
            <w:pPr>
              <w:spacing w:after="0" w:line="240" w:lineRule="auto"/>
              <w:ind w:firstLine="284"/>
              <w:jc w:val="both"/>
              <w:textAlignment w:val="baseline"/>
              <w:rPr>
                <w:rFonts w:ascii="Times New Roman" w:hAnsi="Times New Roman"/>
                <w:sz w:val="24"/>
                <w:szCs w:val="24"/>
                <w:lang w:val="uk-UA" w:eastAsia="uk-UA"/>
              </w:rPr>
            </w:pPr>
          </w:p>
          <w:p w:rsidR="006A2C36" w:rsidRPr="00C03392" w:rsidRDefault="006A2C36"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Pr="00C03392" w:rsidRDefault="002A2CAE" w:rsidP="00BC756E">
            <w:pPr>
              <w:spacing w:after="0" w:line="240" w:lineRule="auto"/>
              <w:ind w:firstLine="284"/>
              <w:jc w:val="both"/>
              <w:textAlignment w:val="baseline"/>
              <w:rPr>
                <w:rFonts w:ascii="Times New Roman" w:hAnsi="Times New Roman"/>
                <w:sz w:val="24"/>
                <w:szCs w:val="24"/>
                <w:lang w:val="uk-UA" w:eastAsia="uk-UA"/>
              </w:rPr>
            </w:pPr>
          </w:p>
          <w:p w:rsidR="002A2CAE" w:rsidRDefault="002A2CAE" w:rsidP="00BC756E">
            <w:pPr>
              <w:spacing w:after="0" w:line="240" w:lineRule="auto"/>
              <w:ind w:firstLine="284"/>
              <w:jc w:val="both"/>
              <w:textAlignment w:val="baseline"/>
              <w:rPr>
                <w:rFonts w:ascii="Times New Roman" w:hAnsi="Times New Roman"/>
                <w:sz w:val="24"/>
                <w:szCs w:val="24"/>
                <w:lang w:val="uk-UA" w:eastAsia="uk-UA"/>
              </w:rPr>
            </w:pPr>
          </w:p>
          <w:p w:rsidR="008B5789" w:rsidRDefault="008B5789" w:rsidP="00BC756E">
            <w:pPr>
              <w:spacing w:after="0" w:line="240" w:lineRule="auto"/>
              <w:ind w:firstLine="284"/>
              <w:jc w:val="both"/>
              <w:textAlignment w:val="baseline"/>
              <w:rPr>
                <w:rFonts w:ascii="Times New Roman" w:hAnsi="Times New Roman"/>
                <w:sz w:val="24"/>
                <w:szCs w:val="24"/>
                <w:lang w:val="uk-UA" w:eastAsia="uk-UA"/>
              </w:rPr>
            </w:pPr>
          </w:p>
          <w:p w:rsidR="008B5789" w:rsidRDefault="008B5789" w:rsidP="00BC756E">
            <w:pPr>
              <w:spacing w:after="0" w:line="240" w:lineRule="auto"/>
              <w:ind w:firstLine="284"/>
              <w:jc w:val="both"/>
              <w:textAlignment w:val="baseline"/>
              <w:rPr>
                <w:rFonts w:ascii="Times New Roman" w:hAnsi="Times New Roman"/>
                <w:sz w:val="24"/>
                <w:szCs w:val="24"/>
                <w:lang w:val="uk-UA" w:eastAsia="uk-UA"/>
              </w:rPr>
            </w:pPr>
          </w:p>
          <w:p w:rsidR="00B11C4C" w:rsidRDefault="00B11C4C" w:rsidP="00BC756E">
            <w:pPr>
              <w:spacing w:after="0" w:line="240" w:lineRule="auto"/>
              <w:ind w:firstLine="284"/>
              <w:jc w:val="both"/>
              <w:textAlignment w:val="baseline"/>
              <w:rPr>
                <w:rFonts w:ascii="Times New Roman" w:hAnsi="Times New Roman"/>
                <w:sz w:val="24"/>
                <w:szCs w:val="24"/>
                <w:lang w:val="uk-UA" w:eastAsia="uk-UA"/>
              </w:rPr>
            </w:pPr>
          </w:p>
          <w:p w:rsidR="008B5789" w:rsidRPr="008B5789" w:rsidRDefault="008B5789" w:rsidP="00691E87">
            <w:pPr>
              <w:spacing w:before="120" w:after="12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p w:rsidR="002A2CAE" w:rsidRPr="00C03392" w:rsidRDefault="002A2CAE" w:rsidP="00BC756E">
            <w:pPr>
              <w:pStyle w:val="ab"/>
              <w:spacing w:before="0" w:beforeAutospacing="0" w:after="0" w:afterAutospacing="0"/>
              <w:ind w:firstLine="284"/>
              <w:jc w:val="both"/>
              <w:textAlignment w:val="baseline"/>
            </w:pPr>
            <w:r w:rsidRPr="00C03392">
              <w:t>ініціатор депозитарної операції - особа, за розпорядженням чи іншою вимогою якої в системі депозитарного обліку Центрального депозитарію, депозитарної установи виконуються депозитарні операції. Ініціатором депозитарної операції можуть бути депонент, клієнт, керуючий рахунком у цінних паперах, Центральний депозитарій, депозитарна установа, державні органи у межах їх повноважень, а також інші суб'єкти у випадках, визначених законом;</w:t>
            </w:r>
          </w:p>
          <w:p w:rsidR="00691E87" w:rsidRDefault="00691E87" w:rsidP="00691E87">
            <w:pPr>
              <w:spacing w:before="120" w:after="120" w:line="240" w:lineRule="auto"/>
              <w:ind w:firstLine="284"/>
              <w:jc w:val="both"/>
              <w:textAlignment w:val="baseline"/>
              <w:rPr>
                <w:rFonts w:ascii="Times New Roman" w:hAnsi="Times New Roman"/>
                <w:sz w:val="24"/>
                <w:szCs w:val="24"/>
                <w:lang w:val="uk-UA" w:eastAsia="uk-UA"/>
              </w:rPr>
            </w:pPr>
          </w:p>
          <w:p w:rsidR="006A2C36" w:rsidRPr="00C03392" w:rsidRDefault="002A2CAE" w:rsidP="00691E87">
            <w:pPr>
              <w:spacing w:before="120" w:after="120" w:line="240" w:lineRule="auto"/>
              <w:ind w:firstLine="284"/>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w:t>
            </w:r>
          </w:p>
          <w:p w:rsidR="006A2C36" w:rsidRPr="00C0417B" w:rsidRDefault="006A2C36" w:rsidP="00BC756E">
            <w:pPr>
              <w:spacing w:after="0" w:line="240" w:lineRule="auto"/>
              <w:ind w:firstLine="284"/>
              <w:jc w:val="both"/>
              <w:textAlignment w:val="baseline"/>
              <w:rPr>
                <w:rFonts w:ascii="Times New Roman" w:hAnsi="Times New Roman"/>
                <w:b/>
                <w:sz w:val="24"/>
                <w:szCs w:val="24"/>
                <w:lang w:val="uk-UA" w:eastAsia="uk-UA"/>
              </w:rPr>
            </w:pPr>
            <w:r w:rsidRPr="00C03392">
              <w:rPr>
                <w:rFonts w:ascii="Times New Roman" w:hAnsi="Times New Roman"/>
                <w:sz w:val="24"/>
                <w:szCs w:val="24"/>
                <w:lang w:val="uk-UA" w:eastAsia="uk-UA"/>
              </w:rPr>
              <w:t xml:space="preserve">обліковий реєстр власників іменних цінних паперів (далі – обліковий реєстр) – перелік власників іменних цінних паперів певного випуску, який містить дані, визначені цим Положенням, та формується </w:t>
            </w:r>
            <w:r w:rsidRPr="00C0417B">
              <w:rPr>
                <w:rFonts w:ascii="Times New Roman" w:hAnsi="Times New Roman"/>
                <w:b/>
                <w:strike/>
                <w:sz w:val="24"/>
                <w:szCs w:val="24"/>
                <w:lang w:val="uk-UA" w:eastAsia="uk-UA"/>
              </w:rPr>
              <w:t>депозитарною установою</w:t>
            </w:r>
            <w:r w:rsidRPr="00C03392">
              <w:rPr>
                <w:rFonts w:ascii="Times New Roman" w:hAnsi="Times New Roman"/>
                <w:sz w:val="24"/>
                <w:szCs w:val="24"/>
                <w:lang w:val="uk-UA" w:eastAsia="uk-UA"/>
              </w:rPr>
              <w:t xml:space="preserve"> </w:t>
            </w:r>
            <w:r w:rsidRPr="00C0417B">
              <w:rPr>
                <w:rFonts w:ascii="Times New Roman" w:hAnsi="Times New Roman"/>
                <w:b/>
                <w:sz w:val="24"/>
                <w:szCs w:val="24"/>
                <w:lang w:val="uk-UA" w:eastAsia="uk-UA"/>
              </w:rPr>
              <w:t>відповідно до записів на рахунках у цінних паперах власників цінних паперів та інформації про власників цінних паперів, що надається депозитарній установі номінальними утримувачами,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депозитарію-кореспондента, клієнтів клієнта депозитарію-кореспондента;</w:t>
            </w:r>
          </w:p>
          <w:p w:rsidR="00585ACD" w:rsidRDefault="00585ACD" w:rsidP="00BC756E">
            <w:pPr>
              <w:spacing w:after="0" w:line="240" w:lineRule="auto"/>
              <w:ind w:firstLine="284"/>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w:t>
            </w:r>
          </w:p>
          <w:p w:rsidR="002D5E34" w:rsidRDefault="002D5E34" w:rsidP="00BC756E">
            <w:pPr>
              <w:spacing w:after="0" w:line="240" w:lineRule="auto"/>
              <w:ind w:firstLine="284"/>
              <w:jc w:val="both"/>
              <w:textAlignment w:val="baseline"/>
              <w:rPr>
                <w:rFonts w:ascii="Times New Roman" w:hAnsi="Times New Roman"/>
                <w:sz w:val="24"/>
                <w:szCs w:val="24"/>
                <w:lang w:val="uk-UA" w:eastAsia="uk-UA"/>
              </w:rPr>
            </w:pPr>
          </w:p>
          <w:p w:rsidR="00691E87" w:rsidRDefault="00691E87" w:rsidP="00BC756E">
            <w:pPr>
              <w:spacing w:after="0" w:line="240" w:lineRule="auto"/>
              <w:ind w:firstLine="284"/>
              <w:jc w:val="both"/>
              <w:textAlignment w:val="baseline"/>
              <w:rPr>
                <w:rFonts w:ascii="Times New Roman" w:hAnsi="Times New Roman"/>
                <w:sz w:val="24"/>
                <w:szCs w:val="24"/>
                <w:lang w:val="uk-UA" w:eastAsia="uk-UA"/>
              </w:rPr>
            </w:pPr>
          </w:p>
          <w:p w:rsidR="00691E87" w:rsidRDefault="00691E87" w:rsidP="00BC756E">
            <w:pPr>
              <w:spacing w:after="0" w:line="240" w:lineRule="auto"/>
              <w:ind w:firstLine="284"/>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284"/>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284"/>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284"/>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284"/>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284"/>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284"/>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284"/>
              <w:jc w:val="both"/>
              <w:textAlignment w:val="baseline"/>
              <w:rPr>
                <w:rFonts w:ascii="Times New Roman" w:hAnsi="Times New Roman"/>
                <w:sz w:val="24"/>
                <w:szCs w:val="24"/>
                <w:lang w:val="uk-UA" w:eastAsia="uk-UA"/>
              </w:rPr>
            </w:pPr>
          </w:p>
          <w:p w:rsidR="00E41DA3" w:rsidRDefault="00E41DA3" w:rsidP="00BC756E">
            <w:pPr>
              <w:spacing w:after="0" w:line="240" w:lineRule="auto"/>
              <w:ind w:firstLine="284"/>
              <w:jc w:val="both"/>
              <w:textAlignment w:val="baseline"/>
              <w:rPr>
                <w:rFonts w:ascii="Times New Roman" w:hAnsi="Times New Roman"/>
                <w:sz w:val="24"/>
                <w:szCs w:val="24"/>
                <w:lang w:val="uk-UA" w:eastAsia="uk-UA"/>
              </w:rPr>
            </w:pPr>
          </w:p>
          <w:p w:rsidR="00E41DA3" w:rsidRDefault="00E41DA3" w:rsidP="00BC756E">
            <w:pPr>
              <w:spacing w:after="0" w:line="240" w:lineRule="auto"/>
              <w:ind w:firstLine="284"/>
              <w:jc w:val="both"/>
              <w:textAlignment w:val="baseline"/>
              <w:rPr>
                <w:rFonts w:ascii="Times New Roman" w:hAnsi="Times New Roman"/>
                <w:sz w:val="24"/>
                <w:szCs w:val="24"/>
                <w:lang w:val="uk-UA" w:eastAsia="uk-UA"/>
              </w:rPr>
            </w:pPr>
          </w:p>
          <w:p w:rsidR="00691E87" w:rsidRDefault="00691E87" w:rsidP="00BC756E">
            <w:pPr>
              <w:spacing w:after="0" w:line="240" w:lineRule="auto"/>
              <w:ind w:firstLine="284"/>
              <w:jc w:val="both"/>
              <w:textAlignment w:val="baseline"/>
              <w:rPr>
                <w:rFonts w:ascii="Times New Roman" w:hAnsi="Times New Roman"/>
                <w:sz w:val="24"/>
                <w:szCs w:val="24"/>
                <w:lang w:val="uk-UA" w:eastAsia="uk-UA"/>
              </w:rPr>
            </w:pPr>
          </w:p>
          <w:p w:rsidR="00691E87" w:rsidRDefault="00691E87" w:rsidP="00BC756E">
            <w:pPr>
              <w:spacing w:after="0" w:line="240" w:lineRule="auto"/>
              <w:ind w:firstLine="284"/>
              <w:jc w:val="both"/>
              <w:textAlignment w:val="baseline"/>
              <w:rPr>
                <w:rFonts w:ascii="Times New Roman" w:hAnsi="Times New Roman"/>
                <w:sz w:val="24"/>
                <w:szCs w:val="24"/>
                <w:lang w:val="uk-UA" w:eastAsia="uk-UA"/>
              </w:rPr>
            </w:pPr>
          </w:p>
          <w:p w:rsidR="002D5E34" w:rsidRPr="00C03392" w:rsidRDefault="002D5E34" w:rsidP="00691E87">
            <w:pPr>
              <w:spacing w:before="120" w:after="12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p w:rsidR="00585ACD" w:rsidRPr="00E94DF7" w:rsidRDefault="00585ACD" w:rsidP="00691E87">
            <w:pPr>
              <w:spacing w:after="0" w:line="240" w:lineRule="auto"/>
              <w:ind w:firstLine="284"/>
              <w:jc w:val="both"/>
              <w:textAlignment w:val="baseline"/>
              <w:rPr>
                <w:rFonts w:ascii="Times New Roman" w:hAnsi="Times New Roman"/>
                <w:b/>
                <w:strike/>
                <w:sz w:val="24"/>
                <w:szCs w:val="24"/>
                <w:lang w:val="uk-UA" w:eastAsia="uk-UA"/>
              </w:rPr>
            </w:pPr>
            <w:r w:rsidRPr="00E94DF7">
              <w:rPr>
                <w:rFonts w:ascii="Times New Roman" w:hAnsi="Times New Roman"/>
                <w:b/>
                <w:strike/>
                <w:sz w:val="24"/>
                <w:szCs w:val="24"/>
                <w:lang w:val="uk-UA" w:eastAsia="uk-UA"/>
              </w:rPr>
              <w:t>пасивні аналітичні рахунки депозитарного обліку - рахунки депозитарного обліку, які Центральний депозитарій, депозитарні установи відкривають для клієнтів/депонентів згідно з їх внутрішніми документами відповідно до Правил Центрального депозитарію та/або інших внутрішніх документів чи стандартів Центрального депозитарію з метою забезпечення депозитарного обліку цінних паперів, прав на цінні папери на рахунках у цінних паперах та відображення операцій, пов'язаних з передачею прав на цінні папери та обмеженням щодо передачі цінних паперів та прав на цінні папери;</w:t>
            </w:r>
          </w:p>
          <w:p w:rsidR="00585ACD" w:rsidRPr="009D334A" w:rsidRDefault="00585ACD" w:rsidP="00691E87">
            <w:pPr>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w:t>
            </w: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 xml:space="preserve">розпорядник рахунку в цінних паперах - статус, якого в Центральному депозитарії, в депозитарній установі набуває фізична особа, яка має повноваження підписувати розпорядження або надавати іншим чином, передбаченим цим Положенням, внутрішніми документами Центрального депозитарію, депозитарної установи або відповідними договорами, укладеними з Центральним </w:t>
            </w:r>
            <w:r w:rsidRPr="00C03392">
              <w:rPr>
                <w:rFonts w:ascii="Times New Roman" w:hAnsi="Times New Roman"/>
                <w:sz w:val="24"/>
                <w:szCs w:val="24"/>
                <w:lang w:val="uk-UA" w:eastAsia="uk-UA"/>
              </w:rPr>
              <w:lastRenderedPageBreak/>
              <w:t>депозитарієм, депозитарною установою, оформлені вимоги щодо виконання операцій в системі депозитарного обліку;</w:t>
            </w: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w:t>
            </w: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p>
          <w:p w:rsidR="00585ACD" w:rsidRPr="00C03392" w:rsidRDefault="00585ACD" w:rsidP="00BC756E">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7303A7" w:rsidRPr="00F6699E" w:rsidRDefault="007303A7"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I, пункт 2 </w:t>
            </w:r>
          </w:p>
          <w:p w:rsidR="00B47F77" w:rsidRPr="00C03392" w:rsidRDefault="00B47F77" w:rsidP="00BC756E">
            <w:pPr>
              <w:spacing w:after="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2. У цьому Положенні терміни вживаються в таких значеннях:</w:t>
            </w:r>
          </w:p>
          <w:p w:rsidR="00255873" w:rsidRPr="008B5789" w:rsidRDefault="006A2C36" w:rsidP="00BC756E">
            <w:pPr>
              <w:spacing w:after="0" w:line="240" w:lineRule="auto"/>
              <w:ind w:firstLine="312"/>
              <w:jc w:val="both"/>
              <w:textAlignment w:val="baseline"/>
              <w:rPr>
                <w:rFonts w:ascii="Times New Roman" w:hAnsi="Times New Roman"/>
                <w:b/>
                <w:sz w:val="24"/>
                <w:szCs w:val="24"/>
                <w:lang w:val="uk-UA" w:eastAsia="uk-UA"/>
              </w:rPr>
            </w:pPr>
            <w:r w:rsidRPr="008B5789">
              <w:rPr>
                <w:rFonts w:ascii="Times New Roman" w:hAnsi="Times New Roman"/>
                <w:b/>
                <w:sz w:val="24"/>
                <w:szCs w:val="24"/>
                <w:lang w:val="uk-UA" w:eastAsia="uk-UA"/>
              </w:rPr>
              <w:t xml:space="preserve">агрегований рахунок - рахунок у цінних паперах, що відкривається Центральним депозитарієм  депозитарній установі або депозитарію-кореспонденту для здійснення узагальненого обліку цінних паперів, права на які та права за якими належать депонентам такої депозитарної установи (крім обліку цінних паперів, </w:t>
            </w:r>
            <w:r w:rsidRPr="00047B96">
              <w:rPr>
                <w:rFonts w:ascii="Times New Roman" w:hAnsi="Times New Roman"/>
                <w:b/>
                <w:sz w:val="24"/>
                <w:szCs w:val="24"/>
                <w:lang w:val="uk-UA" w:eastAsia="uk-UA"/>
              </w:rPr>
              <w:t xml:space="preserve">що належать депозитарній установі як власнику), </w:t>
            </w:r>
            <w:r w:rsidR="00B11C4C" w:rsidRPr="00047B96">
              <w:rPr>
                <w:rFonts w:ascii="Times New Roman" w:hAnsi="Times New Roman"/>
                <w:b/>
                <w:sz w:val="24"/>
                <w:szCs w:val="24"/>
                <w:lang w:val="uk-UA" w:eastAsia="uk-UA"/>
              </w:rPr>
              <w:t xml:space="preserve">власникам цінних паперів, що не мають статусу депонента, </w:t>
            </w:r>
            <w:r w:rsidRPr="00047B96">
              <w:rPr>
                <w:rFonts w:ascii="Times New Roman" w:hAnsi="Times New Roman"/>
                <w:b/>
                <w:sz w:val="24"/>
                <w:szCs w:val="24"/>
                <w:lang w:val="uk-UA" w:eastAsia="uk-UA"/>
              </w:rPr>
              <w:t>відповідному кредиторові – у разі зарахування цінних</w:t>
            </w:r>
            <w:r w:rsidRPr="008B5789">
              <w:rPr>
                <w:rFonts w:ascii="Times New Roman" w:hAnsi="Times New Roman"/>
                <w:b/>
                <w:sz w:val="24"/>
                <w:szCs w:val="24"/>
                <w:lang w:val="uk-UA" w:eastAsia="uk-UA"/>
              </w:rPr>
              <w:t xml:space="preserve"> паперів на депозит нотаріуса, та клієнтам (клієнтам клієнта) номінального утримувача, або клієнтам (клієнтам клієнта) депозитарія-кореспондента відповідно;</w:t>
            </w:r>
          </w:p>
          <w:p w:rsidR="006A2C36" w:rsidRPr="00C03392" w:rsidRDefault="006A2C36" w:rsidP="00BC756E">
            <w:pPr>
              <w:spacing w:after="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w:t>
            </w:r>
          </w:p>
          <w:p w:rsidR="002A2CAE" w:rsidRPr="008B5789" w:rsidRDefault="002A2CAE" w:rsidP="00BC756E">
            <w:pPr>
              <w:spacing w:after="0" w:line="240" w:lineRule="auto"/>
              <w:ind w:firstLine="312"/>
              <w:jc w:val="both"/>
              <w:textAlignment w:val="baseline"/>
              <w:rPr>
                <w:rFonts w:ascii="Times New Roman" w:hAnsi="Times New Roman"/>
                <w:b/>
                <w:sz w:val="24"/>
                <w:szCs w:val="24"/>
                <w:lang w:val="uk-UA" w:eastAsia="uk-UA"/>
              </w:rPr>
            </w:pPr>
            <w:r w:rsidRPr="008B5789">
              <w:rPr>
                <w:rFonts w:ascii="Times New Roman" w:hAnsi="Times New Roman"/>
                <w:b/>
                <w:sz w:val="24"/>
                <w:szCs w:val="24"/>
                <w:lang w:val="uk-UA" w:eastAsia="uk-UA"/>
              </w:rPr>
              <w:t>відокремлений рахунок – рахунок у цінних паперах депонента</w:t>
            </w:r>
            <w:r w:rsidRPr="001D5CB1">
              <w:rPr>
                <w:rFonts w:ascii="Times New Roman" w:hAnsi="Times New Roman"/>
                <w:b/>
                <w:sz w:val="24"/>
                <w:szCs w:val="24"/>
                <w:lang w:val="uk-UA" w:eastAsia="uk-UA"/>
              </w:rPr>
              <w:t xml:space="preserve">, власника цінних паперів, що не має статусу депонента, </w:t>
            </w:r>
            <w:r w:rsidR="00F553B8" w:rsidRPr="001D5CB1">
              <w:rPr>
                <w:rFonts w:ascii="Times New Roman" w:hAnsi="Times New Roman"/>
                <w:b/>
                <w:sz w:val="24"/>
                <w:szCs w:val="24"/>
                <w:lang w:val="uk-UA" w:eastAsia="uk-UA"/>
              </w:rPr>
              <w:t>або</w:t>
            </w:r>
            <w:r w:rsidRPr="001D5CB1">
              <w:rPr>
                <w:rFonts w:ascii="Times New Roman" w:hAnsi="Times New Roman"/>
                <w:b/>
                <w:sz w:val="24"/>
                <w:szCs w:val="24"/>
                <w:lang w:val="uk-UA" w:eastAsia="uk-UA"/>
              </w:rPr>
              <w:t xml:space="preserve"> клієнта, що відкривається та обслуговується депозитарною установою</w:t>
            </w:r>
            <w:r w:rsidR="00F553B8" w:rsidRPr="001D5CB1">
              <w:rPr>
                <w:rFonts w:ascii="Times New Roman" w:hAnsi="Times New Roman"/>
                <w:b/>
                <w:sz w:val="24"/>
                <w:szCs w:val="24"/>
                <w:lang w:val="uk-UA" w:eastAsia="uk-UA"/>
              </w:rPr>
              <w:t xml:space="preserve"> та</w:t>
            </w:r>
            <w:r w:rsidRPr="001D5CB1">
              <w:rPr>
                <w:rFonts w:ascii="Times New Roman" w:hAnsi="Times New Roman"/>
                <w:b/>
                <w:sz w:val="24"/>
                <w:szCs w:val="24"/>
                <w:lang w:val="uk-UA" w:eastAsia="uk-UA"/>
              </w:rPr>
              <w:t xml:space="preserve"> інформація на якому відповідає інформації  на </w:t>
            </w:r>
            <w:r w:rsidR="00F553B8" w:rsidRPr="001D5CB1">
              <w:rPr>
                <w:rFonts w:ascii="Times New Roman" w:hAnsi="Times New Roman"/>
                <w:b/>
                <w:sz w:val="24"/>
                <w:szCs w:val="24"/>
                <w:lang w:val="uk-UA" w:eastAsia="uk-UA"/>
              </w:rPr>
              <w:t>пев</w:t>
            </w:r>
            <w:r w:rsidRPr="001D5CB1">
              <w:rPr>
                <w:rFonts w:ascii="Times New Roman" w:hAnsi="Times New Roman"/>
                <w:b/>
                <w:sz w:val="24"/>
                <w:szCs w:val="24"/>
                <w:lang w:val="uk-UA" w:eastAsia="uk-UA"/>
              </w:rPr>
              <w:t>ному сегрегованом</w:t>
            </w:r>
            <w:r w:rsidR="004A048D" w:rsidRPr="001D5CB1">
              <w:rPr>
                <w:rFonts w:ascii="Times New Roman" w:hAnsi="Times New Roman"/>
                <w:b/>
                <w:sz w:val="24"/>
                <w:szCs w:val="24"/>
                <w:lang w:val="uk-UA" w:eastAsia="uk-UA"/>
              </w:rPr>
              <w:t>у рахунку депозитарної установи</w:t>
            </w:r>
            <w:r w:rsidRPr="001D5CB1">
              <w:rPr>
                <w:rFonts w:ascii="Times New Roman" w:hAnsi="Times New Roman"/>
                <w:b/>
                <w:sz w:val="24"/>
                <w:szCs w:val="24"/>
                <w:lang w:val="uk-UA" w:eastAsia="uk-UA"/>
              </w:rPr>
              <w:t xml:space="preserve"> в Центральному </w:t>
            </w:r>
            <w:r w:rsidRPr="005F4194">
              <w:rPr>
                <w:rFonts w:ascii="Times New Roman" w:hAnsi="Times New Roman"/>
                <w:b/>
                <w:sz w:val="24"/>
                <w:szCs w:val="24"/>
                <w:lang w:val="uk-UA" w:eastAsia="uk-UA"/>
              </w:rPr>
              <w:t>депозитарії</w:t>
            </w:r>
            <w:r w:rsidR="00506DE7" w:rsidRPr="005F4194">
              <w:rPr>
                <w:rFonts w:ascii="Times New Roman" w:hAnsi="Times New Roman"/>
                <w:b/>
                <w:sz w:val="24"/>
                <w:szCs w:val="24"/>
                <w:lang w:val="uk-UA" w:eastAsia="uk-UA"/>
              </w:rPr>
              <w:t>,</w:t>
            </w:r>
            <w:r w:rsidRPr="005F4194">
              <w:rPr>
                <w:rFonts w:ascii="Times New Roman" w:hAnsi="Times New Roman"/>
                <w:b/>
                <w:sz w:val="24"/>
                <w:szCs w:val="24"/>
                <w:lang w:val="uk-UA" w:eastAsia="uk-UA"/>
              </w:rPr>
              <w:t xml:space="preserve"> для</w:t>
            </w:r>
            <w:r w:rsidRPr="001D5CB1">
              <w:rPr>
                <w:rFonts w:ascii="Times New Roman" w:hAnsi="Times New Roman"/>
                <w:b/>
                <w:sz w:val="24"/>
                <w:szCs w:val="24"/>
                <w:lang w:val="uk-UA" w:eastAsia="uk-UA"/>
              </w:rPr>
              <w:t xml:space="preserve"> здійснення обліку цінних паперів, що </w:t>
            </w:r>
            <w:r w:rsidR="00F553B8" w:rsidRPr="001D5CB1">
              <w:rPr>
                <w:rFonts w:ascii="Times New Roman" w:hAnsi="Times New Roman"/>
                <w:b/>
                <w:sz w:val="24"/>
                <w:szCs w:val="24"/>
                <w:lang w:val="uk-UA" w:eastAsia="uk-UA"/>
              </w:rPr>
              <w:t xml:space="preserve">відповідно </w:t>
            </w:r>
            <w:r w:rsidRPr="001D5CB1">
              <w:rPr>
                <w:rFonts w:ascii="Times New Roman" w:hAnsi="Times New Roman"/>
                <w:b/>
                <w:sz w:val="24"/>
                <w:szCs w:val="24"/>
                <w:lang w:val="uk-UA" w:eastAsia="uk-UA"/>
              </w:rPr>
              <w:t xml:space="preserve">належать </w:t>
            </w:r>
            <w:r w:rsidRPr="001D5CB1">
              <w:rPr>
                <w:rFonts w:ascii="Times New Roman" w:hAnsi="Times New Roman"/>
                <w:b/>
                <w:sz w:val="24"/>
                <w:szCs w:val="24"/>
                <w:lang w:val="uk-UA" w:eastAsia="uk-UA"/>
              </w:rPr>
              <w:lastRenderedPageBreak/>
              <w:t>депоненту такої депозитарної установи</w:t>
            </w:r>
            <w:r w:rsidR="00F553B8" w:rsidRPr="001D5CB1">
              <w:rPr>
                <w:rFonts w:ascii="Times New Roman" w:hAnsi="Times New Roman"/>
                <w:b/>
                <w:sz w:val="24"/>
                <w:szCs w:val="24"/>
                <w:lang w:val="uk-UA" w:eastAsia="uk-UA"/>
              </w:rPr>
              <w:t>, у тому числі самій де</w:t>
            </w:r>
            <w:r w:rsidR="00F553B8" w:rsidRPr="008B5789">
              <w:rPr>
                <w:rFonts w:ascii="Times New Roman" w:hAnsi="Times New Roman"/>
                <w:b/>
                <w:sz w:val="24"/>
                <w:szCs w:val="24"/>
                <w:lang w:val="uk-UA" w:eastAsia="uk-UA"/>
              </w:rPr>
              <w:t>позитарній установі як власнику цінних паперів, або відповідному кредиторові – у разі зарахування цінних паперів на депозит нотаріуса,</w:t>
            </w:r>
            <w:r w:rsidRPr="008B5789">
              <w:rPr>
                <w:rFonts w:ascii="Times New Roman" w:hAnsi="Times New Roman"/>
                <w:b/>
                <w:sz w:val="24"/>
                <w:szCs w:val="24"/>
                <w:lang w:val="uk-UA" w:eastAsia="uk-UA"/>
              </w:rPr>
              <w:t xml:space="preserve"> власнику цінних паперів, що не має  статусу депонента</w:t>
            </w:r>
            <w:r w:rsidR="00F553B8" w:rsidRPr="008B5789">
              <w:rPr>
                <w:rFonts w:ascii="Times New Roman" w:hAnsi="Times New Roman"/>
                <w:b/>
                <w:sz w:val="24"/>
                <w:szCs w:val="24"/>
                <w:lang w:val="uk-UA" w:eastAsia="uk-UA"/>
              </w:rPr>
              <w:t xml:space="preserve"> </w:t>
            </w:r>
            <w:r w:rsidRPr="008B5789">
              <w:rPr>
                <w:rFonts w:ascii="Times New Roman" w:hAnsi="Times New Roman"/>
                <w:b/>
                <w:sz w:val="24"/>
                <w:szCs w:val="24"/>
                <w:lang w:val="uk-UA" w:eastAsia="uk-UA"/>
              </w:rPr>
              <w:t>або клієнтам (клієнтам клієнта) номінального утримувача;</w:t>
            </w:r>
          </w:p>
          <w:p w:rsidR="002A2CAE" w:rsidRPr="00C03392" w:rsidRDefault="002A2CAE" w:rsidP="00691E87">
            <w:pPr>
              <w:spacing w:before="120" w:after="12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w:t>
            </w:r>
          </w:p>
          <w:p w:rsidR="002A2CAE" w:rsidRPr="00C03392" w:rsidRDefault="002A2CAE" w:rsidP="00BC756E">
            <w:pPr>
              <w:spacing w:after="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 xml:space="preserve">ініціатор депозитарної операції – особа, за розпорядженням чи іншою вимогою якої в системі депозитарного обліку Центрального депозитарію, депозитарної установи виконуються депозитарні операції. Ініціатором депозитарної операції можуть бути депонент, клієнт, керуючий рахунком у цінних паперах, </w:t>
            </w:r>
            <w:r w:rsidRPr="008B5789">
              <w:rPr>
                <w:rFonts w:ascii="Times New Roman" w:hAnsi="Times New Roman"/>
                <w:b/>
                <w:sz w:val="24"/>
                <w:szCs w:val="24"/>
                <w:lang w:val="uk-UA" w:eastAsia="uk-UA"/>
              </w:rPr>
              <w:t>заставодержатель</w:t>
            </w:r>
            <w:r w:rsidRPr="00C03392">
              <w:rPr>
                <w:rFonts w:ascii="Times New Roman" w:hAnsi="Times New Roman"/>
                <w:sz w:val="24"/>
                <w:szCs w:val="24"/>
                <w:lang w:val="uk-UA" w:eastAsia="uk-UA"/>
              </w:rPr>
              <w:t>,</w:t>
            </w:r>
            <w:r w:rsidRPr="009C4929">
              <w:rPr>
                <w:rFonts w:ascii="Times New Roman" w:hAnsi="Times New Roman"/>
                <w:sz w:val="24"/>
                <w:szCs w:val="24"/>
                <w:lang w:val="uk-UA" w:eastAsia="uk-UA"/>
              </w:rPr>
              <w:t xml:space="preserve"> </w:t>
            </w:r>
            <w:r w:rsidRPr="00C03392">
              <w:rPr>
                <w:rFonts w:ascii="Times New Roman" w:hAnsi="Times New Roman"/>
                <w:sz w:val="24"/>
                <w:szCs w:val="24"/>
                <w:lang w:val="uk-UA" w:eastAsia="uk-UA"/>
              </w:rPr>
              <w:t>Центральний депозитарій, депозитарна установа, державні органи у межах їх повноважень, а також інші суб’єкти у випадках, визначених законом;</w:t>
            </w:r>
          </w:p>
          <w:p w:rsidR="002A2CAE" w:rsidRPr="00C03392" w:rsidRDefault="002A2CAE" w:rsidP="00691E87">
            <w:pPr>
              <w:spacing w:before="120" w:after="12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w:t>
            </w:r>
          </w:p>
          <w:p w:rsidR="006A2C36" w:rsidRPr="009C4929" w:rsidRDefault="006A2C36" w:rsidP="00BC756E">
            <w:pPr>
              <w:spacing w:after="0" w:line="240" w:lineRule="auto"/>
              <w:ind w:firstLine="312"/>
              <w:jc w:val="both"/>
              <w:textAlignment w:val="baseline"/>
              <w:rPr>
                <w:rFonts w:ascii="Times New Roman" w:hAnsi="Times New Roman"/>
                <w:b/>
                <w:sz w:val="24"/>
                <w:szCs w:val="24"/>
                <w:lang w:val="uk-UA" w:eastAsia="uk-UA"/>
              </w:rPr>
            </w:pPr>
            <w:r w:rsidRPr="009C2D1A">
              <w:rPr>
                <w:rFonts w:ascii="Times New Roman" w:hAnsi="Times New Roman"/>
                <w:sz w:val="24"/>
                <w:szCs w:val="24"/>
                <w:lang w:val="uk-UA" w:eastAsia="uk-UA"/>
              </w:rPr>
              <w:t>обліковий реєстр власників іменних цінних паперів (далі – обліковий реєстр) – перелік власників іменних цінних паперів певного випуску, який містить дані, визначені цим Положенням, та формується</w:t>
            </w:r>
            <w:r w:rsidRPr="009C4929">
              <w:rPr>
                <w:rFonts w:ascii="Times New Roman" w:hAnsi="Times New Roman"/>
                <w:b/>
                <w:sz w:val="24"/>
                <w:szCs w:val="24"/>
                <w:lang w:val="uk-UA" w:eastAsia="uk-UA"/>
              </w:rPr>
              <w:t xml:space="preserve"> відповідно до записів на рахунках у цінних паперах власників цінних паперів, що обслуговуються депозитарною установою, та інформації про власників цінних паперів, що надається депозитарній установі номінальними утримувачами,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депозитарію-кореспондента, клієнтів клієнта депозитарію-кореспондента; </w:t>
            </w:r>
          </w:p>
          <w:p w:rsidR="00585ACD" w:rsidRPr="00C03392" w:rsidRDefault="00585ACD" w:rsidP="00691E87">
            <w:pPr>
              <w:spacing w:before="120" w:after="12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lastRenderedPageBreak/>
              <w:t>…</w:t>
            </w:r>
          </w:p>
          <w:p w:rsidR="00585ACD" w:rsidRPr="009C4929" w:rsidRDefault="00585ACD" w:rsidP="00BC756E">
            <w:pPr>
              <w:spacing w:after="0" w:line="240" w:lineRule="auto"/>
              <w:ind w:firstLine="312"/>
              <w:jc w:val="both"/>
              <w:textAlignment w:val="baseline"/>
              <w:rPr>
                <w:rFonts w:ascii="Times New Roman" w:hAnsi="Times New Roman"/>
                <w:b/>
                <w:sz w:val="24"/>
                <w:szCs w:val="24"/>
                <w:lang w:val="uk-UA" w:eastAsia="uk-UA"/>
              </w:rPr>
            </w:pPr>
            <w:r w:rsidRPr="009C4929">
              <w:rPr>
                <w:rFonts w:ascii="Times New Roman" w:hAnsi="Times New Roman"/>
                <w:b/>
                <w:sz w:val="24"/>
                <w:szCs w:val="24"/>
                <w:lang w:val="uk-UA" w:eastAsia="uk-UA"/>
              </w:rPr>
              <w:t>оператор рахунку – уповноваже</w:t>
            </w:r>
            <w:r w:rsidR="00C70E27">
              <w:rPr>
                <w:rFonts w:ascii="Times New Roman" w:hAnsi="Times New Roman"/>
                <w:b/>
                <w:sz w:val="24"/>
                <w:szCs w:val="24"/>
                <w:lang w:val="uk-UA" w:eastAsia="uk-UA"/>
              </w:rPr>
              <w:t>на особа депозитарної установи,</w:t>
            </w:r>
            <w:r w:rsidRPr="009C4929">
              <w:rPr>
                <w:rFonts w:ascii="Times New Roman" w:hAnsi="Times New Roman"/>
                <w:b/>
                <w:sz w:val="24"/>
                <w:szCs w:val="24"/>
                <w:lang w:val="uk-UA" w:eastAsia="uk-UA"/>
              </w:rPr>
              <w:t xml:space="preserve"> яка в рамках провадження депозитарної діяльності надає/отримує розпорядження/повідомлення щодо агрегованого та/або сегрегованого  рахунку депозитарної уста</w:t>
            </w:r>
            <w:r w:rsidR="00D24322">
              <w:rPr>
                <w:rFonts w:ascii="Times New Roman" w:hAnsi="Times New Roman"/>
                <w:b/>
                <w:sz w:val="24"/>
                <w:szCs w:val="24"/>
                <w:lang w:val="uk-UA" w:eastAsia="uk-UA"/>
              </w:rPr>
              <w:t>нови в Центральному депозитарії</w:t>
            </w:r>
            <w:r w:rsidRPr="009C4929">
              <w:rPr>
                <w:rFonts w:ascii="Times New Roman" w:hAnsi="Times New Roman"/>
                <w:b/>
                <w:sz w:val="24"/>
                <w:szCs w:val="24"/>
                <w:lang w:val="uk-UA" w:eastAsia="uk-UA"/>
              </w:rPr>
              <w:t xml:space="preserve"> (крім сегрегованого рахунку, на якому обліковуються цінні папери, права на які та права за якими належать цій депозитарній установі). Інформація про оператора (операторів) рахунку зазначається в анкеті рахунку у цінних паперах депозитарної установи відповідно до внутрішніх документів Центрального депозитарі</w:t>
            </w:r>
            <w:r w:rsidR="00D24322">
              <w:rPr>
                <w:rFonts w:ascii="Times New Roman" w:hAnsi="Times New Roman"/>
                <w:b/>
                <w:sz w:val="24"/>
                <w:szCs w:val="24"/>
                <w:lang w:val="uk-UA" w:eastAsia="uk-UA"/>
              </w:rPr>
              <w:t>ю</w:t>
            </w:r>
            <w:r w:rsidRPr="009C4929">
              <w:rPr>
                <w:rFonts w:ascii="Times New Roman" w:hAnsi="Times New Roman"/>
                <w:b/>
                <w:sz w:val="24"/>
                <w:szCs w:val="24"/>
                <w:lang w:val="uk-UA" w:eastAsia="uk-UA"/>
              </w:rPr>
              <w:t>;</w:t>
            </w:r>
          </w:p>
          <w:p w:rsidR="002D5E34" w:rsidRPr="00C03392" w:rsidRDefault="002D5E34" w:rsidP="00691E87">
            <w:pPr>
              <w:spacing w:before="120" w:after="120" w:line="240" w:lineRule="auto"/>
              <w:ind w:firstLine="312"/>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p w:rsidR="002D5E34" w:rsidRPr="00D217FF" w:rsidRDefault="002D5E34" w:rsidP="002D5E34">
            <w:pPr>
              <w:spacing w:after="0" w:line="240" w:lineRule="auto"/>
              <w:ind w:firstLine="312"/>
              <w:jc w:val="both"/>
              <w:textAlignment w:val="baseline"/>
              <w:rPr>
                <w:rFonts w:ascii="Times New Roman" w:hAnsi="Times New Roman"/>
                <w:i/>
                <w:sz w:val="24"/>
                <w:szCs w:val="24"/>
                <w:lang w:val="uk-UA" w:eastAsia="uk-UA"/>
              </w:rPr>
            </w:pPr>
            <w:r w:rsidRPr="00D217FF">
              <w:rPr>
                <w:rFonts w:ascii="Times New Roman" w:hAnsi="Times New Roman"/>
                <w:i/>
                <w:sz w:val="24"/>
                <w:szCs w:val="24"/>
                <w:lang w:val="uk-UA" w:eastAsia="uk-UA"/>
              </w:rPr>
              <w:t>виключити</w:t>
            </w: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2D5E34" w:rsidRDefault="002D5E34" w:rsidP="00BC756E">
            <w:pPr>
              <w:spacing w:after="0" w:line="240" w:lineRule="auto"/>
              <w:ind w:firstLine="312"/>
              <w:jc w:val="both"/>
              <w:textAlignment w:val="baseline"/>
              <w:rPr>
                <w:rFonts w:ascii="Times New Roman" w:hAnsi="Times New Roman"/>
                <w:sz w:val="24"/>
                <w:szCs w:val="24"/>
                <w:lang w:val="uk-UA" w:eastAsia="uk-UA"/>
              </w:rPr>
            </w:pPr>
          </w:p>
          <w:p w:rsidR="00E41DA3" w:rsidRDefault="00E41DA3" w:rsidP="00BC756E">
            <w:pPr>
              <w:spacing w:after="0" w:line="240" w:lineRule="auto"/>
              <w:ind w:firstLine="312"/>
              <w:jc w:val="both"/>
              <w:textAlignment w:val="baseline"/>
              <w:rPr>
                <w:rFonts w:ascii="Times New Roman" w:hAnsi="Times New Roman"/>
                <w:sz w:val="24"/>
                <w:szCs w:val="24"/>
                <w:lang w:val="uk-UA" w:eastAsia="uk-UA"/>
              </w:rPr>
            </w:pPr>
          </w:p>
          <w:p w:rsidR="00585ACD" w:rsidRPr="00C03392" w:rsidRDefault="00585ACD" w:rsidP="00691E87">
            <w:pPr>
              <w:spacing w:before="120" w:after="12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w:t>
            </w:r>
          </w:p>
          <w:p w:rsidR="00585ACD" w:rsidRPr="00C03392" w:rsidRDefault="00585ACD" w:rsidP="00BC756E">
            <w:pPr>
              <w:spacing w:after="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 xml:space="preserve">розпорядник рахунку в цінних паперах - статус, якого в Центральному депозитарії </w:t>
            </w:r>
            <w:r w:rsidRPr="00E41DA3">
              <w:rPr>
                <w:rFonts w:ascii="Times New Roman" w:hAnsi="Times New Roman"/>
                <w:b/>
                <w:sz w:val="24"/>
                <w:szCs w:val="24"/>
                <w:lang w:val="uk-UA" w:eastAsia="uk-UA"/>
              </w:rPr>
              <w:t>(щодо рахунку в цінних паперах емітента, депозитарія-кореспондента,  сегрегованого рахунку, на якому обліковуються цінні папери, права на які та права за якими належать  депозитарній установі),</w:t>
            </w:r>
            <w:r w:rsidRPr="00C03392">
              <w:rPr>
                <w:rFonts w:ascii="Times New Roman" w:hAnsi="Times New Roman"/>
                <w:sz w:val="24"/>
                <w:szCs w:val="24"/>
                <w:lang w:val="uk-UA" w:eastAsia="uk-UA"/>
              </w:rPr>
              <w:t xml:space="preserve"> в депозитарній установі набуває фізична особа, яка має повноваження підписувати </w:t>
            </w:r>
            <w:r w:rsidRPr="00C03392">
              <w:rPr>
                <w:rFonts w:ascii="Times New Roman" w:hAnsi="Times New Roman"/>
                <w:sz w:val="24"/>
                <w:szCs w:val="24"/>
                <w:lang w:val="uk-UA" w:eastAsia="uk-UA"/>
              </w:rPr>
              <w:lastRenderedPageBreak/>
              <w:t>розпорядження або надавати іншим чином, передбаченим цим Положенням, внутрішніми документами Центрального депозитарію, депозитарної установи або відповідними договорами, укладеними з Центральним депозитарієм, депозитарною установою, оформлені вимоги щодо виконання операцій в системі депозитарного обліку;</w:t>
            </w:r>
          </w:p>
          <w:p w:rsidR="00585ACD" w:rsidRDefault="00585ACD" w:rsidP="00BC756E">
            <w:pPr>
              <w:spacing w:after="0" w:line="240" w:lineRule="auto"/>
              <w:ind w:firstLine="312"/>
              <w:jc w:val="both"/>
              <w:textAlignment w:val="baseline"/>
              <w:rPr>
                <w:rFonts w:ascii="Times New Roman" w:hAnsi="Times New Roman"/>
                <w:b/>
                <w:sz w:val="24"/>
                <w:szCs w:val="24"/>
                <w:lang w:val="uk-UA" w:eastAsia="uk-UA"/>
              </w:rPr>
            </w:pPr>
            <w:r w:rsidRPr="00250E68">
              <w:rPr>
                <w:rFonts w:ascii="Times New Roman" w:hAnsi="Times New Roman"/>
                <w:b/>
                <w:sz w:val="24"/>
                <w:szCs w:val="24"/>
                <w:lang w:val="uk-UA" w:eastAsia="uk-UA"/>
              </w:rPr>
              <w:t xml:space="preserve">сегрегований рахунок – рахунок у цінних паперах, що відкривається Центральним депозитарієм  депозитарній установі для здійснення відокремленого обліку цінних паперів, права на які та права за якими належать окремому депоненту такої депозитарної установи, </w:t>
            </w:r>
            <w:r w:rsidR="00207F8F" w:rsidRPr="00250E68">
              <w:rPr>
                <w:rFonts w:ascii="Times New Roman" w:hAnsi="Times New Roman"/>
                <w:b/>
                <w:sz w:val="24"/>
                <w:szCs w:val="24"/>
                <w:lang w:val="uk-UA" w:eastAsia="uk-UA"/>
              </w:rPr>
              <w:t xml:space="preserve">або власнику цінних паперів, що не має статусу депонента, </w:t>
            </w:r>
            <w:r w:rsidRPr="00250E68">
              <w:rPr>
                <w:rFonts w:ascii="Times New Roman" w:hAnsi="Times New Roman"/>
                <w:b/>
                <w:sz w:val="24"/>
                <w:szCs w:val="24"/>
                <w:lang w:val="uk-UA" w:eastAsia="uk-UA"/>
              </w:rPr>
              <w:t>або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w:t>
            </w:r>
            <w:r w:rsidR="001973E2" w:rsidRPr="00250E68">
              <w:rPr>
                <w:rFonts w:ascii="Times New Roman" w:hAnsi="Times New Roman"/>
                <w:b/>
                <w:sz w:val="24"/>
                <w:szCs w:val="24"/>
                <w:lang w:val="uk-UA" w:eastAsia="uk-UA"/>
              </w:rPr>
              <w:t>.</w:t>
            </w:r>
          </w:p>
          <w:p w:rsidR="00DE27A5" w:rsidRPr="00E41DA3" w:rsidRDefault="00DE27A5" w:rsidP="00BC756E">
            <w:pPr>
              <w:spacing w:after="0" w:line="240" w:lineRule="auto"/>
              <w:ind w:firstLine="312"/>
              <w:jc w:val="both"/>
              <w:textAlignment w:val="baseline"/>
              <w:rPr>
                <w:rFonts w:ascii="Times New Roman" w:hAnsi="Times New Roman"/>
                <w:b/>
                <w:sz w:val="24"/>
                <w:szCs w:val="24"/>
                <w:lang w:val="uk-UA" w:eastAsia="uk-UA"/>
              </w:rPr>
            </w:pPr>
          </w:p>
        </w:tc>
        <w:tc>
          <w:tcPr>
            <w:tcW w:w="2552" w:type="dxa"/>
          </w:tcPr>
          <w:p w:rsidR="001E10C9" w:rsidRPr="00C03392" w:rsidRDefault="001E10C9" w:rsidP="00BC756E">
            <w:pPr>
              <w:spacing w:after="0" w:line="240" w:lineRule="auto"/>
              <w:ind w:firstLine="284"/>
              <w:jc w:val="both"/>
              <w:textAlignment w:val="baseline"/>
              <w:rPr>
                <w:rFonts w:ascii="Times New Roman" w:hAnsi="Times New Roman"/>
                <w:sz w:val="24"/>
                <w:szCs w:val="24"/>
                <w:lang w:val="uk-UA" w:eastAsia="uk-UA"/>
              </w:rPr>
            </w:pPr>
          </w:p>
        </w:tc>
      </w:tr>
      <w:tr w:rsidR="00984AE7" w:rsidRPr="00A70926" w:rsidTr="004520B9">
        <w:trPr>
          <w:trHeight w:val="420"/>
        </w:trPr>
        <w:tc>
          <w:tcPr>
            <w:tcW w:w="6345" w:type="dxa"/>
          </w:tcPr>
          <w:p w:rsidR="00984AE7" w:rsidRPr="00F6699E" w:rsidRDefault="00984AE7" w:rsidP="00F6699E">
            <w:pPr>
              <w:spacing w:after="0" w:line="240" w:lineRule="auto"/>
              <w:jc w:val="both"/>
              <w:textAlignment w:val="baseline"/>
              <w:rPr>
                <w:rFonts w:ascii="Times New Roman" w:hAnsi="Times New Roman"/>
                <w:b/>
                <w:sz w:val="24"/>
                <w:szCs w:val="24"/>
                <w:u w:val="single"/>
                <w:lang w:val="uk-UA" w:eastAsia="uk-UA"/>
              </w:rPr>
            </w:pPr>
            <w:bookmarkStart w:id="1" w:name="1128"/>
            <w:r w:rsidRPr="00F6699E">
              <w:rPr>
                <w:rFonts w:ascii="Times New Roman" w:hAnsi="Times New Roman"/>
                <w:b/>
                <w:sz w:val="24"/>
                <w:szCs w:val="24"/>
                <w:u w:val="single"/>
                <w:lang w:val="uk-UA" w:eastAsia="uk-UA"/>
              </w:rPr>
              <w:lastRenderedPageBreak/>
              <w:t xml:space="preserve">Розділ I, пункт 3 </w:t>
            </w:r>
          </w:p>
          <w:bookmarkEnd w:id="1"/>
          <w:p w:rsidR="009F797F" w:rsidRPr="009F797F" w:rsidRDefault="009F797F" w:rsidP="009F797F">
            <w:pPr>
              <w:spacing w:before="100" w:beforeAutospacing="1" w:after="100" w:afterAutospacing="1" w:line="240" w:lineRule="auto"/>
              <w:jc w:val="both"/>
              <w:rPr>
                <w:rFonts w:ascii="Times New Roman" w:hAnsi="Times New Roman"/>
                <w:sz w:val="24"/>
                <w:szCs w:val="24"/>
                <w:lang w:val="uk-UA" w:eastAsia="uk-UA"/>
              </w:rPr>
            </w:pPr>
            <w:r w:rsidRPr="009F797F">
              <w:rPr>
                <w:rFonts w:ascii="Times New Roman" w:hAnsi="Times New Roman"/>
                <w:sz w:val="24"/>
                <w:szCs w:val="24"/>
                <w:lang w:val="uk-UA" w:eastAsia="uk-UA"/>
              </w:rPr>
              <w:t>3. Документи (їх копії), які відповідно до цього Положення подаються до Центрального депозитарію,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Порядок подання клієнтами Центральному депозитарію документів (їх копій) визначається Правилами Центрального депозитарію.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9F797F" w:rsidRPr="009F797F" w:rsidRDefault="009F797F" w:rsidP="009F797F">
            <w:pPr>
              <w:spacing w:before="100" w:beforeAutospacing="1" w:after="100" w:afterAutospacing="1" w:line="240" w:lineRule="auto"/>
              <w:jc w:val="both"/>
              <w:rPr>
                <w:rFonts w:ascii="Times New Roman" w:hAnsi="Times New Roman"/>
                <w:sz w:val="24"/>
                <w:szCs w:val="24"/>
                <w:lang w:val="uk-UA" w:eastAsia="uk-UA"/>
              </w:rPr>
            </w:pPr>
            <w:r w:rsidRPr="009F797F">
              <w:rPr>
                <w:rFonts w:ascii="Times New Roman" w:hAnsi="Times New Roman"/>
                <w:sz w:val="24"/>
                <w:szCs w:val="24"/>
                <w:lang w:val="uk-UA" w:eastAsia="uk-UA"/>
              </w:rPr>
              <w:t xml:space="preserve">У разі невикористання юридичною особою - резидентом печатки картка із зразками підписів розпорядників рахунку в цінних паперах підписується в присутності працівника </w:t>
            </w:r>
            <w:r w:rsidRPr="009F797F">
              <w:rPr>
                <w:rFonts w:ascii="Times New Roman" w:hAnsi="Times New Roman"/>
                <w:sz w:val="24"/>
                <w:szCs w:val="24"/>
                <w:lang w:val="uk-UA" w:eastAsia="uk-UA"/>
              </w:rPr>
              <w:lastRenderedPageBreak/>
              <w:t>депозитарної установи в порядку, встановленому цим Положенням, або засвідчується нотаріусом чи посадовою особою, яка відповідно до закону має право на вчинення таких нотаріальних дій.</w:t>
            </w:r>
          </w:p>
          <w:p w:rsidR="009F797F" w:rsidRDefault="009F797F" w:rsidP="009F797F">
            <w:pPr>
              <w:spacing w:before="100" w:beforeAutospacing="1" w:after="100" w:afterAutospacing="1" w:line="240" w:lineRule="auto"/>
              <w:jc w:val="both"/>
              <w:rPr>
                <w:rFonts w:ascii="Times New Roman" w:hAnsi="Times New Roman"/>
                <w:sz w:val="24"/>
                <w:szCs w:val="24"/>
                <w:lang w:val="uk-UA" w:eastAsia="uk-UA"/>
              </w:rPr>
            </w:pPr>
          </w:p>
          <w:p w:rsidR="009F797F" w:rsidRDefault="009F797F" w:rsidP="009F797F">
            <w:pPr>
              <w:spacing w:before="100" w:beforeAutospacing="1" w:after="100" w:afterAutospacing="1" w:line="240" w:lineRule="auto"/>
              <w:jc w:val="both"/>
              <w:rPr>
                <w:rFonts w:ascii="Times New Roman" w:hAnsi="Times New Roman"/>
                <w:sz w:val="24"/>
                <w:szCs w:val="24"/>
                <w:lang w:val="uk-UA" w:eastAsia="uk-UA"/>
              </w:rPr>
            </w:pPr>
          </w:p>
          <w:p w:rsidR="009F797F" w:rsidRPr="00C03392" w:rsidRDefault="009F797F" w:rsidP="009F797F">
            <w:pPr>
              <w:spacing w:before="100" w:beforeAutospacing="1" w:after="100" w:afterAutospacing="1" w:line="240" w:lineRule="auto"/>
              <w:jc w:val="both"/>
              <w:rPr>
                <w:rFonts w:ascii="Times New Roman" w:hAnsi="Times New Roman"/>
                <w:sz w:val="24"/>
                <w:szCs w:val="24"/>
                <w:lang w:val="uk-UA" w:eastAsia="uk-UA"/>
              </w:rPr>
            </w:pPr>
            <w:r w:rsidRPr="009F797F">
              <w:rPr>
                <w:rFonts w:ascii="Times New Roman" w:hAnsi="Times New Roman"/>
                <w:sz w:val="24"/>
                <w:szCs w:val="24"/>
                <w:lang w:val="uk-UA" w:eastAsia="uk-UA"/>
              </w:rPr>
              <w:t>Внутрішніми документами депозитарної установи можуть бути передбачені інші порядок, форма та спосіб отримання зразка підпису розпорядника рахунку в цінних паперах, ніж шляхом оформлення та подання у випадках, встановлених цим Положенням, картки із зразками підписів розпорядників рахунку в цінних паперах.</w:t>
            </w:r>
          </w:p>
        </w:tc>
        <w:tc>
          <w:tcPr>
            <w:tcW w:w="6237" w:type="dxa"/>
          </w:tcPr>
          <w:p w:rsidR="00984AE7" w:rsidRPr="00F6699E" w:rsidRDefault="00984AE7"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I, пункт 3 </w:t>
            </w:r>
          </w:p>
          <w:p w:rsidR="00906715" w:rsidRPr="00C03392" w:rsidRDefault="00906715" w:rsidP="00BC756E">
            <w:pPr>
              <w:spacing w:after="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 xml:space="preserve">3. Документи (їх копії), які відповідно до цього Положення подаються до Центрального депозитарію,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Порядок подання клієнтами Центральному депозитарію документів (їх копій) визначається Правилами </w:t>
            </w:r>
            <w:r w:rsidRPr="00DE27A5">
              <w:rPr>
                <w:rFonts w:ascii="Times New Roman" w:hAnsi="Times New Roman"/>
                <w:b/>
                <w:sz w:val="24"/>
                <w:szCs w:val="24"/>
                <w:lang w:val="uk-UA" w:eastAsia="uk-UA"/>
              </w:rPr>
              <w:t>та іншими внутрішніми документами (стандартами)</w:t>
            </w:r>
            <w:r w:rsidRPr="00C03392">
              <w:rPr>
                <w:rFonts w:ascii="Times New Roman" w:hAnsi="Times New Roman"/>
                <w:sz w:val="24"/>
                <w:szCs w:val="24"/>
                <w:lang w:val="uk-UA" w:eastAsia="uk-UA"/>
              </w:rPr>
              <w:t xml:space="preserve"> Центрального депозитарію.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906715" w:rsidRPr="00C03392" w:rsidRDefault="00906715" w:rsidP="00BC756E">
            <w:pPr>
              <w:spacing w:after="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 xml:space="preserve">У разі невикористання юридичною особою - резидентом печатки картка із зразками підписів розпорядників рахунку в цінних паперах підписується в </w:t>
            </w:r>
            <w:r w:rsidRPr="00C03392">
              <w:rPr>
                <w:rFonts w:ascii="Times New Roman" w:hAnsi="Times New Roman"/>
                <w:sz w:val="24"/>
                <w:szCs w:val="24"/>
                <w:lang w:val="uk-UA" w:eastAsia="uk-UA"/>
              </w:rPr>
              <w:lastRenderedPageBreak/>
              <w:t>присутності працівника депозитарної установи в порядку, встановленому цим Положенням, або засвідчується нотаріусом чи посадовою особою, яка відповідно до закону має право на вчинення таких нотаріальних дій.</w:t>
            </w:r>
          </w:p>
          <w:p w:rsidR="009F797F" w:rsidRPr="00DE27A5" w:rsidRDefault="00906715" w:rsidP="009F797F">
            <w:pPr>
              <w:spacing w:after="0" w:line="240" w:lineRule="auto"/>
              <w:ind w:firstLine="312"/>
              <w:jc w:val="both"/>
              <w:textAlignment w:val="baseline"/>
              <w:rPr>
                <w:rFonts w:ascii="Times New Roman" w:hAnsi="Times New Roman"/>
                <w:b/>
                <w:sz w:val="24"/>
                <w:szCs w:val="24"/>
                <w:lang w:val="uk-UA" w:eastAsia="uk-UA"/>
              </w:rPr>
            </w:pPr>
            <w:r w:rsidRPr="00DE27A5">
              <w:rPr>
                <w:rFonts w:ascii="Times New Roman" w:hAnsi="Times New Roman"/>
                <w:b/>
                <w:sz w:val="24"/>
                <w:szCs w:val="24"/>
                <w:lang w:val="uk-UA" w:eastAsia="uk-UA"/>
              </w:rPr>
              <w:t>У разі невикористання клієнтом Центрального депозитарія – резидентом печатки та надання до Центрального депозитарія  картки із зразками підписів розпорядників рахунку у цінних паперах у формі паперового документу, вона засвідчується нотаріусом чи посадовою особою, яка відповідно до закону має право на вчинення таких нотаріальних дій.</w:t>
            </w:r>
            <w:r w:rsidR="009F797F" w:rsidRPr="00DE27A5">
              <w:rPr>
                <w:rFonts w:ascii="Times New Roman" w:hAnsi="Times New Roman"/>
                <w:b/>
                <w:sz w:val="24"/>
                <w:szCs w:val="24"/>
                <w:lang w:val="uk-UA" w:eastAsia="uk-UA"/>
              </w:rPr>
              <w:t xml:space="preserve"> </w:t>
            </w:r>
          </w:p>
          <w:p w:rsidR="00906715" w:rsidRDefault="009F797F" w:rsidP="009F797F">
            <w:pPr>
              <w:spacing w:after="0" w:line="240" w:lineRule="auto"/>
              <w:ind w:firstLine="312"/>
              <w:jc w:val="both"/>
              <w:textAlignment w:val="baseline"/>
              <w:rPr>
                <w:rFonts w:ascii="Times New Roman" w:hAnsi="Times New Roman"/>
                <w:sz w:val="24"/>
                <w:szCs w:val="24"/>
                <w:lang w:val="uk-UA" w:eastAsia="uk-UA"/>
              </w:rPr>
            </w:pPr>
            <w:r w:rsidRPr="00C03392">
              <w:rPr>
                <w:rFonts w:ascii="Times New Roman" w:hAnsi="Times New Roman"/>
                <w:sz w:val="24"/>
                <w:szCs w:val="24"/>
                <w:lang w:val="uk-UA" w:eastAsia="uk-UA"/>
              </w:rPr>
              <w:t xml:space="preserve">Внутрішніми документами </w:t>
            </w:r>
            <w:r w:rsidRPr="00BC152F">
              <w:rPr>
                <w:rFonts w:ascii="Times New Roman" w:hAnsi="Times New Roman"/>
                <w:b/>
                <w:sz w:val="24"/>
                <w:szCs w:val="24"/>
                <w:lang w:val="uk-UA" w:eastAsia="uk-UA"/>
              </w:rPr>
              <w:t>Центрального депозитарію</w:t>
            </w:r>
            <w:r w:rsidRPr="00C03392">
              <w:rPr>
                <w:rFonts w:ascii="Times New Roman" w:hAnsi="Times New Roman"/>
                <w:sz w:val="24"/>
                <w:szCs w:val="24"/>
                <w:lang w:val="uk-UA" w:eastAsia="uk-UA"/>
              </w:rPr>
              <w:t>, депозитарної установи можуть бути передбачені інші порядок, форма та спосіб отримання зразка підпису розпорядника рахунку в цінних паперах, ніж шляхом оформлення та подання у випадках, встановлених цим Положенням, картки із зразками підписів розпорядників рахунку в цінних паперах.</w:t>
            </w:r>
          </w:p>
          <w:p w:rsidR="009F797F" w:rsidRPr="00C03392" w:rsidRDefault="009F797F" w:rsidP="009F797F">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984AE7" w:rsidRPr="00C03392" w:rsidRDefault="00984AE7" w:rsidP="00BC756E">
            <w:pPr>
              <w:keepNext/>
              <w:widowControl w:val="0"/>
              <w:spacing w:after="0" w:line="240" w:lineRule="auto"/>
              <w:ind w:firstLine="284"/>
              <w:jc w:val="both"/>
              <w:rPr>
                <w:rFonts w:ascii="Times New Roman" w:hAnsi="Times New Roman"/>
                <w:sz w:val="24"/>
                <w:szCs w:val="24"/>
                <w:lang w:val="uk-UA"/>
              </w:rPr>
            </w:pPr>
          </w:p>
        </w:tc>
      </w:tr>
      <w:tr w:rsidR="00984AE7" w:rsidRPr="00A70926" w:rsidTr="006020E9">
        <w:trPr>
          <w:trHeight w:val="609"/>
        </w:trPr>
        <w:tc>
          <w:tcPr>
            <w:tcW w:w="15134" w:type="dxa"/>
            <w:gridSpan w:val="3"/>
          </w:tcPr>
          <w:p w:rsidR="00984AE7" w:rsidRPr="00182B4C" w:rsidRDefault="00984AE7" w:rsidP="00B02F61">
            <w:pPr>
              <w:spacing w:before="120" w:after="120" w:line="240" w:lineRule="auto"/>
              <w:ind w:firstLine="312"/>
              <w:jc w:val="center"/>
              <w:textAlignment w:val="baseline"/>
              <w:rPr>
                <w:rFonts w:ascii="Times New Roman" w:hAnsi="Times New Roman"/>
                <w:b/>
                <w:sz w:val="24"/>
                <w:szCs w:val="24"/>
                <w:lang w:val="uk-UA" w:eastAsia="uk-UA"/>
              </w:rPr>
            </w:pPr>
            <w:r w:rsidRPr="00182B4C">
              <w:rPr>
                <w:rFonts w:ascii="Times New Roman" w:hAnsi="Times New Roman"/>
                <w:b/>
                <w:sz w:val="24"/>
                <w:szCs w:val="24"/>
                <w:lang w:val="uk-UA" w:eastAsia="uk-UA"/>
              </w:rPr>
              <w:t>II. Загальні вимоги до обслуговування цінних паперів у депозитарній системі України</w:t>
            </w:r>
          </w:p>
        </w:tc>
      </w:tr>
      <w:tr w:rsidR="00154879" w:rsidRPr="00A70926" w:rsidTr="004520B9">
        <w:trPr>
          <w:trHeight w:val="416"/>
        </w:trPr>
        <w:tc>
          <w:tcPr>
            <w:tcW w:w="6345" w:type="dxa"/>
          </w:tcPr>
          <w:p w:rsidR="00154879" w:rsidRPr="00F6699E" w:rsidRDefault="00154879"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ІI, пункт </w:t>
            </w:r>
            <w:r w:rsidR="00906715" w:rsidRPr="00F6699E">
              <w:rPr>
                <w:rFonts w:ascii="Times New Roman" w:hAnsi="Times New Roman"/>
                <w:b/>
                <w:sz w:val="24"/>
                <w:szCs w:val="24"/>
                <w:u w:val="single"/>
                <w:lang w:val="uk-UA" w:eastAsia="uk-UA"/>
              </w:rPr>
              <w:t>7</w:t>
            </w: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7. Систему депозитарного обліку цінних паперів складають:</w:t>
            </w: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первинні документи;</w:t>
            </w: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облікові регістри оперативного обліку;</w:t>
            </w:r>
          </w:p>
          <w:p w:rsidR="00906715" w:rsidRPr="003C1234" w:rsidRDefault="00906715" w:rsidP="00BC756E">
            <w:pPr>
              <w:shd w:val="clear" w:color="auto" w:fill="FFFFFF"/>
              <w:spacing w:after="0" w:line="240" w:lineRule="auto"/>
              <w:ind w:firstLine="284"/>
              <w:jc w:val="both"/>
              <w:textAlignment w:val="baseline"/>
              <w:rPr>
                <w:rFonts w:ascii="Times New Roman" w:hAnsi="Times New Roman"/>
                <w:b/>
                <w:strike/>
                <w:sz w:val="24"/>
                <w:szCs w:val="24"/>
                <w:lang w:val="uk-UA" w:eastAsia="uk-UA"/>
              </w:rPr>
            </w:pPr>
            <w:r w:rsidRPr="003C1234">
              <w:rPr>
                <w:rFonts w:ascii="Times New Roman" w:hAnsi="Times New Roman"/>
                <w:b/>
                <w:strike/>
                <w:sz w:val="24"/>
                <w:szCs w:val="24"/>
                <w:lang w:val="uk-UA" w:eastAsia="uk-UA"/>
              </w:rPr>
              <w:t>активні та пасивні аналітичні рахунки депозитарного обліку;</w:t>
            </w:r>
          </w:p>
          <w:p w:rsidR="00154879" w:rsidRDefault="00906715" w:rsidP="00BC756E">
            <w:pPr>
              <w:spacing w:after="0" w:line="240" w:lineRule="auto"/>
              <w:ind w:firstLine="284"/>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реєстр кодів цінних паперів.</w:t>
            </w:r>
          </w:p>
          <w:p w:rsidR="003C1234" w:rsidRPr="00923D1B" w:rsidRDefault="003C1234" w:rsidP="00BC756E">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154879" w:rsidRPr="00F6699E" w:rsidRDefault="00154879"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ІI, пункт </w:t>
            </w:r>
            <w:r w:rsidR="00906715" w:rsidRPr="00F6699E">
              <w:rPr>
                <w:rFonts w:ascii="Times New Roman" w:hAnsi="Times New Roman"/>
                <w:b/>
                <w:sz w:val="24"/>
                <w:szCs w:val="24"/>
                <w:u w:val="single"/>
                <w:lang w:val="uk-UA" w:eastAsia="uk-UA"/>
              </w:rPr>
              <w:t>7</w:t>
            </w:r>
          </w:p>
          <w:p w:rsidR="00906715" w:rsidRPr="00923D1B" w:rsidRDefault="00906715"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7. Систему депозитарного обліку цінних паперів складають:</w:t>
            </w:r>
          </w:p>
          <w:p w:rsidR="00906715" w:rsidRPr="00923D1B" w:rsidRDefault="00906715"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первинні документи;</w:t>
            </w:r>
          </w:p>
          <w:p w:rsidR="00906715" w:rsidRPr="00923D1B" w:rsidRDefault="00906715"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облікові регістри оперативного обліку;</w:t>
            </w:r>
          </w:p>
          <w:p w:rsidR="00906715" w:rsidRPr="00BC152F" w:rsidRDefault="00906715" w:rsidP="00BC756E">
            <w:pPr>
              <w:spacing w:after="0" w:line="240" w:lineRule="auto"/>
              <w:ind w:firstLine="312"/>
              <w:textAlignment w:val="baseline"/>
              <w:rPr>
                <w:rFonts w:ascii="Times New Roman" w:hAnsi="Times New Roman"/>
                <w:b/>
                <w:sz w:val="24"/>
                <w:szCs w:val="24"/>
                <w:lang w:val="uk-UA" w:eastAsia="uk-UA"/>
              </w:rPr>
            </w:pPr>
            <w:r w:rsidRPr="00BC152F">
              <w:rPr>
                <w:rFonts w:ascii="Times New Roman" w:hAnsi="Times New Roman"/>
                <w:b/>
                <w:sz w:val="24"/>
                <w:szCs w:val="24"/>
                <w:lang w:val="uk-UA" w:eastAsia="uk-UA"/>
              </w:rPr>
              <w:t>рахунки у цінних паперах;</w:t>
            </w:r>
          </w:p>
          <w:p w:rsidR="00902357" w:rsidRDefault="00902357" w:rsidP="00BC756E">
            <w:pPr>
              <w:spacing w:after="0" w:line="240" w:lineRule="auto"/>
              <w:ind w:firstLine="312"/>
              <w:jc w:val="both"/>
              <w:textAlignment w:val="baseline"/>
              <w:rPr>
                <w:rFonts w:ascii="Times New Roman" w:hAnsi="Times New Roman"/>
                <w:sz w:val="24"/>
                <w:szCs w:val="24"/>
                <w:lang w:val="uk-UA" w:eastAsia="uk-UA"/>
              </w:rPr>
            </w:pPr>
          </w:p>
          <w:p w:rsidR="00906715" w:rsidRPr="00923D1B" w:rsidRDefault="00906715" w:rsidP="00BC756E">
            <w:pPr>
              <w:spacing w:after="0" w:line="240" w:lineRule="auto"/>
              <w:ind w:firstLine="312"/>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реєстр кодів цінних паперів.</w:t>
            </w:r>
          </w:p>
        </w:tc>
        <w:tc>
          <w:tcPr>
            <w:tcW w:w="2552" w:type="dxa"/>
          </w:tcPr>
          <w:p w:rsidR="009832B7" w:rsidRPr="00923D1B" w:rsidRDefault="009832B7" w:rsidP="00BC756E">
            <w:pPr>
              <w:keepNext/>
              <w:widowControl w:val="0"/>
              <w:spacing w:after="0" w:line="240" w:lineRule="auto"/>
              <w:ind w:firstLine="284"/>
              <w:jc w:val="both"/>
              <w:rPr>
                <w:rFonts w:ascii="Times New Roman" w:hAnsi="Times New Roman"/>
                <w:i/>
                <w:sz w:val="24"/>
                <w:szCs w:val="24"/>
                <w:lang w:val="uk-UA" w:eastAsia="uk-UA"/>
              </w:rPr>
            </w:pPr>
          </w:p>
          <w:p w:rsidR="00154879" w:rsidRPr="00923D1B" w:rsidRDefault="00154879" w:rsidP="00BC756E">
            <w:pPr>
              <w:keepNext/>
              <w:widowControl w:val="0"/>
              <w:spacing w:after="0" w:line="240" w:lineRule="auto"/>
              <w:ind w:firstLine="284"/>
              <w:jc w:val="both"/>
              <w:rPr>
                <w:rFonts w:ascii="Times New Roman" w:hAnsi="Times New Roman"/>
                <w:sz w:val="24"/>
                <w:szCs w:val="24"/>
                <w:lang w:val="uk-UA" w:eastAsia="uk-UA"/>
              </w:rPr>
            </w:pPr>
          </w:p>
        </w:tc>
      </w:tr>
      <w:tr w:rsidR="00154879" w:rsidRPr="00A70926" w:rsidTr="004520B9">
        <w:trPr>
          <w:trHeight w:val="416"/>
        </w:trPr>
        <w:tc>
          <w:tcPr>
            <w:tcW w:w="6345" w:type="dxa"/>
          </w:tcPr>
          <w:p w:rsidR="00154879" w:rsidRPr="00E40C5C" w:rsidRDefault="00906715" w:rsidP="00E40C5C">
            <w:pPr>
              <w:spacing w:after="0" w:line="240" w:lineRule="auto"/>
              <w:jc w:val="both"/>
              <w:textAlignment w:val="baseline"/>
              <w:rPr>
                <w:rFonts w:ascii="Times New Roman" w:hAnsi="Times New Roman"/>
                <w:b/>
                <w:sz w:val="24"/>
                <w:szCs w:val="24"/>
                <w:u w:val="single"/>
                <w:lang w:val="uk-UA" w:eastAsia="uk-UA"/>
              </w:rPr>
            </w:pPr>
            <w:r w:rsidRPr="00E40C5C">
              <w:rPr>
                <w:rFonts w:ascii="Times New Roman" w:hAnsi="Times New Roman"/>
                <w:b/>
                <w:sz w:val="24"/>
                <w:szCs w:val="24"/>
                <w:u w:val="single"/>
                <w:lang w:val="uk-UA" w:eastAsia="uk-UA"/>
              </w:rPr>
              <w:t>Розділ ІI, пункт 9</w:t>
            </w:r>
            <w:r w:rsidR="00154879" w:rsidRPr="00E40C5C">
              <w:rPr>
                <w:rFonts w:ascii="Times New Roman" w:hAnsi="Times New Roman"/>
                <w:b/>
                <w:sz w:val="24"/>
                <w:szCs w:val="24"/>
                <w:u w:val="single"/>
                <w:lang w:val="uk-UA" w:eastAsia="uk-UA"/>
              </w:rPr>
              <w:t xml:space="preserve"> </w:t>
            </w: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 xml:space="preserve">9. 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 До облікових регістрів </w:t>
            </w:r>
            <w:r w:rsidRPr="00923D1B">
              <w:rPr>
                <w:rFonts w:ascii="Times New Roman" w:hAnsi="Times New Roman"/>
                <w:sz w:val="24"/>
                <w:szCs w:val="24"/>
                <w:lang w:val="uk-UA" w:eastAsia="uk-UA"/>
              </w:rPr>
              <w:lastRenderedPageBreak/>
              <w:t>оперативного обліку належать, зокрема:</w:t>
            </w: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906715"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3C1234" w:rsidRDefault="003C1234" w:rsidP="00BC756E">
            <w:pPr>
              <w:shd w:val="clear" w:color="auto" w:fill="FFFFFF"/>
              <w:spacing w:after="0" w:line="240" w:lineRule="auto"/>
              <w:ind w:firstLine="284"/>
              <w:jc w:val="both"/>
              <w:textAlignment w:val="baseline"/>
              <w:rPr>
                <w:rFonts w:ascii="Times New Roman" w:hAnsi="Times New Roman"/>
                <w:b/>
                <w:strike/>
                <w:sz w:val="24"/>
                <w:szCs w:val="24"/>
                <w:lang w:val="uk-UA" w:eastAsia="uk-UA"/>
              </w:rPr>
            </w:pPr>
          </w:p>
          <w:p w:rsidR="00691E87" w:rsidRDefault="00691E87" w:rsidP="00BC756E">
            <w:pPr>
              <w:shd w:val="clear" w:color="auto" w:fill="FFFFFF"/>
              <w:spacing w:after="0" w:line="240" w:lineRule="auto"/>
              <w:ind w:firstLine="284"/>
              <w:jc w:val="both"/>
              <w:textAlignment w:val="baseline"/>
              <w:rPr>
                <w:rFonts w:ascii="Times New Roman" w:hAnsi="Times New Roman"/>
                <w:b/>
                <w:strike/>
                <w:sz w:val="24"/>
                <w:szCs w:val="24"/>
                <w:lang w:val="uk-UA" w:eastAsia="uk-UA"/>
              </w:rPr>
            </w:pPr>
          </w:p>
          <w:p w:rsidR="00906715" w:rsidRPr="003C1234" w:rsidRDefault="00906715" w:rsidP="00691E87">
            <w:pPr>
              <w:shd w:val="clear" w:color="auto" w:fill="FFFFFF"/>
              <w:spacing w:before="120" w:after="120" w:line="240" w:lineRule="auto"/>
              <w:ind w:firstLine="284"/>
              <w:jc w:val="both"/>
              <w:textAlignment w:val="baseline"/>
              <w:rPr>
                <w:rFonts w:ascii="Times New Roman" w:hAnsi="Times New Roman"/>
                <w:b/>
                <w:strike/>
                <w:sz w:val="24"/>
                <w:szCs w:val="24"/>
                <w:lang w:val="uk-UA" w:eastAsia="uk-UA"/>
              </w:rPr>
            </w:pPr>
            <w:r w:rsidRPr="003C1234">
              <w:rPr>
                <w:rFonts w:ascii="Times New Roman" w:hAnsi="Times New Roman"/>
                <w:b/>
                <w:strike/>
                <w:sz w:val="24"/>
                <w:szCs w:val="24"/>
                <w:lang w:val="uk-UA" w:eastAsia="uk-UA"/>
              </w:rPr>
              <w:t>журнал розпоряджень;</w:t>
            </w:r>
          </w:p>
          <w:p w:rsidR="00906715" w:rsidRPr="003C1234" w:rsidRDefault="00906715" w:rsidP="00691E87">
            <w:pPr>
              <w:shd w:val="clear" w:color="auto" w:fill="FFFFFF"/>
              <w:spacing w:before="120" w:after="120" w:line="240" w:lineRule="auto"/>
              <w:ind w:firstLine="284"/>
              <w:jc w:val="both"/>
              <w:textAlignment w:val="baseline"/>
              <w:rPr>
                <w:rFonts w:ascii="Times New Roman" w:hAnsi="Times New Roman"/>
                <w:b/>
                <w:strike/>
                <w:sz w:val="24"/>
                <w:szCs w:val="24"/>
                <w:lang w:val="uk-UA" w:eastAsia="uk-UA"/>
              </w:rPr>
            </w:pPr>
            <w:r w:rsidRPr="003C1234">
              <w:rPr>
                <w:rFonts w:ascii="Times New Roman" w:hAnsi="Times New Roman"/>
                <w:b/>
                <w:strike/>
                <w:sz w:val="24"/>
                <w:szCs w:val="24"/>
                <w:lang w:val="uk-UA" w:eastAsia="uk-UA"/>
              </w:rPr>
              <w:t>журнал депозитарних операцій;</w:t>
            </w:r>
          </w:p>
          <w:p w:rsidR="00906715" w:rsidRPr="003C1234" w:rsidRDefault="00906715" w:rsidP="00691E87">
            <w:pPr>
              <w:shd w:val="clear" w:color="auto" w:fill="FFFFFF"/>
              <w:spacing w:before="120" w:after="120" w:line="240" w:lineRule="auto"/>
              <w:ind w:firstLine="284"/>
              <w:jc w:val="both"/>
              <w:textAlignment w:val="baseline"/>
              <w:rPr>
                <w:rFonts w:ascii="Times New Roman" w:hAnsi="Times New Roman"/>
                <w:b/>
                <w:strike/>
                <w:sz w:val="24"/>
                <w:szCs w:val="24"/>
                <w:lang w:val="uk-UA" w:eastAsia="uk-UA"/>
              </w:rPr>
            </w:pPr>
            <w:r w:rsidRPr="003C1234">
              <w:rPr>
                <w:rFonts w:ascii="Times New Roman" w:hAnsi="Times New Roman"/>
                <w:b/>
                <w:strike/>
                <w:sz w:val="24"/>
                <w:szCs w:val="24"/>
                <w:lang w:val="uk-UA" w:eastAsia="uk-UA"/>
              </w:rPr>
              <w:t>інші журнали, визначені цим Положенням та внутрішніми документами Центрального депозитарію, депозитарної установи;</w:t>
            </w:r>
          </w:p>
          <w:p w:rsidR="00906715" w:rsidRPr="003C1234" w:rsidRDefault="00906715" w:rsidP="00691E87">
            <w:pPr>
              <w:shd w:val="clear" w:color="auto" w:fill="FFFFFF"/>
              <w:spacing w:before="120" w:after="120" w:line="240" w:lineRule="auto"/>
              <w:ind w:firstLine="284"/>
              <w:jc w:val="both"/>
              <w:textAlignment w:val="baseline"/>
              <w:rPr>
                <w:rFonts w:ascii="Times New Roman" w:hAnsi="Times New Roman"/>
                <w:b/>
                <w:strike/>
                <w:sz w:val="24"/>
                <w:szCs w:val="24"/>
                <w:lang w:val="uk-UA" w:eastAsia="uk-UA"/>
              </w:rPr>
            </w:pPr>
            <w:r w:rsidRPr="003C1234">
              <w:rPr>
                <w:rFonts w:ascii="Times New Roman" w:hAnsi="Times New Roman"/>
                <w:b/>
                <w:strike/>
                <w:sz w:val="24"/>
                <w:szCs w:val="24"/>
                <w:lang w:val="uk-UA" w:eastAsia="uk-UA"/>
              </w:rPr>
              <w:t>депозитарний баланс.</w:t>
            </w: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Облікові регістри оперативного обліку повинні вестися у хронологічному порядку та відображати всі депозитарні операції.</w:t>
            </w: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Виправлення в облікових регістрах оперативного обліку не допускаються. Виправлення помилок в облікових регістрах оперативного обліку можуть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коригування.</w:t>
            </w:r>
          </w:p>
          <w:p w:rsidR="00691E87" w:rsidRDefault="00691E87" w:rsidP="00BC756E">
            <w:pPr>
              <w:shd w:val="clear" w:color="auto" w:fill="FFFFFF"/>
              <w:spacing w:after="0" w:line="240" w:lineRule="auto"/>
              <w:ind w:firstLine="284"/>
              <w:jc w:val="both"/>
              <w:textAlignment w:val="baseline"/>
              <w:rPr>
                <w:rFonts w:ascii="Times New Roman" w:hAnsi="Times New Roman"/>
                <w:b/>
                <w:sz w:val="24"/>
                <w:szCs w:val="24"/>
                <w:lang w:val="uk-UA" w:eastAsia="uk-UA"/>
              </w:rPr>
            </w:pP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C34EC8">
              <w:rPr>
                <w:rFonts w:ascii="Times New Roman" w:hAnsi="Times New Roman"/>
                <w:b/>
                <w:sz w:val="24"/>
                <w:szCs w:val="24"/>
                <w:lang w:val="uk-UA" w:eastAsia="uk-UA"/>
              </w:rPr>
              <w:t>За результатами проведення депозитарних операцій на кінець кожного операційного дня Центральним депозитарієм, депозитарною установою складається</w:t>
            </w:r>
            <w:r w:rsidRPr="00923D1B">
              <w:rPr>
                <w:rFonts w:ascii="Times New Roman" w:hAnsi="Times New Roman"/>
                <w:sz w:val="24"/>
                <w:szCs w:val="24"/>
                <w:lang w:val="uk-UA" w:eastAsia="uk-UA"/>
              </w:rPr>
              <w:t xml:space="preserve">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w:t>
            </w:r>
            <w:r w:rsidRPr="00923D1B">
              <w:rPr>
                <w:rFonts w:ascii="Times New Roman" w:hAnsi="Times New Roman"/>
                <w:sz w:val="24"/>
                <w:szCs w:val="24"/>
                <w:lang w:val="uk-UA" w:eastAsia="uk-UA"/>
              </w:rPr>
              <w:lastRenderedPageBreak/>
              <w:t>клієнтами, депонентами. Консолідований баланс - це баланс Центрального депозитарію, депозитарної установи за всіма випусками цінних паперів, що обліковуються у цих осіб на рахунках у цінних паперах клієнтів, депонентів відповідно до всіх отриманих ними депозитарних активів.</w:t>
            </w: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906715"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F0611E" w:rsidRDefault="00F0611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923D1B" w:rsidRDefault="00923D1B"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247857" w:rsidRPr="00923D1B" w:rsidRDefault="00247857"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154879" w:rsidRPr="00923D1B" w:rsidRDefault="00906715"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При проведенні депозитарного обліку Центральний депозитарій, депозитарна установа постійно повинні забезпечувати дотримання депозитарного балансу.</w:t>
            </w:r>
          </w:p>
        </w:tc>
        <w:tc>
          <w:tcPr>
            <w:tcW w:w="6237" w:type="dxa"/>
          </w:tcPr>
          <w:p w:rsidR="00154879" w:rsidRPr="00E40C5C" w:rsidRDefault="00906715" w:rsidP="00E40C5C">
            <w:pPr>
              <w:spacing w:after="0" w:line="240" w:lineRule="auto"/>
              <w:jc w:val="both"/>
              <w:textAlignment w:val="baseline"/>
              <w:rPr>
                <w:rFonts w:ascii="Times New Roman" w:hAnsi="Times New Roman"/>
                <w:b/>
                <w:sz w:val="24"/>
                <w:szCs w:val="24"/>
                <w:u w:val="single"/>
                <w:lang w:val="uk-UA" w:eastAsia="uk-UA"/>
              </w:rPr>
            </w:pPr>
            <w:r w:rsidRPr="00E40C5C">
              <w:rPr>
                <w:rFonts w:ascii="Times New Roman" w:hAnsi="Times New Roman"/>
                <w:b/>
                <w:sz w:val="24"/>
                <w:szCs w:val="24"/>
                <w:u w:val="single"/>
                <w:lang w:val="uk-UA" w:eastAsia="uk-UA"/>
              </w:rPr>
              <w:lastRenderedPageBreak/>
              <w:t>Розділ ІI, пункт 9</w:t>
            </w:r>
            <w:r w:rsidR="00154879" w:rsidRPr="00E40C5C">
              <w:rPr>
                <w:rFonts w:ascii="Times New Roman" w:hAnsi="Times New Roman"/>
                <w:b/>
                <w:sz w:val="24"/>
                <w:szCs w:val="24"/>
                <w:u w:val="single"/>
                <w:lang w:val="uk-UA" w:eastAsia="uk-UA"/>
              </w:rPr>
              <w:t xml:space="preserve"> </w:t>
            </w:r>
          </w:p>
          <w:p w:rsidR="00906715" w:rsidRPr="003C1234" w:rsidRDefault="00906715" w:rsidP="00BC756E">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923D1B">
              <w:rPr>
                <w:rFonts w:ascii="Times New Roman" w:hAnsi="Times New Roman"/>
                <w:sz w:val="24"/>
                <w:szCs w:val="24"/>
                <w:lang w:val="uk-UA" w:eastAsia="uk-UA"/>
              </w:rPr>
              <w:t xml:space="preserve">9. 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 До облікових регістрів </w:t>
            </w:r>
            <w:r w:rsidRPr="00923D1B">
              <w:rPr>
                <w:rFonts w:ascii="Times New Roman" w:hAnsi="Times New Roman"/>
                <w:sz w:val="24"/>
                <w:szCs w:val="24"/>
                <w:lang w:val="uk-UA" w:eastAsia="uk-UA"/>
              </w:rPr>
              <w:lastRenderedPageBreak/>
              <w:t xml:space="preserve">оперативного обліку належать, зокрема, </w:t>
            </w:r>
            <w:r w:rsidRPr="003C1234">
              <w:rPr>
                <w:rFonts w:ascii="Times New Roman" w:hAnsi="Times New Roman"/>
                <w:b/>
                <w:sz w:val="24"/>
                <w:szCs w:val="24"/>
                <w:lang w:val="uk-UA" w:eastAsia="uk-UA"/>
              </w:rPr>
              <w:t>депозитарний баланс, журнали або інші облікові  документи, перелік яких визначений внутрішніми документами Центрального депозитарію, депозитарної установи з урахуванням вимог цього Положення.</w:t>
            </w:r>
          </w:p>
          <w:p w:rsidR="00691E87" w:rsidRDefault="00691E87" w:rsidP="00BC756E">
            <w:pPr>
              <w:spacing w:after="0" w:line="240" w:lineRule="auto"/>
              <w:ind w:firstLine="312"/>
              <w:textAlignment w:val="baseline"/>
              <w:rPr>
                <w:rFonts w:ascii="Times New Roman" w:hAnsi="Times New Roman"/>
                <w:i/>
                <w:sz w:val="24"/>
                <w:szCs w:val="24"/>
                <w:lang w:val="uk-UA" w:eastAsia="uk-UA"/>
              </w:rPr>
            </w:pPr>
          </w:p>
          <w:p w:rsidR="00906715" w:rsidRPr="00D217FF" w:rsidRDefault="00906715" w:rsidP="00691E87">
            <w:pPr>
              <w:spacing w:before="120" w:after="120" w:line="240" w:lineRule="auto"/>
              <w:ind w:firstLine="312"/>
              <w:textAlignment w:val="baseline"/>
              <w:rPr>
                <w:rFonts w:ascii="Times New Roman" w:hAnsi="Times New Roman"/>
                <w:i/>
                <w:sz w:val="24"/>
                <w:szCs w:val="24"/>
                <w:lang w:val="uk-UA" w:eastAsia="uk-UA"/>
              </w:rPr>
            </w:pPr>
            <w:r w:rsidRPr="00D217FF">
              <w:rPr>
                <w:rFonts w:ascii="Times New Roman" w:hAnsi="Times New Roman"/>
                <w:i/>
                <w:sz w:val="24"/>
                <w:szCs w:val="24"/>
                <w:lang w:val="uk-UA" w:eastAsia="uk-UA"/>
              </w:rPr>
              <w:t>виключити</w:t>
            </w:r>
          </w:p>
          <w:p w:rsidR="00906715" w:rsidRPr="00D217FF" w:rsidRDefault="00906715" w:rsidP="00691E87">
            <w:pPr>
              <w:shd w:val="clear" w:color="auto" w:fill="FFFFFF"/>
              <w:spacing w:before="120" w:after="120" w:line="240" w:lineRule="auto"/>
              <w:ind w:firstLine="312"/>
              <w:jc w:val="both"/>
              <w:textAlignment w:val="baseline"/>
              <w:rPr>
                <w:rFonts w:ascii="Times New Roman" w:hAnsi="Times New Roman"/>
                <w:i/>
                <w:sz w:val="24"/>
                <w:szCs w:val="24"/>
                <w:lang w:val="uk-UA" w:eastAsia="uk-UA"/>
              </w:rPr>
            </w:pPr>
            <w:r w:rsidRPr="00D217FF">
              <w:rPr>
                <w:rFonts w:ascii="Times New Roman" w:hAnsi="Times New Roman"/>
                <w:i/>
                <w:sz w:val="24"/>
                <w:szCs w:val="24"/>
                <w:lang w:val="uk-UA" w:eastAsia="uk-UA"/>
              </w:rPr>
              <w:t>виключити</w:t>
            </w:r>
          </w:p>
          <w:p w:rsidR="00906715" w:rsidRPr="00D217FF" w:rsidRDefault="00906715" w:rsidP="00691E87">
            <w:pPr>
              <w:shd w:val="clear" w:color="auto" w:fill="FFFFFF"/>
              <w:spacing w:before="120" w:after="120" w:line="240" w:lineRule="auto"/>
              <w:ind w:firstLine="312"/>
              <w:jc w:val="both"/>
              <w:textAlignment w:val="baseline"/>
              <w:rPr>
                <w:rFonts w:ascii="Times New Roman" w:hAnsi="Times New Roman"/>
                <w:i/>
                <w:sz w:val="24"/>
                <w:szCs w:val="24"/>
                <w:lang w:val="uk-UA" w:eastAsia="uk-UA"/>
              </w:rPr>
            </w:pPr>
            <w:r w:rsidRPr="00D217FF">
              <w:rPr>
                <w:rFonts w:ascii="Times New Roman" w:hAnsi="Times New Roman"/>
                <w:i/>
                <w:sz w:val="24"/>
                <w:szCs w:val="24"/>
                <w:lang w:val="uk-UA" w:eastAsia="uk-UA"/>
              </w:rPr>
              <w:t>виключити</w:t>
            </w:r>
          </w:p>
          <w:p w:rsidR="009B664B" w:rsidRDefault="009B664B" w:rsidP="00691E87">
            <w:pPr>
              <w:shd w:val="clear" w:color="auto" w:fill="FFFFFF"/>
              <w:spacing w:before="120" w:after="120" w:line="240" w:lineRule="auto"/>
              <w:ind w:firstLine="312"/>
              <w:jc w:val="both"/>
              <w:textAlignment w:val="baseline"/>
              <w:rPr>
                <w:rFonts w:ascii="Times New Roman" w:hAnsi="Times New Roman"/>
                <w:i/>
                <w:sz w:val="24"/>
                <w:szCs w:val="24"/>
                <w:lang w:val="uk-UA" w:eastAsia="uk-UA"/>
              </w:rPr>
            </w:pPr>
          </w:p>
          <w:p w:rsidR="00154879" w:rsidRPr="00923D1B" w:rsidRDefault="00906715" w:rsidP="00691E87">
            <w:pPr>
              <w:shd w:val="clear" w:color="auto" w:fill="FFFFFF"/>
              <w:spacing w:before="120" w:after="120" w:line="240" w:lineRule="auto"/>
              <w:ind w:firstLine="312"/>
              <w:jc w:val="both"/>
              <w:textAlignment w:val="baseline"/>
              <w:rPr>
                <w:rFonts w:ascii="Times New Roman" w:hAnsi="Times New Roman"/>
                <w:sz w:val="24"/>
                <w:szCs w:val="24"/>
                <w:lang w:val="uk-UA" w:eastAsia="uk-UA"/>
              </w:rPr>
            </w:pPr>
            <w:r w:rsidRPr="00D217FF">
              <w:rPr>
                <w:rFonts w:ascii="Times New Roman" w:hAnsi="Times New Roman"/>
                <w:i/>
                <w:sz w:val="24"/>
                <w:szCs w:val="24"/>
                <w:lang w:val="uk-UA" w:eastAsia="uk-UA"/>
              </w:rPr>
              <w:t>виключити</w:t>
            </w:r>
          </w:p>
          <w:p w:rsidR="00906715" w:rsidRPr="00923D1B" w:rsidRDefault="00906715"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Облікові регістри оперативного обліку повинні вестися у хронологічному порядку та відображати всі депозитарні операції.</w:t>
            </w:r>
          </w:p>
          <w:p w:rsidR="00906715" w:rsidRPr="00923D1B" w:rsidRDefault="00906715"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Виправлення в облікових регістрах оперативного обліку не допускаються. Виправлення помилок в облікових регістрах оперативного обліку можуть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коригування.</w:t>
            </w:r>
          </w:p>
          <w:p w:rsidR="00C34EC8" w:rsidRDefault="00C34EC8" w:rsidP="00BC756E">
            <w:pPr>
              <w:shd w:val="clear" w:color="auto" w:fill="FFFFFF"/>
              <w:spacing w:after="0" w:line="240" w:lineRule="auto"/>
              <w:ind w:firstLine="312"/>
              <w:jc w:val="both"/>
              <w:textAlignment w:val="baseline"/>
              <w:rPr>
                <w:rFonts w:ascii="Times New Roman" w:hAnsi="Times New Roman"/>
                <w:b/>
                <w:sz w:val="24"/>
                <w:szCs w:val="24"/>
                <w:lang w:val="uk-UA" w:eastAsia="uk-UA"/>
              </w:rPr>
            </w:pPr>
          </w:p>
          <w:p w:rsidR="00906715" w:rsidRPr="00923D1B" w:rsidRDefault="00906715"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9B43A8">
              <w:rPr>
                <w:rFonts w:ascii="Times New Roman" w:hAnsi="Times New Roman"/>
                <w:b/>
                <w:sz w:val="24"/>
                <w:szCs w:val="24"/>
                <w:lang w:val="uk-UA" w:eastAsia="uk-UA"/>
              </w:rPr>
              <w:t>Центральний депозитарій, депозитарна установа з метою звірки та контролю відповідно до законодавства складають</w:t>
            </w:r>
            <w:r w:rsidRPr="00923D1B">
              <w:rPr>
                <w:rFonts w:ascii="Times New Roman" w:hAnsi="Times New Roman"/>
                <w:sz w:val="24"/>
                <w:szCs w:val="24"/>
                <w:lang w:val="uk-UA" w:eastAsia="uk-UA"/>
              </w:rPr>
              <w:t xml:space="preserve">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w:t>
            </w:r>
            <w:r w:rsidR="00275565" w:rsidRPr="00923D1B">
              <w:rPr>
                <w:rFonts w:ascii="Times New Roman" w:hAnsi="Times New Roman"/>
                <w:sz w:val="24"/>
                <w:szCs w:val="24"/>
                <w:lang w:val="uk-UA" w:eastAsia="uk-UA"/>
              </w:rPr>
              <w:t xml:space="preserve">рахунками у цінних паперах клієнтів, депонентів, </w:t>
            </w:r>
            <w:r w:rsidR="00275565" w:rsidRPr="009B43A8">
              <w:rPr>
                <w:rFonts w:ascii="Times New Roman" w:hAnsi="Times New Roman"/>
                <w:b/>
                <w:sz w:val="24"/>
                <w:szCs w:val="24"/>
                <w:lang w:val="uk-UA" w:eastAsia="uk-UA"/>
              </w:rPr>
              <w:t xml:space="preserve">власників цінних паперів, що не </w:t>
            </w:r>
            <w:r w:rsidR="00275565" w:rsidRPr="009B43A8">
              <w:rPr>
                <w:rFonts w:ascii="Times New Roman" w:hAnsi="Times New Roman"/>
                <w:b/>
                <w:sz w:val="24"/>
                <w:szCs w:val="24"/>
                <w:lang w:val="uk-UA" w:eastAsia="uk-UA"/>
              </w:rPr>
              <w:lastRenderedPageBreak/>
              <w:t>має статусу депонентів,</w:t>
            </w:r>
            <w:r w:rsidR="00275565" w:rsidRPr="00923D1B">
              <w:rPr>
                <w:rFonts w:ascii="Times New Roman" w:hAnsi="Times New Roman"/>
                <w:sz w:val="24"/>
                <w:szCs w:val="24"/>
                <w:lang w:val="uk-UA" w:eastAsia="uk-UA"/>
              </w:rPr>
              <w:t xml:space="preserve"> за результатами проведення </w:t>
            </w:r>
            <w:r w:rsidR="0045794F" w:rsidRPr="00923D1B">
              <w:rPr>
                <w:rFonts w:ascii="Times New Roman" w:hAnsi="Times New Roman"/>
                <w:sz w:val="24"/>
                <w:szCs w:val="24"/>
                <w:lang w:val="uk-UA" w:eastAsia="uk-UA"/>
              </w:rPr>
              <w:t>облікових</w:t>
            </w:r>
            <w:r w:rsidR="00275565" w:rsidRPr="00923D1B">
              <w:rPr>
                <w:rFonts w:ascii="Times New Roman" w:hAnsi="Times New Roman"/>
                <w:sz w:val="24"/>
                <w:szCs w:val="24"/>
                <w:lang w:val="uk-UA" w:eastAsia="uk-UA"/>
              </w:rPr>
              <w:t xml:space="preserve"> операцій</w:t>
            </w:r>
            <w:r w:rsidRPr="00923D1B">
              <w:rPr>
                <w:rFonts w:ascii="Times New Roman" w:hAnsi="Times New Roman"/>
                <w:sz w:val="24"/>
                <w:szCs w:val="24"/>
                <w:lang w:val="uk-UA" w:eastAsia="uk-UA"/>
              </w:rPr>
              <w:t xml:space="preserve"> </w:t>
            </w:r>
            <w:r w:rsidRPr="009B43A8">
              <w:rPr>
                <w:rFonts w:ascii="Times New Roman" w:hAnsi="Times New Roman"/>
                <w:b/>
                <w:sz w:val="24"/>
                <w:szCs w:val="24"/>
                <w:lang w:val="uk-UA" w:eastAsia="uk-UA"/>
              </w:rPr>
              <w:t>у випадках та порядку, визначених Правилами та іншими внутрішніми документами Центрального депозитарію.</w:t>
            </w:r>
            <w:r w:rsidRPr="00923D1B">
              <w:rPr>
                <w:rFonts w:ascii="Times New Roman" w:hAnsi="Times New Roman"/>
                <w:sz w:val="24"/>
                <w:szCs w:val="24"/>
                <w:lang w:val="uk-UA" w:eastAsia="uk-UA"/>
              </w:rPr>
              <w:t xml:space="preserve"> Консолідований баланс - це баланс Центрального депозитарію, депозитарної установи за всіма випусками цінних паперів, що обліковуються </w:t>
            </w:r>
            <w:r w:rsidRPr="009B43A8">
              <w:rPr>
                <w:rFonts w:ascii="Times New Roman" w:hAnsi="Times New Roman"/>
                <w:b/>
                <w:sz w:val="24"/>
                <w:szCs w:val="24"/>
                <w:lang w:val="uk-UA" w:eastAsia="uk-UA"/>
              </w:rPr>
              <w:t>цими особами</w:t>
            </w:r>
            <w:r w:rsidRPr="00923D1B">
              <w:rPr>
                <w:rFonts w:ascii="Times New Roman" w:hAnsi="Times New Roman"/>
                <w:sz w:val="24"/>
                <w:szCs w:val="24"/>
                <w:lang w:val="uk-UA" w:eastAsia="uk-UA"/>
              </w:rPr>
              <w:t xml:space="preserve"> на рахунках у цінних паперах клієнтів, депонентів</w:t>
            </w:r>
            <w:r w:rsidR="0045794F" w:rsidRPr="00923D1B">
              <w:rPr>
                <w:rFonts w:ascii="Times New Roman" w:hAnsi="Times New Roman"/>
                <w:sz w:val="24"/>
                <w:szCs w:val="24"/>
                <w:lang w:val="uk-UA" w:eastAsia="uk-UA"/>
              </w:rPr>
              <w:t>,</w:t>
            </w:r>
            <w:r w:rsidRPr="00923D1B">
              <w:rPr>
                <w:rFonts w:ascii="Times New Roman" w:hAnsi="Times New Roman"/>
                <w:sz w:val="24"/>
                <w:szCs w:val="24"/>
                <w:lang w:val="uk-UA" w:eastAsia="uk-UA"/>
              </w:rPr>
              <w:t xml:space="preserve"> </w:t>
            </w:r>
            <w:r w:rsidR="0045794F" w:rsidRPr="009B43A8">
              <w:rPr>
                <w:rFonts w:ascii="Times New Roman" w:hAnsi="Times New Roman"/>
                <w:b/>
                <w:sz w:val="24"/>
                <w:szCs w:val="24"/>
                <w:lang w:val="uk-UA" w:eastAsia="uk-UA"/>
              </w:rPr>
              <w:t xml:space="preserve">власників цінних паперів, що </w:t>
            </w:r>
            <w:r w:rsidR="0045794F" w:rsidRPr="005F4194">
              <w:rPr>
                <w:rFonts w:ascii="Times New Roman" w:hAnsi="Times New Roman"/>
                <w:b/>
                <w:sz w:val="24"/>
                <w:szCs w:val="24"/>
                <w:lang w:val="uk-UA" w:eastAsia="uk-UA"/>
              </w:rPr>
              <w:t>не ма</w:t>
            </w:r>
            <w:r w:rsidR="001973E2" w:rsidRPr="005F4194">
              <w:rPr>
                <w:rFonts w:ascii="Times New Roman" w:hAnsi="Times New Roman"/>
                <w:b/>
                <w:sz w:val="24"/>
                <w:szCs w:val="24"/>
                <w:lang w:val="uk-UA" w:eastAsia="uk-UA"/>
              </w:rPr>
              <w:t>ють</w:t>
            </w:r>
            <w:r w:rsidR="0045794F" w:rsidRPr="009B43A8">
              <w:rPr>
                <w:rFonts w:ascii="Times New Roman" w:hAnsi="Times New Roman"/>
                <w:b/>
                <w:sz w:val="24"/>
                <w:szCs w:val="24"/>
                <w:lang w:val="uk-UA" w:eastAsia="uk-UA"/>
              </w:rPr>
              <w:t xml:space="preserve"> статусу депонентів,</w:t>
            </w:r>
            <w:r w:rsidR="0045794F" w:rsidRPr="00923D1B">
              <w:rPr>
                <w:rFonts w:ascii="Times New Roman" w:hAnsi="Times New Roman"/>
                <w:sz w:val="24"/>
                <w:szCs w:val="24"/>
                <w:lang w:val="uk-UA" w:eastAsia="uk-UA"/>
              </w:rPr>
              <w:t xml:space="preserve"> </w:t>
            </w:r>
            <w:r w:rsidRPr="00923D1B">
              <w:rPr>
                <w:rFonts w:ascii="Times New Roman" w:hAnsi="Times New Roman"/>
                <w:sz w:val="24"/>
                <w:szCs w:val="24"/>
                <w:lang w:val="uk-UA" w:eastAsia="uk-UA"/>
              </w:rPr>
              <w:t>відповідно до всіх отриманих ними депозитарних активів.</w:t>
            </w:r>
          </w:p>
          <w:p w:rsidR="00906715" w:rsidRDefault="00906715"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923D1B">
              <w:rPr>
                <w:rFonts w:ascii="Times New Roman" w:hAnsi="Times New Roman"/>
                <w:sz w:val="24"/>
                <w:szCs w:val="24"/>
                <w:lang w:val="uk-UA" w:eastAsia="uk-UA"/>
              </w:rPr>
              <w:t>При проведенні депозитарного обліку Центральний депозитарій, депозитарна установа постійно повинні забезпечувати дотримання депозитарного балансу.</w:t>
            </w:r>
            <w:r w:rsidR="005A515B" w:rsidRPr="00923D1B">
              <w:rPr>
                <w:rFonts w:ascii="Times New Roman" w:hAnsi="Times New Roman"/>
                <w:sz w:val="24"/>
                <w:szCs w:val="24"/>
                <w:lang w:val="uk-UA" w:eastAsia="uk-UA"/>
              </w:rPr>
              <w:t xml:space="preserve"> </w:t>
            </w:r>
          </w:p>
          <w:p w:rsidR="00B02F61" w:rsidRPr="00923D1B" w:rsidRDefault="00B02F61"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154879" w:rsidRPr="00923D1B" w:rsidRDefault="00154879" w:rsidP="00BC756E">
            <w:pPr>
              <w:keepNext/>
              <w:widowControl w:val="0"/>
              <w:spacing w:after="0" w:line="240" w:lineRule="auto"/>
              <w:ind w:firstLine="284"/>
              <w:jc w:val="both"/>
              <w:rPr>
                <w:rFonts w:ascii="Times New Roman" w:hAnsi="Times New Roman"/>
                <w:sz w:val="24"/>
                <w:szCs w:val="24"/>
                <w:lang w:val="uk-UA"/>
              </w:rPr>
            </w:pPr>
          </w:p>
        </w:tc>
      </w:tr>
      <w:tr w:rsidR="00154879" w:rsidRPr="00A70926" w:rsidTr="004520B9">
        <w:trPr>
          <w:trHeight w:val="845"/>
        </w:trPr>
        <w:tc>
          <w:tcPr>
            <w:tcW w:w="6345" w:type="dxa"/>
          </w:tcPr>
          <w:p w:rsidR="00154879" w:rsidRPr="00F6699E" w:rsidRDefault="00A5666B"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ІI, пункт 10</w:t>
            </w:r>
            <w:r w:rsidR="00154879" w:rsidRPr="00F6699E">
              <w:rPr>
                <w:rFonts w:ascii="Times New Roman" w:hAnsi="Times New Roman"/>
                <w:b/>
                <w:sz w:val="24"/>
                <w:szCs w:val="24"/>
                <w:u w:val="single"/>
                <w:lang w:val="uk-UA" w:eastAsia="uk-UA"/>
              </w:rPr>
              <w:t xml:space="preserve"> </w:t>
            </w:r>
          </w:p>
          <w:p w:rsidR="00154879" w:rsidRPr="00F77348" w:rsidRDefault="00A5666B"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10. Первинні документи та облікові регістри оперативного обліку можуть складатись у формі паперового та/або електронного документа. При складанні їх у формі електронного документа Центральний депозитарій, депозитарна установа мають забезпечувати за потреби друк таких документів на паперовому носії. Строк зберігання первинних документів на паперовому носії становить п'ять років з моменту виконання депозитарною установою депозитарної операції за наслідками прийняття таких документів, якщо інше не передбачено законодавством України.</w:t>
            </w:r>
          </w:p>
          <w:p w:rsidR="00C24C2E" w:rsidRDefault="00C24C2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F0611E" w:rsidRDefault="00F0611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F0611E" w:rsidRPr="00F77348" w:rsidRDefault="00F0611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493959" w:rsidRPr="00F77348" w:rsidRDefault="00493959"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Знищення первинних документів на паперовому носії здійснюється Центральним депозитарієм або депозитарною установою у паперорізальній машині або шляхом спалення з обов'язковим складанням акта про знищення. Невід'ємною частиною акта про знищення повинен бути реєстр знищених документів, який має містити інформацію щодо назви та реквізитів знищених </w:t>
            </w:r>
            <w:r w:rsidRPr="00F77348">
              <w:rPr>
                <w:rFonts w:ascii="Times New Roman" w:hAnsi="Times New Roman"/>
                <w:sz w:val="24"/>
                <w:szCs w:val="24"/>
                <w:lang w:val="uk-UA" w:eastAsia="uk-UA"/>
              </w:rPr>
              <w:lastRenderedPageBreak/>
              <w:t>документів. Знищення первинних документів здійснюється комісією у кількості не менше трьох осіб. Склад комісії затверджується керівником Центрального депозитарію або депозитарної установи.</w:t>
            </w:r>
          </w:p>
        </w:tc>
        <w:tc>
          <w:tcPr>
            <w:tcW w:w="6237" w:type="dxa"/>
          </w:tcPr>
          <w:p w:rsidR="00154879" w:rsidRPr="00F6699E" w:rsidRDefault="00A5666B"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ІI, пункт 10</w:t>
            </w:r>
          </w:p>
          <w:p w:rsidR="00154879" w:rsidRPr="00F77348" w:rsidRDefault="00A5666B" w:rsidP="00BC756E">
            <w:pPr>
              <w:spacing w:after="0" w:line="240" w:lineRule="auto"/>
              <w:ind w:firstLine="312"/>
              <w:jc w:val="both"/>
              <w:textAlignment w:val="baseline"/>
              <w:rPr>
                <w:rFonts w:ascii="Times New Roman" w:hAnsi="Times New Roman"/>
                <w:sz w:val="24"/>
                <w:szCs w:val="24"/>
                <w:lang w:val="uk-UA" w:eastAsia="uk-UA"/>
              </w:rPr>
            </w:pPr>
            <w:r w:rsidRPr="00B02F61">
              <w:rPr>
                <w:rFonts w:ascii="Times New Roman" w:hAnsi="Times New Roman"/>
                <w:b/>
                <w:sz w:val="24"/>
                <w:szCs w:val="24"/>
                <w:lang w:val="uk-UA" w:eastAsia="uk-UA"/>
              </w:rPr>
              <w:t>10. Первинні документи, які ініціюють внесення змін до системи депозитарного обліку та надаються депонентом, клієнтом депозитарній установі або надаються емітентом Центральному депозитарію</w:t>
            </w:r>
            <w:r w:rsidRPr="00F77348">
              <w:rPr>
                <w:rFonts w:ascii="Times New Roman" w:hAnsi="Times New Roman"/>
                <w:sz w:val="24"/>
                <w:szCs w:val="24"/>
                <w:lang w:val="uk-UA" w:eastAsia="uk-UA"/>
              </w:rPr>
              <w:t>, можуть складатись у формі паперового та/або електронного документа. При складанні їх у формі електронного документа Центральний депозитарій, депозитарна установа мають забезпечувати за потреби друк таких документів на паперовому носії. Строк зберігання первинних документів на паперовому носії становить п'ять років з моменту виконання депозитарною установою депозитарної операції за наслідками прийняття таких документів, якщо інше не передбачено законодавством України.</w:t>
            </w:r>
          </w:p>
          <w:p w:rsidR="00C24C2E" w:rsidRDefault="00C24C2E" w:rsidP="00BC756E">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Знищення первинних документів на паперовому носії здійснюється Центральним депозитарієм або депозитарною установою у паперорізальній машині або шляхом спалення з обов'язковим складанням акта про знищення. Невід'ємною частиною акта про знищення повинен бути реєстр знищених документів, який має містити інформацію щодо назви та реквізитів знищених </w:t>
            </w:r>
            <w:r w:rsidRPr="00F77348">
              <w:rPr>
                <w:rFonts w:ascii="Times New Roman" w:hAnsi="Times New Roman"/>
                <w:sz w:val="24"/>
                <w:szCs w:val="24"/>
                <w:lang w:val="uk-UA" w:eastAsia="uk-UA"/>
              </w:rPr>
              <w:lastRenderedPageBreak/>
              <w:t>документів. Знищення первинних документів здійснюється комісією у кількості не менше трьох осіб. Склад комісії затверджується керівником Центрального депозитарію або депозитарної установи.</w:t>
            </w:r>
          </w:p>
          <w:p w:rsidR="00B02F61" w:rsidRPr="00F77348" w:rsidRDefault="00B02F61" w:rsidP="00BC756E">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154879" w:rsidRPr="00F77348" w:rsidRDefault="00154879" w:rsidP="00BC756E">
            <w:pPr>
              <w:keepNext/>
              <w:widowControl w:val="0"/>
              <w:spacing w:after="0" w:line="240" w:lineRule="auto"/>
              <w:ind w:firstLine="284"/>
              <w:jc w:val="both"/>
              <w:rPr>
                <w:rFonts w:ascii="Times New Roman" w:hAnsi="Times New Roman"/>
                <w:sz w:val="24"/>
                <w:szCs w:val="24"/>
                <w:lang w:val="uk-UA" w:eastAsia="uk-UA"/>
              </w:rPr>
            </w:pPr>
          </w:p>
          <w:p w:rsidR="00154879" w:rsidRPr="00F77348" w:rsidRDefault="00154879" w:rsidP="00BC756E">
            <w:pPr>
              <w:keepNext/>
              <w:widowControl w:val="0"/>
              <w:spacing w:after="0" w:line="240" w:lineRule="auto"/>
              <w:ind w:firstLine="284"/>
              <w:jc w:val="both"/>
              <w:rPr>
                <w:rFonts w:ascii="Times New Roman" w:hAnsi="Times New Roman"/>
                <w:sz w:val="24"/>
                <w:szCs w:val="24"/>
                <w:lang w:val="uk-UA" w:eastAsia="uk-UA"/>
              </w:rPr>
            </w:pPr>
          </w:p>
        </w:tc>
      </w:tr>
      <w:tr w:rsidR="00154879" w:rsidRPr="00A70926" w:rsidTr="00DD3E3C">
        <w:tc>
          <w:tcPr>
            <w:tcW w:w="15134" w:type="dxa"/>
            <w:gridSpan w:val="3"/>
          </w:tcPr>
          <w:p w:rsidR="00154879" w:rsidRPr="00F77348" w:rsidRDefault="00154879" w:rsidP="00B02F61">
            <w:pPr>
              <w:spacing w:before="120" w:after="120" w:line="240" w:lineRule="auto"/>
              <w:ind w:firstLine="312"/>
              <w:jc w:val="center"/>
              <w:textAlignment w:val="baseline"/>
              <w:rPr>
                <w:rFonts w:ascii="Times New Roman" w:hAnsi="Times New Roman"/>
                <w:b/>
                <w:sz w:val="24"/>
                <w:szCs w:val="24"/>
                <w:lang w:val="uk-UA" w:eastAsia="uk-UA"/>
              </w:rPr>
            </w:pPr>
            <w:r w:rsidRPr="00F77348">
              <w:rPr>
                <w:rFonts w:ascii="Times New Roman" w:hAnsi="Times New Roman"/>
                <w:b/>
                <w:sz w:val="24"/>
                <w:szCs w:val="24"/>
                <w:lang w:val="uk-UA" w:eastAsia="uk-UA"/>
              </w:rPr>
              <w:t>III. Основні функції Центрального депозитарію та депозитарних установ</w:t>
            </w:r>
          </w:p>
        </w:tc>
      </w:tr>
      <w:tr w:rsidR="00154879" w:rsidRPr="00A70926" w:rsidTr="00DE146E">
        <w:tc>
          <w:tcPr>
            <w:tcW w:w="6345" w:type="dxa"/>
          </w:tcPr>
          <w:p w:rsidR="00154879" w:rsidRPr="00F6699E" w:rsidRDefault="000A5DC9"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ІIІ, пункт 3</w:t>
            </w:r>
            <w:r w:rsidR="00154879" w:rsidRPr="00F6699E">
              <w:rPr>
                <w:rFonts w:ascii="Times New Roman" w:hAnsi="Times New Roman"/>
                <w:b/>
                <w:sz w:val="24"/>
                <w:szCs w:val="24"/>
                <w:u w:val="single"/>
                <w:lang w:val="uk-UA" w:eastAsia="uk-UA"/>
              </w:rPr>
              <w:t xml:space="preserve"> </w:t>
            </w:r>
          </w:p>
          <w:p w:rsidR="000A5DC9" w:rsidRPr="00F77348" w:rsidRDefault="000A5DC9"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3.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Центральний депозитарій та депозитарні установи здійснюють такі депозитарні операції:</w:t>
            </w:r>
          </w:p>
          <w:p w:rsidR="000A5DC9" w:rsidRPr="00F77348" w:rsidRDefault="000A5DC9"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адміністративні операції;</w:t>
            </w:r>
          </w:p>
          <w:p w:rsidR="000A5DC9" w:rsidRPr="00F77348" w:rsidRDefault="000A5DC9"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облікові операції;</w:t>
            </w:r>
          </w:p>
          <w:p w:rsidR="00154879" w:rsidRPr="00F77348" w:rsidRDefault="000A5DC9"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інформаційні операції.</w:t>
            </w:r>
          </w:p>
        </w:tc>
        <w:tc>
          <w:tcPr>
            <w:tcW w:w="6237" w:type="dxa"/>
          </w:tcPr>
          <w:p w:rsidR="00154879" w:rsidRPr="00F6699E" w:rsidRDefault="000A5DC9"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ІIІ, пункт 3</w:t>
            </w:r>
            <w:r w:rsidR="00154879" w:rsidRPr="00F6699E">
              <w:rPr>
                <w:rFonts w:ascii="Times New Roman" w:hAnsi="Times New Roman"/>
                <w:b/>
                <w:sz w:val="24"/>
                <w:szCs w:val="24"/>
                <w:u w:val="single"/>
                <w:lang w:val="uk-UA" w:eastAsia="uk-UA"/>
              </w:rPr>
              <w:t xml:space="preserve"> </w:t>
            </w:r>
          </w:p>
          <w:p w:rsidR="009A5E26" w:rsidRPr="00F77348" w:rsidRDefault="0075118C"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3. </w:t>
            </w:r>
            <w:r w:rsidR="009A5E26" w:rsidRPr="00F77348">
              <w:rPr>
                <w:rFonts w:ascii="Times New Roman" w:hAnsi="Times New Roman"/>
                <w:sz w:val="24"/>
                <w:szCs w:val="24"/>
                <w:lang w:val="uk-UA" w:eastAsia="uk-UA"/>
              </w:rPr>
              <w:t>Для виконання функцій депозитарного обліку цінних паперів, обслуговування обігу цінних паперів та корпоративних операцій емітента на рахунках у цінних паперах Центральний депозитарій та депозитарні установи здійснюють такі депозитарні операції:</w:t>
            </w:r>
          </w:p>
          <w:p w:rsidR="009A5E26" w:rsidRPr="00F77348" w:rsidRDefault="009A5E26"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адміністративні операції; </w:t>
            </w:r>
          </w:p>
          <w:p w:rsidR="009A5E26" w:rsidRPr="00F77348" w:rsidRDefault="009A5E26"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облікові операції; </w:t>
            </w:r>
          </w:p>
          <w:p w:rsidR="009A5E26" w:rsidRPr="00F77348" w:rsidRDefault="009A5E26"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інформаційні операції. </w:t>
            </w:r>
          </w:p>
          <w:p w:rsidR="00154879" w:rsidRDefault="009A5E26" w:rsidP="00691E87">
            <w:pPr>
              <w:spacing w:before="120" w:after="0" w:line="240" w:lineRule="auto"/>
              <w:ind w:firstLine="312"/>
              <w:jc w:val="both"/>
              <w:textAlignment w:val="baseline"/>
              <w:rPr>
                <w:rFonts w:ascii="Times New Roman" w:hAnsi="Times New Roman"/>
                <w:b/>
                <w:sz w:val="24"/>
                <w:szCs w:val="24"/>
                <w:lang w:val="uk-UA" w:eastAsia="uk-UA"/>
              </w:rPr>
            </w:pPr>
            <w:r w:rsidRPr="0075118C">
              <w:rPr>
                <w:rFonts w:ascii="Times New Roman" w:hAnsi="Times New Roman"/>
                <w:b/>
                <w:sz w:val="24"/>
                <w:szCs w:val="24"/>
                <w:lang w:val="uk-UA" w:eastAsia="uk-UA"/>
              </w:rPr>
              <w:t>Перелік, порядок формування та ведення облікових регістрів щодо відображення адміністративних, облікових та інформаційних операцій встановлюється внутрішніми документами депозитарної установи, Центрального депозитарія.</w:t>
            </w:r>
          </w:p>
          <w:p w:rsidR="0075118C" w:rsidRPr="0075118C" w:rsidRDefault="0075118C" w:rsidP="00BC756E">
            <w:pPr>
              <w:spacing w:after="0" w:line="240" w:lineRule="auto"/>
              <w:ind w:firstLine="312"/>
              <w:jc w:val="both"/>
              <w:textAlignment w:val="baseline"/>
              <w:rPr>
                <w:rFonts w:ascii="Times New Roman" w:hAnsi="Times New Roman"/>
                <w:b/>
                <w:sz w:val="24"/>
                <w:szCs w:val="24"/>
                <w:lang w:val="uk-UA" w:eastAsia="uk-UA"/>
              </w:rPr>
            </w:pPr>
          </w:p>
        </w:tc>
        <w:tc>
          <w:tcPr>
            <w:tcW w:w="2552" w:type="dxa"/>
          </w:tcPr>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p w:rsidR="00154879" w:rsidRPr="00F77348" w:rsidRDefault="00154879" w:rsidP="00BC756E">
            <w:pPr>
              <w:spacing w:after="0" w:line="240" w:lineRule="auto"/>
              <w:ind w:firstLine="284"/>
              <w:jc w:val="both"/>
              <w:textAlignment w:val="baseline"/>
              <w:rPr>
                <w:rFonts w:ascii="Times New Roman" w:hAnsi="Times New Roman"/>
                <w:sz w:val="24"/>
                <w:szCs w:val="24"/>
                <w:lang w:val="uk-UA" w:eastAsia="uk-UA"/>
              </w:rPr>
            </w:pPr>
          </w:p>
        </w:tc>
      </w:tr>
      <w:tr w:rsidR="008974A3" w:rsidRPr="00A70926" w:rsidTr="00DE146E">
        <w:tc>
          <w:tcPr>
            <w:tcW w:w="6345" w:type="dxa"/>
          </w:tcPr>
          <w:p w:rsidR="008974A3" w:rsidRPr="00F6699E" w:rsidRDefault="008974A3"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ІIІ, пункт 5 </w:t>
            </w:r>
          </w:p>
          <w:p w:rsidR="008974A3" w:rsidRPr="00F77348" w:rsidRDefault="008974A3"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5. 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w:t>
            </w:r>
          </w:p>
          <w:p w:rsidR="008974A3" w:rsidRPr="00F77348" w:rsidRDefault="008974A3"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До облікових операцій Центрального депозитарію, депозитарних установ належать операції зарахування, списання, переказу:</w:t>
            </w:r>
          </w:p>
          <w:p w:rsidR="008974A3" w:rsidRDefault="008974A3"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 зарахування - облікова операція, яка відображає уведення до системи депозитарного обліку Центрального депозитарію, депозитарної установи визначеної кількості депозитарних активів та збільшення кількості цінних </w:t>
            </w:r>
            <w:r w:rsidRPr="00F77348">
              <w:rPr>
                <w:rFonts w:ascii="Times New Roman" w:hAnsi="Times New Roman"/>
                <w:sz w:val="24"/>
                <w:szCs w:val="24"/>
                <w:lang w:val="uk-UA" w:eastAsia="uk-UA"/>
              </w:rPr>
              <w:lastRenderedPageBreak/>
              <w:t>паперів, прав на цінні папери на рахунку в цінних паперах клієнта, депонента на таку саму кількість.</w:t>
            </w:r>
          </w:p>
          <w:p w:rsidR="00E71995" w:rsidRDefault="00E71995"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p>
          <w:p w:rsidR="008974A3" w:rsidRPr="0075118C" w:rsidRDefault="008974A3" w:rsidP="00BC756E">
            <w:pPr>
              <w:shd w:val="clear" w:color="auto" w:fill="FFFFFF"/>
              <w:spacing w:after="0" w:line="240" w:lineRule="auto"/>
              <w:ind w:firstLine="284"/>
              <w:jc w:val="both"/>
              <w:textAlignment w:val="baseline"/>
              <w:rPr>
                <w:rFonts w:ascii="Times New Roman" w:hAnsi="Times New Roman"/>
                <w:b/>
                <w:strike/>
                <w:sz w:val="24"/>
                <w:szCs w:val="24"/>
                <w:lang w:val="uk-UA" w:eastAsia="uk-UA"/>
              </w:rPr>
            </w:pPr>
            <w:r w:rsidRPr="0075118C">
              <w:rPr>
                <w:rFonts w:ascii="Times New Roman" w:hAnsi="Times New Roman"/>
                <w:b/>
                <w:strike/>
                <w:sz w:val="24"/>
                <w:szCs w:val="24"/>
                <w:lang w:val="uk-UA" w:eastAsia="uk-UA"/>
              </w:rPr>
              <w:t>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w:t>
            </w:r>
          </w:p>
          <w:p w:rsidR="008974A3" w:rsidRDefault="008974A3"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2) списання - облікова операція, яка відображає виведення (вилучення) визначеної кількості депозитарних активів, за якими Центральний депозитарій, депозитарна установа здійснювали депозитарний облік, та зменшення кількості цінних паперів, прав на цінні папери на рахунку в цінних паперах клієнта, депонента на таку саму кількість.</w:t>
            </w:r>
          </w:p>
          <w:p w:rsidR="00902357" w:rsidRPr="00F77348" w:rsidRDefault="00902357"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8974A3" w:rsidRPr="0075118C" w:rsidRDefault="008974A3" w:rsidP="00BC756E">
            <w:pPr>
              <w:shd w:val="clear" w:color="auto" w:fill="FFFFFF"/>
              <w:spacing w:after="0" w:line="240" w:lineRule="auto"/>
              <w:ind w:firstLine="284"/>
              <w:jc w:val="both"/>
              <w:textAlignment w:val="baseline"/>
              <w:rPr>
                <w:rFonts w:ascii="Times New Roman" w:hAnsi="Times New Roman"/>
                <w:b/>
                <w:strike/>
                <w:sz w:val="24"/>
                <w:szCs w:val="24"/>
                <w:lang w:val="uk-UA" w:eastAsia="uk-UA"/>
              </w:rPr>
            </w:pPr>
            <w:r w:rsidRPr="0075118C">
              <w:rPr>
                <w:rFonts w:ascii="Times New Roman" w:hAnsi="Times New Roman"/>
                <w:b/>
                <w:strike/>
                <w:sz w:val="24"/>
                <w:szCs w:val="24"/>
                <w:lang w:val="uk-UA" w:eastAsia="uk-UA"/>
              </w:rPr>
              <w:t>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w:t>
            </w:r>
          </w:p>
          <w:p w:rsidR="006A1186" w:rsidRDefault="006A1186"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p w:rsidR="008974A3" w:rsidRPr="00F77348" w:rsidRDefault="008974A3"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3) переказ - облікова операція, що відображає </w:t>
            </w:r>
            <w:r w:rsidRPr="00767160">
              <w:rPr>
                <w:rFonts w:ascii="Times New Roman" w:hAnsi="Times New Roman"/>
                <w:sz w:val="24"/>
                <w:szCs w:val="24"/>
                <w:lang w:val="uk-UA" w:eastAsia="uk-UA"/>
              </w:rPr>
              <w:t>переведення цінних паперів</w:t>
            </w:r>
            <w:r w:rsidRPr="0075118C">
              <w:rPr>
                <w:rFonts w:ascii="Times New Roman" w:hAnsi="Times New Roman"/>
                <w:b/>
                <w:sz w:val="24"/>
                <w:szCs w:val="24"/>
                <w:lang w:val="uk-UA" w:eastAsia="uk-UA"/>
              </w:rPr>
              <w:t>, прав на цінні папери з рахунку в цінних паперах одного клієнта, депонента на рахунок у цінних паперах іншого клієнта,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w:t>
            </w:r>
          </w:p>
          <w:p w:rsidR="00767160" w:rsidRDefault="00767160" w:rsidP="00BC756E">
            <w:pPr>
              <w:shd w:val="clear" w:color="auto" w:fill="FFFFFF"/>
              <w:spacing w:after="0" w:line="240" w:lineRule="auto"/>
              <w:ind w:firstLine="284"/>
              <w:jc w:val="both"/>
              <w:textAlignment w:val="baseline"/>
              <w:rPr>
                <w:rFonts w:ascii="Times New Roman" w:hAnsi="Times New Roman"/>
                <w:b/>
                <w:strike/>
                <w:sz w:val="24"/>
                <w:szCs w:val="24"/>
                <w:lang w:val="uk-UA" w:eastAsia="uk-UA"/>
              </w:rPr>
            </w:pPr>
          </w:p>
          <w:p w:rsidR="008974A3" w:rsidRDefault="008974A3" w:rsidP="00BC756E">
            <w:pPr>
              <w:shd w:val="clear" w:color="auto" w:fill="FFFFFF"/>
              <w:spacing w:after="0" w:line="240" w:lineRule="auto"/>
              <w:ind w:firstLine="284"/>
              <w:jc w:val="both"/>
              <w:textAlignment w:val="baseline"/>
              <w:rPr>
                <w:rFonts w:ascii="Times New Roman" w:hAnsi="Times New Roman"/>
                <w:b/>
                <w:strike/>
                <w:sz w:val="24"/>
                <w:szCs w:val="24"/>
                <w:lang w:val="uk-UA" w:eastAsia="uk-UA"/>
              </w:rPr>
            </w:pPr>
            <w:r w:rsidRPr="0075118C">
              <w:rPr>
                <w:rFonts w:ascii="Times New Roman" w:hAnsi="Times New Roman"/>
                <w:b/>
                <w:strike/>
                <w:sz w:val="24"/>
                <w:szCs w:val="24"/>
                <w:lang w:val="uk-UA" w:eastAsia="uk-UA"/>
              </w:rP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w:t>
            </w:r>
            <w:r w:rsidRPr="0075118C">
              <w:rPr>
                <w:rFonts w:ascii="Times New Roman" w:hAnsi="Times New Roman"/>
                <w:b/>
                <w:strike/>
                <w:sz w:val="24"/>
                <w:szCs w:val="24"/>
                <w:lang w:val="uk-UA" w:eastAsia="uk-UA"/>
              </w:rPr>
              <w:lastRenderedPageBreak/>
              <w:t>однакову величину.</w:t>
            </w:r>
          </w:p>
          <w:p w:rsidR="008974A3" w:rsidRDefault="008974A3"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клієнта, депонента, блокуються/розблоковуються на цьому рахунку в цінних паперах шляхом здійснення відповідних облікових записів.</w:t>
            </w:r>
          </w:p>
          <w:p w:rsidR="00F77348" w:rsidRPr="00F77348" w:rsidRDefault="00F77348"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tc>
        <w:tc>
          <w:tcPr>
            <w:tcW w:w="6237" w:type="dxa"/>
          </w:tcPr>
          <w:p w:rsidR="008974A3" w:rsidRPr="00F6699E" w:rsidRDefault="008974A3"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ІIІ, пункт 5 </w:t>
            </w: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 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w:t>
            </w: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До облікових операцій Центрального депозитарію, депозитарних установ належать операції зарахування, списання, переказу: </w:t>
            </w: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 зарахування - облікова операція, яка відображає уведення до системи депозитарного обліку Центрального депозитарію, депозитарної установи визначеної кількості депозитарних активів та збільшення кількості цінних </w:t>
            </w:r>
            <w:r w:rsidRPr="00F77348">
              <w:rPr>
                <w:rFonts w:ascii="Times New Roman" w:hAnsi="Times New Roman"/>
                <w:sz w:val="24"/>
                <w:szCs w:val="24"/>
                <w:lang w:val="uk-UA" w:eastAsia="uk-UA"/>
              </w:rPr>
              <w:lastRenderedPageBreak/>
              <w:t>паперів, прав на цінні папери на рахунку в цінних паперах клієнта, депонента на таку саму кількість.</w:t>
            </w:r>
          </w:p>
          <w:p w:rsidR="00E71995" w:rsidRDefault="00E71995" w:rsidP="00BC756E">
            <w:pPr>
              <w:spacing w:after="0" w:line="240" w:lineRule="auto"/>
              <w:ind w:firstLine="312"/>
              <w:textAlignment w:val="baseline"/>
              <w:rPr>
                <w:rFonts w:ascii="Times New Roman" w:hAnsi="Times New Roman"/>
                <w:i/>
                <w:sz w:val="24"/>
                <w:szCs w:val="24"/>
                <w:lang w:val="uk-UA" w:eastAsia="uk-UA"/>
              </w:rPr>
            </w:pPr>
          </w:p>
          <w:p w:rsidR="008974A3" w:rsidRPr="00E71995" w:rsidRDefault="008974A3" w:rsidP="00BC756E">
            <w:pPr>
              <w:spacing w:after="0" w:line="240" w:lineRule="auto"/>
              <w:ind w:firstLine="312"/>
              <w:textAlignment w:val="baseline"/>
              <w:rPr>
                <w:rFonts w:ascii="Times New Roman" w:hAnsi="Times New Roman"/>
                <w:i/>
                <w:sz w:val="24"/>
                <w:szCs w:val="24"/>
                <w:lang w:val="uk-UA" w:eastAsia="uk-UA"/>
              </w:rPr>
            </w:pPr>
            <w:r w:rsidRPr="00E71995">
              <w:rPr>
                <w:rFonts w:ascii="Times New Roman" w:hAnsi="Times New Roman"/>
                <w:i/>
                <w:sz w:val="24"/>
                <w:szCs w:val="24"/>
                <w:lang w:val="uk-UA" w:eastAsia="uk-UA"/>
              </w:rPr>
              <w:t>виключити</w:t>
            </w: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11628A" w:rsidRDefault="0011628A"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902357" w:rsidRPr="00F77348" w:rsidRDefault="00902357"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2) списання - облікова операція, яка відображає виведення (вилучення) визначеної кількості депозитарних активів, за якими Центральний депозитарій, депозитарна установа здійснювали депозитарний облік, та зменшення кількості цінних паперів, прав на цінні папери на рахунку в цінних паперах клієнта, депонента на таку саму кількість.</w:t>
            </w:r>
          </w:p>
          <w:p w:rsidR="008974A3" w:rsidRPr="00F77348" w:rsidRDefault="008974A3" w:rsidP="00BC756E">
            <w:pPr>
              <w:spacing w:after="0" w:line="240" w:lineRule="auto"/>
              <w:ind w:firstLine="312"/>
              <w:textAlignment w:val="baseline"/>
              <w:rPr>
                <w:rFonts w:ascii="Times New Roman" w:hAnsi="Times New Roman"/>
                <w:sz w:val="24"/>
                <w:szCs w:val="24"/>
                <w:lang w:val="uk-UA" w:eastAsia="uk-UA"/>
              </w:rPr>
            </w:pPr>
          </w:p>
          <w:p w:rsidR="008974A3" w:rsidRPr="00E71995" w:rsidRDefault="008974A3" w:rsidP="00BC756E">
            <w:pPr>
              <w:spacing w:after="0" w:line="240" w:lineRule="auto"/>
              <w:ind w:firstLine="312"/>
              <w:textAlignment w:val="baseline"/>
              <w:rPr>
                <w:rFonts w:ascii="Times New Roman" w:hAnsi="Times New Roman"/>
                <w:i/>
                <w:sz w:val="24"/>
                <w:szCs w:val="24"/>
                <w:lang w:val="uk-UA" w:eastAsia="uk-UA"/>
              </w:rPr>
            </w:pPr>
            <w:r w:rsidRPr="00E71995">
              <w:rPr>
                <w:rFonts w:ascii="Times New Roman" w:hAnsi="Times New Roman"/>
                <w:i/>
                <w:sz w:val="24"/>
                <w:szCs w:val="24"/>
                <w:lang w:val="uk-UA" w:eastAsia="uk-UA"/>
              </w:rPr>
              <w:t>виключити</w:t>
            </w: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11628A" w:rsidRPr="00F77348" w:rsidRDefault="0011628A"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6A1186" w:rsidRDefault="006A1186"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8974A3" w:rsidRPr="0075118C" w:rsidRDefault="008974A3" w:rsidP="00BC756E">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3) переказ - облікова операція, що відображає </w:t>
            </w:r>
            <w:r w:rsidRPr="00767160">
              <w:rPr>
                <w:rFonts w:ascii="Times New Roman" w:hAnsi="Times New Roman"/>
                <w:sz w:val="24"/>
                <w:szCs w:val="24"/>
                <w:lang w:val="uk-UA" w:eastAsia="uk-UA"/>
              </w:rPr>
              <w:t>переведення цінних паперів</w:t>
            </w:r>
            <w:r w:rsidRPr="0075118C">
              <w:rPr>
                <w:rFonts w:ascii="Times New Roman" w:hAnsi="Times New Roman"/>
                <w:b/>
                <w:sz w:val="24"/>
                <w:szCs w:val="24"/>
                <w:lang w:val="uk-UA" w:eastAsia="uk-UA"/>
              </w:rPr>
              <w:t xml:space="preserve"> (прав на цінні папери та прав за цінними паперами) відповідного випуску з одного рахунка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w:t>
            </w:r>
          </w:p>
          <w:p w:rsidR="008974A3" w:rsidRPr="0075118C" w:rsidRDefault="008974A3" w:rsidP="00BC756E">
            <w:pPr>
              <w:spacing w:after="0" w:line="240" w:lineRule="auto"/>
              <w:ind w:firstLine="312"/>
              <w:textAlignment w:val="baseline"/>
              <w:rPr>
                <w:rFonts w:ascii="Times New Roman" w:hAnsi="Times New Roman"/>
                <w:b/>
                <w:sz w:val="24"/>
                <w:szCs w:val="24"/>
                <w:lang w:val="uk-UA" w:eastAsia="uk-UA"/>
              </w:rPr>
            </w:pPr>
          </w:p>
          <w:p w:rsidR="0011628A" w:rsidRDefault="0011628A" w:rsidP="00BC756E">
            <w:pPr>
              <w:spacing w:after="0" w:line="240" w:lineRule="auto"/>
              <w:ind w:firstLine="312"/>
              <w:textAlignment w:val="baseline"/>
              <w:rPr>
                <w:rFonts w:ascii="Times New Roman" w:hAnsi="Times New Roman"/>
                <w:sz w:val="24"/>
                <w:szCs w:val="24"/>
                <w:lang w:val="uk-UA" w:eastAsia="uk-UA"/>
              </w:rPr>
            </w:pPr>
          </w:p>
          <w:p w:rsidR="00902357" w:rsidRDefault="00902357" w:rsidP="00BC756E">
            <w:pPr>
              <w:spacing w:after="0" w:line="240" w:lineRule="auto"/>
              <w:ind w:firstLine="312"/>
              <w:textAlignment w:val="baseline"/>
              <w:rPr>
                <w:rFonts w:ascii="Times New Roman" w:hAnsi="Times New Roman"/>
                <w:sz w:val="24"/>
                <w:szCs w:val="24"/>
                <w:lang w:val="uk-UA" w:eastAsia="uk-UA"/>
              </w:rPr>
            </w:pPr>
          </w:p>
          <w:p w:rsidR="00902357" w:rsidRDefault="00902357" w:rsidP="00BC756E">
            <w:pPr>
              <w:spacing w:after="0" w:line="240" w:lineRule="auto"/>
              <w:ind w:firstLine="312"/>
              <w:textAlignment w:val="baseline"/>
              <w:rPr>
                <w:rFonts w:ascii="Times New Roman" w:hAnsi="Times New Roman"/>
                <w:sz w:val="24"/>
                <w:szCs w:val="24"/>
                <w:lang w:val="uk-UA" w:eastAsia="uk-UA"/>
              </w:rPr>
            </w:pPr>
          </w:p>
          <w:p w:rsidR="00902357" w:rsidRPr="00F77348" w:rsidRDefault="00902357" w:rsidP="00BC756E">
            <w:pPr>
              <w:spacing w:after="0" w:line="240" w:lineRule="auto"/>
              <w:ind w:firstLine="312"/>
              <w:textAlignment w:val="baseline"/>
              <w:rPr>
                <w:rFonts w:ascii="Times New Roman" w:hAnsi="Times New Roman"/>
                <w:sz w:val="24"/>
                <w:szCs w:val="24"/>
                <w:lang w:val="uk-UA" w:eastAsia="uk-UA"/>
              </w:rPr>
            </w:pPr>
          </w:p>
          <w:p w:rsidR="008974A3" w:rsidRPr="00F77348" w:rsidRDefault="008974A3" w:rsidP="00BC756E">
            <w:pPr>
              <w:spacing w:after="0" w:line="240" w:lineRule="auto"/>
              <w:ind w:firstLine="312"/>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виключити </w:t>
            </w: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8974A3" w:rsidRPr="00F77348" w:rsidRDefault="008974A3"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p w:rsidR="006A1186" w:rsidRDefault="006A1186" w:rsidP="00EA761F">
            <w:pPr>
              <w:shd w:val="clear" w:color="auto" w:fill="FFFFFF"/>
              <w:spacing w:after="0" w:line="240" w:lineRule="auto"/>
              <w:ind w:firstLine="312"/>
              <w:jc w:val="both"/>
              <w:textAlignment w:val="baseline"/>
              <w:rPr>
                <w:rFonts w:ascii="Times New Roman" w:hAnsi="Times New Roman"/>
                <w:sz w:val="24"/>
                <w:szCs w:val="24"/>
                <w:lang w:val="uk-UA" w:eastAsia="uk-UA"/>
              </w:rPr>
            </w:pPr>
          </w:p>
          <w:p w:rsidR="006A1186" w:rsidRDefault="008974A3" w:rsidP="0084295A">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клієнта, депонента, блокуються/розблоковуються на цьому рахунку в цінних паперах шляхом здійснення відповідних облікових записів.</w:t>
            </w:r>
            <w:r w:rsidR="003D05B7" w:rsidRPr="00F77348">
              <w:rPr>
                <w:rFonts w:ascii="Times New Roman" w:hAnsi="Times New Roman"/>
                <w:sz w:val="24"/>
                <w:szCs w:val="24"/>
                <w:lang w:val="uk-UA" w:eastAsia="uk-UA"/>
              </w:rPr>
              <w:t xml:space="preserve"> </w:t>
            </w:r>
          </w:p>
          <w:p w:rsidR="00AD1A90" w:rsidRPr="00F77348" w:rsidRDefault="00AD1A90" w:rsidP="0084295A">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p w:rsidR="008974A3" w:rsidRDefault="008974A3"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Default="001973E2" w:rsidP="00BC756E">
            <w:pPr>
              <w:spacing w:after="0" w:line="240" w:lineRule="auto"/>
              <w:ind w:firstLine="284"/>
              <w:jc w:val="both"/>
              <w:textAlignment w:val="baseline"/>
              <w:rPr>
                <w:rFonts w:ascii="Times New Roman" w:hAnsi="Times New Roman"/>
                <w:sz w:val="24"/>
                <w:szCs w:val="24"/>
                <w:lang w:val="uk-UA" w:eastAsia="uk-UA"/>
              </w:rPr>
            </w:pPr>
          </w:p>
          <w:p w:rsidR="001973E2" w:rsidRPr="00F77348" w:rsidRDefault="001973E2" w:rsidP="00BC756E">
            <w:pPr>
              <w:spacing w:after="0" w:line="240" w:lineRule="auto"/>
              <w:ind w:firstLine="284"/>
              <w:jc w:val="both"/>
              <w:textAlignment w:val="baseline"/>
              <w:rPr>
                <w:rFonts w:ascii="Times New Roman" w:hAnsi="Times New Roman"/>
                <w:sz w:val="24"/>
                <w:szCs w:val="24"/>
                <w:lang w:val="uk-UA" w:eastAsia="uk-UA"/>
              </w:rPr>
            </w:pPr>
          </w:p>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p w:rsidR="003D05B7" w:rsidRPr="00F77348" w:rsidRDefault="003D05B7" w:rsidP="00BC756E">
            <w:pPr>
              <w:spacing w:after="0" w:line="240" w:lineRule="auto"/>
              <w:ind w:firstLine="284"/>
              <w:jc w:val="both"/>
              <w:textAlignment w:val="baseline"/>
              <w:rPr>
                <w:rFonts w:ascii="Times New Roman" w:hAnsi="Times New Roman"/>
                <w:sz w:val="24"/>
                <w:szCs w:val="24"/>
                <w:lang w:val="uk-UA" w:eastAsia="uk-UA"/>
              </w:rPr>
            </w:pPr>
          </w:p>
        </w:tc>
      </w:tr>
      <w:tr w:rsidR="008974A3" w:rsidRPr="00A70926" w:rsidTr="00DE146E">
        <w:tc>
          <w:tcPr>
            <w:tcW w:w="6345" w:type="dxa"/>
          </w:tcPr>
          <w:p w:rsidR="008974A3" w:rsidRPr="00F6699E" w:rsidRDefault="005A4972"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ІIІ, пункт 15</w:t>
            </w:r>
            <w:r w:rsidR="008974A3" w:rsidRPr="00F6699E">
              <w:rPr>
                <w:rFonts w:ascii="Times New Roman" w:hAnsi="Times New Roman"/>
                <w:b/>
                <w:sz w:val="24"/>
                <w:szCs w:val="24"/>
                <w:u w:val="single"/>
                <w:lang w:val="uk-UA" w:eastAsia="uk-UA"/>
              </w:rPr>
              <w:t xml:space="preserve"> </w:t>
            </w:r>
          </w:p>
          <w:p w:rsidR="008974A3" w:rsidRPr="00F77348" w:rsidRDefault="005A4972"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15. Обслуговування корпоративних операцій емітента Центральний депозитарій здійснює згідно з вимогами законодавства, Правилами та іншими внутрішніми документами Центрального депозитарію відповідно до розпоряджень емітента цінних паперів / керуючого його рахунком та відповідних документів або їх копій, засвідчених в установленому законодавством порядку, які підтверджують наявність підстав для здійснення </w:t>
            </w:r>
            <w:r w:rsidRPr="007C64D9">
              <w:rPr>
                <w:rFonts w:ascii="Times New Roman" w:hAnsi="Times New Roman"/>
                <w:strike/>
                <w:sz w:val="24"/>
                <w:szCs w:val="24"/>
                <w:lang w:val="uk-UA" w:eastAsia="uk-UA"/>
              </w:rPr>
              <w:t xml:space="preserve">операцій з </w:t>
            </w:r>
            <w:r w:rsidRPr="00CD5D9B">
              <w:rPr>
                <w:rFonts w:ascii="Times New Roman" w:hAnsi="Times New Roman"/>
                <w:b/>
                <w:strike/>
                <w:sz w:val="24"/>
                <w:szCs w:val="24"/>
                <w:lang w:val="uk-UA" w:eastAsia="uk-UA"/>
              </w:rPr>
              <w:t>цінними паперами</w:t>
            </w:r>
            <w:r w:rsidRPr="00F77348">
              <w:rPr>
                <w:rFonts w:ascii="Times New Roman" w:hAnsi="Times New Roman"/>
                <w:sz w:val="24"/>
                <w:szCs w:val="24"/>
                <w:lang w:val="uk-UA" w:eastAsia="uk-UA"/>
              </w:rPr>
              <w:t xml:space="preserve"> на рахунках у цінних паперах клієнтів.</w:t>
            </w:r>
            <w:r w:rsidR="0011628A" w:rsidRPr="00F77348">
              <w:rPr>
                <w:rFonts w:ascii="Times New Roman" w:hAnsi="Times New Roman"/>
                <w:sz w:val="24"/>
                <w:szCs w:val="24"/>
                <w:lang w:val="uk-UA" w:eastAsia="uk-UA"/>
              </w:rPr>
              <w:t xml:space="preserve"> </w:t>
            </w:r>
          </w:p>
          <w:p w:rsidR="008974A3" w:rsidRPr="00F77348" w:rsidRDefault="008974A3"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tc>
        <w:tc>
          <w:tcPr>
            <w:tcW w:w="6237" w:type="dxa"/>
          </w:tcPr>
          <w:p w:rsidR="008974A3" w:rsidRPr="00F6699E" w:rsidRDefault="005A4972"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ІIІ, пункт 15</w:t>
            </w:r>
            <w:r w:rsidR="008974A3" w:rsidRPr="00F6699E">
              <w:rPr>
                <w:rFonts w:ascii="Times New Roman" w:hAnsi="Times New Roman"/>
                <w:b/>
                <w:sz w:val="24"/>
                <w:szCs w:val="24"/>
                <w:u w:val="single"/>
                <w:lang w:val="uk-UA" w:eastAsia="uk-UA"/>
              </w:rPr>
              <w:t xml:space="preserve"> </w:t>
            </w:r>
          </w:p>
          <w:p w:rsidR="008974A3" w:rsidRDefault="005A4972"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15. Обслуговування корпоративних операцій емітентів Центральний депозитарій здійснює згідно з вимогами законодавства, Правилами та іншими внутрішніми документами Центрального депозитарію відповідно до розпоряджень емітента цінних паперів / керуючого його рахунком та відповідних документів або їх копій, засвідчених в установленому законодавством порядку, які підтверджують наявність підстав для здійснення </w:t>
            </w:r>
            <w:r w:rsidRPr="00EA761F">
              <w:rPr>
                <w:rFonts w:ascii="Times New Roman" w:hAnsi="Times New Roman"/>
                <w:b/>
                <w:sz w:val="24"/>
                <w:szCs w:val="24"/>
                <w:lang w:val="uk-UA" w:eastAsia="uk-UA"/>
              </w:rPr>
              <w:t>депозитарних операцій</w:t>
            </w:r>
            <w:r w:rsidRPr="00F77348">
              <w:rPr>
                <w:rFonts w:ascii="Times New Roman" w:hAnsi="Times New Roman"/>
                <w:sz w:val="24"/>
                <w:szCs w:val="24"/>
                <w:lang w:val="uk-UA" w:eastAsia="uk-UA"/>
              </w:rPr>
              <w:t xml:space="preserve"> на рахунк</w:t>
            </w:r>
            <w:r w:rsidR="00384FEC">
              <w:rPr>
                <w:rFonts w:ascii="Times New Roman" w:hAnsi="Times New Roman"/>
                <w:sz w:val="24"/>
                <w:szCs w:val="24"/>
                <w:lang w:val="uk-UA" w:eastAsia="uk-UA"/>
              </w:rPr>
              <w:t>ах у цінних паперах клієнтів.</w:t>
            </w:r>
          </w:p>
          <w:p w:rsidR="00384FEC" w:rsidRPr="00F77348" w:rsidRDefault="00384FEC"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tc>
      </w:tr>
      <w:tr w:rsidR="008974A3" w:rsidRPr="00A70926" w:rsidTr="00DE146E">
        <w:tc>
          <w:tcPr>
            <w:tcW w:w="6345" w:type="dxa"/>
          </w:tcPr>
          <w:p w:rsidR="008974A3" w:rsidRPr="00F6699E" w:rsidRDefault="008974A3"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ІIІ, пункт 17 </w:t>
            </w:r>
          </w:p>
          <w:p w:rsidR="008974A3" w:rsidRPr="00F77348" w:rsidRDefault="0011628A"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17. Обслуговування корпоративних операцій емітента депозитарні установи здійснюють згідно з вимогами законодавства, </w:t>
            </w:r>
            <w:r w:rsidRPr="00CD5D9B">
              <w:rPr>
                <w:rFonts w:ascii="Times New Roman" w:hAnsi="Times New Roman"/>
                <w:sz w:val="24"/>
                <w:szCs w:val="24"/>
                <w:lang w:val="uk-UA" w:eastAsia="uk-UA"/>
              </w:rPr>
              <w:t xml:space="preserve">Правилами </w:t>
            </w:r>
            <w:r w:rsidRPr="002761CC">
              <w:rPr>
                <w:rFonts w:ascii="Times New Roman" w:hAnsi="Times New Roman"/>
                <w:b/>
                <w:sz w:val="24"/>
                <w:szCs w:val="24"/>
                <w:lang w:val="uk-UA" w:eastAsia="uk-UA"/>
              </w:rPr>
              <w:t>Центрального депозитарію та їх внутрішніми документами відповідно</w:t>
            </w:r>
            <w:r w:rsidRPr="00F77348">
              <w:rPr>
                <w:rFonts w:ascii="Times New Roman" w:hAnsi="Times New Roman"/>
                <w:sz w:val="24"/>
                <w:szCs w:val="24"/>
                <w:lang w:val="uk-UA" w:eastAsia="uk-UA"/>
              </w:rPr>
              <w:t xml:space="preserve"> </w:t>
            </w:r>
            <w:r w:rsidRPr="000A6BF4">
              <w:rPr>
                <w:rFonts w:ascii="Times New Roman" w:hAnsi="Times New Roman"/>
                <w:b/>
                <w:sz w:val="24"/>
                <w:szCs w:val="24"/>
                <w:lang w:val="uk-UA" w:eastAsia="uk-UA"/>
              </w:rPr>
              <w:t>до</w:t>
            </w:r>
            <w:r w:rsidRPr="00F77348">
              <w:rPr>
                <w:rFonts w:ascii="Times New Roman" w:hAnsi="Times New Roman"/>
                <w:sz w:val="24"/>
                <w:szCs w:val="24"/>
                <w:lang w:val="uk-UA" w:eastAsia="uk-UA"/>
              </w:rPr>
              <w:t xml:space="preserve"> розпоряджень Центрального депозитарію та розпоряджень депонентів, клієнтів (у визначених цим Положенням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операцій з цінними паперами на рахунках у цінних паперах депонентів, клієнтів.</w:t>
            </w:r>
          </w:p>
        </w:tc>
        <w:tc>
          <w:tcPr>
            <w:tcW w:w="6237" w:type="dxa"/>
          </w:tcPr>
          <w:p w:rsidR="008974A3" w:rsidRPr="00F6699E" w:rsidRDefault="008974A3"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ІIІ, пункт 17 </w:t>
            </w:r>
          </w:p>
          <w:p w:rsidR="00151F6C" w:rsidRPr="00F77348" w:rsidRDefault="0011628A" w:rsidP="00AD1A90">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17. Обслуговування корпоративних операцій емітента депозитарні установи здійснюють згідно з вимогами законодавства, Правилами </w:t>
            </w:r>
            <w:r w:rsidRPr="00EA761F">
              <w:rPr>
                <w:rFonts w:ascii="Times New Roman" w:hAnsi="Times New Roman"/>
                <w:b/>
                <w:sz w:val="24"/>
                <w:szCs w:val="24"/>
                <w:lang w:val="uk-UA" w:eastAsia="uk-UA"/>
              </w:rPr>
              <w:t xml:space="preserve">та іншими внутрішніми документами Центрального депозитарію, </w:t>
            </w:r>
            <w:r w:rsidRPr="00EC22EC">
              <w:rPr>
                <w:rFonts w:ascii="Times New Roman" w:hAnsi="Times New Roman"/>
                <w:b/>
                <w:sz w:val="24"/>
                <w:szCs w:val="24"/>
                <w:lang w:val="uk-UA" w:eastAsia="uk-UA"/>
              </w:rPr>
              <w:t>умовами депозитарного договору на підставі інформації</w:t>
            </w:r>
            <w:r w:rsidR="00DE146E" w:rsidRPr="00EC22EC">
              <w:rPr>
                <w:rFonts w:ascii="Times New Roman" w:hAnsi="Times New Roman"/>
                <w:b/>
                <w:sz w:val="24"/>
                <w:szCs w:val="24"/>
                <w:lang w:eastAsia="uk-UA"/>
              </w:rPr>
              <w:t xml:space="preserve"> </w:t>
            </w:r>
            <w:r w:rsidR="00DE146E" w:rsidRPr="00EC22EC">
              <w:rPr>
                <w:rFonts w:ascii="Times New Roman" w:hAnsi="Times New Roman"/>
                <w:b/>
                <w:sz w:val="24"/>
                <w:szCs w:val="24"/>
                <w:lang w:val="uk-UA" w:eastAsia="uk-UA"/>
              </w:rPr>
              <w:t>від</w:t>
            </w:r>
            <w:r w:rsidRPr="00EC22EC">
              <w:rPr>
                <w:rFonts w:ascii="Times New Roman" w:hAnsi="Times New Roman"/>
                <w:b/>
                <w:sz w:val="24"/>
                <w:szCs w:val="24"/>
                <w:lang w:val="uk-UA" w:eastAsia="uk-UA"/>
              </w:rPr>
              <w:t xml:space="preserve"> Центральн</w:t>
            </w:r>
            <w:r w:rsidR="00DE146E" w:rsidRPr="00EC22EC">
              <w:rPr>
                <w:rFonts w:ascii="Times New Roman" w:hAnsi="Times New Roman"/>
                <w:b/>
                <w:sz w:val="24"/>
                <w:szCs w:val="24"/>
                <w:lang w:val="uk-UA" w:eastAsia="uk-UA"/>
              </w:rPr>
              <w:t>ого</w:t>
            </w:r>
            <w:r w:rsidRPr="00EC22EC">
              <w:rPr>
                <w:rFonts w:ascii="Times New Roman" w:hAnsi="Times New Roman"/>
                <w:b/>
                <w:sz w:val="24"/>
                <w:szCs w:val="24"/>
                <w:lang w:val="uk-UA" w:eastAsia="uk-UA"/>
              </w:rPr>
              <w:t xml:space="preserve"> депозитарі</w:t>
            </w:r>
            <w:r w:rsidR="00DE146E" w:rsidRPr="00EC22EC">
              <w:rPr>
                <w:rFonts w:ascii="Times New Roman" w:hAnsi="Times New Roman"/>
                <w:b/>
                <w:sz w:val="24"/>
                <w:szCs w:val="24"/>
                <w:lang w:val="uk-UA" w:eastAsia="uk-UA"/>
              </w:rPr>
              <w:t>ю</w:t>
            </w:r>
            <w:r w:rsidRPr="00EC22EC">
              <w:rPr>
                <w:rFonts w:ascii="Times New Roman" w:hAnsi="Times New Roman"/>
                <w:b/>
                <w:sz w:val="24"/>
                <w:szCs w:val="24"/>
                <w:lang w:val="uk-UA" w:eastAsia="uk-UA"/>
              </w:rPr>
              <w:t>,</w:t>
            </w:r>
            <w:r w:rsidRPr="00EC22EC">
              <w:rPr>
                <w:rFonts w:ascii="Times New Roman" w:hAnsi="Times New Roman"/>
                <w:sz w:val="24"/>
                <w:szCs w:val="24"/>
                <w:lang w:val="uk-UA" w:eastAsia="uk-UA"/>
              </w:rPr>
              <w:t xml:space="preserve"> р</w:t>
            </w:r>
            <w:r w:rsidRPr="00F77348">
              <w:rPr>
                <w:rFonts w:ascii="Times New Roman" w:hAnsi="Times New Roman"/>
                <w:sz w:val="24"/>
                <w:szCs w:val="24"/>
                <w:lang w:val="uk-UA" w:eastAsia="uk-UA"/>
              </w:rPr>
              <w:t>озпоряджень депонентів, клієнтів (у визначених цим Положенням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операцій з цінними паперами на рахунках у цінних паперах депонентів, клієнтів.</w:t>
            </w:r>
          </w:p>
        </w:tc>
        <w:tc>
          <w:tcPr>
            <w:tcW w:w="2552" w:type="dxa"/>
          </w:tcPr>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p w:rsidR="008974A3" w:rsidRPr="00F77348" w:rsidRDefault="008974A3" w:rsidP="00BC756E">
            <w:pPr>
              <w:spacing w:after="0" w:line="240" w:lineRule="auto"/>
              <w:ind w:firstLine="284"/>
              <w:jc w:val="both"/>
              <w:textAlignment w:val="baseline"/>
              <w:rPr>
                <w:rFonts w:ascii="Times New Roman" w:hAnsi="Times New Roman"/>
                <w:sz w:val="24"/>
                <w:szCs w:val="24"/>
                <w:lang w:val="uk-UA" w:eastAsia="uk-UA"/>
              </w:rPr>
            </w:pPr>
          </w:p>
        </w:tc>
      </w:tr>
      <w:tr w:rsidR="00171A31" w:rsidRPr="00A70926" w:rsidTr="00DE146E">
        <w:tc>
          <w:tcPr>
            <w:tcW w:w="6345" w:type="dxa"/>
          </w:tcPr>
          <w:p w:rsidR="00171A31" w:rsidRPr="00F6699E" w:rsidRDefault="00171A31"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IІІ, пункти 21 - 24</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21. Інвентаризація проводиться Центральним депозитарієм не рідше одного разу на рік у порядку, встановленому внутрішніми документами Центрального депозитарію.</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22. Інвентаризація обов'язково проводиться:</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при зміні працівників, відповідальних за зберігання цінних паперів, на дату прийому-передачі справ;</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при проведенні зовнішнього аудиту;</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після стихійного лиха, пожежі;</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після пошкодження або втрати даних обліку цінних паперів;</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при встановлених фактах розкрадання сертифікатів цінних паперів на пред'явника;</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в інших випадках, які передбачені законодавством, внутрішніми документами Центрального депозитарію.</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Для проведення інвентаризації керівником Центрального депозитарію призначається комісія з інвентаризації. До складу комісії з інвентаризації не можуть включатись працівники Центрального депозитарію, які відповідають за зберігання та ведення обліку цінних паперів.</w:t>
            </w:r>
          </w:p>
          <w:p w:rsidR="00171A31" w:rsidRPr="009D334A"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23. У разі виявлення надлишку або нестачі будь-яких депозитарних активів на паперовому носії комісія з інвентаризації повідомляє про цей факт керівника Центрального депозитарію, який має вжити відповідних заходів щодо усунення виявлених порушень.</w:t>
            </w:r>
          </w:p>
          <w:p w:rsidR="00171A31" w:rsidRDefault="00171A31" w:rsidP="00BC756E">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D334A">
              <w:rPr>
                <w:rFonts w:ascii="Times New Roman" w:hAnsi="Times New Roman"/>
                <w:strike/>
                <w:sz w:val="24"/>
                <w:szCs w:val="24"/>
                <w:lang w:val="uk-UA" w:eastAsia="uk-UA"/>
              </w:rPr>
              <w:t>24. Комісія з інвентаризації проводить також звірку документів, що пов'язані із зберіганням цінних паперів та депозитарним обліком цінних паперів. Акти проведення інвентаризації та інвентаризаційні відомості за кожним з видів депозитарних активів на паперовому носії повинні зберігатися протягом п'яти років від дати проведення інвентаризації.</w:t>
            </w:r>
          </w:p>
          <w:p w:rsidR="00580472" w:rsidRPr="00F77348" w:rsidRDefault="00580472"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p>
        </w:tc>
        <w:tc>
          <w:tcPr>
            <w:tcW w:w="6237" w:type="dxa"/>
          </w:tcPr>
          <w:p w:rsidR="00171A31" w:rsidRPr="00F6699E" w:rsidRDefault="00171A31"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IІІ, пункти 21-24 </w:t>
            </w:r>
          </w:p>
          <w:p w:rsidR="00171A31" w:rsidRPr="00F77348" w:rsidRDefault="00171A31" w:rsidP="00BC756E">
            <w:pPr>
              <w:spacing w:after="0" w:line="240" w:lineRule="auto"/>
              <w:ind w:firstLine="312"/>
              <w:jc w:val="both"/>
              <w:textAlignment w:val="baseline"/>
              <w:rPr>
                <w:rFonts w:ascii="Times New Roman" w:hAnsi="Times New Roman"/>
                <w:sz w:val="24"/>
                <w:szCs w:val="24"/>
                <w:lang w:val="uk-UA" w:eastAsia="uk-UA"/>
              </w:rPr>
            </w:pPr>
          </w:p>
          <w:p w:rsidR="00171A31" w:rsidRPr="00F6699E" w:rsidRDefault="00171A31" w:rsidP="00BC756E">
            <w:pPr>
              <w:spacing w:after="0" w:line="240" w:lineRule="auto"/>
              <w:ind w:firstLine="312"/>
              <w:jc w:val="both"/>
              <w:textAlignment w:val="baseline"/>
              <w:rPr>
                <w:rFonts w:ascii="Times New Roman" w:hAnsi="Times New Roman"/>
                <w:i/>
                <w:sz w:val="24"/>
                <w:szCs w:val="24"/>
                <w:lang w:val="uk-UA" w:eastAsia="uk-UA"/>
              </w:rPr>
            </w:pPr>
            <w:r w:rsidRPr="00F6699E">
              <w:rPr>
                <w:rFonts w:ascii="Times New Roman" w:hAnsi="Times New Roman"/>
                <w:i/>
                <w:sz w:val="24"/>
                <w:szCs w:val="24"/>
                <w:lang w:val="uk-UA" w:eastAsia="uk-UA"/>
              </w:rPr>
              <w:t>виключити пункти 21-24</w:t>
            </w:r>
          </w:p>
        </w:tc>
        <w:tc>
          <w:tcPr>
            <w:tcW w:w="2552" w:type="dxa"/>
          </w:tcPr>
          <w:p w:rsidR="00171A31" w:rsidRPr="00F77348" w:rsidRDefault="00171A31" w:rsidP="00BC756E">
            <w:pPr>
              <w:spacing w:after="0" w:line="240" w:lineRule="auto"/>
              <w:ind w:firstLine="284"/>
              <w:jc w:val="both"/>
              <w:textAlignment w:val="baseline"/>
              <w:rPr>
                <w:rFonts w:ascii="Times New Roman" w:hAnsi="Times New Roman"/>
                <w:sz w:val="24"/>
                <w:szCs w:val="24"/>
                <w:lang w:val="uk-UA" w:eastAsia="uk-UA"/>
              </w:rPr>
            </w:pPr>
          </w:p>
          <w:p w:rsidR="00773527" w:rsidRPr="00F77348" w:rsidRDefault="00773527" w:rsidP="00BC756E">
            <w:pPr>
              <w:spacing w:after="0" w:line="240" w:lineRule="auto"/>
              <w:ind w:firstLine="284"/>
              <w:jc w:val="both"/>
              <w:textAlignment w:val="baseline"/>
              <w:rPr>
                <w:rFonts w:ascii="Times New Roman" w:hAnsi="Times New Roman"/>
                <w:sz w:val="24"/>
                <w:szCs w:val="24"/>
                <w:lang w:val="uk-UA" w:eastAsia="uk-UA"/>
              </w:rPr>
            </w:pPr>
          </w:p>
          <w:p w:rsidR="00773527" w:rsidRPr="00F77348" w:rsidRDefault="00773527" w:rsidP="00BC756E">
            <w:pPr>
              <w:ind w:firstLine="284"/>
              <w:textAlignment w:val="baseline"/>
              <w:rPr>
                <w:rFonts w:ascii="Times New Roman" w:hAnsi="Times New Roman"/>
                <w:sz w:val="24"/>
                <w:szCs w:val="24"/>
                <w:lang w:val="uk-UA" w:eastAsia="uk-UA"/>
              </w:rPr>
            </w:pPr>
          </w:p>
          <w:p w:rsidR="00773527" w:rsidRPr="00F77348" w:rsidRDefault="00773527" w:rsidP="00BC756E">
            <w:pPr>
              <w:ind w:firstLine="284"/>
              <w:textAlignment w:val="baseline"/>
              <w:rPr>
                <w:rFonts w:ascii="Times New Roman" w:hAnsi="Times New Roman"/>
                <w:sz w:val="24"/>
                <w:szCs w:val="24"/>
                <w:lang w:val="uk-UA" w:eastAsia="uk-UA"/>
              </w:rPr>
            </w:pPr>
          </w:p>
          <w:p w:rsidR="00171A31" w:rsidRPr="00F77348" w:rsidRDefault="00171A31" w:rsidP="00BC756E">
            <w:pPr>
              <w:ind w:firstLine="284"/>
              <w:jc w:val="right"/>
              <w:textAlignment w:val="baseline"/>
              <w:rPr>
                <w:rFonts w:ascii="Times New Roman" w:hAnsi="Times New Roman"/>
                <w:sz w:val="24"/>
                <w:szCs w:val="24"/>
                <w:lang w:val="uk-UA" w:eastAsia="uk-UA"/>
              </w:rPr>
            </w:pPr>
          </w:p>
        </w:tc>
      </w:tr>
      <w:tr w:rsidR="00171A31" w:rsidRPr="00A70926" w:rsidTr="006020E9">
        <w:trPr>
          <w:trHeight w:val="585"/>
        </w:trPr>
        <w:tc>
          <w:tcPr>
            <w:tcW w:w="15134" w:type="dxa"/>
            <w:gridSpan w:val="3"/>
          </w:tcPr>
          <w:p w:rsidR="00171A31" w:rsidRPr="00F77348" w:rsidRDefault="00171A31" w:rsidP="00CA4B91">
            <w:pPr>
              <w:spacing w:before="120" w:after="120" w:line="240" w:lineRule="auto"/>
              <w:ind w:firstLine="312"/>
              <w:jc w:val="center"/>
              <w:textAlignment w:val="baseline"/>
              <w:rPr>
                <w:rFonts w:ascii="Times New Roman" w:hAnsi="Times New Roman"/>
                <w:b/>
                <w:sz w:val="24"/>
                <w:szCs w:val="24"/>
                <w:lang w:val="uk-UA" w:eastAsia="uk-UA"/>
              </w:rPr>
            </w:pPr>
            <w:r w:rsidRPr="00F77348">
              <w:rPr>
                <w:rFonts w:ascii="Times New Roman" w:hAnsi="Times New Roman"/>
                <w:b/>
                <w:sz w:val="24"/>
                <w:szCs w:val="24"/>
                <w:lang w:val="uk-UA" w:eastAsia="uk-UA"/>
              </w:rPr>
              <w:lastRenderedPageBreak/>
              <w:t>IV. Вимоги до зберігання та депозитарного обліку цінних паперів</w:t>
            </w:r>
          </w:p>
        </w:tc>
      </w:tr>
      <w:tr w:rsidR="00064E53" w:rsidRPr="00A70926" w:rsidTr="004520B9">
        <w:tc>
          <w:tcPr>
            <w:tcW w:w="6345" w:type="dxa"/>
          </w:tcPr>
          <w:p w:rsidR="00064E53" w:rsidRPr="00F6699E" w:rsidRDefault="00064E53"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IV, пункт 1</w:t>
            </w:r>
          </w:p>
          <w:p w:rsidR="00064E53" w:rsidRDefault="007651A7" w:rsidP="007651A7">
            <w:pPr>
              <w:spacing w:after="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1. </w:t>
            </w:r>
            <w:r w:rsidR="00064E53" w:rsidRPr="00F77348">
              <w:rPr>
                <w:rFonts w:ascii="Times New Roman" w:hAnsi="Times New Roman"/>
                <w:sz w:val="24"/>
                <w:szCs w:val="24"/>
                <w:lang w:val="uk-UA" w:eastAsia="uk-UA"/>
              </w:rPr>
              <w:t>Центральний депозитарій зберігає цінні папери, віднесені до його компетенції відповідно до Закону</w:t>
            </w:r>
            <w:r w:rsidR="00064E53" w:rsidRPr="009D334A">
              <w:rPr>
                <w:rFonts w:ascii="Times New Roman" w:hAnsi="Times New Roman"/>
                <w:strike/>
                <w:sz w:val="24"/>
                <w:szCs w:val="24"/>
                <w:lang w:val="uk-UA" w:eastAsia="uk-UA"/>
              </w:rPr>
              <w:t xml:space="preserve">, </w:t>
            </w:r>
            <w:r w:rsidR="00064E53" w:rsidRPr="00E45ECA">
              <w:rPr>
                <w:rFonts w:ascii="Times New Roman" w:hAnsi="Times New Roman"/>
                <w:b/>
                <w:strike/>
                <w:sz w:val="24"/>
                <w:szCs w:val="24"/>
                <w:lang w:val="uk-UA" w:eastAsia="uk-UA"/>
              </w:rPr>
              <w:t>лише у кількісному вираженні.</w:t>
            </w:r>
            <w:r w:rsidR="00064E53" w:rsidRPr="00F77348">
              <w:rPr>
                <w:rFonts w:ascii="Times New Roman" w:hAnsi="Times New Roman"/>
                <w:sz w:val="24"/>
                <w:szCs w:val="24"/>
                <w:lang w:val="uk-UA" w:eastAsia="uk-UA"/>
              </w:rPr>
              <w:t xml:space="preserve"> </w:t>
            </w:r>
          </w:p>
          <w:p w:rsidR="006D4D34" w:rsidRPr="00F77348" w:rsidRDefault="006D4D34" w:rsidP="007651A7">
            <w:pPr>
              <w:spacing w:after="0" w:line="240" w:lineRule="auto"/>
              <w:ind w:left="659"/>
              <w:jc w:val="both"/>
              <w:textAlignment w:val="baseline"/>
              <w:rPr>
                <w:rFonts w:ascii="Times New Roman" w:hAnsi="Times New Roman"/>
                <w:sz w:val="24"/>
                <w:szCs w:val="24"/>
                <w:lang w:val="uk-UA" w:eastAsia="uk-UA"/>
              </w:rPr>
            </w:pPr>
          </w:p>
        </w:tc>
        <w:tc>
          <w:tcPr>
            <w:tcW w:w="6237" w:type="dxa"/>
          </w:tcPr>
          <w:p w:rsidR="00064E53" w:rsidRPr="00F6699E" w:rsidRDefault="00064E53"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IV, пункт 1</w:t>
            </w:r>
          </w:p>
          <w:p w:rsidR="00064E53" w:rsidRPr="00F77348" w:rsidRDefault="00064E53" w:rsidP="00BC756E">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 Центральний депозитарій зберігає цінні папери, віднесені до його компетенції відповідно до Закону.</w:t>
            </w:r>
          </w:p>
        </w:tc>
        <w:tc>
          <w:tcPr>
            <w:tcW w:w="2552" w:type="dxa"/>
          </w:tcPr>
          <w:p w:rsidR="00064E53" w:rsidRPr="00F77348" w:rsidRDefault="00064E53" w:rsidP="00BC756E">
            <w:pPr>
              <w:spacing w:after="0" w:line="240" w:lineRule="auto"/>
              <w:ind w:firstLine="284"/>
              <w:jc w:val="both"/>
              <w:textAlignment w:val="baseline"/>
              <w:rPr>
                <w:rFonts w:ascii="Times New Roman" w:hAnsi="Times New Roman"/>
                <w:sz w:val="24"/>
                <w:szCs w:val="24"/>
                <w:lang w:val="uk-UA" w:eastAsia="uk-UA"/>
              </w:rPr>
            </w:pPr>
          </w:p>
        </w:tc>
      </w:tr>
      <w:tr w:rsidR="00EA54DE" w:rsidRPr="00A70926" w:rsidTr="004520B9">
        <w:tc>
          <w:tcPr>
            <w:tcW w:w="6345" w:type="dxa"/>
          </w:tcPr>
          <w:p w:rsidR="00EA54DE" w:rsidRPr="00F6699E" w:rsidRDefault="00EA54DE"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IV, пункт 4</w:t>
            </w:r>
          </w:p>
          <w:p w:rsidR="00EA54DE" w:rsidRPr="00F77348" w:rsidRDefault="00EA54D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4. Загальна кількість цінних паперів певного випуску, що зберігаються та обліковуються на рахунку у цінних паперах депозитарію-кореспондента в Центральному депозитарії, повинна дорівнювати кількості цінних паперів, прав на цінні папери цього випуску, що обліковуються у такому депозитарії-кореспонденті на рахунках у цінних паперах його клієнтів.</w:t>
            </w:r>
          </w:p>
          <w:p w:rsidR="00EA54DE" w:rsidRPr="00F77348" w:rsidRDefault="00EA54D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Загальна кількість цінних паперів певного випуску, розміщених за межами України, що обліковуються в Центральному депозитарії на рахунках у цінних паперах його клієнтів, повинна дорівнювати кількості цінних паперів цього випуску, що обліковуються на кореспондентському рахунку Центрального депозитарію в депозитарії іноземної держави або міжнародній депозитарно-кліринговій установі.</w:t>
            </w:r>
          </w:p>
          <w:p w:rsidR="00EA54DE" w:rsidRPr="00F77348" w:rsidRDefault="00EA54D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Загальна кількість цінних паперів певного випуску, що зберігаються та обліковуються на рахунку у цінних паперах депозитарної установи в Центральному депозитарії, повинна дорівнювати кількості цінних паперів, прав на цінні папери цього випуску, що обліковуються у такій депозитарній установі на рахунках у цінних паперах її депонентів, клієнтів.</w:t>
            </w:r>
          </w:p>
          <w:p w:rsidR="00EA54DE" w:rsidRPr="00F77348" w:rsidRDefault="00EA54D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Загальна кількість цінних паперів певного випуску іноземного емітента, що обліковуються на рахунку в цінних паперах депозитарної установи в іноземній фінансовій установі, має дорівнювати кількості цінних паперів, прав на цінні папери цього випуску, що </w:t>
            </w:r>
            <w:r w:rsidRPr="00F77348">
              <w:rPr>
                <w:rFonts w:ascii="Times New Roman" w:hAnsi="Times New Roman"/>
                <w:sz w:val="24"/>
                <w:szCs w:val="24"/>
                <w:lang w:val="uk-UA" w:eastAsia="uk-UA"/>
              </w:rPr>
              <w:lastRenderedPageBreak/>
              <w:t>обліковуються у такій депозитарній установі на рахунках у цінних паперах її депонентів.</w:t>
            </w:r>
          </w:p>
          <w:p w:rsidR="00E71995" w:rsidRDefault="00EA54DE" w:rsidP="00BC756E">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Загальна кількість цінних паперів, прав на цінні папери, прав за цінними паперами певного випуску, що обліковуються на рахунку в цінних паперах номінального утримувача </w:t>
            </w:r>
            <w:r w:rsidRPr="000A6BF4">
              <w:rPr>
                <w:rFonts w:ascii="Times New Roman" w:hAnsi="Times New Roman"/>
                <w:strike/>
                <w:sz w:val="24"/>
                <w:szCs w:val="24"/>
                <w:lang w:val="uk-UA" w:eastAsia="uk-UA"/>
              </w:rPr>
              <w:t>в депозитарній установі,</w:t>
            </w:r>
            <w:r w:rsidRPr="00F77348">
              <w:rPr>
                <w:rFonts w:ascii="Times New Roman" w:hAnsi="Times New Roman"/>
                <w:sz w:val="24"/>
                <w:szCs w:val="24"/>
                <w:lang w:val="uk-UA" w:eastAsia="uk-UA"/>
              </w:rPr>
              <w:t xml:space="preserve"> має дорівнювати кількості цінних паперів, прав на цінні папери цього випуску, що обліковуються на рахунках у цінних паперах клієнтів номінального утримувача.</w:t>
            </w:r>
          </w:p>
          <w:p w:rsidR="009416D7" w:rsidRPr="00F77348" w:rsidRDefault="009416D7"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tc>
        <w:tc>
          <w:tcPr>
            <w:tcW w:w="6237" w:type="dxa"/>
          </w:tcPr>
          <w:p w:rsidR="00EA54DE" w:rsidRPr="00F6699E" w:rsidRDefault="00EA54DE" w:rsidP="00F6699E">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IV, пункт 4</w:t>
            </w:r>
          </w:p>
          <w:p w:rsidR="00EA54DE" w:rsidRPr="00F77348" w:rsidRDefault="00EA54DE"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4. Загальна кількість цінних паперів певного випуску, що зберігаються та обліковуються на рахунку у цінних паперах депозитарію-кореспондента в Центральному депозитарії, повинна дорівнювати кількості цінних паперів, прав на цінні папери цього випуску, що обліковуються у такому депозитарії-кореспонденті на рахунках у цінних паперах його клієнтів.</w:t>
            </w:r>
          </w:p>
          <w:p w:rsidR="00EA54DE" w:rsidRPr="00F77348" w:rsidRDefault="00EA54DE"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Загальна кількість цінних паперів певного випуску, розміщених за межами України, що обліковуються в Центральному депозитарії на рахунках у цінних паперах його клієнтів, повинна дорівнювати кількості цінних паперів цього випуску, що обліковуються на кореспондентському рахунку Центрального депозитарію в депозитарії іноземної держави або міжнародній депозитарно-кліринговій установі.</w:t>
            </w:r>
          </w:p>
          <w:p w:rsidR="00EA54DE" w:rsidRPr="00F77348" w:rsidRDefault="00EA54DE"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Загальна кількість цінних паперів певного випуску, що зберігаються та обліковуються на рахунку </w:t>
            </w:r>
            <w:r w:rsidRPr="00E45ECA">
              <w:rPr>
                <w:rFonts w:ascii="Times New Roman" w:hAnsi="Times New Roman"/>
                <w:b/>
                <w:sz w:val="24"/>
                <w:szCs w:val="24"/>
                <w:lang w:val="uk-UA" w:eastAsia="uk-UA"/>
              </w:rPr>
              <w:t>(рахунках)</w:t>
            </w:r>
            <w:r w:rsidRPr="00F77348">
              <w:rPr>
                <w:rFonts w:ascii="Times New Roman" w:hAnsi="Times New Roman"/>
                <w:sz w:val="24"/>
                <w:szCs w:val="24"/>
                <w:lang w:val="uk-UA" w:eastAsia="uk-UA"/>
              </w:rPr>
              <w:t xml:space="preserve"> у цінних паперах депозитарної установи в Центральному депозитарії, повинна дорівнювати кількості цінних паперів, прав на цінні папери цього випуску, що обліковуються </w:t>
            </w:r>
            <w:r w:rsidRPr="00E45ECA">
              <w:rPr>
                <w:rFonts w:ascii="Times New Roman" w:hAnsi="Times New Roman"/>
                <w:b/>
                <w:sz w:val="24"/>
                <w:szCs w:val="24"/>
                <w:lang w:val="uk-UA" w:eastAsia="uk-UA"/>
              </w:rPr>
              <w:t>такою депозитарною установою</w:t>
            </w:r>
            <w:r w:rsidRPr="00F77348">
              <w:rPr>
                <w:rFonts w:ascii="Times New Roman" w:hAnsi="Times New Roman"/>
                <w:sz w:val="24"/>
                <w:szCs w:val="24"/>
                <w:lang w:val="uk-UA" w:eastAsia="uk-UA"/>
              </w:rPr>
              <w:t xml:space="preserve"> на рахунках у цінних паперах її депонентів, клієнтів.</w:t>
            </w:r>
          </w:p>
          <w:p w:rsidR="00EA54DE" w:rsidRPr="00F77348" w:rsidRDefault="00EA54DE" w:rsidP="00BC756E">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Загальна кількість цінних паперів певного випуску іноземного емітента, що обліковуються на рахунку в цінних паперах депозитарної установи в іноземній фінансовій установі, має дорівнювати кількості цінних паперів, прав на цінні папери цього випуску, що </w:t>
            </w:r>
            <w:r w:rsidRPr="00F77348">
              <w:rPr>
                <w:rFonts w:ascii="Times New Roman" w:hAnsi="Times New Roman"/>
                <w:sz w:val="24"/>
                <w:szCs w:val="24"/>
                <w:lang w:val="uk-UA" w:eastAsia="uk-UA"/>
              </w:rPr>
              <w:lastRenderedPageBreak/>
              <w:t xml:space="preserve">обліковуються </w:t>
            </w:r>
            <w:r w:rsidRPr="00E45ECA">
              <w:rPr>
                <w:rFonts w:ascii="Times New Roman" w:hAnsi="Times New Roman"/>
                <w:b/>
                <w:sz w:val="24"/>
                <w:szCs w:val="24"/>
                <w:lang w:val="uk-UA" w:eastAsia="uk-UA"/>
              </w:rPr>
              <w:t>такою депозитарною установою</w:t>
            </w:r>
            <w:r w:rsidRPr="00F77348">
              <w:rPr>
                <w:rFonts w:ascii="Times New Roman" w:hAnsi="Times New Roman"/>
                <w:sz w:val="24"/>
                <w:szCs w:val="24"/>
                <w:lang w:val="uk-UA" w:eastAsia="uk-UA"/>
              </w:rPr>
              <w:t xml:space="preserve"> на рахунках у цінних паперах її депонентів.</w:t>
            </w:r>
          </w:p>
          <w:p w:rsidR="00E818F8" w:rsidRPr="00F77348" w:rsidRDefault="00EA54DE"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Загальна кількість цінних паперів, прав на цінні папери, прав за цінними паперами певного випуску, що обліковуються </w:t>
            </w:r>
            <w:r w:rsidRPr="00E45ECA">
              <w:rPr>
                <w:rFonts w:ascii="Times New Roman" w:hAnsi="Times New Roman"/>
                <w:b/>
                <w:sz w:val="24"/>
                <w:szCs w:val="24"/>
                <w:lang w:val="uk-UA" w:eastAsia="uk-UA"/>
              </w:rPr>
              <w:t>депозитарною установою</w:t>
            </w:r>
            <w:r w:rsidRPr="00F77348">
              <w:rPr>
                <w:rFonts w:ascii="Times New Roman" w:hAnsi="Times New Roman"/>
                <w:sz w:val="24"/>
                <w:szCs w:val="24"/>
                <w:lang w:val="uk-UA" w:eastAsia="uk-UA"/>
              </w:rPr>
              <w:t xml:space="preserve"> на рахунку в цінних паперах номінального утримувача, має дорівнювати кількості цінних паперів, прав на цінні папери цього випуску, що обліковуються на рахунках у цінних паперах клієнтів номінального утримувача.</w:t>
            </w:r>
            <w:r w:rsidR="00586870" w:rsidRPr="00F77348">
              <w:rPr>
                <w:rFonts w:ascii="Times New Roman" w:hAnsi="Times New Roman"/>
                <w:sz w:val="24"/>
                <w:szCs w:val="24"/>
                <w:lang w:val="uk-UA" w:eastAsia="uk-UA"/>
              </w:rPr>
              <w:t xml:space="preserve"> </w:t>
            </w:r>
          </w:p>
        </w:tc>
        <w:tc>
          <w:tcPr>
            <w:tcW w:w="2552" w:type="dxa"/>
          </w:tcPr>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p w:rsidR="00EA54DE" w:rsidRPr="00F77348" w:rsidRDefault="00EA54DE" w:rsidP="00BC756E">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IV, пункт</w:t>
            </w:r>
            <w:r>
              <w:rPr>
                <w:rFonts w:ascii="Times New Roman" w:hAnsi="Times New Roman"/>
                <w:b/>
                <w:sz w:val="24"/>
                <w:szCs w:val="24"/>
                <w:u w:val="single"/>
                <w:lang w:val="uk-UA" w:eastAsia="uk-UA"/>
              </w:rPr>
              <w:t xml:space="preserve"> </w:t>
            </w:r>
            <w:r w:rsidRPr="00F6699E">
              <w:rPr>
                <w:rFonts w:ascii="Times New Roman" w:hAnsi="Times New Roman"/>
                <w:b/>
                <w:sz w:val="24"/>
                <w:szCs w:val="24"/>
                <w:u w:val="single"/>
                <w:lang w:val="uk-UA" w:eastAsia="uk-UA"/>
              </w:rPr>
              <w:t>5</w:t>
            </w:r>
          </w:p>
          <w:p w:rsidR="00B72853" w:rsidRPr="00E45ECA" w:rsidRDefault="00B72853" w:rsidP="00B72853">
            <w:pPr>
              <w:shd w:val="clear" w:color="auto" w:fill="FFFFFF"/>
              <w:spacing w:after="0" w:line="240" w:lineRule="auto"/>
              <w:ind w:firstLine="284"/>
              <w:jc w:val="both"/>
              <w:textAlignment w:val="baseline"/>
              <w:rPr>
                <w:rFonts w:ascii="Times New Roman" w:hAnsi="Times New Roman"/>
                <w:b/>
                <w:strike/>
                <w:sz w:val="24"/>
                <w:szCs w:val="24"/>
                <w:lang w:val="uk-UA" w:eastAsia="uk-UA"/>
              </w:rPr>
            </w:pPr>
            <w:r w:rsidRPr="00F77348">
              <w:rPr>
                <w:rFonts w:ascii="Times New Roman" w:hAnsi="Times New Roman"/>
                <w:sz w:val="24"/>
                <w:szCs w:val="24"/>
                <w:lang w:val="uk-UA" w:eastAsia="uk-UA"/>
              </w:rPr>
              <w:t xml:space="preserve">5. Депозитарний облік цінних паперів </w:t>
            </w:r>
            <w:r w:rsidRPr="00E45ECA">
              <w:rPr>
                <w:rFonts w:ascii="Times New Roman" w:hAnsi="Times New Roman"/>
                <w:b/>
                <w:strike/>
                <w:sz w:val="24"/>
                <w:szCs w:val="24"/>
                <w:lang w:val="uk-UA" w:eastAsia="uk-UA"/>
              </w:rPr>
              <w:t>у системі депозитарного обліку цінних паперів ведеться лише у кількісному вираженні та має передбачати аналітичний та синтетичний облік цінних паперів на рахунках депозитарного обліку, на яких відображаються операції з цінними паперами, та обмеження прав на цінні папери, обмеження обігу цінних паперів тощо.</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IV, пункт</w:t>
            </w:r>
            <w:r>
              <w:rPr>
                <w:rFonts w:ascii="Times New Roman" w:hAnsi="Times New Roman"/>
                <w:b/>
                <w:sz w:val="24"/>
                <w:szCs w:val="24"/>
                <w:u w:val="single"/>
                <w:lang w:val="uk-UA" w:eastAsia="uk-UA"/>
              </w:rPr>
              <w:t xml:space="preserve"> </w:t>
            </w:r>
            <w:r w:rsidRPr="00F6699E">
              <w:rPr>
                <w:rFonts w:ascii="Times New Roman" w:hAnsi="Times New Roman"/>
                <w:b/>
                <w:sz w:val="24"/>
                <w:szCs w:val="24"/>
                <w:u w:val="single"/>
                <w:lang w:val="uk-UA" w:eastAsia="uk-UA"/>
              </w:rPr>
              <w:t>5</w:t>
            </w:r>
          </w:p>
          <w:p w:rsidR="00B72853" w:rsidRPr="00E45ECA" w:rsidRDefault="00B72853" w:rsidP="00B526C6">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5. Депозитарний облік цінних </w:t>
            </w:r>
            <w:r w:rsidRPr="0041296E">
              <w:rPr>
                <w:rFonts w:ascii="Times New Roman" w:hAnsi="Times New Roman"/>
                <w:sz w:val="24"/>
                <w:szCs w:val="24"/>
                <w:lang w:val="uk-UA" w:eastAsia="uk-UA"/>
              </w:rPr>
              <w:t xml:space="preserve">паперів </w:t>
            </w:r>
            <w:r w:rsidRPr="0041296E">
              <w:rPr>
                <w:rFonts w:ascii="Times New Roman" w:hAnsi="Times New Roman"/>
                <w:b/>
                <w:sz w:val="24"/>
                <w:szCs w:val="24"/>
                <w:lang w:val="uk-UA" w:eastAsia="uk-UA"/>
              </w:rPr>
              <w:t>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w:t>
            </w:r>
            <w:r w:rsidRPr="00E45ECA">
              <w:rPr>
                <w:rFonts w:ascii="Times New Roman" w:hAnsi="Times New Roman"/>
                <w:b/>
                <w:sz w:val="24"/>
                <w:szCs w:val="24"/>
                <w:lang w:val="uk-UA" w:eastAsia="uk-UA"/>
              </w:rPr>
              <w:t>бігу цінних паперів іноземних емітентів, які допущені до обігу на території України,  у порядку, встановленому Правилами та іншими внутрішніми документами Центрального депозитарію, депозитарної установи відповідно до правил (стандартів) Центрального депозитарію.</w:t>
            </w:r>
          </w:p>
          <w:p w:rsidR="00B526C6" w:rsidRPr="00F77348" w:rsidRDefault="00B526C6" w:rsidP="00B526C6">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IV, пункт 6</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t>6. Депозитарний облік цінних паперів та/або прав на цінні папери здійснюється Центральним депозитарієм та депозитарними установами із використанням балансових рахунків депозитарного обліку, які поділяються на активні балансові рахунки та пасивні балансові рахунки.</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t>Активні балансові рахунки застосовуються для обліку:</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t>місця зберігання цінних паперів;</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t>стану випуску цінних паперів.</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t>Пасивні балансові рахунки застосовуються для:</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t>обліку цінних паперів, прав на цінні папери на рахунках у цінних депонентів, клієнтів у депозитарній установі;</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t>обліку цінних паперів на рахунках у цінних паперах клієнтів у Центральному депозитарії;</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lastRenderedPageBreak/>
              <w:t>обліку режиму обмежень прав на цінні папери, обтяжень цінних паперів зобов'язаннями та обмежень їх обігу тощо.</w:t>
            </w:r>
          </w:p>
          <w:p w:rsidR="00347504" w:rsidRPr="00F77348" w:rsidRDefault="00347504"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IV, пункт 6</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D76AA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D76AA1">
              <w:rPr>
                <w:rFonts w:ascii="Times New Roman" w:hAnsi="Times New Roman"/>
                <w:i/>
                <w:sz w:val="24"/>
                <w:szCs w:val="24"/>
                <w:lang w:val="uk-UA" w:eastAsia="uk-UA"/>
              </w:rPr>
              <w:t>виключити пункт 6</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IV, пункт 7</w:t>
            </w:r>
          </w:p>
          <w:p w:rsidR="00B72853" w:rsidRPr="002B1D3D"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2B1D3D">
              <w:rPr>
                <w:rFonts w:ascii="Times New Roman" w:hAnsi="Times New Roman"/>
                <w:strike/>
                <w:sz w:val="24"/>
                <w:szCs w:val="24"/>
                <w:lang w:val="uk-UA" w:eastAsia="uk-UA"/>
              </w:rPr>
              <w:t>7. Наявність у депозитарному обліку Центрального депозитарію та депозитарної установи цінних паперів забезпечується шляхом відкриття і ведення аналітичних рахунків депозитарного обліку, які поділяються на пасивні аналітичні рахунки депозитарного обліку, що ведуться в розрізі депозитарних кодів рахунків у цінних паперах їх клієнтів, депонентів, та активні аналітичні рахунки депозитарного обліку, що ведуться в розрізі кодів цінних паперів.</w:t>
            </w:r>
          </w:p>
          <w:p w:rsidR="00B72853" w:rsidRPr="009D334A"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IV, пункт 7</w:t>
            </w:r>
          </w:p>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p>
          <w:p w:rsidR="00B72853" w:rsidRPr="00D76AA1" w:rsidRDefault="00B72853" w:rsidP="000947CF">
            <w:pPr>
              <w:spacing w:after="0" w:line="240" w:lineRule="auto"/>
              <w:ind w:firstLine="177"/>
              <w:jc w:val="both"/>
              <w:textAlignment w:val="baseline"/>
              <w:rPr>
                <w:rFonts w:ascii="Times New Roman" w:hAnsi="Times New Roman"/>
                <w:i/>
                <w:sz w:val="24"/>
                <w:szCs w:val="24"/>
                <w:lang w:val="uk-UA" w:eastAsia="uk-UA"/>
              </w:rPr>
            </w:pPr>
            <w:r w:rsidRPr="00D76AA1">
              <w:rPr>
                <w:rFonts w:ascii="Times New Roman" w:hAnsi="Times New Roman"/>
                <w:i/>
                <w:sz w:val="24"/>
                <w:szCs w:val="24"/>
                <w:lang w:val="uk-UA" w:eastAsia="uk-UA"/>
              </w:rPr>
              <w:t>виключити пункт 7</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BD4939">
        <w:tc>
          <w:tcPr>
            <w:tcW w:w="15134" w:type="dxa"/>
            <w:gridSpan w:val="3"/>
          </w:tcPr>
          <w:p w:rsidR="00B72853" w:rsidRPr="009D334A" w:rsidRDefault="00B72853" w:rsidP="00D57AE1">
            <w:pPr>
              <w:spacing w:before="120" w:after="120" w:line="240" w:lineRule="auto"/>
              <w:ind w:firstLine="312"/>
              <w:jc w:val="center"/>
              <w:textAlignment w:val="baseline"/>
              <w:rPr>
                <w:rFonts w:ascii="Times New Roman" w:hAnsi="Times New Roman"/>
                <w:b/>
                <w:sz w:val="24"/>
                <w:szCs w:val="24"/>
                <w:lang w:val="uk-UA" w:eastAsia="uk-UA"/>
              </w:rPr>
            </w:pPr>
            <w:r w:rsidRPr="009D334A">
              <w:rPr>
                <w:rFonts w:ascii="Times New Roman" w:hAnsi="Times New Roman"/>
                <w:b/>
                <w:sz w:val="24"/>
                <w:szCs w:val="24"/>
                <w:lang w:val="uk-UA" w:eastAsia="uk-UA"/>
              </w:rPr>
              <w:t>V. Умови та порядок внесення змін до системи депозитарного обліку цінних паперів</w:t>
            </w:r>
          </w:p>
          <w:p w:rsidR="00B72853" w:rsidRPr="00F77348" w:rsidRDefault="00B72853" w:rsidP="00D57AE1">
            <w:pPr>
              <w:spacing w:before="120" w:after="120" w:line="240" w:lineRule="auto"/>
              <w:ind w:firstLine="312"/>
              <w:jc w:val="center"/>
              <w:textAlignment w:val="baseline"/>
              <w:rPr>
                <w:rFonts w:ascii="Times New Roman" w:hAnsi="Times New Roman"/>
                <w:sz w:val="24"/>
                <w:szCs w:val="24"/>
                <w:lang w:val="uk-UA" w:eastAsia="uk-UA"/>
              </w:rPr>
            </w:pPr>
            <w:r w:rsidRPr="009D334A">
              <w:rPr>
                <w:rFonts w:ascii="Times New Roman" w:hAnsi="Times New Roman"/>
                <w:b/>
                <w:sz w:val="24"/>
                <w:szCs w:val="24"/>
                <w:lang w:val="uk-UA" w:eastAsia="uk-UA"/>
              </w:rPr>
              <w:t>1. Умови та порядок внесення змін до системи депозитарного обліку при проведенні адміністративних операцій</w:t>
            </w: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1</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 Відкриття </w:t>
            </w:r>
            <w:r w:rsidRPr="005D6B94">
              <w:rPr>
                <w:rFonts w:ascii="Times New Roman" w:hAnsi="Times New Roman"/>
                <w:sz w:val="24"/>
                <w:szCs w:val="24"/>
                <w:lang w:val="uk-UA" w:eastAsia="uk-UA"/>
              </w:rPr>
              <w:t>рахунку</w:t>
            </w:r>
            <w:r w:rsidRPr="00F77348">
              <w:rPr>
                <w:rFonts w:ascii="Times New Roman" w:hAnsi="Times New Roman"/>
                <w:sz w:val="24"/>
                <w:szCs w:val="24"/>
                <w:lang w:val="uk-UA" w:eastAsia="uk-UA"/>
              </w:rPr>
              <w:t xml:space="preserve"> в цінних паперах здійснюється депозитарною установою, Центральним депозитарієм на підставі відповідного договору (договору про обслуговування рахунку в цінних паперах, договору про надання послуг з обслуговування рахунку в цінних паперах номінального утримувача, договору про обслуговування випусків цінних паперів, депозитарного договору, договору про обслуговування Розрахункового центру, договору про обслуговування клірингової установи, договору про кореспондентські відносини), укладеного із заявником, та подання ним визначених цим Положенням документів.</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для забезпечення обліку прав на цінні папери </w:t>
            </w:r>
            <w:r w:rsidRPr="00F77348">
              <w:rPr>
                <w:rFonts w:ascii="Times New Roman" w:hAnsi="Times New Roman"/>
                <w:sz w:val="24"/>
                <w:szCs w:val="24"/>
                <w:lang w:val="uk-UA" w:eastAsia="uk-UA"/>
              </w:rPr>
              <w:lastRenderedPageBreak/>
              <w:t>такого випуску депозитарні установи можуть відкривати рахунки у цінних паперах власникам, які були зареєстрованими особами у реєстрі власників іменних цінних паперів цього емітента на дату припинення ведення реєстру, на підставі укладеного з емітентом договору про обслуговування (відкриття) рахунків у цінних паперах цим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у бездокументарну форму існування.</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Депозитарна установа, Центральний депозитарій зобов'язані до моменту укладання договору з депонентом, клієнтом додатково надати йому інформацію, зазначену у частині другій статті 12 Закону України "Про фінансові послуги та державне регулювання ринків фінансових послуг". </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 1</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 Відкриття рахунку </w:t>
            </w:r>
            <w:r w:rsidRPr="00D57AE1">
              <w:rPr>
                <w:rFonts w:ascii="Times New Roman" w:hAnsi="Times New Roman"/>
                <w:b/>
                <w:sz w:val="24"/>
                <w:szCs w:val="24"/>
                <w:lang w:val="uk-UA" w:eastAsia="uk-UA"/>
              </w:rPr>
              <w:t>(рахунків)</w:t>
            </w:r>
            <w:r w:rsidRPr="00F77348">
              <w:rPr>
                <w:rFonts w:ascii="Times New Roman" w:hAnsi="Times New Roman"/>
                <w:sz w:val="24"/>
                <w:szCs w:val="24"/>
                <w:lang w:val="uk-UA" w:eastAsia="uk-UA"/>
              </w:rPr>
              <w:t xml:space="preserve"> в цінних паперах здійснюється депозитарною установою, Центральним депозитарієм на підставі відповідного договору (договору про обслуговування рахунку в цінних паперах, договору про надання послуг з обслуговування рахунку в цінних паперах номінального утримувача, договору про обслуговування випусків цінних паперів, депозитарного договору, договору про обслуговування Розрахункового центру, договору про обслуговування клірингової установи, договору про кореспондентські відносини), укладеного із заявником, та подання ним визначених цим Положенням документів.</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для забезпечення обліку прав на цінні </w:t>
            </w:r>
            <w:r w:rsidRPr="00F77348">
              <w:rPr>
                <w:rFonts w:ascii="Times New Roman" w:hAnsi="Times New Roman"/>
                <w:sz w:val="24"/>
                <w:szCs w:val="24"/>
                <w:lang w:val="uk-UA" w:eastAsia="uk-UA"/>
              </w:rPr>
              <w:lastRenderedPageBreak/>
              <w:t>папери такого випуску депозитарні установи можуть відкривати рахунки у цінних паперах власникам, які були зареєстрованими особами у реєстрі власників іменних цінних паперів цього емітента на дату припинення ведення реєстру, на підставі укладеного з емітентом договору про обслуговування (відкриття) рахунків у цінних паперах цим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у бездокументарну форму існування.</w:t>
            </w:r>
          </w:p>
          <w:p w:rsidR="00B72853"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Депозитарна установа, Центральний депозитарій зобов'язані до моменту укладання договору з депонентом, клієнтом додатково надати йому інформацію, зазначену у частині другій статті 12 Закону України "Про фінансові послуги та державне регулювання ринків фінансових послуг". </w:t>
            </w:r>
          </w:p>
          <w:p w:rsidR="00C33C72" w:rsidRPr="00F77348" w:rsidRDefault="00C33C72"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7</w:t>
            </w: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7. У Центральному депозитарії клієнту (крім депозитарної установи), в одній депозитарній установі депоненту може бути відкрито тільки один рахунок у цінних паперах, крім випадків, визначених законодавством України. В одній депозитарній установі іноземній фінансовій установі може бути відкрито декілька рахунків у цінних паперах номінального утримувача.</w:t>
            </w:r>
          </w:p>
          <w:p w:rsidR="00D57AE1" w:rsidRPr="00DE08DE" w:rsidRDefault="00D57AE1"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7</w:t>
            </w:r>
          </w:p>
          <w:p w:rsidR="00B72853" w:rsidRPr="00B86EBD" w:rsidRDefault="00B72853" w:rsidP="00B72853">
            <w:pPr>
              <w:spacing w:after="0" w:line="240" w:lineRule="auto"/>
              <w:ind w:firstLine="312"/>
              <w:jc w:val="both"/>
              <w:textAlignment w:val="baseline"/>
              <w:rPr>
                <w:rFonts w:ascii="Times New Roman" w:hAnsi="Times New Roman"/>
                <w:b/>
                <w:sz w:val="24"/>
                <w:szCs w:val="24"/>
                <w:lang w:val="uk-UA" w:eastAsia="uk-UA"/>
              </w:rPr>
            </w:pPr>
            <w:r w:rsidRPr="00B86EBD">
              <w:rPr>
                <w:rFonts w:ascii="Times New Roman" w:hAnsi="Times New Roman"/>
                <w:b/>
                <w:sz w:val="24"/>
                <w:szCs w:val="24"/>
                <w:lang w:val="uk-UA" w:eastAsia="uk-UA"/>
              </w:rPr>
              <w:t xml:space="preserve">7. Центральний депозитарій, депозитарні установи відкривають рахунки у цінних паперах депонентам, клієнтам відповідно до вимог цього розділу та внутрішніх документів депозитарної установи, Правил та інших внутрішніми документів Центрального депозитарію. </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w:t>
            </w:r>
            <w:r>
              <w:rPr>
                <w:rFonts w:ascii="Times New Roman" w:hAnsi="Times New Roman"/>
                <w:b/>
                <w:sz w:val="24"/>
                <w:szCs w:val="24"/>
                <w:u w:val="single"/>
                <w:lang w:val="uk-UA" w:eastAsia="uk-UA"/>
              </w:rPr>
              <w:t xml:space="preserve"> </w:t>
            </w:r>
            <w:r w:rsidRPr="00F6699E">
              <w:rPr>
                <w:rFonts w:ascii="Times New Roman" w:hAnsi="Times New Roman"/>
                <w:b/>
                <w:sz w:val="24"/>
                <w:szCs w:val="24"/>
                <w:u w:val="single"/>
                <w:lang w:val="uk-UA" w:eastAsia="uk-UA"/>
              </w:rPr>
              <w:t>8</w:t>
            </w:r>
          </w:p>
          <w:p w:rsidR="00B72853" w:rsidRPr="0009540E" w:rsidRDefault="00B72853" w:rsidP="00B72853">
            <w:pPr>
              <w:spacing w:after="0" w:line="240" w:lineRule="auto"/>
              <w:jc w:val="both"/>
              <w:textAlignment w:val="baseline"/>
              <w:rPr>
                <w:rFonts w:ascii="Times New Roman" w:hAnsi="Times New Roman"/>
                <w:strike/>
                <w:sz w:val="24"/>
                <w:szCs w:val="24"/>
                <w:lang w:val="uk-UA" w:eastAsia="uk-UA"/>
              </w:rPr>
            </w:pPr>
            <w:r w:rsidRPr="0009540E">
              <w:rPr>
                <w:rFonts w:ascii="Times New Roman" w:hAnsi="Times New Roman"/>
                <w:sz w:val="24"/>
                <w:szCs w:val="24"/>
                <w:lang w:val="uk-UA" w:eastAsia="uk-UA"/>
              </w:rPr>
              <w:t>8.</w:t>
            </w:r>
            <w:r w:rsidRPr="0009540E">
              <w:rPr>
                <w:rFonts w:ascii="Times New Roman" w:hAnsi="Times New Roman"/>
                <w:strike/>
                <w:sz w:val="24"/>
                <w:szCs w:val="24"/>
                <w:lang w:val="uk-UA" w:eastAsia="uk-UA"/>
              </w:rPr>
              <w:t xml:space="preserve"> Рахунок у цінних паперах,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є </w:t>
            </w:r>
            <w:r w:rsidRPr="0009540E">
              <w:rPr>
                <w:rFonts w:ascii="Times New Roman" w:hAnsi="Times New Roman"/>
                <w:strike/>
                <w:sz w:val="24"/>
                <w:szCs w:val="24"/>
                <w:lang w:val="uk-UA" w:eastAsia="uk-UA"/>
              </w:rPr>
              <w:lastRenderedPageBreak/>
              <w:t>одним єдиним рахунком у цінних паперах.</w:t>
            </w:r>
          </w:p>
          <w:p w:rsidR="00E1367D" w:rsidRPr="00E1367D" w:rsidRDefault="00B72853" w:rsidP="005F4194">
            <w:pPr>
              <w:spacing w:after="120" w:line="240" w:lineRule="auto"/>
              <w:jc w:val="both"/>
              <w:textAlignment w:val="baseline"/>
              <w:rPr>
                <w:rFonts w:ascii="Times New Roman" w:hAnsi="Times New Roman"/>
                <w:b/>
                <w:sz w:val="24"/>
                <w:szCs w:val="24"/>
                <w:u w:val="single"/>
                <w:lang w:val="uk-UA" w:eastAsia="uk-UA"/>
              </w:rPr>
            </w:pPr>
            <w:r w:rsidRPr="00E1367D">
              <w:rPr>
                <w:rFonts w:ascii="Times New Roman" w:hAnsi="Times New Roman"/>
                <w:b/>
                <w:sz w:val="24"/>
                <w:szCs w:val="24"/>
                <w:lang w:val="uk-UA" w:eastAsia="uk-UA"/>
              </w:rPr>
              <w:t>…</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w:t>
            </w:r>
            <w:r>
              <w:rPr>
                <w:rFonts w:ascii="Times New Roman" w:hAnsi="Times New Roman"/>
                <w:b/>
                <w:sz w:val="24"/>
                <w:szCs w:val="24"/>
                <w:u w:val="single"/>
                <w:lang w:val="uk-UA" w:eastAsia="uk-UA"/>
              </w:rPr>
              <w:t xml:space="preserve"> </w:t>
            </w:r>
            <w:r w:rsidRPr="00F6699E">
              <w:rPr>
                <w:rFonts w:ascii="Times New Roman" w:hAnsi="Times New Roman"/>
                <w:b/>
                <w:sz w:val="24"/>
                <w:szCs w:val="24"/>
                <w:u w:val="single"/>
                <w:lang w:val="uk-UA" w:eastAsia="uk-UA"/>
              </w:rPr>
              <w:t>8</w:t>
            </w:r>
          </w:p>
          <w:p w:rsidR="00CF6EBB" w:rsidRDefault="00CF6EBB" w:rsidP="00B72853">
            <w:pPr>
              <w:spacing w:after="0" w:line="240" w:lineRule="auto"/>
              <w:jc w:val="both"/>
              <w:textAlignment w:val="baseline"/>
              <w:rPr>
                <w:rFonts w:ascii="Times New Roman" w:hAnsi="Times New Roman"/>
                <w:i/>
                <w:sz w:val="24"/>
                <w:szCs w:val="24"/>
                <w:lang w:val="uk-UA" w:eastAsia="uk-UA"/>
              </w:rPr>
            </w:pPr>
          </w:p>
          <w:p w:rsidR="00B72853" w:rsidRDefault="00B72853" w:rsidP="00B72853">
            <w:pPr>
              <w:spacing w:after="0" w:line="240" w:lineRule="auto"/>
              <w:jc w:val="both"/>
              <w:textAlignment w:val="baseline"/>
              <w:rPr>
                <w:rFonts w:ascii="Times New Roman" w:hAnsi="Times New Roman"/>
                <w:sz w:val="24"/>
                <w:szCs w:val="24"/>
                <w:lang w:val="uk-UA" w:eastAsia="uk-UA"/>
              </w:rPr>
            </w:pPr>
            <w:r w:rsidRPr="006D7BC1">
              <w:rPr>
                <w:rFonts w:ascii="Times New Roman" w:hAnsi="Times New Roman"/>
                <w:i/>
                <w:sz w:val="24"/>
                <w:szCs w:val="24"/>
                <w:lang w:val="uk-UA" w:eastAsia="uk-UA"/>
              </w:rPr>
              <w:t>виключити абзац перший пункту</w:t>
            </w:r>
            <w:r w:rsidRPr="00F77348">
              <w:rPr>
                <w:rFonts w:ascii="Times New Roman" w:hAnsi="Times New Roman"/>
                <w:sz w:val="24"/>
                <w:szCs w:val="24"/>
                <w:lang w:val="uk-UA" w:eastAsia="uk-UA"/>
              </w:rPr>
              <w:t xml:space="preserve"> 8</w:t>
            </w:r>
          </w:p>
          <w:p w:rsidR="00B72853" w:rsidRDefault="00B72853" w:rsidP="00B72853">
            <w:pPr>
              <w:spacing w:after="0" w:line="240" w:lineRule="auto"/>
              <w:jc w:val="both"/>
              <w:textAlignment w:val="baseline"/>
              <w:rPr>
                <w:rFonts w:ascii="Times New Roman" w:hAnsi="Times New Roman"/>
                <w:sz w:val="24"/>
                <w:szCs w:val="24"/>
                <w:lang w:val="uk-UA" w:eastAsia="uk-UA"/>
              </w:rPr>
            </w:pPr>
          </w:p>
          <w:p w:rsidR="00B72853" w:rsidRDefault="00B72853" w:rsidP="00B72853">
            <w:pPr>
              <w:spacing w:after="0" w:line="240" w:lineRule="auto"/>
              <w:jc w:val="both"/>
              <w:textAlignment w:val="baseline"/>
              <w:rPr>
                <w:rFonts w:ascii="Times New Roman" w:hAnsi="Times New Roman"/>
                <w:sz w:val="24"/>
                <w:szCs w:val="24"/>
                <w:lang w:val="uk-UA" w:eastAsia="uk-UA"/>
              </w:rPr>
            </w:pPr>
          </w:p>
          <w:p w:rsidR="00B72853" w:rsidRDefault="00B72853" w:rsidP="00B72853">
            <w:pPr>
              <w:spacing w:after="0" w:line="240" w:lineRule="auto"/>
              <w:jc w:val="both"/>
              <w:textAlignment w:val="baseline"/>
              <w:rPr>
                <w:rFonts w:ascii="Times New Roman" w:hAnsi="Times New Roman"/>
                <w:sz w:val="24"/>
                <w:szCs w:val="24"/>
                <w:lang w:val="uk-UA" w:eastAsia="uk-UA"/>
              </w:rPr>
            </w:pPr>
          </w:p>
          <w:p w:rsidR="00B72853" w:rsidRDefault="00B72853" w:rsidP="00B72853">
            <w:pPr>
              <w:spacing w:after="0" w:line="240" w:lineRule="auto"/>
              <w:jc w:val="both"/>
              <w:textAlignment w:val="baseline"/>
              <w:rPr>
                <w:rFonts w:ascii="Times New Roman" w:hAnsi="Times New Roman"/>
                <w:sz w:val="24"/>
                <w:szCs w:val="24"/>
                <w:lang w:val="uk-UA" w:eastAsia="uk-UA"/>
              </w:rPr>
            </w:pPr>
          </w:p>
          <w:p w:rsidR="00B72853" w:rsidRDefault="00B72853" w:rsidP="00B72853">
            <w:pPr>
              <w:spacing w:after="0" w:line="240" w:lineRule="auto"/>
              <w:jc w:val="both"/>
              <w:textAlignment w:val="baseline"/>
              <w:rPr>
                <w:rFonts w:ascii="Times New Roman" w:hAnsi="Times New Roman"/>
                <w:sz w:val="24"/>
                <w:szCs w:val="24"/>
                <w:lang w:val="uk-UA" w:eastAsia="uk-UA"/>
              </w:rPr>
            </w:pPr>
          </w:p>
          <w:p w:rsidR="00B72853" w:rsidRDefault="00B72853" w:rsidP="00B72853">
            <w:pPr>
              <w:spacing w:after="0" w:line="240" w:lineRule="auto"/>
              <w:jc w:val="both"/>
              <w:textAlignment w:val="baseline"/>
              <w:rPr>
                <w:rFonts w:ascii="Times New Roman" w:hAnsi="Times New Roman"/>
                <w:sz w:val="24"/>
                <w:szCs w:val="24"/>
                <w:lang w:val="uk-UA" w:eastAsia="uk-UA"/>
              </w:rPr>
            </w:pPr>
          </w:p>
          <w:p w:rsidR="005F4194" w:rsidRDefault="005F4194" w:rsidP="00346795">
            <w:pPr>
              <w:spacing w:after="0" w:line="240" w:lineRule="auto"/>
              <w:jc w:val="both"/>
              <w:textAlignment w:val="baseline"/>
              <w:rPr>
                <w:rFonts w:ascii="Times New Roman" w:hAnsi="Times New Roman"/>
                <w:b/>
                <w:sz w:val="24"/>
                <w:szCs w:val="24"/>
                <w:lang w:val="uk-UA" w:eastAsia="uk-UA"/>
              </w:rPr>
            </w:pPr>
          </w:p>
          <w:p w:rsidR="00B72853" w:rsidRPr="00E1367D" w:rsidRDefault="00B72853" w:rsidP="00346795">
            <w:pPr>
              <w:spacing w:after="0" w:line="240" w:lineRule="auto"/>
              <w:jc w:val="both"/>
              <w:textAlignment w:val="baseline"/>
              <w:rPr>
                <w:rFonts w:ascii="Times New Roman" w:hAnsi="Times New Roman"/>
                <w:b/>
                <w:sz w:val="24"/>
                <w:szCs w:val="24"/>
                <w:u w:val="single"/>
                <w:lang w:val="uk-UA" w:eastAsia="uk-UA"/>
              </w:rPr>
            </w:pPr>
            <w:r w:rsidRPr="00E1367D">
              <w:rPr>
                <w:rFonts w:ascii="Times New Roman" w:hAnsi="Times New Roman"/>
                <w:b/>
                <w:sz w:val="24"/>
                <w:szCs w:val="24"/>
                <w:lang w:val="uk-UA" w:eastAsia="uk-UA"/>
              </w:rPr>
              <w:t>…</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19</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19.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у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належить до адміністративних операцій депозитарної установи. За результатом проведення такої операції депозитарна установа видає обом суб'єктам управління виписки з рахунку в цінних паперах держави в розрізі повноважень цих суб'єктів управління.</w:t>
            </w: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Повноваження попереднього суб'єкта управління як керуючого рахунком у цінних паперах держави щодо </w:t>
            </w:r>
            <w:r w:rsidRPr="00F77348">
              <w:rPr>
                <w:rFonts w:ascii="Times New Roman" w:hAnsi="Times New Roman"/>
                <w:sz w:val="24"/>
                <w:szCs w:val="24"/>
                <w:lang w:val="uk-UA" w:eastAsia="uk-UA"/>
              </w:rPr>
              <w:lastRenderedPageBreak/>
              <w:t>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в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Проведення депозитарною установою депозитарних операцій, пов'язаних з відчуженням цінних паперів, що обліковуються </w:t>
            </w:r>
            <w:r w:rsidRPr="0032284D">
              <w:rPr>
                <w:rFonts w:ascii="Times New Roman" w:hAnsi="Times New Roman"/>
                <w:strike/>
                <w:sz w:val="24"/>
                <w:szCs w:val="24"/>
                <w:lang w:val="uk-UA" w:eastAsia="uk-UA"/>
              </w:rPr>
              <w:t>в депозитарній установі</w:t>
            </w:r>
            <w:r w:rsidRPr="00F77348">
              <w:rPr>
                <w:rFonts w:ascii="Times New Roman" w:hAnsi="Times New Roman"/>
                <w:sz w:val="24"/>
                <w:szCs w:val="24"/>
                <w:lang w:val="uk-UA" w:eastAsia="uk-UA"/>
              </w:rPr>
              <w:t xml:space="preserve"> на рахунку в цінних паперах держави, здійснюється згідно з вимогами пункту 1 глави 2 цього розділу.</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 19</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19.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у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належить до адміністративних операцій депозитарної установи. За результатом проведення такої операції депозитарна установа видає обом суб'єктам управління виписки з рахунку в цінних паперах держави в розрізі повноважень цих суб'єктів управління.</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Повноваження попереднього суб'єкта управління як керуючого рахунком у цінних паперах держави щодо </w:t>
            </w:r>
            <w:r w:rsidRPr="00F77348">
              <w:rPr>
                <w:rFonts w:ascii="Times New Roman" w:hAnsi="Times New Roman"/>
                <w:sz w:val="24"/>
                <w:szCs w:val="24"/>
                <w:lang w:val="uk-UA" w:eastAsia="uk-UA"/>
              </w:rPr>
              <w:lastRenderedPageBreak/>
              <w:t>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в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Проведення депозитарною установою депозитарних операцій, пов'язаних з відчуженням цінних паперів, що обліковуються </w:t>
            </w:r>
            <w:r w:rsidRPr="00BD3707">
              <w:rPr>
                <w:rFonts w:ascii="Times New Roman" w:hAnsi="Times New Roman"/>
                <w:b/>
                <w:sz w:val="24"/>
                <w:szCs w:val="24"/>
                <w:lang w:val="uk-UA" w:eastAsia="uk-UA"/>
              </w:rPr>
              <w:t>депозитарною установою</w:t>
            </w:r>
            <w:r w:rsidRPr="00F77348">
              <w:rPr>
                <w:rFonts w:ascii="Times New Roman" w:hAnsi="Times New Roman"/>
                <w:sz w:val="24"/>
                <w:szCs w:val="24"/>
                <w:lang w:val="uk-UA" w:eastAsia="uk-UA"/>
              </w:rPr>
              <w:t xml:space="preserve"> на рахунку в цінних паперах держави, здійснюється згідно з вимогами пункту 1 глави 2 цього розділу. </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56</w:t>
            </w:r>
          </w:p>
          <w:p w:rsidR="00B72853" w:rsidRDefault="00B72853" w:rsidP="00B72853">
            <w:pPr>
              <w:shd w:val="clear" w:color="auto" w:fill="FFFFFF"/>
              <w:spacing w:after="0" w:line="240" w:lineRule="auto"/>
              <w:ind w:firstLine="284"/>
              <w:jc w:val="both"/>
              <w:textAlignment w:val="baseline"/>
              <w:rPr>
                <w:rFonts w:ascii="Times New Roman" w:hAnsi="Times New Roman"/>
                <w:b/>
                <w:strike/>
                <w:sz w:val="24"/>
                <w:szCs w:val="24"/>
                <w:lang w:val="uk-UA" w:eastAsia="uk-UA"/>
              </w:rPr>
            </w:pPr>
            <w:r w:rsidRPr="00F77348">
              <w:rPr>
                <w:rFonts w:ascii="Times New Roman" w:hAnsi="Times New Roman"/>
                <w:sz w:val="24"/>
                <w:szCs w:val="24"/>
                <w:lang w:val="uk-UA" w:eastAsia="uk-UA"/>
              </w:rPr>
              <w:t xml:space="preserve">56. Центральний депозитарій </w:t>
            </w:r>
            <w:r w:rsidRPr="00DF23FE">
              <w:rPr>
                <w:rFonts w:ascii="Times New Roman" w:hAnsi="Times New Roman"/>
                <w:b/>
                <w:strike/>
                <w:sz w:val="24"/>
                <w:szCs w:val="24"/>
                <w:lang w:val="uk-UA" w:eastAsia="uk-UA"/>
              </w:rPr>
              <w:t xml:space="preserve">відкриває на ім'я депозитарної установи рахунок (рахунки) у цінних паперах, на якому (яких) відокремлено зберігаються та обліковуються цінні папери, права на які належать депонентам цієї депозитарної установи та самій депозитарній установі як юридичній особі. Відкриття рахунку (рахунків) здійснюється Центральним депозитарієм </w:t>
            </w:r>
            <w:r w:rsidRPr="00AF0C5A">
              <w:rPr>
                <w:rFonts w:ascii="Times New Roman" w:hAnsi="Times New Roman"/>
                <w:sz w:val="24"/>
                <w:szCs w:val="24"/>
                <w:lang w:val="uk-UA" w:eastAsia="uk-UA"/>
              </w:rPr>
              <w:t>згідно з Правилами та іншими внутрішніми документами Центрального депозитарію</w:t>
            </w:r>
            <w:r w:rsidRPr="00DF23FE">
              <w:rPr>
                <w:rFonts w:ascii="Times New Roman" w:hAnsi="Times New Roman"/>
                <w:b/>
                <w:strike/>
                <w:sz w:val="24"/>
                <w:szCs w:val="24"/>
                <w:lang w:val="uk-UA" w:eastAsia="uk-UA"/>
              </w:rPr>
              <w:t xml:space="preserve"> відповідно до законодавства України.</w:t>
            </w:r>
          </w:p>
          <w:p w:rsidR="000C2EB4" w:rsidRPr="00F77348" w:rsidRDefault="000C2EB4"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56</w:t>
            </w:r>
          </w:p>
          <w:p w:rsidR="00B72853" w:rsidRPr="00D33C9C" w:rsidRDefault="00B72853" w:rsidP="00B72853">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D33C9C">
              <w:rPr>
                <w:rFonts w:ascii="Times New Roman" w:hAnsi="Times New Roman"/>
                <w:b/>
                <w:sz w:val="24"/>
                <w:szCs w:val="24"/>
                <w:lang w:val="uk-UA" w:eastAsia="uk-UA"/>
              </w:rPr>
              <w:t xml:space="preserve">56. Центральний депозитарій відкриває депозитарним установам агреговані та/або сегреговані рахунки згідно з Правилами та іншими внутрішніми документами Центрального депозитарію. </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57</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57. Центральний депозитарій відкриває </w:t>
            </w:r>
            <w:r w:rsidRPr="00E714CD">
              <w:rPr>
                <w:rFonts w:ascii="Times New Roman" w:hAnsi="Times New Roman"/>
                <w:b/>
                <w:sz w:val="24"/>
                <w:szCs w:val="24"/>
                <w:lang w:val="uk-UA" w:eastAsia="uk-UA"/>
              </w:rPr>
              <w:t>емітенту рахунок у цінних паперах, на якому</w:t>
            </w:r>
            <w:r w:rsidRPr="00F77348">
              <w:rPr>
                <w:rFonts w:ascii="Times New Roman" w:hAnsi="Times New Roman"/>
                <w:sz w:val="24"/>
                <w:szCs w:val="24"/>
                <w:lang w:val="uk-UA" w:eastAsia="uk-UA"/>
              </w:rPr>
              <w:t xml:space="preserve"> відокремлено в розрізі випусків цінних паперів зберігаються та обліковуються цінні папери, що:</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підлягають розміщенню;</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погашаються емітентом чи викуплені емітентом з метою подальшого продажу або анулювання;</w:t>
            </w:r>
          </w:p>
          <w:p w:rsidR="00F42AFA" w:rsidRDefault="00F42AFA" w:rsidP="00B72853">
            <w:pPr>
              <w:shd w:val="clear" w:color="auto" w:fill="FFFFFF"/>
              <w:spacing w:after="0" w:line="240" w:lineRule="auto"/>
              <w:ind w:firstLine="284"/>
              <w:jc w:val="both"/>
              <w:textAlignment w:val="baseline"/>
              <w:rPr>
                <w:rFonts w:ascii="Times New Roman" w:hAnsi="Times New Roman"/>
                <w:strike/>
                <w:sz w:val="24"/>
                <w:szCs w:val="24"/>
                <w:highlight w:val="yellow"/>
                <w:lang w:val="uk-UA" w:eastAsia="uk-UA"/>
              </w:rPr>
            </w:pPr>
          </w:p>
          <w:p w:rsidR="00B72853" w:rsidRPr="005F4194"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5F4194">
              <w:rPr>
                <w:rFonts w:ascii="Times New Roman" w:hAnsi="Times New Roman"/>
                <w:strike/>
                <w:sz w:val="24"/>
                <w:szCs w:val="24"/>
                <w:lang w:val="uk-UA" w:eastAsia="uk-UA"/>
              </w:rPr>
              <w:t>нерозміщені чи несплачені особами, що придбали цінні папери в період розміщення;</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5F4194">
              <w:rPr>
                <w:rFonts w:ascii="Times New Roman" w:hAnsi="Times New Roman"/>
                <w:sz w:val="24"/>
                <w:szCs w:val="24"/>
                <w:lang w:val="uk-UA" w:eastAsia="uk-UA"/>
              </w:rPr>
              <w:t>належать власникам, які обслуговувались</w:t>
            </w:r>
            <w:r w:rsidRPr="00F77348">
              <w:rPr>
                <w:rFonts w:ascii="Times New Roman" w:hAnsi="Times New Roman"/>
                <w:sz w:val="24"/>
                <w:szCs w:val="24"/>
                <w:lang w:val="uk-UA" w:eastAsia="uk-UA"/>
              </w:rPr>
              <w:t xml:space="preserve"> депозитарною установою, що припинила провадження професійної діяльності на фондовому ринку - депозитарної діяльності, або зберігачем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на підставі укладеного з емітентом договору про відкриття/обслуговування рахунків у цінних паперах власників, щодо яких емітентом відповідно до вимог законодавства не укладено договір про відкриття/обслуговування рахунків у цінних паперах власників з новою депозитарною установою;</w:t>
            </w: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D33C9C" w:rsidRDefault="00D33C9C"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p>
          <w:p w:rsidR="00D33C9C" w:rsidRDefault="00D33C9C"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p>
          <w:p w:rsidR="00440F5C" w:rsidRDefault="00440F5C"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p>
          <w:p w:rsidR="00B72853" w:rsidRPr="00DE08DE"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DE08DE">
              <w:rPr>
                <w:rFonts w:ascii="Times New Roman" w:hAnsi="Times New Roman"/>
                <w:strike/>
                <w:sz w:val="24"/>
                <w:szCs w:val="24"/>
                <w:lang w:val="uk-UA" w:eastAsia="uk-UA"/>
              </w:rPr>
              <w:t>переказані на рахунок у цінних паперах емітента при обслуговуванні корпоративних операцій емітента:</w:t>
            </w:r>
          </w:p>
          <w:p w:rsidR="00B72853" w:rsidRPr="00DE08DE"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DE08DE">
              <w:rPr>
                <w:rFonts w:ascii="Times New Roman" w:hAnsi="Times New Roman"/>
                <w:strike/>
                <w:sz w:val="24"/>
                <w:szCs w:val="24"/>
                <w:lang w:val="uk-UA" w:eastAsia="uk-UA"/>
              </w:rPr>
              <w:t>внаслідок конвертації на цінні папери іншого випуску цього емітента, а також при конвертації акцій - на акції цього емітента - акціонерного товариства та іншого акціонерного товариства за результатом його виділу з емітента - акціонерного товариства або на акції (частки/паї) товариства (товариств) - правонаступника(ів) за результатом припинення емітента - акціонерного товариства внаслідок злиття, приєднання, поділу, перетворення;</w:t>
            </w:r>
          </w:p>
          <w:p w:rsidR="00B72853" w:rsidRPr="00DE08DE"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DE08DE">
              <w:rPr>
                <w:rFonts w:ascii="Times New Roman" w:hAnsi="Times New Roman"/>
                <w:strike/>
                <w:sz w:val="24"/>
                <w:szCs w:val="24"/>
                <w:lang w:val="uk-UA" w:eastAsia="uk-UA"/>
              </w:rPr>
              <w:t xml:space="preserve">як такі, що не підлягають конвертації при припиненні акціонерного товариства - емітента внаслідок злиття, приєднання, власником яких є інше акціонерне товариство, </w:t>
            </w:r>
            <w:r w:rsidRPr="00DE08DE">
              <w:rPr>
                <w:rFonts w:ascii="Times New Roman" w:hAnsi="Times New Roman"/>
                <w:strike/>
                <w:sz w:val="24"/>
                <w:szCs w:val="24"/>
                <w:lang w:val="uk-UA" w:eastAsia="uk-UA"/>
              </w:rPr>
              <w:lastRenderedPageBreak/>
              <w:t>що бере участь у злитті, приєднанні разом з товариством-емітентом;</w:t>
            </w:r>
          </w:p>
          <w:p w:rsidR="00B72853" w:rsidRPr="00DE08DE"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DE08DE">
              <w:rPr>
                <w:rFonts w:ascii="Times New Roman" w:hAnsi="Times New Roman"/>
                <w:strike/>
                <w:sz w:val="24"/>
                <w:szCs w:val="24"/>
                <w:lang w:val="uk-UA" w:eastAsia="uk-UA"/>
              </w:rPr>
              <w:t>як такі, що не підлягають конвертації при припиненні акціонерного товариства внаслідок його приєднання до акціонерного товариства - емітента, власником яких було товариство, що приєднується.</w:t>
            </w:r>
          </w:p>
          <w:p w:rsidR="000C2EB4" w:rsidRDefault="000C2EB4"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Забезпечення відокремленого в розрізі випусків цінних паперів обліку вказаних у цьому пункті цінних паперів здійснюється Центральним депозитарієм відповідно до внутрішніх документів Центрального депозитарію.</w:t>
            </w:r>
          </w:p>
          <w:p w:rsidR="00BF6635" w:rsidRDefault="00BF6635"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3F4F1D">
              <w:rPr>
                <w:rFonts w:ascii="Times New Roman" w:hAnsi="Times New Roman"/>
                <w:sz w:val="24"/>
                <w:szCs w:val="24"/>
                <w:lang w:val="uk-UA" w:eastAsia="uk-UA"/>
              </w:rPr>
              <w:t>Відкриття</w:t>
            </w:r>
            <w:r w:rsidRPr="00BF6635">
              <w:rPr>
                <w:rFonts w:ascii="Times New Roman" w:hAnsi="Times New Roman"/>
                <w:b/>
                <w:sz w:val="24"/>
                <w:szCs w:val="24"/>
                <w:lang w:val="uk-UA" w:eastAsia="uk-UA"/>
              </w:rPr>
              <w:t xml:space="preserve"> рахунку в цінних паперах емітенту</w:t>
            </w:r>
            <w:r w:rsidRPr="00F77348">
              <w:rPr>
                <w:rFonts w:ascii="Times New Roman" w:hAnsi="Times New Roman"/>
                <w:sz w:val="24"/>
                <w:szCs w:val="24"/>
                <w:lang w:val="uk-UA" w:eastAsia="uk-UA"/>
              </w:rPr>
              <w:t>, у тому числі емітенту - акціонерному товариству, що перебуває на стадії створення, здійснюється Центральним депозитарієм згідно з Правилами та іншими внутрішніми документами Центрального депозитарію відповідно до законодавства України.</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Рахунок у цінних паперах емітента - акціонерного товариства, що перебуває на стадії створення, починає функціонувати як рахунок у цінних паперах юридичної особи тільки після державної реєстрації юридичної особи в установленому законодавством порядку та одержання Центральним депозитарієм документів згідно з Правилами та іншими внутрішніми документами Центрального депозитарію відповідно до законодавства України. У разі відмови в державній реєстрації або в інших випадках, передбачених законодавством, цей рахунок закривається в порядку, передбаченому цим Положенням, та згідно з Правилами та іншими внутрішніми документами Центрального депозитарію.</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 57</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57. Центральний депозитарій відкриває </w:t>
            </w:r>
            <w:r w:rsidRPr="00D33C9C">
              <w:rPr>
                <w:rFonts w:ascii="Times New Roman" w:hAnsi="Times New Roman"/>
                <w:b/>
                <w:sz w:val="24"/>
                <w:szCs w:val="24"/>
                <w:lang w:val="uk-UA" w:eastAsia="uk-UA"/>
              </w:rPr>
              <w:t>емітентам рахунки у цінних паперах, на яких</w:t>
            </w:r>
            <w:r w:rsidRPr="00F77348">
              <w:rPr>
                <w:rFonts w:ascii="Times New Roman" w:hAnsi="Times New Roman"/>
                <w:sz w:val="24"/>
                <w:szCs w:val="24"/>
                <w:lang w:val="uk-UA" w:eastAsia="uk-UA"/>
              </w:rPr>
              <w:t xml:space="preserve"> відокремлено в розрізі випусків цінних паперів зберігає та обліковує цінні папери, що: </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підлягають розміщенню;</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погашаються емітентом;</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викуплені емітентом з метою подальшого продажу або </w:t>
            </w:r>
            <w:r w:rsidRPr="00F77348">
              <w:rPr>
                <w:rFonts w:ascii="Times New Roman" w:hAnsi="Times New Roman"/>
                <w:sz w:val="24"/>
                <w:szCs w:val="24"/>
                <w:lang w:val="uk-UA" w:eastAsia="uk-UA"/>
              </w:rPr>
              <w:lastRenderedPageBreak/>
              <w:t>анулювання;</w:t>
            </w:r>
          </w:p>
          <w:p w:rsidR="00F42AFA" w:rsidRDefault="00F42AFA"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F42AFA" w:rsidRDefault="00F42AFA"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належать власникам, які обслуговувались депозитарною установою, що припинила провадження професійної діяльності на фондовому ринку - депозитарної діяльності, або зберігачем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на підставі укладеного з емітентом договору про відкриття/обслуговування рахунків у цінних паперах власників, щодо яких емітентом відповідно до вимог законодавства не укладено договір про відкриття/обслуговування рахунків у цінних паперах власників з новою депозитарною установою;</w:t>
            </w:r>
          </w:p>
          <w:p w:rsidR="00D33C9C" w:rsidRDefault="00D33C9C"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D33C9C" w:rsidRDefault="00B72853" w:rsidP="00B72853">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D33C9C">
              <w:rPr>
                <w:rFonts w:ascii="Times New Roman" w:hAnsi="Times New Roman"/>
                <w:b/>
                <w:sz w:val="24"/>
                <w:szCs w:val="24"/>
                <w:lang w:val="uk-UA" w:eastAsia="uk-UA"/>
              </w:rPr>
              <w:t>інші, встановлені Правилами та іншими внутрішніми документами Центрального депозитарію.</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DB14DE">
              <w:rPr>
                <w:rFonts w:ascii="Times New Roman" w:hAnsi="Times New Roman"/>
                <w:i/>
                <w:sz w:val="24"/>
                <w:szCs w:val="24"/>
                <w:lang w:val="uk-UA" w:eastAsia="uk-UA"/>
              </w:rPr>
              <w:t>виключити</w:t>
            </w: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DB14DE">
              <w:rPr>
                <w:rFonts w:ascii="Times New Roman" w:hAnsi="Times New Roman"/>
                <w:i/>
                <w:sz w:val="24"/>
                <w:szCs w:val="24"/>
                <w:lang w:val="uk-UA" w:eastAsia="uk-UA"/>
              </w:rPr>
              <w:t>виключити</w:t>
            </w: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D33C9C" w:rsidRDefault="00D33C9C"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D33C9C" w:rsidRDefault="00D33C9C"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D33C9C" w:rsidRPr="00DB14DE" w:rsidRDefault="00D33C9C"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DB14DE">
              <w:rPr>
                <w:rFonts w:ascii="Times New Roman" w:hAnsi="Times New Roman"/>
                <w:i/>
                <w:sz w:val="24"/>
                <w:szCs w:val="24"/>
                <w:lang w:val="uk-UA" w:eastAsia="uk-UA"/>
              </w:rPr>
              <w:t>виключити</w:t>
            </w:r>
          </w:p>
          <w:p w:rsidR="00B72853" w:rsidRPr="00DB14DE"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D33C9C" w:rsidRDefault="00D33C9C"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D33C9C" w:rsidRDefault="00D33C9C"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D33C9C" w:rsidRPr="00DB14DE" w:rsidRDefault="00D33C9C" w:rsidP="00D33C9C">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DB14DE">
              <w:rPr>
                <w:rFonts w:ascii="Times New Roman" w:hAnsi="Times New Roman"/>
                <w:i/>
                <w:sz w:val="24"/>
                <w:szCs w:val="24"/>
                <w:lang w:val="uk-UA" w:eastAsia="uk-UA"/>
              </w:rPr>
              <w:t>виключити</w:t>
            </w:r>
          </w:p>
          <w:p w:rsidR="00D33C9C" w:rsidRDefault="00D33C9C"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D33C9C" w:rsidRDefault="00D33C9C"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D33C9C" w:rsidRPr="00F77348" w:rsidRDefault="00D33C9C"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0C2EB4" w:rsidRDefault="000C2EB4"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Забезпечення відокремленого в розрізі випусків цінних паперів обліку вказаних у цьому пункті цінних паперів здійснюється Центральним депозитарієм відповідно до внутрішніх документів Центрального депозитарію.</w:t>
            </w:r>
          </w:p>
          <w:p w:rsidR="000C2EB4" w:rsidRDefault="000C2EB4" w:rsidP="00B72853">
            <w:pPr>
              <w:shd w:val="clear" w:color="auto" w:fill="FFFFFF"/>
              <w:spacing w:after="0" w:line="240" w:lineRule="auto"/>
              <w:ind w:firstLine="312"/>
              <w:jc w:val="both"/>
              <w:textAlignment w:val="baseline"/>
              <w:rPr>
                <w:rFonts w:ascii="Times New Roman" w:hAnsi="Times New Roman"/>
                <w:b/>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3F4F1D">
              <w:rPr>
                <w:rFonts w:ascii="Times New Roman" w:hAnsi="Times New Roman"/>
                <w:sz w:val="24"/>
                <w:szCs w:val="24"/>
                <w:lang w:val="uk-UA" w:eastAsia="uk-UA"/>
              </w:rPr>
              <w:t>Відкриття</w:t>
            </w:r>
            <w:r w:rsidRPr="00D5363A">
              <w:rPr>
                <w:rFonts w:ascii="Times New Roman" w:hAnsi="Times New Roman"/>
                <w:b/>
                <w:sz w:val="24"/>
                <w:szCs w:val="24"/>
                <w:lang w:val="uk-UA" w:eastAsia="uk-UA"/>
              </w:rPr>
              <w:t xml:space="preserve"> рахунків в цінних паперах емітентам</w:t>
            </w:r>
            <w:r w:rsidRPr="00F77348">
              <w:rPr>
                <w:rFonts w:ascii="Times New Roman" w:hAnsi="Times New Roman"/>
                <w:sz w:val="24"/>
                <w:szCs w:val="24"/>
                <w:lang w:val="uk-UA" w:eastAsia="uk-UA"/>
              </w:rPr>
              <w:t>, у тому числі емітенту - акціонерному товариству, що перебуває на стадії створення, здійснюється Центральним депозитарієм згідно з Правилами та іншими внутрішніми документами Центрального депозитарію відповідно до законодавства України.</w:t>
            </w:r>
          </w:p>
          <w:p w:rsidR="00B72853"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Рахунок у цінних паперах емітента - акціонерного товариства, що перебуває на стадії створення, починає функціонувати як рахунок у цінних паперах юридичної особи тільки після державної реєстрації юридичної особи в установленому законодавством порядку та одержання Центральним депозитарієм документів згідно з Правилами та іншими внутрішніми документами Центрального депозитарію відповідно до законодавства України. У разі відмови в державній реєстрації або в інших випадках, передбачених законодавством, цей рахунок закривається в порядку, передбаченому цим Положенням, та згідно з Правилами  та іншими внутрішніми документами Центрального депозитарію.</w:t>
            </w:r>
          </w:p>
          <w:p w:rsidR="00DF2184" w:rsidRPr="00F77348" w:rsidRDefault="00DF2184"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 58</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58. У разі призначення емітентом керуючого рахунком Центральному депозитарію повинні бути надані документи згідно з Правилами та іншими внутрішніми документами </w:t>
            </w:r>
            <w:r w:rsidRPr="00F77348">
              <w:rPr>
                <w:rFonts w:ascii="Times New Roman" w:hAnsi="Times New Roman"/>
                <w:sz w:val="24"/>
                <w:szCs w:val="24"/>
                <w:lang w:val="uk-UA" w:eastAsia="uk-UA"/>
              </w:rPr>
              <w:lastRenderedPageBreak/>
              <w:t>Центрального депозитарію з урахуванням вимог, визначених пунктом 13 цієї глави. Емітент має право розділити повноваження з управління рахунком у цінних паперах серед декількох керуючих рахунком. Різним керуючим рахунком не можуть делегуватися однакові повноваження. При цьому за певним випуском цінних паперів може бути визначений тільки один керуючий рахунком.</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Керуючим рахунком у цінних паперах емітента - корпоративного інвестиційного фонду може бути тільки та компанія з управління активами, з якою цим фондом укладений договір про управління активами корпоративного інвестиційного фонду, або торговець цінними паперами на підставі визначеного законодавством правочину.</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Повноваження керуючого рахунком (склад, зміст та час дії повноважень, порядок взаємодії керуючого рахунком та емітента) визначаються у довіреності, договорі доручення, договорі андеррайтингу, договорі про управління активами корпоративного інвестиційного фонду, в інших цивільно-правових договорах.</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 58</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58. У разі призначення емітентом керуючого рахунком Центральному депозитарію повинні бути надані документи згідно з Правилами та іншими внутрішніми </w:t>
            </w:r>
            <w:r w:rsidRPr="00F77348">
              <w:rPr>
                <w:rFonts w:ascii="Times New Roman" w:hAnsi="Times New Roman"/>
                <w:sz w:val="24"/>
                <w:szCs w:val="24"/>
                <w:lang w:val="uk-UA" w:eastAsia="uk-UA"/>
              </w:rPr>
              <w:lastRenderedPageBreak/>
              <w:t>документами Центрального депозитарію з урахуванням вимог, визначених пунктом 13 цієї глави. Емітент має право розділити повноваження з управління рахунком у цінних паперах серед декількох керуючих рахунком. Різним керуючим рахунком не можуть делегуватися однакові повноваження. При цьому за певним випуском цінних паперів може бути визначений тільки один керуючий рахунком.</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Керуючим рахунком у цінних паперах емітента - корпоративного інвестиційного фонду може бути тільки та компанія з управління активами, з якою цим фондом укладений договір про управління активами корпоративного інвестиційного фонду, або торговець цінними паперами на підставі визначеного законодавством правочину.</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Повноваження керуючого рахунком (склад, зміст та час дії повноважень, порядок взаємодії керуючого рахунком та емітента) визначаються у довіреності, договорі доручення, договорі андеррайтингу, договорі про управління активами корпоративного інвестиційного фонду, в інших цивільно-правових договорах.</w:t>
            </w:r>
          </w:p>
          <w:p w:rsidR="00225A9A" w:rsidRDefault="00225A9A" w:rsidP="000F18E0">
            <w:pPr>
              <w:shd w:val="clear" w:color="auto" w:fill="FFFFFF"/>
              <w:spacing w:after="0" w:line="240" w:lineRule="auto"/>
              <w:ind w:firstLine="312"/>
              <w:jc w:val="both"/>
              <w:textAlignment w:val="baseline"/>
              <w:rPr>
                <w:rFonts w:ascii="Times New Roman" w:hAnsi="Times New Roman"/>
                <w:b/>
                <w:sz w:val="24"/>
                <w:szCs w:val="24"/>
                <w:lang w:val="uk-UA" w:eastAsia="uk-UA"/>
              </w:rPr>
            </w:pPr>
          </w:p>
          <w:p w:rsidR="00B72853" w:rsidRDefault="00B72853" w:rsidP="000F18E0">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DF2184">
              <w:rPr>
                <w:rFonts w:ascii="Times New Roman" w:hAnsi="Times New Roman"/>
                <w:b/>
                <w:sz w:val="24"/>
                <w:szCs w:val="24"/>
                <w:lang w:val="uk-UA" w:eastAsia="uk-UA"/>
              </w:rPr>
              <w:t xml:space="preserve">Емітент цінних паперів може призначити керуючим рахунком у цінних паперах емітента, що обслуговується Центральним депозитарієм, депозитарну установу на </w:t>
            </w:r>
            <w:r w:rsidRPr="000F18E0">
              <w:rPr>
                <w:rFonts w:ascii="Times New Roman" w:hAnsi="Times New Roman"/>
                <w:b/>
                <w:sz w:val="24"/>
                <w:szCs w:val="24"/>
                <w:lang w:val="uk-UA" w:eastAsia="uk-UA"/>
              </w:rPr>
              <w:t>підставі відповідного правочину.</w:t>
            </w:r>
            <w:r w:rsidRPr="00DF2184">
              <w:rPr>
                <w:rFonts w:ascii="Times New Roman" w:hAnsi="Times New Roman"/>
                <w:b/>
                <w:sz w:val="24"/>
                <w:szCs w:val="24"/>
                <w:lang w:val="uk-UA" w:eastAsia="uk-UA"/>
              </w:rPr>
              <w:t xml:space="preserve"> </w:t>
            </w:r>
          </w:p>
          <w:p w:rsidR="00225A9A" w:rsidRPr="00DF2184" w:rsidRDefault="00225A9A" w:rsidP="000F18E0">
            <w:pPr>
              <w:shd w:val="clear" w:color="auto" w:fill="FFFFFF"/>
              <w:spacing w:after="0" w:line="240" w:lineRule="auto"/>
              <w:ind w:firstLine="312"/>
              <w:jc w:val="both"/>
              <w:textAlignment w:val="baseline"/>
              <w:rPr>
                <w:rFonts w:ascii="Times New Roman" w:hAnsi="Times New Roman"/>
                <w:b/>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rPr>
          <w:trHeight w:val="699"/>
        </w:trPr>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59</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59. Для обліку цінних паперів, які відповідно до встановленої законом компетенції зберігаються у Центральному депозитарії та використовуються кліринговою установою або Розрахунковим центром для створення системи управління ризиками та гарантій з виконання зобов'язань за договорами щодо цінних паперів (клірингового забезпечення), Центральний депозитарій на </w:t>
            </w:r>
            <w:r w:rsidRPr="00F77348">
              <w:rPr>
                <w:rFonts w:ascii="Times New Roman" w:hAnsi="Times New Roman"/>
                <w:sz w:val="24"/>
                <w:szCs w:val="24"/>
                <w:lang w:val="uk-UA" w:eastAsia="uk-UA"/>
              </w:rPr>
              <w:lastRenderedPageBreak/>
              <w:t xml:space="preserve">підставі договору про обслуговування клірингової установи або договору про обслуговування Розрахункового центру відкриває цим особам рахунки у цінних паперах. Відкриття таких рахунків Центральним депозитарієм здійснюється згідно з </w:t>
            </w:r>
            <w:r w:rsidRPr="00E9560B">
              <w:rPr>
                <w:rFonts w:ascii="Times New Roman" w:hAnsi="Times New Roman"/>
                <w:sz w:val="24"/>
                <w:szCs w:val="24"/>
                <w:u w:val="single"/>
                <w:lang w:val="uk-UA" w:eastAsia="uk-UA"/>
              </w:rPr>
              <w:t>Правилами Центрального депозитарію</w:t>
            </w:r>
            <w:r w:rsidRPr="00F77348">
              <w:rPr>
                <w:rFonts w:ascii="Times New Roman" w:hAnsi="Times New Roman"/>
                <w:sz w:val="24"/>
                <w:szCs w:val="24"/>
                <w:lang w:val="uk-UA" w:eastAsia="uk-UA"/>
              </w:rPr>
              <w:t xml:space="preserve"> відповідно до законодавства України. Права на такі цінні папери обліковуються кліринговою установою або Розрахунковим центром як депозитарними установами на рахунках у цінних паперах, відкритих на ім'я відповідно клірингової установи або Розрахункового центру.</w:t>
            </w:r>
          </w:p>
          <w:p w:rsidR="00E9560B" w:rsidRDefault="00E9560B"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Цінні папери, що зараховані на рахунок клірингової установи або Розрахункового центру як клірингове забезпечення для гарантування проведення розрахунків та права на які обліковуються кліринговою установою або Розрахунковим центром як депозитарною установою, не входять до складу власних активів відповідно клірингової установи або Розрахункового центру. Зарахування на рахунок клірингової установи або Розрахункового центру цінних паперів, що використовуються кліринговою установою або Розрахунковим центром для клірингового забезпечення, не тягне за собою переходу прав на цінні папери та прав за цінними паперами до клірингової установи або Розрахункового центру.</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Права на цінні папери та цінні папери, що використовуються кліринговою установою або Розрахунковим центром для клірингового забезпечення, можуть обліковуватися на рахунках у цінних паперах власників цих цінних паперів в обраних ними депозитарних установах та на рахунках таких депозитарних установ у Центральному депозитарії із зазначенням відповідного режиму обтяження цих цінних паперів зобов'язаннями.</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 59</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59. Для обліку цінних паперів, які відповідно до встановленої законом компетенції зберігаються у Центральному депозитарії та використовуються кліринговою установою або Розрахунковим центром для створення системи управління ризиками та гарантій з виконання зобов'язань за договорами щодо цінних паперів (клірингового забезпечення), Центральний </w:t>
            </w:r>
            <w:r w:rsidRPr="00F77348">
              <w:rPr>
                <w:rFonts w:ascii="Times New Roman" w:hAnsi="Times New Roman"/>
                <w:sz w:val="24"/>
                <w:szCs w:val="24"/>
                <w:lang w:val="uk-UA" w:eastAsia="uk-UA"/>
              </w:rPr>
              <w:lastRenderedPageBreak/>
              <w:t xml:space="preserve">депозитарій на підставі договору про обслуговування клірингової установи або договору про обслуговування Розрахункового центру відкриває цим особам рахунки у цінних паперах. Відкриття таких рахунків Центральним депозитарієм здійснюється згідно з Правилами </w:t>
            </w:r>
            <w:r w:rsidRPr="00DF2184">
              <w:rPr>
                <w:rFonts w:ascii="Times New Roman" w:hAnsi="Times New Roman"/>
                <w:b/>
                <w:sz w:val="24"/>
                <w:szCs w:val="24"/>
                <w:lang w:val="uk-UA" w:eastAsia="uk-UA"/>
              </w:rPr>
              <w:t>та іншими внутрішніми документами</w:t>
            </w:r>
            <w:r w:rsidRPr="00F77348">
              <w:rPr>
                <w:rFonts w:ascii="Times New Roman" w:hAnsi="Times New Roman"/>
                <w:sz w:val="24"/>
                <w:szCs w:val="24"/>
                <w:lang w:val="uk-UA" w:eastAsia="uk-UA"/>
              </w:rPr>
              <w:t xml:space="preserve"> Центрального депозитарію відповідно до законодавства України. Права на такі цінні папери обліковуються кліринговою установою або Розрахунковим центром як депозитарними установами на рахунках у цінних паперах, відкритих на ім'я відповідно клірингової установи або Розрахункового центру.</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Цінні папери, що зараховані на рахунок клірингової установи або Розрахункового центру як клірингове забезпечення для гарантування проведення розрахунків та права на які обліковуються кліринговою установою або Розрахунковим центром як депозитарною установою, не входять до складу власних активів відповідно клірингової установи або Розрахункового центру. Зарахування на рахунок клірингової установи або Розрахункового центру цінних паперів, що використовуються кліринговою установою або Розрахунковим центром для клірингового забезпечення, не тягне за собою переходу прав на цінні папери та прав за цінними паперами до клірингової установи або Розрахункового центру.</w:t>
            </w:r>
          </w:p>
          <w:p w:rsidR="00B72853"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Права на цінні папери та цінні папери, що використовуються кліринговою установою або Розрахунковим центром для клірингового забезпечення, можуть обліковуватися на рахунках у цінних паперах власників цих цінних паперів в обраних ними депозитарних установах та на рахунках таких депозитарних установ у Центральному депозитарії із зазначенням відповідного режиму обтяження цих цінних паперів зобов'язаннями.</w:t>
            </w:r>
          </w:p>
          <w:p w:rsidR="00DF2184" w:rsidRPr="00F77348" w:rsidRDefault="00DF2184"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rPr>
          <w:trHeight w:val="562"/>
        </w:trPr>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 60</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60. Центральний депозитарій відкриває </w:t>
            </w:r>
            <w:r w:rsidRPr="00537F3B">
              <w:rPr>
                <w:rFonts w:ascii="Times New Roman" w:hAnsi="Times New Roman"/>
                <w:sz w:val="24"/>
                <w:szCs w:val="24"/>
                <w:u w:val="single"/>
                <w:lang w:val="uk-UA" w:eastAsia="uk-UA"/>
              </w:rPr>
              <w:t>рахунок</w:t>
            </w:r>
            <w:r w:rsidRPr="00F77348">
              <w:rPr>
                <w:rFonts w:ascii="Times New Roman" w:hAnsi="Times New Roman"/>
                <w:sz w:val="24"/>
                <w:szCs w:val="24"/>
                <w:lang w:val="uk-UA" w:eastAsia="uk-UA"/>
              </w:rPr>
              <w:t xml:space="preserve"> у цінних паперах депозитарію іноземної держави або міжнародній депозитарно-кліринговій установі згідно з Правилами та іншими внутрішніми документами Центрального депозитарію відповідно до законодавства та умов договору про кореспондентські відносини, укладеного між ними, для зберігання та обліку цінних паперів українських емітентів, обіг яких здійснюється за межами України.</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Договір про кореспондентські відносини укладається з дотриманням вимог законодавства учасниками кореспондентських відносин.</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Учасники кореспондентських відносин можуть обрати право держави, що застосовується до договору про кореспондентські відносини.</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60</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60. Центральний депозитарій відкриває рахунок </w:t>
            </w:r>
            <w:r w:rsidRPr="00DF2184">
              <w:rPr>
                <w:rFonts w:ascii="Times New Roman" w:hAnsi="Times New Roman"/>
                <w:b/>
                <w:sz w:val="24"/>
                <w:szCs w:val="24"/>
                <w:lang w:val="uk-UA" w:eastAsia="uk-UA"/>
              </w:rPr>
              <w:t>(рахунки)</w:t>
            </w:r>
            <w:r w:rsidRPr="00F77348">
              <w:rPr>
                <w:rFonts w:ascii="Times New Roman" w:hAnsi="Times New Roman"/>
                <w:sz w:val="24"/>
                <w:szCs w:val="24"/>
                <w:lang w:val="uk-UA" w:eastAsia="uk-UA"/>
              </w:rPr>
              <w:t xml:space="preserve"> у цінних паперах депозитарію іноземної держави або міжнародній депозитарно-кліринговій установі згідно з Правилами та іншими внутрішніми документами Центрального депозитарію відповідно до законодавства та умов договору про кореспондентські відносини, укладеного між ними, для зберігання та обліку цінних паперів українських емітентів, обіг яких здійснюється за межами України.</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Договір про кореспондентські відносини укладається з дотриманням вимог законодавства учасниками кореспондентських відносин.</w:t>
            </w:r>
          </w:p>
          <w:p w:rsidR="00B72853"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Учасники кореспондентських відносин можуть обрати право держави, що застосовується до договору про кореспондентські відносини.</w:t>
            </w:r>
          </w:p>
          <w:p w:rsidR="00225A9A" w:rsidRPr="00F77348" w:rsidRDefault="00225A9A"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DF2184">
        <w:trPr>
          <w:trHeight w:val="416"/>
        </w:trPr>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6</w:t>
            </w:r>
            <w:r>
              <w:rPr>
                <w:rFonts w:ascii="Times New Roman" w:hAnsi="Times New Roman"/>
                <w:b/>
                <w:sz w:val="24"/>
                <w:szCs w:val="24"/>
                <w:u w:val="single"/>
                <w:lang w:val="uk-UA" w:eastAsia="uk-UA"/>
              </w:rPr>
              <w:t>1</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61. Внутрішніми документами Центрального депозитарію / депозитарної установи може бути передбачено подання анкети рахунку в цінних паперах, анкети керуючого рахунком, анкети розпорядника рахунку в цінних паперах у формі паперового документа або формування їх у формі електронного документа.  </w:t>
            </w:r>
          </w:p>
          <w:p w:rsidR="0091073B" w:rsidRPr="00F77348" w:rsidRDefault="0091073B" w:rsidP="00B72853">
            <w:pPr>
              <w:spacing w:after="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6</w:t>
            </w:r>
            <w:r>
              <w:rPr>
                <w:rFonts w:ascii="Times New Roman" w:hAnsi="Times New Roman"/>
                <w:b/>
                <w:sz w:val="24"/>
                <w:szCs w:val="24"/>
                <w:u w:val="single"/>
                <w:lang w:val="uk-UA" w:eastAsia="uk-UA"/>
              </w:rPr>
              <w:t>1</w:t>
            </w:r>
          </w:p>
          <w:p w:rsidR="00B72853"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61. Внутрішніми документами Центрального депозитарію / депозитарної установи може бути передбачено подання анкети рахунку в цінних паперах, анкети керуючого рахунком, анкети розпоря</w:t>
            </w:r>
            <w:r>
              <w:rPr>
                <w:rFonts w:ascii="Times New Roman" w:hAnsi="Times New Roman"/>
                <w:sz w:val="24"/>
                <w:szCs w:val="24"/>
                <w:lang w:val="uk-UA" w:eastAsia="uk-UA"/>
              </w:rPr>
              <w:t xml:space="preserve">дника рахунку в цінних паперах </w:t>
            </w:r>
            <w:r w:rsidRPr="00F77348">
              <w:rPr>
                <w:rFonts w:ascii="Times New Roman" w:hAnsi="Times New Roman"/>
                <w:sz w:val="24"/>
                <w:szCs w:val="24"/>
                <w:lang w:val="uk-UA" w:eastAsia="uk-UA"/>
              </w:rPr>
              <w:t xml:space="preserve">у формі паперового документа </w:t>
            </w:r>
            <w:r w:rsidRPr="00DF2184">
              <w:rPr>
                <w:rFonts w:ascii="Times New Roman" w:hAnsi="Times New Roman"/>
                <w:b/>
                <w:sz w:val="24"/>
                <w:szCs w:val="24"/>
                <w:lang w:val="uk-UA" w:eastAsia="uk-UA"/>
              </w:rPr>
              <w:t>або електронного документа</w:t>
            </w:r>
            <w:r w:rsidR="0091073B">
              <w:rPr>
                <w:rFonts w:ascii="Times New Roman" w:hAnsi="Times New Roman"/>
                <w:sz w:val="24"/>
                <w:szCs w:val="24"/>
                <w:lang w:val="uk-UA" w:eastAsia="uk-UA"/>
              </w:rPr>
              <w:t>,</w:t>
            </w:r>
            <w:r w:rsidRPr="00F77348">
              <w:rPr>
                <w:rFonts w:ascii="Times New Roman" w:hAnsi="Times New Roman"/>
                <w:sz w:val="24"/>
                <w:szCs w:val="24"/>
                <w:lang w:val="uk-UA" w:eastAsia="uk-UA"/>
              </w:rPr>
              <w:t xml:space="preserve"> або формування їх у формі електронного документа.  </w:t>
            </w:r>
          </w:p>
          <w:p w:rsidR="00E479EA" w:rsidRPr="00F77348" w:rsidRDefault="0091073B" w:rsidP="007E61D6">
            <w:pPr>
              <w:shd w:val="clear" w:color="auto" w:fill="FFFFFF"/>
              <w:spacing w:after="120" w:line="240" w:lineRule="auto"/>
              <w:ind w:firstLine="312"/>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Розділ V, гл. 1, пункт 6</w:t>
            </w:r>
            <w:r>
              <w:rPr>
                <w:rFonts w:ascii="Times New Roman" w:hAnsi="Times New Roman"/>
                <w:b/>
                <w:sz w:val="24"/>
                <w:szCs w:val="24"/>
                <w:u w:val="single"/>
                <w:lang w:val="uk-UA" w:eastAsia="uk-UA"/>
              </w:rPr>
              <w:t>5</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65. Інформація щодо обмежень прав за цінними паперами зазначається в системі депозитарного обліку депозитарної установи </w:t>
            </w:r>
            <w:r w:rsidRPr="00145AD0">
              <w:rPr>
                <w:rFonts w:ascii="Times New Roman" w:hAnsi="Times New Roman"/>
                <w:b/>
                <w:sz w:val="24"/>
                <w:szCs w:val="24"/>
                <w:lang w:val="uk-UA" w:eastAsia="uk-UA"/>
              </w:rPr>
              <w:t>та Центрального депозитарію відповідно до Правил та інших внутрішніх документів (стандартів) Центрального депозитарію та/або внутрішніх документів депозитарної установи</w:t>
            </w:r>
            <w:r w:rsidRPr="00F77348">
              <w:rPr>
                <w:rFonts w:ascii="Times New Roman" w:hAnsi="Times New Roman"/>
                <w:sz w:val="24"/>
                <w:szCs w:val="24"/>
                <w:lang w:val="uk-UA" w:eastAsia="uk-UA"/>
              </w:rPr>
              <w:t>. Інформація щодо обмежень прав за цінними паперами може зазначатися в анкеті рахунку в цінних паперах.</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lastRenderedPageBreak/>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відповідно до її внутрішніх документів під час внесення відповідних змін до системи депозитарного обліку щодо АРМА як керуючого рахунком.</w:t>
            </w: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відповідно до її внутрішніх документів під час внесення відповідних змін до системи депозитарного обліку щодо Управителя як керуючого рахунком.</w:t>
            </w: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Встановлення та скасування відповідно до Закону України "Про депозитарну систему України" обмежень щодо врахування цінних паперів при визначенні кворуму та при голосуванні в органах емітента здійснюються депозитарними установами в системі депозитарного обліку в порядку, визначеному </w:t>
            </w:r>
            <w:r w:rsidRPr="007F44BC">
              <w:rPr>
                <w:rFonts w:ascii="Times New Roman" w:hAnsi="Times New Roman"/>
                <w:sz w:val="24"/>
                <w:szCs w:val="24"/>
                <w:u w:val="single"/>
                <w:lang w:val="uk-UA" w:eastAsia="uk-UA"/>
              </w:rPr>
              <w:t>внутрішніми документами Центрального депозитарію</w:t>
            </w:r>
            <w:r w:rsidRPr="00F77348">
              <w:rPr>
                <w:rFonts w:ascii="Times New Roman" w:hAnsi="Times New Roman"/>
                <w:sz w:val="24"/>
                <w:szCs w:val="24"/>
                <w:lang w:val="uk-UA" w:eastAsia="uk-UA"/>
              </w:rPr>
              <w:t xml:space="preserve">. 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w:t>
            </w:r>
            <w:r w:rsidRPr="00517564">
              <w:rPr>
                <w:rFonts w:ascii="Times New Roman" w:hAnsi="Times New Roman"/>
                <w:b/>
                <w:sz w:val="24"/>
                <w:szCs w:val="24"/>
                <w:lang w:val="uk-UA" w:eastAsia="uk-UA"/>
              </w:rPr>
              <w:t>в обраній ним депозитарній установі</w:t>
            </w:r>
            <w:r w:rsidRPr="00F77348">
              <w:rPr>
                <w:rFonts w:ascii="Times New Roman" w:hAnsi="Times New Roman"/>
                <w:sz w:val="24"/>
                <w:szCs w:val="24"/>
                <w:lang w:val="uk-UA" w:eastAsia="uk-UA"/>
              </w:rPr>
              <w:t xml:space="preserve">,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w:t>
            </w:r>
            <w:r w:rsidRPr="00F77348">
              <w:rPr>
                <w:rFonts w:ascii="Times New Roman" w:hAnsi="Times New Roman"/>
                <w:sz w:val="24"/>
                <w:szCs w:val="24"/>
                <w:lang w:val="uk-UA" w:eastAsia="uk-UA"/>
              </w:rPr>
              <w:lastRenderedPageBreak/>
              <w:t>списання прав на такі цінні папери з рахунку власника.</w:t>
            </w:r>
          </w:p>
          <w:p w:rsidR="00B72853"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w:t>
            </w:r>
            <w:r w:rsidRPr="007E61D6">
              <w:rPr>
                <w:rFonts w:ascii="Times New Roman" w:hAnsi="Times New Roman"/>
                <w:sz w:val="24"/>
                <w:szCs w:val="24"/>
                <w:lang w:val="uk-UA" w:eastAsia="uk-UA"/>
              </w:rPr>
              <w:t xml:space="preserve">під їх контролем, на рахунках у цінних паперах яких </w:t>
            </w:r>
            <w:r w:rsidRPr="007E61D6">
              <w:rPr>
                <w:rFonts w:ascii="Times New Roman" w:hAnsi="Times New Roman"/>
                <w:strike/>
                <w:sz w:val="24"/>
                <w:szCs w:val="24"/>
                <w:lang w:val="uk-UA" w:eastAsia="uk-UA"/>
              </w:rPr>
              <w:t>у депозитарній установі</w:t>
            </w:r>
            <w:r w:rsidRPr="007E61D6">
              <w:rPr>
                <w:rFonts w:ascii="Times New Roman" w:hAnsi="Times New Roman"/>
                <w:sz w:val="24"/>
                <w:szCs w:val="24"/>
                <w:lang w:val="uk-UA" w:eastAsia="uk-UA"/>
              </w:rPr>
              <w:t xml:space="preserve"> обліковуються акції таких товариств</w:t>
            </w:r>
            <w:r w:rsidRPr="00F77348">
              <w:rPr>
                <w:rFonts w:ascii="Times New Roman" w:hAnsi="Times New Roman"/>
                <w:sz w:val="24"/>
                <w:szCs w:val="24"/>
                <w:lang w:val="uk-UA" w:eastAsia="uk-UA"/>
              </w:rPr>
              <w:t xml:space="preserve">, має здійснюватися </w:t>
            </w:r>
            <w:r w:rsidRPr="00517564">
              <w:rPr>
                <w:rFonts w:ascii="Times New Roman" w:hAnsi="Times New Roman"/>
                <w:sz w:val="24"/>
                <w:szCs w:val="24"/>
                <w:u w:val="single"/>
                <w:lang w:val="uk-UA" w:eastAsia="uk-UA"/>
              </w:rPr>
              <w:t>депозитарними установами</w:t>
            </w:r>
            <w:r w:rsidRPr="00F77348">
              <w:rPr>
                <w:rFonts w:ascii="Times New Roman" w:hAnsi="Times New Roman"/>
                <w:sz w:val="24"/>
                <w:szCs w:val="24"/>
                <w:lang w:val="uk-UA" w:eastAsia="uk-UA"/>
              </w:rPr>
              <w:t xml:space="preserve"> не пізніше закінчення операційного дня отримання відповідної інформації щодо цих осіб від Центрального депозитарію в порядку, визначеному внутрішніми документами депозитарної установи (якщо такі обмеження депозитарною установою ще не встановлено).</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Розділ V, гл. 1, пункт 6</w:t>
            </w:r>
            <w:r>
              <w:rPr>
                <w:rFonts w:ascii="Times New Roman" w:hAnsi="Times New Roman"/>
                <w:b/>
                <w:sz w:val="24"/>
                <w:szCs w:val="24"/>
                <w:u w:val="single"/>
                <w:lang w:val="uk-UA" w:eastAsia="uk-UA"/>
              </w:rPr>
              <w:t>5</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65. Інформація щодо обмежень прав за цінними паперами зазначається в системі депозитарного обліку депозитарної установи </w:t>
            </w:r>
            <w:r w:rsidRPr="00DC7365">
              <w:rPr>
                <w:rFonts w:ascii="Times New Roman" w:hAnsi="Times New Roman"/>
                <w:b/>
                <w:sz w:val="24"/>
                <w:szCs w:val="24"/>
                <w:lang w:val="uk-UA" w:eastAsia="uk-UA"/>
              </w:rPr>
              <w:t xml:space="preserve">в порядку, встановленому її внутрішніми документами, відповідно до </w:t>
            </w:r>
            <w:r w:rsidR="00BC28AB">
              <w:rPr>
                <w:rFonts w:ascii="Times New Roman" w:hAnsi="Times New Roman"/>
                <w:b/>
                <w:sz w:val="24"/>
                <w:szCs w:val="24"/>
                <w:lang w:val="uk-UA" w:eastAsia="uk-UA"/>
              </w:rPr>
              <w:t>п</w:t>
            </w:r>
            <w:r w:rsidRPr="00DC7365">
              <w:rPr>
                <w:rFonts w:ascii="Times New Roman" w:hAnsi="Times New Roman"/>
                <w:b/>
                <w:sz w:val="24"/>
                <w:szCs w:val="24"/>
                <w:lang w:val="uk-UA" w:eastAsia="uk-UA"/>
              </w:rPr>
              <w:t>равил (стандартів) Центрального депозитарію</w:t>
            </w:r>
            <w:r w:rsidRPr="00F77348">
              <w:rPr>
                <w:rFonts w:ascii="Times New Roman" w:hAnsi="Times New Roman"/>
                <w:sz w:val="24"/>
                <w:szCs w:val="24"/>
                <w:lang w:val="uk-UA" w:eastAsia="uk-UA"/>
              </w:rPr>
              <w:t xml:space="preserve">. Інформація щодо обмежень прав за цінними паперами може зазначатися в анкеті рахунку в цінних паперах. </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Внесення змін до системи депозитарного обліку щодо </w:t>
            </w:r>
            <w:r w:rsidRPr="00F77348">
              <w:rPr>
                <w:rFonts w:ascii="Times New Roman" w:hAnsi="Times New Roman"/>
                <w:sz w:val="24"/>
                <w:szCs w:val="24"/>
                <w:lang w:val="uk-UA" w:eastAsia="uk-UA"/>
              </w:rPr>
              <w:lastRenderedPageBreak/>
              <w:t>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відповідно до її внутрішніх документів під час внесення відповідних змін до системи депозитарного обліку щодо АРМА як керуючого рахунком.</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відповідно до її внутрішніх документів під час внесення відповідних змін до системи депозитарного обліку щодо Управителя як керуючого рахунком.</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Встановлення та скасування відповідно до Закону України "Про депозитарну систему України" обмежень щодо врахування цінних паперів при визначенні кворуму та при голосуванні в органах емітента здійснюються депозитарними установами в системі депозитарного обліку в порядку, визначеному </w:t>
            </w:r>
            <w:r w:rsidRPr="003F0681">
              <w:rPr>
                <w:rFonts w:ascii="Times New Roman" w:hAnsi="Times New Roman"/>
                <w:sz w:val="24"/>
                <w:szCs w:val="24"/>
                <w:lang w:val="uk-UA" w:eastAsia="uk-UA"/>
              </w:rPr>
              <w:t xml:space="preserve">внутрішніми документами </w:t>
            </w:r>
            <w:r w:rsidRPr="003F0681">
              <w:rPr>
                <w:rFonts w:ascii="Times New Roman" w:hAnsi="Times New Roman"/>
                <w:b/>
                <w:sz w:val="24"/>
                <w:szCs w:val="24"/>
                <w:lang w:val="uk-UA" w:eastAsia="uk-UA"/>
              </w:rPr>
              <w:t>депозитарної установи, відповідно до правил (стандартів)</w:t>
            </w:r>
            <w:r w:rsidRPr="003F0681">
              <w:rPr>
                <w:rFonts w:ascii="Times New Roman" w:hAnsi="Times New Roman"/>
                <w:sz w:val="24"/>
                <w:szCs w:val="24"/>
                <w:lang w:val="uk-UA" w:eastAsia="uk-UA"/>
              </w:rPr>
              <w:t xml:space="preserve"> Центрального депозитарію</w:t>
            </w:r>
            <w:r w:rsidRPr="00F77348">
              <w:rPr>
                <w:rFonts w:ascii="Times New Roman" w:hAnsi="Times New Roman"/>
                <w:sz w:val="24"/>
                <w:szCs w:val="24"/>
                <w:lang w:val="uk-UA" w:eastAsia="uk-UA"/>
              </w:rPr>
              <w:t xml:space="preserve">. 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w:t>
            </w:r>
            <w:r w:rsidRPr="00CA08C2">
              <w:rPr>
                <w:rFonts w:ascii="Times New Roman" w:hAnsi="Times New Roman"/>
                <w:b/>
                <w:sz w:val="24"/>
                <w:szCs w:val="24"/>
                <w:lang w:val="uk-UA" w:eastAsia="uk-UA"/>
              </w:rPr>
              <w:t>що обслуговується обраною ним депозитарною установою</w:t>
            </w:r>
            <w:r w:rsidRPr="00F77348">
              <w:rPr>
                <w:rFonts w:ascii="Times New Roman" w:hAnsi="Times New Roman"/>
                <w:sz w:val="24"/>
                <w:szCs w:val="24"/>
                <w:lang w:val="uk-UA" w:eastAsia="uk-UA"/>
              </w:rPr>
              <w:t xml:space="preserve">,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w:t>
            </w:r>
            <w:r w:rsidRPr="00F77348">
              <w:rPr>
                <w:rFonts w:ascii="Times New Roman" w:hAnsi="Times New Roman"/>
                <w:sz w:val="24"/>
                <w:szCs w:val="24"/>
                <w:lang w:val="uk-UA" w:eastAsia="uk-UA"/>
              </w:rPr>
              <w:lastRenderedPageBreak/>
              <w:t>голосуванні в органах емітента здійснюється депозитарною установою перед проведенням списання прав на такі цінні папери з рахунку власника.</w:t>
            </w:r>
          </w:p>
          <w:p w:rsidR="00B72853"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обліковуються акції таких товариств, має здійснюватися депозитарними установами, </w:t>
            </w:r>
            <w:r w:rsidRPr="00CA08C2">
              <w:rPr>
                <w:rFonts w:ascii="Times New Roman" w:hAnsi="Times New Roman"/>
                <w:b/>
                <w:sz w:val="24"/>
                <w:szCs w:val="24"/>
                <w:lang w:val="uk-UA" w:eastAsia="uk-UA"/>
              </w:rPr>
              <w:t xml:space="preserve">що обслуговують </w:t>
            </w:r>
            <w:r w:rsidRPr="00362B80">
              <w:rPr>
                <w:rFonts w:ascii="Times New Roman" w:hAnsi="Times New Roman"/>
                <w:b/>
                <w:sz w:val="24"/>
                <w:szCs w:val="24"/>
                <w:lang w:val="uk-UA" w:eastAsia="uk-UA"/>
              </w:rPr>
              <w:t>такі рахунки,</w:t>
            </w:r>
            <w:r w:rsidRPr="00F77348">
              <w:rPr>
                <w:rFonts w:ascii="Times New Roman" w:hAnsi="Times New Roman"/>
                <w:sz w:val="24"/>
                <w:szCs w:val="24"/>
                <w:lang w:val="uk-UA" w:eastAsia="uk-UA"/>
              </w:rPr>
              <w:t xml:space="preserve"> не пізніше закінчення операційного дня отримання відповідної інформації щодо цих осіб від Центрального депозитарію в порядку, визначеному внутрішніми документами депозитарної установи (якщо такі обмеження депозитарною установою ще не встановлено).</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DD3E3C">
        <w:tc>
          <w:tcPr>
            <w:tcW w:w="15134" w:type="dxa"/>
            <w:gridSpan w:val="3"/>
          </w:tcPr>
          <w:p w:rsidR="00B72853" w:rsidRPr="009A18DB" w:rsidRDefault="00B72853" w:rsidP="008338EE">
            <w:pPr>
              <w:spacing w:before="120" w:after="120" w:line="240" w:lineRule="auto"/>
              <w:ind w:firstLine="312"/>
              <w:jc w:val="center"/>
              <w:textAlignment w:val="baseline"/>
              <w:rPr>
                <w:rFonts w:ascii="Times New Roman" w:hAnsi="Times New Roman"/>
                <w:b/>
                <w:sz w:val="24"/>
                <w:szCs w:val="24"/>
                <w:lang w:val="uk-UA" w:eastAsia="uk-UA"/>
              </w:rPr>
            </w:pPr>
            <w:r w:rsidRPr="009A18DB">
              <w:rPr>
                <w:rFonts w:ascii="Times New Roman" w:hAnsi="Times New Roman"/>
                <w:b/>
                <w:sz w:val="24"/>
                <w:szCs w:val="24"/>
                <w:lang w:val="uk-UA" w:eastAsia="uk-UA"/>
              </w:rPr>
              <w:lastRenderedPageBreak/>
              <w:t>V. Умови та порядок внесення змін до системи депозитарного обліку цінних паперів</w:t>
            </w:r>
          </w:p>
          <w:p w:rsidR="00B72853" w:rsidRPr="00F77348" w:rsidRDefault="00B72853" w:rsidP="008338EE">
            <w:pPr>
              <w:spacing w:before="120" w:after="120" w:line="240" w:lineRule="auto"/>
              <w:ind w:firstLine="312"/>
              <w:jc w:val="center"/>
              <w:textAlignment w:val="baseline"/>
              <w:rPr>
                <w:rFonts w:ascii="Times New Roman" w:hAnsi="Times New Roman"/>
                <w:sz w:val="24"/>
                <w:szCs w:val="24"/>
                <w:lang w:val="uk-UA" w:eastAsia="uk-UA"/>
              </w:rPr>
            </w:pPr>
            <w:r w:rsidRPr="009A18DB">
              <w:rPr>
                <w:rFonts w:ascii="Times New Roman" w:hAnsi="Times New Roman"/>
                <w:b/>
                <w:sz w:val="24"/>
                <w:szCs w:val="24"/>
                <w:lang w:val="uk-UA" w:eastAsia="uk-UA"/>
              </w:rPr>
              <w:t>2. Умови та порядок унесення змін до системи депозитарного обліку при обслуговуванні операцій щодо цінних паперів</w:t>
            </w: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1</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 здійснюється Центральним депозитарієм, депозитарними установами шляхом проведення на рахунках у цінних паперах облікових операцій:</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2) у разі вчинення правочину щодо цінних паперів на фондовій біржі чи поза фондовою біржею, якщо проводяться розрахунки за принципом "поставка цінних паперів проти оплати":</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Центральним депозитарієм - на підставі інформації, що подається Розрахунковим центром чи кліринговою </w:t>
            </w:r>
            <w:r w:rsidRPr="00F77348">
              <w:rPr>
                <w:rFonts w:ascii="Times New Roman" w:hAnsi="Times New Roman"/>
                <w:sz w:val="24"/>
                <w:szCs w:val="24"/>
                <w:lang w:val="uk-UA" w:eastAsia="uk-UA"/>
              </w:rPr>
              <w:lastRenderedPageBreak/>
              <w:t>установою, або на підставі інформації, що сформована Центральним депозитарієм (у разі провадження клірингової діяльності Центральним депозитарієм) на підставі інформації від фондової біржі;</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депозитарною установою - за розпорядженням та/або повідомленням (інформацією), що подаються Центральним депозитарієм згідно з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веде Національний банк України) в установленому ним порядку;</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номінальним утримувачем – за розпорядженням та/або повідомленням (інформацією) депозитарної установи</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на підставі інформації від фондової біржі;</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депозитарною установою -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305C1C" w:rsidRPr="00F77348" w:rsidRDefault="00305C1C"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6) у разі розблокування цінних паперів/прав на цінні папери, що були заблоковані депозитарними установами на підставі розпоряджень депонентів, керуючих рахунків у цінних паперах депонентів для виставлення цінних паперів на продаж:</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на фондовій біржі або поза фондовою біржею з дотриманням принципу "поставка цінних паперів проти оплати", здійснюється Центральним депозитарієм на підставі інформації від Розрахункового центру, клірингової </w:t>
            </w:r>
            <w:r w:rsidRPr="00F77348">
              <w:rPr>
                <w:rFonts w:ascii="Times New Roman" w:hAnsi="Times New Roman"/>
                <w:sz w:val="24"/>
                <w:szCs w:val="24"/>
                <w:lang w:val="uk-UA" w:eastAsia="uk-UA"/>
              </w:rPr>
              <w:lastRenderedPageBreak/>
              <w:t>установи або фондової біржі (у разі провадження клірингової діяльності Центральним депозитарієм), депозитарною установою - на підставі інформації від Центрального депозитарію;</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на фондовій біржі без дотримання принципу "поставка цінних паперів проти оплати", здійснюється Центральним депозитарієм на підставі інформації від фондової біржі, депозитарною установою - на підставі інформації від Центрального депозитарію;</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440F5C">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9) у разі переведення прав на цінні папери, які обліковуються на рахунку власника (співвласників)/нотаріуса </w:t>
            </w:r>
            <w:r w:rsidRPr="00B56C08">
              <w:rPr>
                <w:rFonts w:ascii="Times New Roman" w:hAnsi="Times New Roman"/>
                <w:b/>
                <w:sz w:val="24"/>
                <w:szCs w:val="24"/>
                <w:lang w:val="uk-UA" w:eastAsia="uk-UA"/>
              </w:rPr>
              <w:t>в депозитарній установі, на рахунок у цінних паперах, відкритий цій особі в іншій депозитарній установі</w:t>
            </w: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депозитарною установою - за розпорядженням власника (співвласників)/нотаріуса чи керуючого його рахунком;</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за розпорядженням депозитарних установ;</w:t>
            </w:r>
          </w:p>
          <w:p w:rsidR="00B72853" w:rsidRPr="00F77348" w:rsidRDefault="00B72853" w:rsidP="00440F5C">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статті 652 Закону України "Про акціонерні товариства":</w:t>
            </w:r>
          </w:p>
          <w:p w:rsidR="00B72853" w:rsidRPr="00F77348" w:rsidRDefault="00B72853" w:rsidP="00440F5C">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w:t>
            </w:r>
            <w:r w:rsidRPr="00F77348">
              <w:rPr>
                <w:rFonts w:ascii="Times New Roman" w:hAnsi="Times New Roman"/>
                <w:sz w:val="24"/>
                <w:szCs w:val="24"/>
                <w:lang w:val="uk-UA" w:eastAsia="uk-UA"/>
              </w:rPr>
              <w:lastRenderedPageBreak/>
              <w:t>Центральним депозитарієм від відповідного товариства повідомлення про перерахування коштів та документа банку про оплату акцій.</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305C1C" w:rsidRDefault="00305C1C" w:rsidP="00B72853">
            <w:pPr>
              <w:spacing w:after="0" w:line="240" w:lineRule="auto"/>
              <w:ind w:firstLine="284"/>
              <w:jc w:val="both"/>
              <w:textAlignment w:val="baseline"/>
              <w:rPr>
                <w:rFonts w:ascii="Times New Roman" w:hAnsi="Times New Roman"/>
                <w:sz w:val="24"/>
                <w:szCs w:val="24"/>
                <w:lang w:val="uk-UA" w:eastAsia="uk-UA"/>
              </w:rPr>
            </w:pPr>
          </w:p>
          <w:p w:rsidR="00305C1C" w:rsidRDefault="00305C1C" w:rsidP="00B72853">
            <w:pPr>
              <w:spacing w:after="0" w:line="240" w:lineRule="auto"/>
              <w:ind w:firstLine="284"/>
              <w:jc w:val="both"/>
              <w:textAlignment w:val="baseline"/>
              <w:rPr>
                <w:rFonts w:ascii="Times New Roman" w:hAnsi="Times New Roman"/>
                <w:sz w:val="24"/>
                <w:szCs w:val="24"/>
                <w:lang w:val="uk-UA" w:eastAsia="uk-UA"/>
              </w:rPr>
            </w:pPr>
          </w:p>
          <w:p w:rsidR="006624EF" w:rsidRDefault="006624EF" w:rsidP="00B72853">
            <w:pPr>
              <w:spacing w:after="0" w:line="240" w:lineRule="auto"/>
              <w:ind w:firstLine="284"/>
              <w:jc w:val="both"/>
              <w:textAlignment w:val="baseline"/>
              <w:rPr>
                <w:rFonts w:ascii="Times New Roman" w:hAnsi="Times New Roman"/>
                <w:sz w:val="24"/>
                <w:szCs w:val="24"/>
                <w:lang w:val="uk-UA" w:eastAsia="uk-UA"/>
              </w:rPr>
            </w:pPr>
          </w:p>
          <w:p w:rsidR="00440F5C" w:rsidRDefault="00440F5C"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440F5C">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lastRenderedPageBreak/>
              <w:t>…</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w:t>
            </w:r>
            <w:r w:rsidRPr="00BF4F01">
              <w:rPr>
                <w:rFonts w:ascii="Times New Roman" w:hAnsi="Times New Roman"/>
                <w:b/>
                <w:sz w:val="24"/>
                <w:szCs w:val="24"/>
                <w:lang w:val="uk-UA" w:eastAsia="uk-UA"/>
              </w:rPr>
              <w:t>у депозитарній установі</w:t>
            </w:r>
            <w:r w:rsidRPr="00F77348">
              <w:rPr>
                <w:rFonts w:ascii="Times New Roman" w:hAnsi="Times New Roman"/>
                <w:sz w:val="24"/>
                <w:szCs w:val="24"/>
                <w:lang w:val="uk-UA" w:eastAsia="uk-UA"/>
              </w:rPr>
              <w:t xml:space="preserve">. Не допускається зарахування прав на цінні папери на рахунок у цінних паперах депонента - нового власника без проведення їх списання (або переказу) з рахунку в цінних паперах депонента - попереднього власника в депозитарній установі. </w:t>
            </w:r>
          </w:p>
          <w:p w:rsidR="00BF4F01" w:rsidRPr="00F77348" w:rsidRDefault="00BF4F01" w:rsidP="00B72853">
            <w:pPr>
              <w:spacing w:after="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1</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 здійснюється Центральним депозитарієм, депозитарними установами шляхом проведення на рахунках у цінних паперах облікових операцій:</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2) у разі вчинення правочину щодо цінних паперів на фондовій біржі чи поза фондовою біржею, якщо проводяться розрахунки за принципом "поставка цінних паперів проти оплати":</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Центральним депозитарієм - на підставі інформації, що подається Розрахунковим центром чи кліринговою </w:t>
            </w:r>
            <w:r w:rsidRPr="00F77348">
              <w:rPr>
                <w:rFonts w:ascii="Times New Roman" w:hAnsi="Times New Roman"/>
                <w:sz w:val="24"/>
                <w:szCs w:val="24"/>
                <w:lang w:val="uk-UA" w:eastAsia="uk-UA"/>
              </w:rPr>
              <w:lastRenderedPageBreak/>
              <w:t>установою, або на підставі інформації, що сформована Центральним депозитарієм (у разі провадження клірингової діяльності Центральним депозитарієм) на підставі інформації від фондової біржі;</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депозитарною установою - за розпорядженням та/або повідомленням (інформацією), що подаються Центральним депозитарієм згідно з Правилами та іншими внутрішніми документами Центрального депозитарію </w:t>
            </w:r>
            <w:r w:rsidRPr="00937885">
              <w:rPr>
                <w:rFonts w:ascii="Times New Roman" w:hAnsi="Times New Roman"/>
                <w:b/>
                <w:sz w:val="24"/>
                <w:szCs w:val="24"/>
                <w:lang w:val="uk-UA" w:eastAsia="uk-UA"/>
              </w:rPr>
              <w:t xml:space="preserve">та </w:t>
            </w:r>
            <w:r w:rsidRPr="00305C1C">
              <w:rPr>
                <w:rFonts w:ascii="Times New Roman" w:hAnsi="Times New Roman"/>
                <w:b/>
                <w:sz w:val="24"/>
                <w:szCs w:val="24"/>
                <w:lang w:val="uk-UA" w:eastAsia="uk-UA"/>
              </w:rPr>
              <w:t>умовами депозитарного договору,</w:t>
            </w:r>
            <w:r w:rsidRPr="00F77348">
              <w:rPr>
                <w:rFonts w:ascii="Times New Roman" w:hAnsi="Times New Roman"/>
                <w:sz w:val="24"/>
                <w:szCs w:val="24"/>
                <w:lang w:val="uk-UA" w:eastAsia="uk-UA"/>
              </w:rPr>
              <w:t xml:space="preserve"> або Національним банком (щодо цінних паперів, облік яких відповідно до компетенції, встановленої Законом, веде Національний банк України) в установленому ним порядку;</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номінальним утримувачем – за розпорядженням та/або повідомленням (інформацією) депозитарної установи</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на підставі інформації від фондової біржі;</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депозитарною установою - за розпорядженням та/або повідомленням </w:t>
            </w:r>
            <w:r w:rsidRPr="00305C1C">
              <w:rPr>
                <w:rFonts w:ascii="Times New Roman" w:hAnsi="Times New Roman"/>
                <w:b/>
                <w:sz w:val="24"/>
                <w:szCs w:val="24"/>
                <w:lang w:val="uk-UA" w:eastAsia="uk-UA"/>
              </w:rPr>
              <w:t>(інформацією),</w:t>
            </w:r>
            <w:r w:rsidRPr="00F77348">
              <w:rPr>
                <w:rFonts w:ascii="Times New Roman" w:hAnsi="Times New Roman"/>
                <w:sz w:val="24"/>
                <w:szCs w:val="24"/>
                <w:lang w:val="uk-UA" w:eastAsia="uk-UA"/>
              </w:rPr>
              <w:t xml:space="preserve"> що подається Центральним депозитарієм згідно з Правилами та   іншими внутрішніми документами Центрального депозитарію </w:t>
            </w:r>
            <w:r w:rsidRPr="00305C1C">
              <w:rPr>
                <w:rFonts w:ascii="Times New Roman" w:hAnsi="Times New Roman"/>
                <w:b/>
                <w:sz w:val="24"/>
                <w:szCs w:val="24"/>
                <w:lang w:val="uk-UA" w:eastAsia="uk-UA"/>
              </w:rPr>
              <w:t>відповідно до умов депозитарного договору;</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6) у разі розблокування цінних паперів/прав на цінні папери, що були заблоковані депозитарними установами на підставі розпоряджень депонентів, керуючих рахунків у цінних паперах депонентів для виставлення цінних паперів на продаж:</w:t>
            </w:r>
          </w:p>
          <w:p w:rsidR="00B72853" w:rsidRPr="00305C1C" w:rsidRDefault="00B72853" w:rsidP="00B72853">
            <w:pPr>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на фондовій біржі або поза фондовою біржею з дотриманням принципу "поставка цінних паперів проти оплати", здійснюється Центральним депозитарієм на підставі інформації від Розрахункового центру, </w:t>
            </w:r>
            <w:r w:rsidRPr="00F77348">
              <w:rPr>
                <w:rFonts w:ascii="Times New Roman" w:hAnsi="Times New Roman"/>
                <w:sz w:val="24"/>
                <w:szCs w:val="24"/>
                <w:lang w:val="uk-UA" w:eastAsia="uk-UA"/>
              </w:rPr>
              <w:lastRenderedPageBreak/>
              <w:t xml:space="preserve">клірингової установи або фондової біржі (у разі провадження клірингової діяльності Центральним депозитарієм), депозитарною установою - на підставі інформації від Центрального депозитарію </w:t>
            </w:r>
            <w:r w:rsidRPr="00305C1C">
              <w:rPr>
                <w:rFonts w:ascii="Times New Roman" w:hAnsi="Times New Roman"/>
                <w:b/>
                <w:sz w:val="24"/>
                <w:szCs w:val="24"/>
                <w:lang w:val="uk-UA" w:eastAsia="uk-UA"/>
              </w:rPr>
              <w:t>відповідно до умов депозитарного договору;</w:t>
            </w:r>
          </w:p>
          <w:p w:rsidR="00B72853" w:rsidRPr="00305C1C" w:rsidRDefault="00B72853" w:rsidP="00B72853">
            <w:pPr>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на фондовій біржі без дотримання принципу "поставка цінних паперів проти оплати", здійснюється Центральним депозитарієм на підставі інформації від фондової біржі, депозитарною установою - на підставі інформації від Центрального депозитарію </w:t>
            </w:r>
            <w:r w:rsidRPr="00305C1C">
              <w:rPr>
                <w:rFonts w:ascii="Times New Roman" w:hAnsi="Times New Roman"/>
                <w:b/>
                <w:sz w:val="24"/>
                <w:szCs w:val="24"/>
                <w:lang w:val="uk-UA" w:eastAsia="uk-UA"/>
              </w:rPr>
              <w:t>відповідно до умов депозитарного договору;</w:t>
            </w:r>
          </w:p>
          <w:p w:rsidR="00B72853" w:rsidRPr="00F77348" w:rsidRDefault="00B72853" w:rsidP="00440F5C">
            <w:pPr>
              <w:spacing w:before="120" w:after="12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305C1C" w:rsidRDefault="00B72853" w:rsidP="00B72853">
            <w:pPr>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9) у разі переведення прав на цінні папери  з рахунку власника (співвласників)/нотаріуса, </w:t>
            </w:r>
            <w:r w:rsidRPr="00305C1C">
              <w:rPr>
                <w:rFonts w:ascii="Times New Roman" w:hAnsi="Times New Roman"/>
                <w:b/>
                <w:sz w:val="24"/>
                <w:szCs w:val="24"/>
                <w:lang w:val="uk-UA" w:eastAsia="uk-UA"/>
              </w:rPr>
              <w:t>що обслугов</w:t>
            </w:r>
            <w:r w:rsidRPr="007E61D6">
              <w:rPr>
                <w:rFonts w:ascii="Times New Roman" w:hAnsi="Times New Roman"/>
                <w:b/>
                <w:sz w:val="24"/>
                <w:szCs w:val="24"/>
                <w:lang w:val="uk-UA" w:eastAsia="uk-UA"/>
              </w:rPr>
              <w:t>у</w:t>
            </w:r>
            <w:r w:rsidR="00937885" w:rsidRPr="007E61D6">
              <w:rPr>
                <w:rFonts w:ascii="Times New Roman" w:hAnsi="Times New Roman"/>
                <w:b/>
                <w:sz w:val="24"/>
                <w:szCs w:val="24"/>
                <w:lang w:val="uk-UA" w:eastAsia="uk-UA"/>
              </w:rPr>
              <w:t>є</w:t>
            </w:r>
            <w:r w:rsidRPr="007E61D6">
              <w:rPr>
                <w:rFonts w:ascii="Times New Roman" w:hAnsi="Times New Roman"/>
                <w:b/>
                <w:sz w:val="24"/>
                <w:szCs w:val="24"/>
                <w:lang w:val="uk-UA" w:eastAsia="uk-UA"/>
              </w:rPr>
              <w:t>т</w:t>
            </w:r>
            <w:r w:rsidRPr="00305C1C">
              <w:rPr>
                <w:rFonts w:ascii="Times New Roman" w:hAnsi="Times New Roman"/>
                <w:b/>
                <w:sz w:val="24"/>
                <w:szCs w:val="24"/>
                <w:lang w:val="uk-UA" w:eastAsia="uk-UA"/>
              </w:rPr>
              <w:t>ься депозитарною установою, на рахун</w:t>
            </w:r>
            <w:r w:rsidR="007F0FBA">
              <w:rPr>
                <w:rFonts w:ascii="Times New Roman" w:hAnsi="Times New Roman"/>
                <w:b/>
                <w:sz w:val="24"/>
                <w:szCs w:val="24"/>
                <w:lang w:val="uk-UA" w:eastAsia="uk-UA"/>
              </w:rPr>
              <w:t>ок у цінних паперах цієї особи,</w:t>
            </w:r>
            <w:r w:rsidRPr="00305C1C">
              <w:rPr>
                <w:rFonts w:ascii="Times New Roman" w:hAnsi="Times New Roman"/>
                <w:b/>
                <w:sz w:val="24"/>
                <w:szCs w:val="24"/>
                <w:lang w:val="uk-UA" w:eastAsia="uk-UA"/>
              </w:rPr>
              <w:t xml:space="preserve"> що обслуговується  іншою депозитарною установою:</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депозитарною установою - за розпорядженням власника (співвласників)/нотаріуса чи керуючого його рахунком;</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за розпорядженням депозитарних установ;</w:t>
            </w:r>
          </w:p>
          <w:p w:rsidR="00B72853" w:rsidRPr="00F77348" w:rsidRDefault="00B72853" w:rsidP="00440F5C">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статті 652 Закону України "Про акціонерні товариства":</w:t>
            </w:r>
          </w:p>
          <w:p w:rsidR="00B72853" w:rsidRPr="00F77348" w:rsidRDefault="00B72853" w:rsidP="00440F5C">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305C1C" w:rsidRDefault="00B72853" w:rsidP="00B72853">
            <w:pPr>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w:t>
            </w:r>
            <w:r w:rsidRPr="00F77348">
              <w:rPr>
                <w:rFonts w:ascii="Times New Roman" w:hAnsi="Times New Roman"/>
                <w:sz w:val="24"/>
                <w:szCs w:val="24"/>
                <w:lang w:val="uk-UA" w:eastAsia="uk-UA"/>
              </w:rPr>
              <w:lastRenderedPageBreak/>
              <w:t xml:space="preserve">Центральним депозитарієм від відповідного товариства повідомлення про перерахування коштів та документа банку про оплату акцій </w:t>
            </w:r>
            <w:r w:rsidRPr="00305C1C">
              <w:rPr>
                <w:rFonts w:ascii="Times New Roman" w:hAnsi="Times New Roman"/>
                <w:b/>
                <w:sz w:val="24"/>
                <w:szCs w:val="24"/>
                <w:lang w:val="uk-UA" w:eastAsia="uk-UA"/>
              </w:rPr>
              <w:t>за умови наявності відповідного розпорядження депозитарної установи, яка обслуговує рахунок у цінних паперах заявника вимоги.</w:t>
            </w:r>
          </w:p>
          <w:p w:rsidR="00B72853" w:rsidRPr="00F77348" w:rsidRDefault="00B72853" w:rsidP="00440F5C">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305C1C" w:rsidRDefault="00B72853" w:rsidP="00B72853">
            <w:pPr>
              <w:spacing w:after="0" w:line="240" w:lineRule="auto"/>
              <w:ind w:firstLine="312"/>
              <w:jc w:val="both"/>
              <w:textAlignment w:val="baseline"/>
              <w:rPr>
                <w:rFonts w:ascii="Times New Roman" w:hAnsi="Times New Roman"/>
                <w:b/>
                <w:sz w:val="24"/>
                <w:szCs w:val="24"/>
                <w:lang w:val="uk-UA" w:eastAsia="uk-UA"/>
              </w:rPr>
            </w:pPr>
            <w:r w:rsidRPr="007E61D6">
              <w:rPr>
                <w:rFonts w:ascii="Times New Roman" w:hAnsi="Times New Roman"/>
                <w:b/>
                <w:sz w:val="24"/>
                <w:szCs w:val="24"/>
                <w:lang w:val="uk-UA" w:eastAsia="uk-UA"/>
              </w:rPr>
              <w:t xml:space="preserve">13) </w:t>
            </w:r>
            <w:r w:rsidR="00937885" w:rsidRPr="007E61D6">
              <w:rPr>
                <w:rFonts w:ascii="Times New Roman" w:hAnsi="Times New Roman"/>
                <w:b/>
                <w:sz w:val="24"/>
                <w:szCs w:val="24"/>
                <w:lang w:val="uk-UA" w:eastAsia="uk-UA"/>
              </w:rPr>
              <w:t xml:space="preserve">у </w:t>
            </w:r>
            <w:r w:rsidRPr="007E61D6">
              <w:rPr>
                <w:rFonts w:ascii="Times New Roman" w:hAnsi="Times New Roman"/>
                <w:b/>
                <w:sz w:val="24"/>
                <w:szCs w:val="24"/>
                <w:lang w:val="uk-UA" w:eastAsia="uk-UA"/>
              </w:rPr>
              <w:t>разі набрання законної сили судовим рішенням,</w:t>
            </w:r>
            <w:r w:rsidRPr="00305C1C">
              <w:rPr>
                <w:rFonts w:ascii="Times New Roman" w:hAnsi="Times New Roman"/>
                <w:b/>
                <w:sz w:val="24"/>
                <w:szCs w:val="24"/>
                <w:lang w:val="uk-UA" w:eastAsia="uk-UA"/>
              </w:rPr>
              <w:t xml:space="preserve"> яким встановлено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08.04.2014 № 431:</w:t>
            </w:r>
          </w:p>
          <w:p w:rsidR="00B72853" w:rsidRPr="00305C1C" w:rsidRDefault="00B72853" w:rsidP="00B72853">
            <w:pPr>
              <w:spacing w:after="0" w:line="240" w:lineRule="auto"/>
              <w:ind w:firstLine="312"/>
              <w:jc w:val="both"/>
              <w:textAlignment w:val="baseline"/>
              <w:rPr>
                <w:rFonts w:ascii="Times New Roman" w:hAnsi="Times New Roman"/>
                <w:b/>
                <w:sz w:val="24"/>
                <w:szCs w:val="24"/>
                <w:lang w:val="uk-UA" w:eastAsia="uk-UA"/>
              </w:rPr>
            </w:pPr>
            <w:r w:rsidRPr="00305C1C">
              <w:rPr>
                <w:rFonts w:ascii="Times New Roman" w:hAnsi="Times New Roman"/>
                <w:b/>
                <w:sz w:val="24"/>
                <w:szCs w:val="24"/>
                <w:lang w:val="uk-UA" w:eastAsia="uk-UA"/>
              </w:rPr>
              <w:t xml:space="preserve">Центральним депозитарієм – на підставі рішення суду та розпорядження депозитарної установи, на рахунок якої переказуються цінні папери. Центральний депозитарій здійснює операцію переказу лише якщо загальна кількість визначених у рішенні суду цінних паперів окремого випуску не перевищує кількості цінних паперів цього випуску на рахунку депозитарної установи (зберігача цінних паперів), яка не передала у встановлені законодавством строки документи, бази даних, копії баз даних, архіви баз даних; </w:t>
            </w:r>
          </w:p>
          <w:p w:rsidR="00B72853" w:rsidRPr="00305C1C" w:rsidRDefault="00B72853" w:rsidP="00B72853">
            <w:pPr>
              <w:spacing w:after="0" w:line="240" w:lineRule="auto"/>
              <w:ind w:firstLine="312"/>
              <w:jc w:val="both"/>
              <w:textAlignment w:val="baseline"/>
              <w:rPr>
                <w:rFonts w:ascii="Times New Roman" w:hAnsi="Times New Roman"/>
                <w:b/>
                <w:sz w:val="24"/>
                <w:szCs w:val="24"/>
                <w:lang w:val="uk-UA" w:eastAsia="uk-UA"/>
              </w:rPr>
            </w:pPr>
            <w:r w:rsidRPr="00305C1C">
              <w:rPr>
                <w:rFonts w:ascii="Times New Roman" w:hAnsi="Times New Roman"/>
                <w:b/>
                <w:sz w:val="24"/>
                <w:szCs w:val="24"/>
                <w:lang w:val="uk-UA" w:eastAsia="uk-UA"/>
              </w:rPr>
              <w:t xml:space="preserve">депозитарною установою - за розпорядженням депонента чи керуючого його рахунком, на рахунок якого зараховуються визначені у рішенні суду цінні папери.  </w:t>
            </w:r>
          </w:p>
          <w:p w:rsidR="00B72853" w:rsidRPr="00F77348" w:rsidRDefault="00B72853" w:rsidP="00440F5C">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lastRenderedPageBreak/>
              <w:t>…</w:t>
            </w: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w:t>
            </w:r>
            <w:r w:rsidRPr="00305C1C">
              <w:rPr>
                <w:rFonts w:ascii="Times New Roman" w:hAnsi="Times New Roman"/>
                <w:b/>
                <w:sz w:val="24"/>
                <w:szCs w:val="24"/>
                <w:lang w:val="uk-UA" w:eastAsia="uk-UA"/>
              </w:rPr>
              <w:t>що обслуговується депозитарною установою.</w:t>
            </w:r>
            <w:r w:rsidRPr="00F77348">
              <w:rPr>
                <w:rFonts w:ascii="Times New Roman" w:hAnsi="Times New Roman"/>
                <w:sz w:val="24"/>
                <w:szCs w:val="24"/>
                <w:lang w:val="uk-UA" w:eastAsia="uk-UA"/>
              </w:rPr>
              <w:t xml:space="preserve"> Не допускається зарахування прав на цінні папери на рахунок у цінних паперах депонента - нового власника без проведення їх списання (або переказу) з рахунку в цінних паперах депонента - попереднього власника в депозитарній установі. </w:t>
            </w:r>
          </w:p>
          <w:p w:rsidR="00BF4F01" w:rsidRPr="00F77348" w:rsidRDefault="00BF4F01" w:rsidP="00B72853">
            <w:pPr>
              <w:spacing w:after="0" w:line="240" w:lineRule="auto"/>
              <w:ind w:firstLine="312"/>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3</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3. Цінні папери іноземного емітента, що вводяться для обслуговування до депозитарної системи України, зараховуються на рахунки у цінних паперах депозитарних установ - клієнтів Центрального депозитарію, а права на ці цінні папери - на рахунки у цінних паперах депонентів за відповідними розпорядженнями клієнтів, депонентів чи керуючих їх рахунками після зарахування цих цінних паперів на рахунок у цінних паперах Центрального депозитарію, відкритий у депозитарії іноземної держави чи в міжнародній депозитарно-кліринговій установі, з яким (якою)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w:t>
            </w:r>
          </w:p>
          <w:p w:rsidR="00B72853" w:rsidRDefault="00B72853" w:rsidP="00B72853">
            <w:pPr>
              <w:spacing w:after="0" w:line="240" w:lineRule="auto"/>
              <w:ind w:firstLine="284"/>
              <w:jc w:val="both"/>
              <w:textAlignment w:val="baseline"/>
              <w:rPr>
                <w:rFonts w:ascii="Times New Roman" w:hAnsi="Times New Roman"/>
                <w:b/>
                <w:sz w:val="24"/>
                <w:szCs w:val="24"/>
                <w:lang w:val="uk-UA" w:eastAsia="uk-UA"/>
              </w:rPr>
            </w:pPr>
            <w:r w:rsidRPr="00EA76C8">
              <w:rPr>
                <w:rFonts w:ascii="Times New Roman" w:hAnsi="Times New Roman"/>
                <w:b/>
                <w:sz w:val="24"/>
                <w:szCs w:val="24"/>
                <w:lang w:val="uk-UA" w:eastAsia="uk-UA"/>
              </w:rPr>
              <w:t xml:space="preserve">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w:t>
            </w:r>
            <w:r w:rsidRPr="00EA76C8">
              <w:rPr>
                <w:rFonts w:ascii="Times New Roman" w:hAnsi="Times New Roman"/>
                <w:b/>
                <w:sz w:val="24"/>
                <w:szCs w:val="24"/>
                <w:lang w:val="uk-UA" w:eastAsia="uk-UA"/>
              </w:rPr>
              <w:lastRenderedPageBreak/>
              <w:t xml:space="preserve">обігу на території України (крім випадку, коли цінні папери відповідного випуску іноземного емітента допущені до обігу на території України згідно з рішенням Комісії). </w:t>
            </w:r>
          </w:p>
          <w:p w:rsidR="00C244AB" w:rsidRPr="00EA76C8" w:rsidRDefault="00C244AB" w:rsidP="00B72853">
            <w:pPr>
              <w:spacing w:after="0" w:line="240" w:lineRule="auto"/>
              <w:ind w:firstLine="284"/>
              <w:jc w:val="both"/>
              <w:textAlignment w:val="baseline"/>
              <w:rPr>
                <w:rFonts w:ascii="Times New Roman" w:hAnsi="Times New Roman"/>
                <w:b/>
                <w:sz w:val="24"/>
                <w:szCs w:val="24"/>
                <w:lang w:val="uk-UA" w:eastAsia="uk-UA"/>
              </w:rPr>
            </w:pP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3</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3. Цінні папери іноземного емітента, що вводяться для обслуговування до депозитарної системи України, зараховуються на рахунки у цінних паперах депозитарних установ - клієнтів Центрального депозитарію, а права на ці цінні папери - на рахунки у цінних паперах депонентів за відповідними розпорядженнями клієнтів, депонентів чи керуючих їх рахунками після зарахування цих цінних паперів на рахунок у цінних паперах Центрального депозитарію, відкритий у депозитарії іноземної держави чи в міжнародній депозитарно-кліринговій установі, з яким (якою)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w:t>
            </w:r>
          </w:p>
          <w:p w:rsidR="00B72853" w:rsidRPr="00305C1C" w:rsidRDefault="00B72853" w:rsidP="00F37007">
            <w:pPr>
              <w:keepNext/>
              <w:widowControl w:val="0"/>
              <w:spacing w:after="0" w:line="240" w:lineRule="auto"/>
              <w:ind w:firstLine="312"/>
              <w:jc w:val="both"/>
              <w:textAlignment w:val="baseline"/>
              <w:rPr>
                <w:rFonts w:ascii="Times New Roman" w:hAnsi="Times New Roman"/>
                <w:b/>
                <w:sz w:val="24"/>
                <w:szCs w:val="24"/>
                <w:lang w:val="uk-UA" w:eastAsia="uk-UA"/>
              </w:rPr>
            </w:pPr>
            <w:r w:rsidRPr="00305C1C">
              <w:rPr>
                <w:rFonts w:ascii="Times New Roman" w:hAnsi="Times New Roman"/>
                <w:b/>
                <w:sz w:val="24"/>
                <w:szCs w:val="24"/>
                <w:lang w:val="uk-UA" w:eastAsia="uk-UA"/>
              </w:rPr>
              <w:t>Щодо цінних паперів відповідн</w:t>
            </w:r>
            <w:r w:rsidR="00F37007">
              <w:rPr>
                <w:rFonts w:ascii="Times New Roman" w:hAnsi="Times New Roman"/>
                <w:b/>
                <w:sz w:val="24"/>
                <w:szCs w:val="24"/>
                <w:lang w:val="uk-UA" w:eastAsia="uk-UA"/>
              </w:rPr>
              <w:t xml:space="preserve">ого випуску іноземного емітента </w:t>
            </w:r>
            <w:r w:rsidRPr="00305C1C">
              <w:rPr>
                <w:rFonts w:ascii="Times New Roman" w:hAnsi="Times New Roman"/>
                <w:b/>
                <w:sz w:val="24"/>
                <w:szCs w:val="24"/>
                <w:lang w:val="uk-UA" w:eastAsia="uk-UA"/>
              </w:rPr>
              <w:t xml:space="preserve">(крім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депозитарія, </w:t>
            </w:r>
            <w:r w:rsidRPr="00305C1C">
              <w:rPr>
                <w:rFonts w:ascii="Times New Roman" w:hAnsi="Times New Roman"/>
                <w:b/>
                <w:sz w:val="24"/>
                <w:szCs w:val="24"/>
                <w:lang w:val="uk-UA" w:eastAsia="uk-UA"/>
              </w:rPr>
              <w:lastRenderedPageBreak/>
              <w:t>не пізніше наступного операційного дня з дня отримання відповідного розпорядження клієнта.</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F4F01" w:rsidRPr="00F6699E" w:rsidRDefault="00BF4F01" w:rsidP="00BF4F01">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4</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4. </w:t>
            </w:r>
            <w:r w:rsidRPr="00AA2D53">
              <w:rPr>
                <w:rFonts w:ascii="Times New Roman" w:hAnsi="Times New Roman"/>
                <w:b/>
                <w:sz w:val="24"/>
                <w:szCs w:val="24"/>
                <w:lang w:val="uk-UA" w:eastAsia="uk-UA"/>
              </w:rPr>
              <w:t xml:space="preserve">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w:t>
            </w:r>
            <w:r w:rsidRPr="00F77348">
              <w:rPr>
                <w:rFonts w:ascii="Times New Roman" w:hAnsi="Times New Roman"/>
                <w:sz w:val="24"/>
                <w:szCs w:val="24"/>
                <w:lang w:val="uk-UA" w:eastAsia="uk-UA"/>
              </w:rPr>
              <w:t xml:space="preserve">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w:t>
            </w:r>
            <w:r w:rsidRPr="007E61D6">
              <w:rPr>
                <w:rFonts w:ascii="Times New Roman" w:hAnsi="Times New Roman"/>
                <w:sz w:val="24"/>
                <w:szCs w:val="24"/>
                <w:lang w:val="uk-UA" w:eastAsia="uk-UA"/>
              </w:rPr>
              <w:t xml:space="preserve">відповідні цінні папери на свій рахунок у цінних паперах, відкритий </w:t>
            </w:r>
            <w:r w:rsidRPr="007E61D6">
              <w:rPr>
                <w:rFonts w:ascii="Times New Roman" w:hAnsi="Times New Roman"/>
                <w:strike/>
                <w:sz w:val="24"/>
                <w:szCs w:val="24"/>
                <w:lang w:val="uk-UA" w:eastAsia="uk-UA"/>
              </w:rPr>
              <w:t>в іншій депозитарній установі.</w:t>
            </w:r>
            <w:r w:rsidRPr="007E61D6">
              <w:rPr>
                <w:rFonts w:ascii="Times New Roman" w:hAnsi="Times New Roman"/>
                <w:sz w:val="24"/>
                <w:szCs w:val="24"/>
                <w:lang w:val="uk-UA" w:eastAsia="uk-UA"/>
              </w:rPr>
              <w:t xml:space="preserve"> Якщо цінні папери</w:t>
            </w:r>
            <w:r w:rsidRPr="00F77348">
              <w:rPr>
                <w:rFonts w:ascii="Times New Roman" w:hAnsi="Times New Roman"/>
                <w:sz w:val="24"/>
                <w:szCs w:val="24"/>
                <w:lang w:val="uk-UA" w:eastAsia="uk-UA"/>
              </w:rPr>
              <w:t xml:space="preserve">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p>
          <w:p w:rsidR="00794CD1" w:rsidRPr="00AA2D53" w:rsidRDefault="00B72853" w:rsidP="00440F5C">
            <w:pPr>
              <w:spacing w:after="0" w:line="240" w:lineRule="auto"/>
              <w:ind w:firstLine="284"/>
              <w:jc w:val="both"/>
              <w:textAlignment w:val="baseline"/>
              <w:rPr>
                <w:rFonts w:ascii="Times New Roman" w:hAnsi="Times New Roman"/>
                <w:b/>
                <w:sz w:val="24"/>
                <w:szCs w:val="24"/>
                <w:lang w:val="uk-UA" w:eastAsia="uk-UA"/>
              </w:rPr>
            </w:pPr>
            <w:r w:rsidRPr="00AA2D53">
              <w:rPr>
                <w:rFonts w:ascii="Times New Roman" w:hAnsi="Times New Roman"/>
                <w:b/>
                <w:sz w:val="24"/>
                <w:szCs w:val="24"/>
                <w:lang w:val="uk-UA" w:eastAsia="uk-UA"/>
              </w:rPr>
              <w:t>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розблоковуються (обліковуються як такі, що допущені до обігу на території України) після отримання Центральним депозитарієм рішення Комісії про допуск цінних паперів іноземного емітента до обігу на території України.</w:t>
            </w:r>
          </w:p>
        </w:tc>
        <w:tc>
          <w:tcPr>
            <w:tcW w:w="6237" w:type="dxa"/>
          </w:tcPr>
          <w:p w:rsidR="00BF4F01" w:rsidRPr="00F6699E" w:rsidRDefault="00BF4F01" w:rsidP="00BF4F01">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4</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305C1C">
              <w:rPr>
                <w:rFonts w:ascii="Times New Roman" w:hAnsi="Times New Roman"/>
                <w:b/>
                <w:sz w:val="24"/>
                <w:szCs w:val="24"/>
                <w:lang w:val="uk-UA" w:eastAsia="uk-UA"/>
              </w:rPr>
              <w:t>4. За цінними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w:t>
            </w:r>
            <w:r w:rsidRPr="00F77348">
              <w:rPr>
                <w:rFonts w:ascii="Times New Roman" w:hAnsi="Times New Roman"/>
                <w:sz w:val="24"/>
                <w:szCs w:val="24"/>
                <w:lang w:val="uk-UA" w:eastAsia="uk-UA"/>
              </w:rPr>
              <w:t xml:space="preserve">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w:t>
            </w:r>
            <w:r w:rsidRPr="00305C1C">
              <w:rPr>
                <w:rFonts w:ascii="Times New Roman" w:hAnsi="Times New Roman"/>
                <w:sz w:val="24"/>
                <w:szCs w:val="24"/>
                <w:lang w:val="uk-UA" w:eastAsia="uk-UA"/>
              </w:rPr>
              <w:t xml:space="preserve">відповідні цінні </w:t>
            </w:r>
            <w:r w:rsidRPr="007E61D6">
              <w:rPr>
                <w:rFonts w:ascii="Times New Roman" w:hAnsi="Times New Roman"/>
                <w:sz w:val="24"/>
                <w:szCs w:val="24"/>
                <w:lang w:val="uk-UA" w:eastAsia="uk-UA"/>
              </w:rPr>
              <w:t>папери на свій рахунок у цінних паперах, відкритий</w:t>
            </w:r>
            <w:r w:rsidR="002444F4" w:rsidRPr="007E61D6">
              <w:rPr>
                <w:rFonts w:ascii="Times New Roman" w:hAnsi="Times New Roman"/>
                <w:sz w:val="24"/>
                <w:szCs w:val="24"/>
                <w:lang w:val="uk-UA" w:eastAsia="uk-UA"/>
              </w:rPr>
              <w:t xml:space="preserve"> відкритий </w:t>
            </w:r>
            <w:r w:rsidR="002444F4" w:rsidRPr="007E61D6">
              <w:rPr>
                <w:rFonts w:ascii="Times New Roman" w:hAnsi="Times New Roman"/>
                <w:b/>
                <w:sz w:val="24"/>
                <w:szCs w:val="24"/>
                <w:lang w:val="uk-UA" w:eastAsia="uk-UA"/>
              </w:rPr>
              <w:t>іншою депозитарною установою</w:t>
            </w:r>
            <w:r w:rsidRPr="007E61D6">
              <w:rPr>
                <w:rFonts w:ascii="Times New Roman" w:hAnsi="Times New Roman"/>
                <w:sz w:val="24"/>
                <w:szCs w:val="24"/>
                <w:lang w:val="uk-UA" w:eastAsia="uk-UA"/>
              </w:rPr>
              <w:t>. Якщо цінні папери</w:t>
            </w:r>
            <w:r w:rsidRPr="00305C1C">
              <w:rPr>
                <w:rFonts w:ascii="Times New Roman" w:hAnsi="Times New Roman"/>
                <w:sz w:val="24"/>
                <w:szCs w:val="24"/>
                <w:lang w:val="uk-UA" w:eastAsia="uk-UA"/>
              </w:rPr>
              <w:t xml:space="preserve"> були обтяжені зобов'язаннями, то права</w:t>
            </w:r>
            <w:r w:rsidRPr="00F77348">
              <w:rPr>
                <w:rFonts w:ascii="Times New Roman" w:hAnsi="Times New Roman"/>
                <w:sz w:val="24"/>
                <w:szCs w:val="24"/>
                <w:lang w:val="uk-UA" w:eastAsia="uk-UA"/>
              </w:rPr>
              <w:t xml:space="preserve"> на такі цінні папери мають обліковуватися на рахунках у цінних паперах депонентів з тим самим режимом обтяження зобов'язаннями.</w:t>
            </w:r>
          </w:p>
          <w:p w:rsidR="00B72853" w:rsidRPr="00794CD1" w:rsidRDefault="00B72853" w:rsidP="002444F4">
            <w:pPr>
              <w:spacing w:after="0" w:line="240" w:lineRule="auto"/>
              <w:ind w:firstLine="312"/>
              <w:jc w:val="both"/>
              <w:textAlignment w:val="baseline"/>
              <w:rPr>
                <w:rFonts w:ascii="Times New Roman" w:hAnsi="Times New Roman"/>
                <w:b/>
                <w:sz w:val="24"/>
                <w:szCs w:val="24"/>
                <w:lang w:val="uk-UA" w:eastAsia="uk-UA"/>
              </w:rPr>
            </w:pPr>
            <w:r w:rsidRPr="00794CD1">
              <w:rPr>
                <w:rFonts w:ascii="Times New Roman" w:hAnsi="Times New Roman"/>
                <w:b/>
                <w:sz w:val="24"/>
                <w:szCs w:val="24"/>
                <w:lang w:val="uk-UA" w:eastAsia="uk-UA"/>
              </w:rPr>
              <w:t>Не пізніше наступного операційного дня з дня  отримання</w:t>
            </w:r>
            <w:r w:rsidR="002444F4">
              <w:rPr>
                <w:rFonts w:ascii="Times New Roman" w:hAnsi="Times New Roman"/>
                <w:b/>
                <w:sz w:val="24"/>
                <w:szCs w:val="24"/>
                <w:lang w:val="uk-UA" w:eastAsia="uk-UA"/>
              </w:rPr>
              <w:t xml:space="preserve"> </w:t>
            </w:r>
            <w:r w:rsidRPr="00794CD1">
              <w:rPr>
                <w:rFonts w:ascii="Times New Roman" w:hAnsi="Times New Roman"/>
                <w:b/>
                <w:sz w:val="24"/>
                <w:szCs w:val="24"/>
                <w:lang w:val="uk-UA" w:eastAsia="uk-UA"/>
              </w:rPr>
              <w:t>Центральним</w:t>
            </w:r>
            <w:r w:rsidR="002444F4">
              <w:rPr>
                <w:rFonts w:ascii="Times New Roman" w:hAnsi="Times New Roman"/>
                <w:b/>
                <w:sz w:val="24"/>
                <w:szCs w:val="24"/>
                <w:lang w:val="uk-UA" w:eastAsia="uk-UA"/>
              </w:rPr>
              <w:t xml:space="preserve"> </w:t>
            </w:r>
            <w:r w:rsidRPr="00794CD1">
              <w:rPr>
                <w:rFonts w:ascii="Times New Roman" w:hAnsi="Times New Roman"/>
                <w:b/>
                <w:sz w:val="24"/>
                <w:szCs w:val="24"/>
                <w:lang w:val="uk-UA" w:eastAsia="uk-UA"/>
              </w:rPr>
              <w:t>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депозитарія.</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5</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5. Центральний депозитарій не пізніше одного робочого дня після отримання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розблоковує цінні папери іноземного емітента на рахунках у цінних паперах відповідних депозитарних установ (у разі наявності таких цінних паперів на рахунках депозитарних установ) та надає їм розпорядження на розблокування прав на ці цінні папери на рахунках їх депонентів.</w:t>
            </w:r>
          </w:p>
          <w:p w:rsidR="00794CD1" w:rsidRDefault="00B72853" w:rsidP="00055E77">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на розблокування прав на цінні папери мають бути виконані депозитарними установами (у разі наявності таких прав на цінні папери на рахунках депонентів) протягом одного робочого дня після їх отримання.</w:t>
            </w:r>
          </w:p>
          <w:p w:rsidR="009D23CF" w:rsidRPr="00F77348" w:rsidRDefault="009D23CF" w:rsidP="00055E77">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5</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7C1768" w:rsidRDefault="00B72853" w:rsidP="00B72853">
            <w:pPr>
              <w:spacing w:after="0" w:line="240" w:lineRule="auto"/>
              <w:ind w:firstLine="312"/>
              <w:jc w:val="both"/>
              <w:textAlignment w:val="baseline"/>
              <w:rPr>
                <w:rFonts w:ascii="Times New Roman" w:hAnsi="Times New Roman"/>
                <w:i/>
                <w:sz w:val="24"/>
                <w:szCs w:val="24"/>
                <w:lang w:val="uk-UA" w:eastAsia="uk-UA"/>
              </w:rPr>
            </w:pPr>
            <w:r w:rsidRPr="007C1768">
              <w:rPr>
                <w:rFonts w:ascii="Times New Roman" w:hAnsi="Times New Roman"/>
                <w:i/>
                <w:sz w:val="24"/>
                <w:szCs w:val="24"/>
                <w:lang w:val="uk-UA" w:eastAsia="uk-UA"/>
              </w:rPr>
              <w:t>виключити пункт 5</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9</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680E34">
              <w:rPr>
                <w:rFonts w:ascii="Times New Roman" w:hAnsi="Times New Roman"/>
                <w:b/>
                <w:strike/>
                <w:sz w:val="24"/>
                <w:szCs w:val="24"/>
                <w:lang w:val="uk-UA" w:eastAsia="uk-UA"/>
              </w:rPr>
              <w:t>9</w:t>
            </w:r>
            <w:r w:rsidRPr="00F77348">
              <w:rPr>
                <w:rFonts w:ascii="Times New Roman" w:hAnsi="Times New Roman"/>
                <w:sz w:val="24"/>
                <w:szCs w:val="24"/>
                <w:lang w:val="uk-UA" w:eastAsia="uk-UA"/>
              </w:rPr>
              <w:t>. Безумовна операція щодо обмеження/зняття обмеження здійснення операцій з цінними паперами певного випуску здійснюється Центральним депозитарієм. Підставою для проведення Центральним депозитарієм таких операцій є оригінали або копії таких документів:</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рішення Комісії щодо зупинення внесення змін до системи депозитарного обліку цінних паперів щодо цінних паперів певного емітента;</w:t>
            </w:r>
          </w:p>
          <w:p w:rsidR="00613444" w:rsidRDefault="00613444" w:rsidP="00B72853">
            <w:pPr>
              <w:spacing w:after="0" w:line="240" w:lineRule="auto"/>
              <w:ind w:firstLine="284"/>
              <w:jc w:val="both"/>
              <w:textAlignment w:val="baseline"/>
              <w:rPr>
                <w:rFonts w:ascii="Times New Roman" w:hAnsi="Times New Roman"/>
                <w:sz w:val="24"/>
                <w:szCs w:val="24"/>
                <w:lang w:val="uk-UA" w:eastAsia="uk-UA"/>
              </w:rPr>
            </w:pPr>
          </w:p>
          <w:p w:rsidR="00613444" w:rsidRDefault="00613444" w:rsidP="00B72853">
            <w:pPr>
              <w:spacing w:after="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p w:rsidR="00613444" w:rsidRPr="00F77348" w:rsidRDefault="00613444" w:rsidP="00B72853">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3F4F1D" w:rsidRDefault="00B72853" w:rsidP="00B72853">
            <w:pPr>
              <w:spacing w:after="0" w:line="240" w:lineRule="auto"/>
              <w:jc w:val="both"/>
              <w:textAlignment w:val="baseline"/>
              <w:rPr>
                <w:rFonts w:ascii="Times New Roman" w:hAnsi="Times New Roman"/>
                <w:b/>
                <w:sz w:val="24"/>
                <w:szCs w:val="24"/>
                <w:u w:val="single"/>
                <w:lang w:val="uk-UA" w:eastAsia="uk-UA"/>
              </w:rPr>
            </w:pPr>
            <w:r w:rsidRPr="003F4F1D">
              <w:rPr>
                <w:rFonts w:ascii="Times New Roman" w:hAnsi="Times New Roman"/>
                <w:b/>
                <w:sz w:val="24"/>
                <w:szCs w:val="24"/>
                <w:u w:val="single"/>
                <w:lang w:val="uk-UA" w:eastAsia="uk-UA"/>
              </w:rPr>
              <w:t xml:space="preserve">Розділ V, гл. 2, пункт </w:t>
            </w:r>
            <w:r w:rsidR="00460E12" w:rsidRPr="003F4F1D">
              <w:rPr>
                <w:rFonts w:ascii="Times New Roman" w:hAnsi="Times New Roman"/>
                <w:b/>
                <w:sz w:val="24"/>
                <w:szCs w:val="24"/>
                <w:u w:val="single"/>
                <w:lang w:val="uk-UA" w:eastAsia="uk-UA"/>
              </w:rPr>
              <w:t>8</w:t>
            </w:r>
          </w:p>
          <w:p w:rsidR="00B72853" w:rsidRPr="00F77348" w:rsidRDefault="00460E12" w:rsidP="00B72853">
            <w:pPr>
              <w:spacing w:after="0" w:line="240" w:lineRule="auto"/>
              <w:ind w:firstLine="312"/>
              <w:jc w:val="both"/>
              <w:textAlignment w:val="baseline"/>
              <w:rPr>
                <w:rFonts w:ascii="Times New Roman" w:hAnsi="Times New Roman"/>
                <w:sz w:val="24"/>
                <w:szCs w:val="24"/>
                <w:lang w:val="uk-UA" w:eastAsia="uk-UA"/>
              </w:rPr>
            </w:pPr>
            <w:r w:rsidRPr="003F4F1D">
              <w:rPr>
                <w:rFonts w:ascii="Times New Roman" w:hAnsi="Times New Roman"/>
                <w:b/>
                <w:sz w:val="24"/>
                <w:szCs w:val="24"/>
                <w:lang w:val="uk-UA" w:eastAsia="uk-UA"/>
              </w:rPr>
              <w:t>8</w:t>
            </w:r>
            <w:r w:rsidR="00B72853" w:rsidRPr="003F4F1D">
              <w:rPr>
                <w:rFonts w:ascii="Times New Roman" w:hAnsi="Times New Roman"/>
                <w:b/>
                <w:sz w:val="24"/>
                <w:szCs w:val="24"/>
                <w:lang w:val="uk-UA" w:eastAsia="uk-UA"/>
              </w:rPr>
              <w:t>.</w:t>
            </w:r>
            <w:r w:rsidR="00B72853" w:rsidRPr="003F4F1D">
              <w:rPr>
                <w:rFonts w:ascii="Times New Roman" w:hAnsi="Times New Roman"/>
                <w:sz w:val="24"/>
                <w:szCs w:val="24"/>
                <w:lang w:val="uk-UA" w:eastAsia="uk-UA"/>
              </w:rPr>
              <w:t> Бе</w:t>
            </w:r>
            <w:r w:rsidR="00B72853" w:rsidRPr="00F77348">
              <w:rPr>
                <w:rFonts w:ascii="Times New Roman" w:hAnsi="Times New Roman"/>
                <w:sz w:val="24"/>
                <w:szCs w:val="24"/>
                <w:lang w:val="uk-UA" w:eastAsia="uk-UA"/>
              </w:rPr>
              <w:t>зумовна операція щодо обмеження/зняття обмеження здійснення операцій з цінними паперами певного випуску здійснюється Центральним депозитарієм. Підставою для проведення Центральним депозитарієм таких операцій є оригінали або копії таких документів:</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рішення Комісії щодо зупинення внесення змін до системи депозитарного обліку цінних паперів щодо цінних паперів певного емітента;</w:t>
            </w:r>
          </w:p>
          <w:p w:rsidR="00B72853" w:rsidRPr="00794CD1" w:rsidRDefault="00B72853" w:rsidP="00B72853">
            <w:pPr>
              <w:spacing w:after="0" w:line="240" w:lineRule="auto"/>
              <w:ind w:firstLine="312"/>
              <w:jc w:val="both"/>
              <w:textAlignment w:val="baseline"/>
              <w:rPr>
                <w:rFonts w:ascii="Times New Roman" w:hAnsi="Times New Roman"/>
                <w:b/>
                <w:sz w:val="24"/>
                <w:szCs w:val="24"/>
                <w:lang w:val="uk-UA" w:eastAsia="uk-UA"/>
              </w:rPr>
            </w:pPr>
            <w:r w:rsidRPr="00794CD1">
              <w:rPr>
                <w:rFonts w:ascii="Times New Roman" w:hAnsi="Times New Roman"/>
                <w:b/>
                <w:sz w:val="24"/>
                <w:szCs w:val="24"/>
                <w:lang w:val="uk-UA" w:eastAsia="uk-UA"/>
              </w:rPr>
              <w:t>рішення Комісії про допуск цінних паперів іноземного емітента до обігу на території України;</w:t>
            </w:r>
          </w:p>
          <w:p w:rsidR="002B0772" w:rsidRPr="00440F5C" w:rsidRDefault="00613444" w:rsidP="009D23CF">
            <w:pPr>
              <w:spacing w:after="120" w:line="240" w:lineRule="auto"/>
              <w:ind w:firstLine="312"/>
              <w:jc w:val="both"/>
              <w:textAlignment w:val="baseline"/>
              <w:rPr>
                <w:rFonts w:ascii="Times New Roman" w:hAnsi="Times New Roman"/>
                <w:b/>
                <w:sz w:val="24"/>
                <w:szCs w:val="24"/>
                <w:lang w:val="uk-UA" w:eastAsia="uk-UA"/>
              </w:rPr>
            </w:pPr>
            <w:r w:rsidRPr="00440F5C">
              <w:rPr>
                <w:rFonts w:ascii="Times New Roman" w:hAnsi="Times New Roman"/>
                <w:b/>
                <w:sz w:val="24"/>
                <w:szCs w:val="24"/>
                <w:lang w:val="uk-UA" w:eastAsia="uk-UA"/>
              </w:rPr>
              <w:t>…</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10</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680E34">
              <w:rPr>
                <w:rFonts w:ascii="Times New Roman" w:hAnsi="Times New Roman"/>
                <w:b/>
                <w:strike/>
                <w:color w:val="293A55"/>
                <w:sz w:val="24"/>
                <w:szCs w:val="24"/>
                <w:lang w:eastAsia="uk-UA"/>
              </w:rPr>
              <w:t>10</w:t>
            </w:r>
            <w:r w:rsidRPr="00F77348">
              <w:rPr>
                <w:rFonts w:ascii="Times New Roman" w:hAnsi="Times New Roman"/>
                <w:sz w:val="24"/>
                <w:szCs w:val="24"/>
                <w:lang w:val="uk-UA" w:eastAsia="uk-UA"/>
              </w:rPr>
              <w:t xml:space="preserve">. Безумовні операції щодо цінних паперів, які отримані у спадщину, здійснюються депозитарними установами за рахунками у цінних паперах </w:t>
            </w:r>
            <w:r w:rsidRPr="00F77348">
              <w:rPr>
                <w:rFonts w:ascii="Times New Roman" w:hAnsi="Times New Roman"/>
                <w:sz w:val="24"/>
                <w:szCs w:val="24"/>
                <w:lang w:val="uk-UA" w:eastAsia="uk-UA"/>
              </w:rPr>
              <w:lastRenderedPageBreak/>
              <w:t xml:space="preserve">померлих власників (співвласників) після встановлення відповідно до законодавства і внутрішніх документів депозитарної установи особи (осіб) спадкоємця(ів), який (які) повинен(ні) мати рахунок у цінних паперах </w:t>
            </w:r>
            <w:r w:rsidRPr="000642E2">
              <w:rPr>
                <w:rFonts w:ascii="Times New Roman" w:hAnsi="Times New Roman"/>
                <w:b/>
                <w:sz w:val="24"/>
                <w:szCs w:val="24"/>
                <w:lang w:val="uk-UA" w:eastAsia="uk-UA"/>
              </w:rPr>
              <w:t>в обраній ним(и) депозитарній установі</w:t>
            </w:r>
            <w:r w:rsidRPr="00F77348">
              <w:rPr>
                <w:rFonts w:ascii="Times New Roman" w:hAnsi="Times New Roman"/>
                <w:sz w:val="24"/>
                <w:szCs w:val="24"/>
                <w:lang w:val="uk-UA" w:eastAsia="uk-UA"/>
              </w:rPr>
              <w:t>, та надання ним(и) таких документів, що підтверджують наявність підстав для їх проведення:</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w:t>
            </w:r>
            <w:r w:rsidRPr="0078179D">
              <w:rPr>
                <w:rFonts w:ascii="Times New Roman" w:hAnsi="Times New Roman"/>
                <w:b/>
                <w:sz w:val="24"/>
                <w:szCs w:val="24"/>
                <w:lang w:val="uk-UA" w:eastAsia="uk-UA"/>
              </w:rPr>
              <w:t>відкритий спадкоємцю в цій депозитарній установі або в іншій депозитарній установі</w:t>
            </w:r>
            <w:r w:rsidRPr="00F77348">
              <w:rPr>
                <w:rFonts w:ascii="Times New Roman" w:hAnsi="Times New Roman"/>
                <w:sz w:val="24"/>
                <w:szCs w:val="24"/>
                <w:lang w:val="uk-UA" w:eastAsia="uk-UA"/>
              </w:rPr>
              <w:t>, а також розпорядження на закриття рахунку в цінних паперах співвласників.</w:t>
            </w:r>
          </w:p>
          <w:p w:rsidR="0052302A" w:rsidRDefault="0052302A" w:rsidP="00B72853">
            <w:pPr>
              <w:spacing w:after="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p w:rsidR="00B72853" w:rsidRPr="00F77348" w:rsidRDefault="00B72853" w:rsidP="00440F5C">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4F3B90"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sidR="00460E12" w:rsidRPr="004F3B90">
              <w:rPr>
                <w:rFonts w:ascii="Times New Roman" w:hAnsi="Times New Roman"/>
                <w:b/>
                <w:sz w:val="24"/>
                <w:szCs w:val="24"/>
                <w:u w:val="single"/>
                <w:lang w:val="uk-UA" w:eastAsia="uk-UA"/>
              </w:rPr>
              <w:t>9</w:t>
            </w:r>
          </w:p>
          <w:p w:rsidR="00B72853" w:rsidRPr="00F77348" w:rsidRDefault="00460E12" w:rsidP="00B72853">
            <w:pPr>
              <w:spacing w:after="0" w:line="240" w:lineRule="auto"/>
              <w:ind w:firstLine="312"/>
              <w:jc w:val="both"/>
              <w:textAlignment w:val="baseline"/>
              <w:rPr>
                <w:rFonts w:ascii="Times New Roman" w:hAnsi="Times New Roman"/>
                <w:sz w:val="24"/>
                <w:szCs w:val="24"/>
                <w:lang w:val="uk-UA" w:eastAsia="uk-UA"/>
              </w:rPr>
            </w:pPr>
            <w:r w:rsidRPr="004F3B90">
              <w:rPr>
                <w:rFonts w:ascii="Times New Roman" w:hAnsi="Times New Roman"/>
                <w:b/>
                <w:sz w:val="24"/>
                <w:szCs w:val="24"/>
                <w:lang w:val="uk-UA" w:eastAsia="uk-UA"/>
              </w:rPr>
              <w:t>9</w:t>
            </w:r>
            <w:r w:rsidR="00B72853" w:rsidRPr="004F3B90">
              <w:rPr>
                <w:rFonts w:ascii="Times New Roman" w:hAnsi="Times New Roman"/>
                <w:sz w:val="24"/>
                <w:szCs w:val="24"/>
                <w:lang w:val="uk-UA" w:eastAsia="uk-UA"/>
              </w:rPr>
              <w:t>. Безумовні опер</w:t>
            </w:r>
            <w:r w:rsidR="00B72853" w:rsidRPr="00F77348">
              <w:rPr>
                <w:rFonts w:ascii="Times New Roman" w:hAnsi="Times New Roman"/>
                <w:sz w:val="24"/>
                <w:szCs w:val="24"/>
                <w:lang w:val="uk-UA" w:eastAsia="uk-UA"/>
              </w:rPr>
              <w:t xml:space="preserve">ації щодо цінних паперів, які отримані у спадщину, здійснюються депозитарними установами за рахунками у цінних паперах </w:t>
            </w:r>
            <w:r w:rsidR="00B72853" w:rsidRPr="00F77348">
              <w:rPr>
                <w:rFonts w:ascii="Times New Roman" w:hAnsi="Times New Roman"/>
                <w:sz w:val="24"/>
                <w:szCs w:val="24"/>
                <w:lang w:val="uk-UA" w:eastAsia="uk-UA"/>
              </w:rPr>
              <w:lastRenderedPageBreak/>
              <w:t xml:space="preserve">померлих власників (співвласників) після встановлення відповідно до законодавства і внутрішніх документів депозитарної установи особи (осіб) спадкоємця(ів), який (які) повинен(ні) мати рахунок у цінних паперах, </w:t>
            </w:r>
            <w:r w:rsidR="00B72853" w:rsidRPr="00195015">
              <w:rPr>
                <w:rFonts w:ascii="Times New Roman" w:hAnsi="Times New Roman"/>
                <w:b/>
                <w:sz w:val="24"/>
                <w:szCs w:val="24"/>
                <w:lang w:val="uk-UA" w:eastAsia="uk-UA"/>
              </w:rPr>
              <w:t xml:space="preserve">що обслуговується обраною </w:t>
            </w:r>
            <w:r w:rsidR="00B72853" w:rsidRPr="002B0772">
              <w:rPr>
                <w:rFonts w:ascii="Times New Roman" w:hAnsi="Times New Roman"/>
                <w:b/>
                <w:sz w:val="24"/>
                <w:szCs w:val="24"/>
                <w:lang w:val="uk-UA" w:eastAsia="uk-UA"/>
              </w:rPr>
              <w:t>ним(и) депозитарною установою,</w:t>
            </w:r>
            <w:r w:rsidR="00B72853" w:rsidRPr="00195015">
              <w:rPr>
                <w:rFonts w:ascii="Times New Roman" w:hAnsi="Times New Roman"/>
                <w:b/>
                <w:sz w:val="24"/>
                <w:szCs w:val="24"/>
                <w:lang w:val="uk-UA" w:eastAsia="uk-UA"/>
              </w:rPr>
              <w:t xml:space="preserve"> </w:t>
            </w:r>
            <w:r w:rsidR="00B72853" w:rsidRPr="00F77348">
              <w:rPr>
                <w:rFonts w:ascii="Times New Roman" w:hAnsi="Times New Roman"/>
                <w:sz w:val="24"/>
                <w:szCs w:val="24"/>
                <w:lang w:val="uk-UA" w:eastAsia="uk-UA"/>
              </w:rPr>
              <w:t>та надання ним(и) таких документів, що підтверджують наявність підстав для їх проведення:</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інформації щодо реквізитів рахунку(ів) у цінних паперах спадк</w:t>
            </w:r>
            <w:r w:rsidR="00195015">
              <w:rPr>
                <w:rFonts w:ascii="Times New Roman" w:hAnsi="Times New Roman"/>
                <w:sz w:val="24"/>
                <w:szCs w:val="24"/>
                <w:lang w:val="uk-UA" w:eastAsia="uk-UA"/>
              </w:rPr>
              <w:t xml:space="preserve">оємця(ів), </w:t>
            </w:r>
            <w:r w:rsidRPr="00195015">
              <w:rPr>
                <w:rFonts w:ascii="Times New Roman" w:hAnsi="Times New Roman"/>
                <w:b/>
                <w:sz w:val="24"/>
                <w:szCs w:val="24"/>
                <w:lang w:val="uk-UA" w:eastAsia="uk-UA"/>
              </w:rPr>
              <w:t>що обслуговується іншою депозитарною установою,</w:t>
            </w:r>
            <w:r w:rsidRPr="00F77348">
              <w:rPr>
                <w:rFonts w:ascii="Times New Roman" w:hAnsi="Times New Roman"/>
                <w:sz w:val="24"/>
                <w:szCs w:val="24"/>
                <w:lang w:val="uk-UA" w:eastAsia="uk-UA"/>
              </w:rPr>
              <w:t xml:space="preserve">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w:t>
            </w:r>
            <w:r w:rsidRPr="00195015">
              <w:rPr>
                <w:rFonts w:ascii="Times New Roman" w:hAnsi="Times New Roman"/>
                <w:b/>
                <w:sz w:val="24"/>
                <w:szCs w:val="24"/>
                <w:lang w:val="uk-UA" w:eastAsia="uk-UA"/>
              </w:rPr>
              <w:t>що обслуговується депозитарною установою</w:t>
            </w:r>
            <w:r w:rsidRPr="00F77348">
              <w:rPr>
                <w:rFonts w:ascii="Times New Roman" w:hAnsi="Times New Roman"/>
                <w:sz w:val="24"/>
                <w:szCs w:val="24"/>
                <w:lang w:val="uk-UA" w:eastAsia="uk-UA"/>
              </w:rPr>
              <w:t>, яка обслуговувала спадкодавця).</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w:t>
            </w:r>
            <w:r w:rsidRPr="00460D76">
              <w:rPr>
                <w:rFonts w:ascii="Times New Roman" w:hAnsi="Times New Roman"/>
                <w:b/>
                <w:sz w:val="24"/>
                <w:szCs w:val="24"/>
                <w:lang w:val="uk-UA" w:eastAsia="uk-UA"/>
              </w:rPr>
              <w:t>спадкоємця, що обслуговується цією або іншою депозитарною установою,</w:t>
            </w:r>
            <w:r w:rsidRPr="00F77348">
              <w:rPr>
                <w:rFonts w:ascii="Times New Roman" w:hAnsi="Times New Roman"/>
                <w:sz w:val="24"/>
                <w:szCs w:val="24"/>
                <w:lang w:val="uk-UA" w:eastAsia="uk-UA"/>
              </w:rPr>
              <w:t xml:space="preserve"> а також розпорядження на закриття рахунку в цінних паперах співвласників.</w:t>
            </w:r>
          </w:p>
          <w:p w:rsidR="00B72853" w:rsidRPr="00460D76" w:rsidRDefault="00B72853" w:rsidP="00B72853">
            <w:pPr>
              <w:spacing w:after="0" w:line="240" w:lineRule="auto"/>
              <w:ind w:firstLine="312"/>
              <w:jc w:val="both"/>
              <w:textAlignment w:val="baseline"/>
              <w:rPr>
                <w:rFonts w:ascii="Times New Roman" w:hAnsi="Times New Roman"/>
                <w:b/>
                <w:sz w:val="24"/>
                <w:szCs w:val="24"/>
                <w:lang w:val="uk-UA" w:eastAsia="uk-UA"/>
              </w:rPr>
            </w:pPr>
            <w:r w:rsidRPr="00460D76">
              <w:rPr>
                <w:rFonts w:ascii="Times New Roman" w:hAnsi="Times New Roman"/>
                <w:b/>
                <w:sz w:val="24"/>
                <w:szCs w:val="24"/>
                <w:lang w:val="uk-UA" w:eastAsia="uk-UA"/>
              </w:rPr>
              <w:t>…</w:t>
            </w:r>
          </w:p>
          <w:p w:rsidR="0012625E" w:rsidRDefault="00B72853" w:rsidP="004E58B2">
            <w:pPr>
              <w:spacing w:after="0" w:line="240" w:lineRule="auto"/>
              <w:ind w:firstLine="312"/>
              <w:jc w:val="both"/>
              <w:textAlignment w:val="baseline"/>
              <w:rPr>
                <w:rFonts w:ascii="Times New Roman" w:hAnsi="Times New Roman"/>
                <w:b/>
                <w:sz w:val="24"/>
                <w:szCs w:val="24"/>
                <w:lang w:val="uk-UA" w:eastAsia="uk-UA"/>
              </w:rPr>
            </w:pPr>
            <w:r w:rsidRPr="00460D76">
              <w:rPr>
                <w:rFonts w:ascii="Times New Roman" w:hAnsi="Times New Roman"/>
                <w:b/>
                <w:sz w:val="24"/>
                <w:szCs w:val="24"/>
                <w:lang w:val="uk-UA" w:eastAsia="uk-UA"/>
              </w:rPr>
              <w:t xml:space="preserve">Безумовні операції, які виконуються Центральним депозитарієм на виконання рішення суду щодо операцій з цінними паперами на сегрегованому рахунку (рахунках) депозитарної установи, виконуються з відображенням відповідних операцій щодо таких цінних паперів на відповідних </w:t>
            </w:r>
            <w:r w:rsidRPr="00460D76">
              <w:rPr>
                <w:rFonts w:ascii="Times New Roman" w:hAnsi="Times New Roman"/>
                <w:b/>
                <w:sz w:val="24"/>
                <w:szCs w:val="24"/>
                <w:lang w:val="uk-UA" w:eastAsia="uk-UA"/>
              </w:rPr>
              <w:lastRenderedPageBreak/>
              <w:t xml:space="preserve">відокремлених рахунках  </w:t>
            </w:r>
            <w:r w:rsidRPr="00047B96">
              <w:rPr>
                <w:rFonts w:ascii="Times New Roman" w:hAnsi="Times New Roman"/>
                <w:b/>
                <w:sz w:val="24"/>
                <w:szCs w:val="24"/>
                <w:lang w:val="uk-UA" w:eastAsia="uk-UA"/>
              </w:rPr>
              <w:t>депонентів</w:t>
            </w:r>
            <w:r w:rsidR="003F548A" w:rsidRPr="00047B96">
              <w:rPr>
                <w:rFonts w:ascii="Times New Roman" w:hAnsi="Times New Roman"/>
                <w:b/>
                <w:sz w:val="24"/>
                <w:szCs w:val="24"/>
                <w:lang w:val="uk-UA" w:eastAsia="uk-UA"/>
              </w:rPr>
              <w:t>, клієнтів</w:t>
            </w:r>
            <w:r w:rsidRPr="00047B96">
              <w:rPr>
                <w:rFonts w:ascii="Times New Roman" w:hAnsi="Times New Roman"/>
                <w:b/>
                <w:sz w:val="24"/>
                <w:szCs w:val="24"/>
                <w:lang w:val="uk-UA" w:eastAsia="uk-UA"/>
              </w:rPr>
              <w:t xml:space="preserve"> та</w:t>
            </w:r>
            <w:r w:rsidRPr="00460D76">
              <w:rPr>
                <w:rFonts w:ascii="Times New Roman" w:hAnsi="Times New Roman"/>
                <w:b/>
                <w:sz w:val="24"/>
                <w:szCs w:val="24"/>
                <w:lang w:val="uk-UA" w:eastAsia="uk-UA"/>
              </w:rPr>
              <w:t>/або відокремлених рахунках депозитарної установи.</w:t>
            </w:r>
          </w:p>
          <w:p w:rsidR="009D23CF" w:rsidRPr="00F77348" w:rsidRDefault="009D23CF" w:rsidP="004E58B2">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V, гл. </w:t>
            </w:r>
            <w:r>
              <w:rPr>
                <w:rFonts w:ascii="Times New Roman" w:hAnsi="Times New Roman"/>
                <w:b/>
                <w:sz w:val="24"/>
                <w:szCs w:val="24"/>
                <w:u w:val="single"/>
                <w:lang w:val="uk-UA" w:eastAsia="uk-UA"/>
              </w:rPr>
              <w:t>2</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11</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680E34">
              <w:rPr>
                <w:rFonts w:ascii="Times New Roman" w:hAnsi="Times New Roman"/>
                <w:b/>
                <w:strike/>
                <w:color w:val="293A55"/>
                <w:sz w:val="24"/>
                <w:szCs w:val="24"/>
                <w:lang w:eastAsia="uk-UA"/>
              </w:rPr>
              <w:t>11</w:t>
            </w:r>
            <w:r w:rsidRPr="00F77348">
              <w:rPr>
                <w:rFonts w:ascii="Times New Roman" w:hAnsi="Times New Roman"/>
                <w:sz w:val="24"/>
                <w:szCs w:val="24"/>
                <w:lang w:val="uk-UA" w:eastAsia="uk-UA"/>
              </w:rPr>
              <w:t>. Підставами для проведення депозитарних операцій, пов'язаних з правонаступництвом, є, зокрема, перехід прав і обов'язків у результаті:</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Для проведення безумовних операцій щодо цінних паперів, пов'язаних з правонаступництвом, правонаступник, який повинен мати рахунок у цінних паперах </w:t>
            </w:r>
            <w:r w:rsidRPr="001A6F4B">
              <w:rPr>
                <w:rFonts w:ascii="Times New Roman" w:hAnsi="Times New Roman"/>
                <w:b/>
                <w:sz w:val="24"/>
                <w:szCs w:val="24"/>
                <w:lang w:val="uk-UA" w:eastAsia="uk-UA"/>
              </w:rPr>
              <w:t>в обраній ним депозитарній установі</w:t>
            </w:r>
            <w:r w:rsidRPr="00F77348">
              <w:rPr>
                <w:rFonts w:ascii="Times New Roman" w:hAnsi="Times New Roman"/>
                <w:sz w:val="24"/>
                <w:szCs w:val="24"/>
                <w:lang w:val="uk-UA" w:eastAsia="uk-UA"/>
              </w:rPr>
              <w:t>, повинен подати депозитарній установі</w:t>
            </w:r>
            <w:r w:rsidRPr="001A6F4B">
              <w:rPr>
                <w:rFonts w:ascii="Times New Roman" w:hAnsi="Times New Roman"/>
                <w:b/>
                <w:sz w:val="24"/>
                <w:szCs w:val="24"/>
                <w:lang w:val="uk-UA" w:eastAsia="uk-UA"/>
              </w:rPr>
              <w:t xml:space="preserve">, в якій обліковуються </w:t>
            </w:r>
            <w:r w:rsidRPr="001A6F4B">
              <w:rPr>
                <w:rFonts w:ascii="Times New Roman" w:hAnsi="Times New Roman"/>
                <w:sz w:val="24"/>
                <w:szCs w:val="24"/>
                <w:lang w:val="uk-UA" w:eastAsia="uk-UA"/>
              </w:rPr>
              <w:t>права на цінні папери,</w:t>
            </w:r>
            <w:r w:rsidRPr="00F77348">
              <w:rPr>
                <w:rFonts w:ascii="Times New Roman" w:hAnsi="Times New Roman"/>
                <w:sz w:val="24"/>
                <w:szCs w:val="24"/>
                <w:lang w:val="uk-UA" w:eastAsia="uk-UA"/>
              </w:rPr>
              <w:t xml:space="preserve">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tc>
        <w:tc>
          <w:tcPr>
            <w:tcW w:w="6237" w:type="dxa"/>
          </w:tcPr>
          <w:p w:rsidR="00B72853" w:rsidRPr="005E3F21" w:rsidRDefault="00B72853" w:rsidP="00B72853">
            <w:pPr>
              <w:spacing w:after="0" w:line="240" w:lineRule="auto"/>
              <w:jc w:val="both"/>
              <w:textAlignment w:val="baseline"/>
              <w:rPr>
                <w:rFonts w:ascii="Times New Roman" w:hAnsi="Times New Roman"/>
                <w:b/>
                <w:sz w:val="24"/>
                <w:szCs w:val="24"/>
                <w:lang w:val="uk-UA" w:eastAsia="uk-UA"/>
              </w:rPr>
            </w:pPr>
            <w:r w:rsidRPr="00F6699E">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2</w:t>
            </w:r>
            <w:r w:rsidRPr="005E3F21">
              <w:rPr>
                <w:rFonts w:ascii="Times New Roman" w:hAnsi="Times New Roman"/>
                <w:b/>
                <w:sz w:val="24"/>
                <w:szCs w:val="24"/>
                <w:u w:val="single"/>
                <w:lang w:val="uk-UA" w:eastAsia="uk-UA"/>
              </w:rPr>
              <w:t>, пункт 1</w:t>
            </w:r>
            <w:r w:rsidR="00460E12" w:rsidRPr="005E3F21">
              <w:rPr>
                <w:rFonts w:ascii="Times New Roman" w:hAnsi="Times New Roman"/>
                <w:b/>
                <w:sz w:val="24"/>
                <w:szCs w:val="24"/>
                <w:u w:val="single"/>
                <w:lang w:val="uk-UA" w:eastAsia="uk-UA"/>
              </w:rPr>
              <w:t>0</w:t>
            </w:r>
          </w:p>
          <w:p w:rsidR="00B72853" w:rsidRPr="005E3F21" w:rsidRDefault="00B72853" w:rsidP="00B72853">
            <w:pPr>
              <w:spacing w:after="0" w:line="240" w:lineRule="auto"/>
              <w:ind w:firstLine="312"/>
              <w:jc w:val="both"/>
              <w:textAlignment w:val="baseline"/>
              <w:rPr>
                <w:rFonts w:ascii="Times New Roman" w:hAnsi="Times New Roman"/>
                <w:sz w:val="24"/>
                <w:szCs w:val="24"/>
                <w:lang w:val="uk-UA" w:eastAsia="uk-UA"/>
              </w:rPr>
            </w:pPr>
            <w:r w:rsidRPr="005E3F21">
              <w:rPr>
                <w:rFonts w:ascii="Times New Roman" w:hAnsi="Times New Roman"/>
                <w:b/>
                <w:sz w:val="24"/>
                <w:szCs w:val="24"/>
                <w:lang w:val="uk-UA" w:eastAsia="uk-UA"/>
              </w:rPr>
              <w:t>1</w:t>
            </w:r>
            <w:r w:rsidR="00460E12" w:rsidRPr="005E3F21">
              <w:rPr>
                <w:rFonts w:ascii="Times New Roman" w:hAnsi="Times New Roman"/>
                <w:b/>
                <w:sz w:val="24"/>
                <w:szCs w:val="24"/>
                <w:lang w:val="uk-UA" w:eastAsia="uk-UA"/>
              </w:rPr>
              <w:t>0</w:t>
            </w:r>
            <w:r w:rsidRPr="005E3F21">
              <w:rPr>
                <w:rFonts w:ascii="Times New Roman" w:hAnsi="Times New Roman"/>
                <w:b/>
                <w:sz w:val="24"/>
                <w:szCs w:val="24"/>
                <w:lang w:val="uk-UA" w:eastAsia="uk-UA"/>
              </w:rPr>
              <w:t>.</w:t>
            </w:r>
            <w:r w:rsidRPr="005E3F21">
              <w:rPr>
                <w:rFonts w:ascii="Times New Roman" w:hAnsi="Times New Roman"/>
                <w:sz w:val="24"/>
                <w:szCs w:val="24"/>
                <w:lang w:val="uk-UA" w:eastAsia="uk-UA"/>
              </w:rPr>
              <w:t> Підставами для проведення депозитарних операцій, пов'язаних з правонаступництвом, є, зокрема, перехід прав і обов'язків у результаті:</w:t>
            </w:r>
          </w:p>
          <w:p w:rsidR="00B72853" w:rsidRPr="005E3F21" w:rsidRDefault="00B72853" w:rsidP="00B72853">
            <w:pPr>
              <w:spacing w:after="0" w:line="240" w:lineRule="auto"/>
              <w:ind w:firstLine="312"/>
              <w:jc w:val="both"/>
              <w:textAlignment w:val="baseline"/>
              <w:rPr>
                <w:rFonts w:ascii="Times New Roman" w:hAnsi="Times New Roman"/>
                <w:sz w:val="24"/>
                <w:szCs w:val="24"/>
                <w:lang w:val="uk-UA" w:eastAsia="uk-UA"/>
              </w:rPr>
            </w:pPr>
            <w:r w:rsidRPr="005E3F21">
              <w:rPr>
                <w:rFonts w:ascii="Times New Roman" w:hAnsi="Times New Roman"/>
                <w:sz w:val="24"/>
                <w:szCs w:val="24"/>
                <w:lang w:val="uk-UA" w:eastAsia="uk-UA"/>
              </w:rPr>
              <w:t>…</w:t>
            </w: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r w:rsidRPr="005E3F21">
              <w:rPr>
                <w:rFonts w:ascii="Times New Roman" w:hAnsi="Times New Roman"/>
                <w:sz w:val="24"/>
                <w:szCs w:val="24"/>
                <w:lang w:val="uk-UA" w:eastAsia="uk-UA"/>
              </w:rPr>
              <w:t xml:space="preserve">Для проведення безумовних операцій щодо цінних паперів, пов'язаних з правонаступництвом, правонаступник, який повинен мати рахунок у цінних паперах, </w:t>
            </w:r>
            <w:r w:rsidRPr="005E3F21">
              <w:rPr>
                <w:rFonts w:ascii="Times New Roman" w:hAnsi="Times New Roman"/>
                <w:b/>
                <w:sz w:val="24"/>
                <w:szCs w:val="24"/>
                <w:lang w:val="uk-UA" w:eastAsia="uk-UA"/>
              </w:rPr>
              <w:t>що обслуговується обраною ним депозитарною установою,</w:t>
            </w:r>
            <w:r w:rsidRPr="005E3F21">
              <w:rPr>
                <w:rFonts w:ascii="Times New Roman" w:hAnsi="Times New Roman"/>
                <w:sz w:val="24"/>
                <w:szCs w:val="24"/>
                <w:lang w:val="uk-UA" w:eastAsia="uk-UA"/>
              </w:rPr>
              <w:t xml:space="preserve"> повине</w:t>
            </w:r>
            <w:r w:rsidR="001A6F4B" w:rsidRPr="005E3F21">
              <w:rPr>
                <w:rFonts w:ascii="Times New Roman" w:hAnsi="Times New Roman"/>
                <w:sz w:val="24"/>
                <w:szCs w:val="24"/>
                <w:lang w:val="uk-UA" w:eastAsia="uk-UA"/>
              </w:rPr>
              <w:t>н подати депозитарній установі</w:t>
            </w:r>
            <w:r w:rsidR="001A6F4B" w:rsidRPr="005E3F21">
              <w:rPr>
                <w:rFonts w:ascii="Times New Roman" w:hAnsi="Times New Roman"/>
                <w:b/>
                <w:sz w:val="24"/>
                <w:szCs w:val="24"/>
                <w:lang w:val="uk-UA" w:eastAsia="uk-UA"/>
              </w:rPr>
              <w:t>,</w:t>
            </w:r>
            <w:r w:rsidRPr="005E3F21">
              <w:rPr>
                <w:rFonts w:ascii="Times New Roman" w:hAnsi="Times New Roman"/>
                <w:b/>
                <w:sz w:val="24"/>
                <w:szCs w:val="24"/>
                <w:lang w:val="uk-UA" w:eastAsia="uk-UA"/>
              </w:rPr>
              <w:t xml:space="preserve"> яка обліковує</w:t>
            </w:r>
            <w:r w:rsidRPr="005E3F21">
              <w:rPr>
                <w:rFonts w:ascii="Times New Roman" w:hAnsi="Times New Roman"/>
                <w:sz w:val="24"/>
                <w:szCs w:val="24"/>
                <w:lang w:val="uk-UA" w:eastAsia="uk-UA"/>
              </w:rPr>
              <w:t xml:space="preserve"> права</w:t>
            </w:r>
            <w:r w:rsidRPr="00F77348">
              <w:rPr>
                <w:rFonts w:ascii="Times New Roman" w:hAnsi="Times New Roman"/>
                <w:sz w:val="24"/>
                <w:szCs w:val="24"/>
                <w:lang w:val="uk-UA" w:eastAsia="uk-UA"/>
              </w:rPr>
              <w:t xml:space="preserve">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AD63EF" w:rsidRPr="00F77348" w:rsidRDefault="00AD63EF"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CD5B28" w:rsidRPr="00AD63EF" w:rsidRDefault="00CD5B28" w:rsidP="00CD5B28">
            <w:pPr>
              <w:spacing w:after="0" w:line="240" w:lineRule="auto"/>
              <w:jc w:val="both"/>
              <w:textAlignment w:val="baseline"/>
              <w:rPr>
                <w:rFonts w:ascii="Times New Roman" w:hAnsi="Times New Roman"/>
                <w:b/>
                <w:sz w:val="24"/>
                <w:szCs w:val="24"/>
                <w:u w:val="single"/>
                <w:lang w:val="uk-UA" w:eastAsia="uk-UA"/>
              </w:rPr>
            </w:pPr>
            <w:r w:rsidRPr="00AD63EF">
              <w:rPr>
                <w:rFonts w:ascii="Times New Roman" w:hAnsi="Times New Roman"/>
                <w:b/>
                <w:sz w:val="24"/>
                <w:szCs w:val="24"/>
                <w:u w:val="single"/>
                <w:lang w:val="uk-UA" w:eastAsia="uk-UA"/>
              </w:rPr>
              <w:t>Розділ V, гл. 2, пункт 12</w:t>
            </w:r>
          </w:p>
          <w:p w:rsidR="00B72853" w:rsidRPr="00AD63EF" w:rsidRDefault="00B72853" w:rsidP="00B72853">
            <w:pPr>
              <w:shd w:val="clear" w:color="auto" w:fill="FFFFFF"/>
              <w:spacing w:after="0" w:line="240" w:lineRule="auto"/>
              <w:ind w:firstLine="284"/>
              <w:jc w:val="both"/>
              <w:rPr>
                <w:rFonts w:ascii="Times New Roman" w:hAnsi="Times New Roman"/>
                <w:sz w:val="24"/>
                <w:szCs w:val="24"/>
                <w:lang w:val="uk-UA" w:eastAsia="uk-UA"/>
              </w:rPr>
            </w:pPr>
            <w:r w:rsidRPr="00AD63EF">
              <w:rPr>
                <w:rFonts w:ascii="Times New Roman" w:hAnsi="Times New Roman"/>
                <w:b/>
                <w:strike/>
                <w:sz w:val="24"/>
                <w:szCs w:val="24"/>
                <w:lang w:eastAsia="uk-UA"/>
              </w:rPr>
              <w:t>12</w:t>
            </w:r>
            <w:r w:rsidRPr="00AD63EF">
              <w:rPr>
                <w:rFonts w:ascii="Times New Roman" w:hAnsi="Times New Roman"/>
                <w:sz w:val="24"/>
                <w:szCs w:val="24"/>
                <w:lang w:val="uk-UA" w:eastAsia="uk-UA"/>
              </w:rPr>
              <w:t>.</w:t>
            </w:r>
            <w:r w:rsidRPr="00AD63EF">
              <w:rPr>
                <w:rFonts w:ascii="Times New Roman" w:hAnsi="Times New Roman"/>
                <w:sz w:val="24"/>
                <w:szCs w:val="24"/>
                <w:lang w:eastAsia="uk-UA"/>
              </w:rPr>
              <w:t> </w:t>
            </w:r>
            <w:r w:rsidRPr="00AD63EF">
              <w:rPr>
                <w:rFonts w:ascii="Times New Roman" w:hAnsi="Times New Roman"/>
                <w:sz w:val="24"/>
                <w:szCs w:val="24"/>
                <w:lang w:val="uk-UA" w:eastAsia="uk-UA"/>
              </w:rPr>
              <w:t>Депозитарний облік цінних паперів, який здійснюється Центральним депозитарієм та депозитарними установами, а саме: облік прав на цінні папери на рахунках у цінних паперах депонентів, клієнтів депозитарної установи пов'язаний з обліком цінних паперів на рахунках у цінних паперах клієнтів у Центральному депозитарії, повинен супроводжуватися виконанням комплексних, пов'язаних між собою депозитарних облікових операцій.</w:t>
            </w:r>
          </w:p>
          <w:p w:rsidR="00B72853" w:rsidRPr="00AD63EF" w:rsidRDefault="00B72853" w:rsidP="00B72853">
            <w:pPr>
              <w:shd w:val="clear" w:color="auto" w:fill="FFFFFF"/>
              <w:spacing w:after="0" w:line="240" w:lineRule="auto"/>
              <w:ind w:firstLine="284"/>
              <w:jc w:val="both"/>
              <w:rPr>
                <w:rFonts w:ascii="Times New Roman" w:hAnsi="Times New Roman"/>
                <w:sz w:val="24"/>
                <w:szCs w:val="24"/>
                <w:lang w:val="uk-UA" w:eastAsia="uk-UA"/>
              </w:rPr>
            </w:pPr>
            <w:r w:rsidRPr="00AD63EF">
              <w:rPr>
                <w:rFonts w:ascii="Times New Roman" w:hAnsi="Times New Roman"/>
                <w:sz w:val="24"/>
                <w:szCs w:val="24"/>
                <w:lang w:eastAsia="uk-UA"/>
              </w:rPr>
              <w:t xml:space="preserve">За наслідком виконання Центральним депозитарієм та депозитарною установою комплексних, пов'язаних між собою депозитарних облікових операцій виписку з рахунку в цінних паперах депозитарна установа зобов'язана надавати своїм депонентам </w:t>
            </w:r>
            <w:r w:rsidRPr="00AD63EF">
              <w:rPr>
                <w:rFonts w:ascii="Times New Roman" w:hAnsi="Times New Roman"/>
                <w:b/>
                <w:sz w:val="24"/>
                <w:szCs w:val="24"/>
                <w:lang w:eastAsia="uk-UA"/>
              </w:rPr>
              <w:t>тільки після одержання повідомлення про проведення операції та/або</w:t>
            </w:r>
            <w:r w:rsidRPr="00AD63EF">
              <w:rPr>
                <w:rFonts w:ascii="Times New Roman" w:hAnsi="Times New Roman"/>
                <w:sz w:val="24"/>
                <w:szCs w:val="24"/>
                <w:lang w:eastAsia="uk-UA"/>
              </w:rPr>
              <w:t xml:space="preserve"> довідки з рахунку в цінних паперах депозитарної установи від Центрального депозитарію.</w:t>
            </w:r>
          </w:p>
        </w:tc>
        <w:tc>
          <w:tcPr>
            <w:tcW w:w="6237" w:type="dxa"/>
          </w:tcPr>
          <w:p w:rsidR="00CD5B28" w:rsidRPr="00AD63EF" w:rsidRDefault="00CD5B28" w:rsidP="00CD5B28">
            <w:pPr>
              <w:spacing w:after="0" w:line="240" w:lineRule="auto"/>
              <w:jc w:val="both"/>
              <w:textAlignment w:val="baseline"/>
              <w:rPr>
                <w:rFonts w:ascii="Times New Roman" w:hAnsi="Times New Roman"/>
                <w:b/>
                <w:sz w:val="24"/>
                <w:szCs w:val="24"/>
                <w:u w:val="single"/>
                <w:lang w:val="uk-UA" w:eastAsia="uk-UA"/>
              </w:rPr>
            </w:pPr>
            <w:r w:rsidRPr="00AD63EF">
              <w:rPr>
                <w:rFonts w:ascii="Times New Roman" w:hAnsi="Times New Roman"/>
                <w:b/>
                <w:sz w:val="24"/>
                <w:szCs w:val="24"/>
                <w:u w:val="single"/>
                <w:lang w:val="uk-UA" w:eastAsia="uk-UA"/>
              </w:rPr>
              <w:t>Розділ V, гл. 2, пункт 1</w:t>
            </w:r>
            <w:r w:rsidR="00460E12" w:rsidRPr="00AD63EF">
              <w:rPr>
                <w:rFonts w:ascii="Times New Roman" w:hAnsi="Times New Roman"/>
                <w:b/>
                <w:sz w:val="24"/>
                <w:szCs w:val="24"/>
                <w:u w:val="single"/>
                <w:lang w:val="uk-UA" w:eastAsia="uk-UA"/>
              </w:rPr>
              <w:t>1</w:t>
            </w:r>
          </w:p>
          <w:p w:rsidR="00B72853" w:rsidRPr="00AD63EF" w:rsidRDefault="00B72853" w:rsidP="00B72853">
            <w:pPr>
              <w:shd w:val="clear" w:color="auto" w:fill="FFFFFF"/>
              <w:spacing w:after="0" w:line="240" w:lineRule="auto"/>
              <w:ind w:firstLine="312"/>
              <w:jc w:val="both"/>
              <w:rPr>
                <w:rFonts w:ascii="Times New Roman" w:hAnsi="Times New Roman"/>
                <w:sz w:val="24"/>
                <w:szCs w:val="24"/>
                <w:lang w:val="uk-UA" w:eastAsia="uk-UA"/>
              </w:rPr>
            </w:pPr>
            <w:r w:rsidRPr="00AD63EF">
              <w:rPr>
                <w:rFonts w:ascii="Times New Roman" w:hAnsi="Times New Roman"/>
                <w:b/>
                <w:sz w:val="24"/>
                <w:szCs w:val="24"/>
                <w:lang w:val="uk-UA" w:eastAsia="uk-UA"/>
              </w:rPr>
              <w:t>1</w:t>
            </w:r>
            <w:r w:rsidR="00460E12" w:rsidRPr="00AD63EF">
              <w:rPr>
                <w:rFonts w:ascii="Times New Roman" w:hAnsi="Times New Roman"/>
                <w:b/>
                <w:sz w:val="24"/>
                <w:szCs w:val="24"/>
                <w:lang w:val="uk-UA" w:eastAsia="uk-UA"/>
              </w:rPr>
              <w:t>1</w:t>
            </w:r>
            <w:r w:rsidRPr="00AD63EF">
              <w:rPr>
                <w:rFonts w:ascii="Times New Roman" w:hAnsi="Times New Roman"/>
                <w:sz w:val="24"/>
                <w:szCs w:val="24"/>
                <w:lang w:val="uk-UA" w:eastAsia="uk-UA"/>
              </w:rPr>
              <w:t>.</w:t>
            </w:r>
            <w:r w:rsidRPr="00AD63EF">
              <w:rPr>
                <w:rFonts w:ascii="Times New Roman" w:hAnsi="Times New Roman"/>
                <w:sz w:val="24"/>
                <w:szCs w:val="24"/>
                <w:lang w:eastAsia="uk-UA"/>
              </w:rPr>
              <w:t> </w:t>
            </w:r>
            <w:r w:rsidRPr="00AD63EF">
              <w:rPr>
                <w:rFonts w:ascii="Times New Roman" w:hAnsi="Times New Roman"/>
                <w:sz w:val="24"/>
                <w:szCs w:val="24"/>
                <w:lang w:val="uk-UA" w:eastAsia="uk-UA"/>
              </w:rPr>
              <w:t>Депозитарний облік цінних паперів, який здійснюється Центральним депозитарієм та депозитарними установами, а саме: облік прав на цінні папери на рахунках у цінних паперах депонентів, клієнтів депозитарної установи пов'язаний з обліком цінних паперів на рахунках у цінних паперах клієнтів у Центральному депозитарії, повинен супроводжуватися виконанням комплексних, пов'язаних між собою депозитарних облікових операцій.</w:t>
            </w:r>
          </w:p>
          <w:p w:rsidR="00B72853" w:rsidRDefault="00B72853" w:rsidP="00B72853">
            <w:pPr>
              <w:shd w:val="clear" w:color="auto" w:fill="FFFFFF"/>
              <w:spacing w:after="0" w:line="240" w:lineRule="auto"/>
              <w:ind w:firstLine="312"/>
              <w:jc w:val="both"/>
              <w:rPr>
                <w:rFonts w:ascii="Times New Roman" w:hAnsi="Times New Roman"/>
                <w:sz w:val="24"/>
                <w:szCs w:val="24"/>
                <w:lang w:eastAsia="uk-UA"/>
              </w:rPr>
            </w:pPr>
            <w:r w:rsidRPr="00AD63EF">
              <w:rPr>
                <w:rFonts w:ascii="Times New Roman" w:hAnsi="Times New Roman"/>
                <w:sz w:val="24"/>
                <w:szCs w:val="24"/>
                <w:lang w:eastAsia="uk-UA"/>
              </w:rPr>
              <w:t xml:space="preserve">За наслідком виконання Центральним депозитарієм та депозитарною установою комплексних, пов'язаних між собою депозитарних облікових операцій виписку з рахунку в цінних паперах депозитарна установа зобов'язана надавати своїм депонентам, </w:t>
            </w:r>
            <w:r w:rsidRPr="00AD63EF">
              <w:rPr>
                <w:rFonts w:ascii="Times New Roman" w:hAnsi="Times New Roman"/>
                <w:b/>
                <w:sz w:val="24"/>
                <w:szCs w:val="24"/>
                <w:lang w:eastAsia="uk-UA"/>
              </w:rPr>
              <w:t>клієнтам тільки після підтвердження/повідомлення про проведення операції та/або одержання</w:t>
            </w:r>
            <w:r w:rsidRPr="00AD63EF">
              <w:rPr>
                <w:rFonts w:ascii="Times New Roman" w:hAnsi="Times New Roman"/>
                <w:sz w:val="24"/>
                <w:szCs w:val="24"/>
                <w:lang w:eastAsia="uk-UA"/>
              </w:rPr>
              <w:t xml:space="preserve"> довідки з рахунку в цінних </w:t>
            </w:r>
            <w:r w:rsidRPr="00AD63EF">
              <w:rPr>
                <w:rFonts w:ascii="Times New Roman" w:hAnsi="Times New Roman"/>
                <w:sz w:val="24"/>
                <w:szCs w:val="24"/>
                <w:lang w:eastAsia="uk-UA"/>
              </w:rPr>
              <w:lastRenderedPageBreak/>
              <w:t>паперах депозитарної установи від Центрального депозитарію.</w:t>
            </w:r>
          </w:p>
          <w:p w:rsidR="0016217A" w:rsidRPr="00AD63EF" w:rsidRDefault="0016217A" w:rsidP="00B72853">
            <w:pPr>
              <w:shd w:val="clear" w:color="auto" w:fill="FFFFFF"/>
              <w:spacing w:after="0" w:line="240" w:lineRule="auto"/>
              <w:ind w:firstLine="312"/>
              <w:jc w:val="both"/>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16217A" w:rsidRDefault="00B72853" w:rsidP="00B72853">
            <w:pPr>
              <w:spacing w:after="0" w:line="240" w:lineRule="auto"/>
              <w:jc w:val="both"/>
              <w:textAlignment w:val="baseline"/>
              <w:rPr>
                <w:rFonts w:ascii="Times New Roman" w:hAnsi="Times New Roman"/>
                <w:b/>
                <w:sz w:val="24"/>
                <w:szCs w:val="24"/>
                <w:u w:val="single"/>
                <w:lang w:val="uk-UA" w:eastAsia="uk-UA"/>
              </w:rPr>
            </w:pPr>
            <w:r w:rsidRPr="0016217A">
              <w:rPr>
                <w:rFonts w:ascii="Times New Roman" w:hAnsi="Times New Roman"/>
                <w:b/>
                <w:sz w:val="24"/>
                <w:szCs w:val="24"/>
                <w:u w:val="single"/>
                <w:lang w:val="uk-UA" w:eastAsia="uk-UA"/>
              </w:rPr>
              <w:t>Розділ V, гл. 2, пункт 13</w:t>
            </w:r>
          </w:p>
          <w:p w:rsidR="00B72853" w:rsidRPr="0016217A" w:rsidRDefault="00B72853" w:rsidP="00B72853">
            <w:pPr>
              <w:shd w:val="clear" w:color="auto" w:fill="FFFFFF"/>
              <w:spacing w:after="0" w:line="240" w:lineRule="auto"/>
              <w:ind w:firstLine="284"/>
              <w:jc w:val="both"/>
              <w:rPr>
                <w:rFonts w:ascii="Times New Roman" w:hAnsi="Times New Roman"/>
                <w:sz w:val="24"/>
                <w:szCs w:val="24"/>
                <w:lang w:val="uk-UA" w:eastAsia="uk-UA"/>
              </w:rPr>
            </w:pPr>
            <w:r w:rsidRPr="0016217A">
              <w:rPr>
                <w:rFonts w:ascii="Times New Roman" w:hAnsi="Times New Roman"/>
                <w:b/>
                <w:strike/>
                <w:sz w:val="24"/>
                <w:szCs w:val="24"/>
                <w:lang w:eastAsia="uk-UA"/>
              </w:rPr>
              <w:t>13</w:t>
            </w:r>
            <w:r w:rsidRPr="0016217A">
              <w:rPr>
                <w:rFonts w:ascii="Times New Roman" w:hAnsi="Times New Roman"/>
                <w:sz w:val="24"/>
                <w:szCs w:val="24"/>
                <w:lang w:val="uk-UA" w:eastAsia="uk-UA"/>
              </w:rPr>
              <w:t>.</w:t>
            </w:r>
            <w:r w:rsidRPr="0016217A">
              <w:rPr>
                <w:rFonts w:ascii="Times New Roman" w:hAnsi="Times New Roman"/>
                <w:sz w:val="24"/>
                <w:szCs w:val="24"/>
                <w:lang w:eastAsia="uk-UA"/>
              </w:rPr>
              <w:t> </w:t>
            </w:r>
            <w:r w:rsidRPr="0016217A">
              <w:rPr>
                <w:rFonts w:ascii="Times New Roman" w:hAnsi="Times New Roman"/>
                <w:sz w:val="24"/>
                <w:szCs w:val="24"/>
                <w:lang w:val="uk-UA" w:eastAsia="uk-UA"/>
              </w:rPr>
              <w:t>Облікові операції виконуються протягом не більше трьох робочих днів з дати прийняття розпорядження та/або документів, що є підставою для здійснення цих операцій, якщо розпорядженням депонента не встановлений інший (більший) строк його виконання.</w:t>
            </w:r>
          </w:p>
          <w:p w:rsidR="00DF10C0" w:rsidRPr="0016217A" w:rsidRDefault="00DF10C0" w:rsidP="00B72853">
            <w:pPr>
              <w:shd w:val="clear" w:color="auto" w:fill="FFFFFF"/>
              <w:spacing w:after="0" w:line="240" w:lineRule="auto"/>
              <w:ind w:firstLine="284"/>
              <w:jc w:val="both"/>
              <w:rPr>
                <w:rFonts w:ascii="Times New Roman" w:hAnsi="Times New Roman"/>
                <w:sz w:val="24"/>
                <w:szCs w:val="24"/>
                <w:lang w:val="uk-UA" w:eastAsia="uk-UA"/>
              </w:rPr>
            </w:pPr>
            <w:r w:rsidRPr="0016217A">
              <w:rPr>
                <w:rFonts w:ascii="Times New Roman" w:hAnsi="Times New Roman"/>
                <w:sz w:val="24"/>
                <w:szCs w:val="24"/>
                <w:lang w:val="uk-UA" w:eastAsia="uk-UA"/>
              </w:rPr>
              <w:t>…</w:t>
            </w:r>
          </w:p>
        </w:tc>
        <w:tc>
          <w:tcPr>
            <w:tcW w:w="6237" w:type="dxa"/>
          </w:tcPr>
          <w:p w:rsidR="00B72853" w:rsidRPr="0016217A" w:rsidRDefault="00B72853" w:rsidP="00B72853">
            <w:pPr>
              <w:spacing w:after="0" w:line="240" w:lineRule="auto"/>
              <w:jc w:val="both"/>
              <w:textAlignment w:val="baseline"/>
              <w:rPr>
                <w:rFonts w:ascii="Times New Roman" w:hAnsi="Times New Roman"/>
                <w:b/>
                <w:sz w:val="24"/>
                <w:szCs w:val="24"/>
                <w:u w:val="single"/>
                <w:lang w:val="uk-UA" w:eastAsia="uk-UA"/>
              </w:rPr>
            </w:pPr>
            <w:r w:rsidRPr="0016217A">
              <w:rPr>
                <w:rFonts w:ascii="Times New Roman" w:hAnsi="Times New Roman"/>
                <w:b/>
                <w:sz w:val="24"/>
                <w:szCs w:val="24"/>
                <w:u w:val="single"/>
                <w:lang w:val="uk-UA" w:eastAsia="uk-UA"/>
              </w:rPr>
              <w:t>Розділ V, гл. 2, пункт 1</w:t>
            </w:r>
            <w:r w:rsidR="00460E12" w:rsidRPr="0016217A">
              <w:rPr>
                <w:rFonts w:ascii="Times New Roman" w:hAnsi="Times New Roman"/>
                <w:b/>
                <w:sz w:val="24"/>
                <w:szCs w:val="24"/>
                <w:u w:val="single"/>
                <w:lang w:val="uk-UA" w:eastAsia="uk-UA"/>
              </w:rPr>
              <w:t>2</w:t>
            </w:r>
          </w:p>
          <w:p w:rsidR="00B72853" w:rsidRPr="0016217A" w:rsidRDefault="00B72853" w:rsidP="00B72853">
            <w:pPr>
              <w:shd w:val="clear" w:color="auto" w:fill="FFFFFF"/>
              <w:spacing w:after="0" w:line="240" w:lineRule="auto"/>
              <w:ind w:firstLine="312"/>
              <w:jc w:val="both"/>
              <w:rPr>
                <w:rFonts w:ascii="Times New Roman" w:hAnsi="Times New Roman"/>
                <w:sz w:val="24"/>
                <w:szCs w:val="24"/>
                <w:lang w:val="uk-UA" w:eastAsia="uk-UA"/>
              </w:rPr>
            </w:pPr>
            <w:r w:rsidRPr="0016217A">
              <w:rPr>
                <w:rFonts w:ascii="Times New Roman" w:hAnsi="Times New Roman"/>
                <w:b/>
                <w:sz w:val="24"/>
                <w:szCs w:val="24"/>
                <w:lang w:val="uk-UA" w:eastAsia="uk-UA"/>
              </w:rPr>
              <w:t>1</w:t>
            </w:r>
            <w:r w:rsidR="00460E12" w:rsidRPr="0016217A">
              <w:rPr>
                <w:rFonts w:ascii="Times New Roman" w:hAnsi="Times New Roman"/>
                <w:b/>
                <w:sz w:val="24"/>
                <w:szCs w:val="24"/>
                <w:lang w:val="uk-UA" w:eastAsia="uk-UA"/>
              </w:rPr>
              <w:t>2</w:t>
            </w:r>
            <w:r w:rsidRPr="0016217A">
              <w:rPr>
                <w:rFonts w:ascii="Times New Roman" w:hAnsi="Times New Roman"/>
                <w:sz w:val="24"/>
                <w:szCs w:val="24"/>
                <w:lang w:val="uk-UA" w:eastAsia="uk-UA"/>
              </w:rPr>
              <w:t xml:space="preserve">. Облікові операції виконуються протягом не більше трьох робочих днів з дати прийняття розпорядження  </w:t>
            </w:r>
            <w:r w:rsidRPr="0016217A">
              <w:rPr>
                <w:rFonts w:ascii="Times New Roman" w:hAnsi="Times New Roman"/>
                <w:b/>
                <w:sz w:val="24"/>
                <w:szCs w:val="24"/>
                <w:lang w:val="uk-UA" w:eastAsia="uk-UA"/>
              </w:rPr>
              <w:t>(при наявності зустрічного розпорядження)</w:t>
            </w:r>
            <w:r w:rsidRPr="0016217A">
              <w:rPr>
                <w:rFonts w:ascii="Times New Roman" w:hAnsi="Times New Roman"/>
                <w:sz w:val="24"/>
                <w:szCs w:val="24"/>
                <w:lang w:val="uk-UA" w:eastAsia="uk-UA"/>
              </w:rPr>
              <w:t xml:space="preserve"> та/або документів, що є підставою для здійснення цих операцій, якщо розпорядженням депонента не встановлений інший (більший) строк його виконання.</w:t>
            </w:r>
          </w:p>
          <w:p w:rsidR="00DF10C0" w:rsidRPr="0016217A" w:rsidRDefault="00DF10C0" w:rsidP="00B72853">
            <w:pPr>
              <w:shd w:val="clear" w:color="auto" w:fill="FFFFFF"/>
              <w:spacing w:after="0" w:line="240" w:lineRule="auto"/>
              <w:ind w:firstLine="312"/>
              <w:jc w:val="both"/>
              <w:rPr>
                <w:rFonts w:ascii="Times New Roman" w:hAnsi="Times New Roman"/>
                <w:sz w:val="24"/>
                <w:szCs w:val="24"/>
                <w:lang w:val="uk-UA" w:eastAsia="uk-UA"/>
              </w:rPr>
            </w:pPr>
            <w:r w:rsidRPr="0016217A">
              <w:rPr>
                <w:rFonts w:ascii="Times New Roman" w:hAnsi="Times New Roman"/>
                <w:sz w:val="24"/>
                <w:szCs w:val="24"/>
                <w:lang w:val="uk-UA" w:eastAsia="uk-UA"/>
              </w:rPr>
              <w:t>…</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16217A" w:rsidRDefault="00B72853" w:rsidP="00B72853">
            <w:pPr>
              <w:spacing w:after="0" w:line="240" w:lineRule="auto"/>
              <w:jc w:val="both"/>
              <w:textAlignment w:val="baseline"/>
              <w:rPr>
                <w:rFonts w:ascii="Times New Roman" w:hAnsi="Times New Roman"/>
                <w:b/>
                <w:sz w:val="24"/>
                <w:szCs w:val="24"/>
                <w:u w:val="single"/>
                <w:lang w:val="uk-UA" w:eastAsia="uk-UA"/>
              </w:rPr>
            </w:pPr>
            <w:r w:rsidRPr="0016217A">
              <w:rPr>
                <w:rFonts w:ascii="Times New Roman" w:hAnsi="Times New Roman"/>
                <w:b/>
                <w:sz w:val="24"/>
                <w:szCs w:val="24"/>
                <w:u w:val="single"/>
                <w:lang w:val="uk-UA" w:eastAsia="uk-UA"/>
              </w:rPr>
              <w:t>Розділ V, гл. 2, пункт 16</w:t>
            </w:r>
          </w:p>
          <w:p w:rsidR="00B72853" w:rsidRPr="0016217A" w:rsidRDefault="00B72853" w:rsidP="00B72853">
            <w:pPr>
              <w:shd w:val="clear" w:color="auto" w:fill="FFFFFF"/>
              <w:spacing w:after="0" w:line="240" w:lineRule="auto"/>
              <w:ind w:firstLine="284"/>
              <w:jc w:val="both"/>
              <w:rPr>
                <w:rFonts w:ascii="Times New Roman" w:hAnsi="Times New Roman"/>
                <w:sz w:val="24"/>
                <w:szCs w:val="24"/>
                <w:lang w:eastAsia="uk-UA"/>
              </w:rPr>
            </w:pPr>
            <w:r w:rsidRPr="0016217A">
              <w:rPr>
                <w:rFonts w:ascii="Times New Roman" w:hAnsi="Times New Roman"/>
                <w:b/>
                <w:strike/>
                <w:sz w:val="24"/>
                <w:szCs w:val="24"/>
                <w:lang w:eastAsia="uk-UA"/>
              </w:rPr>
              <w:t>16</w:t>
            </w:r>
            <w:r w:rsidRPr="0016217A">
              <w:rPr>
                <w:rFonts w:ascii="Times New Roman" w:hAnsi="Times New Roman"/>
                <w:sz w:val="24"/>
                <w:szCs w:val="24"/>
                <w:lang w:eastAsia="uk-UA"/>
              </w:rPr>
              <w:t>. Розрахунки за правочинами щодо цінних паперів, облік яких відповідно до компетенції здійснюється Центральним депозитарієм, у частині проведення розрахунків у цінних паперах здійснюються Центральним депозитарієм, депозитарними установами та депозитаріями-кореспондентами шляхом:</w:t>
            </w:r>
          </w:p>
          <w:p w:rsidR="00B72853" w:rsidRPr="0016217A" w:rsidRDefault="00B72853" w:rsidP="00B72853">
            <w:pPr>
              <w:shd w:val="clear" w:color="auto" w:fill="FFFFFF"/>
              <w:spacing w:after="0" w:line="240" w:lineRule="auto"/>
              <w:ind w:firstLine="284"/>
              <w:jc w:val="both"/>
              <w:rPr>
                <w:rFonts w:ascii="Times New Roman" w:hAnsi="Times New Roman"/>
                <w:sz w:val="24"/>
                <w:szCs w:val="24"/>
                <w:lang w:eastAsia="uk-UA"/>
              </w:rPr>
            </w:pPr>
            <w:r w:rsidRPr="0016217A">
              <w:rPr>
                <w:rFonts w:ascii="Times New Roman" w:hAnsi="Times New Roman"/>
                <w:sz w:val="24"/>
                <w:szCs w:val="24"/>
                <w:lang w:eastAsia="uk-UA"/>
              </w:rPr>
              <w:t xml:space="preserve">переказу цінних паперів </w:t>
            </w:r>
            <w:r w:rsidRPr="0016217A">
              <w:rPr>
                <w:rFonts w:ascii="Times New Roman" w:hAnsi="Times New Roman"/>
                <w:b/>
                <w:strike/>
                <w:sz w:val="24"/>
                <w:szCs w:val="24"/>
                <w:lang w:eastAsia="uk-UA"/>
              </w:rPr>
              <w:t>Центральним депозитарієм на рахунки клієнтів</w:t>
            </w:r>
            <w:r w:rsidRPr="0016217A">
              <w:rPr>
                <w:rFonts w:ascii="Times New Roman" w:hAnsi="Times New Roman"/>
                <w:sz w:val="24"/>
                <w:szCs w:val="24"/>
                <w:lang w:eastAsia="uk-UA"/>
              </w:rPr>
              <w:t xml:space="preserve"> у порядку, встановленому цим Положенням та згідно з Правилами та іншими внутрішніми документами Центрального депозитарію;</w:t>
            </w:r>
          </w:p>
          <w:p w:rsidR="00A56201" w:rsidRPr="0016217A" w:rsidRDefault="00A56201" w:rsidP="00B72853">
            <w:pPr>
              <w:shd w:val="clear" w:color="auto" w:fill="FFFFFF"/>
              <w:spacing w:after="0" w:line="240" w:lineRule="auto"/>
              <w:ind w:firstLine="284"/>
              <w:jc w:val="both"/>
              <w:rPr>
                <w:rFonts w:ascii="Times New Roman" w:hAnsi="Times New Roman"/>
                <w:sz w:val="24"/>
                <w:szCs w:val="24"/>
                <w:lang w:eastAsia="uk-UA"/>
              </w:rPr>
            </w:pPr>
          </w:p>
          <w:p w:rsidR="00B72853" w:rsidRPr="0016217A" w:rsidRDefault="00B72853" w:rsidP="00B72853">
            <w:pPr>
              <w:shd w:val="clear" w:color="auto" w:fill="FFFFFF"/>
              <w:spacing w:after="0" w:line="240" w:lineRule="auto"/>
              <w:ind w:firstLine="284"/>
              <w:jc w:val="both"/>
              <w:rPr>
                <w:rFonts w:ascii="Times New Roman" w:hAnsi="Times New Roman"/>
                <w:sz w:val="24"/>
                <w:szCs w:val="24"/>
                <w:lang w:eastAsia="uk-UA"/>
              </w:rPr>
            </w:pPr>
            <w:r w:rsidRPr="0016217A">
              <w:rPr>
                <w:rFonts w:ascii="Times New Roman" w:hAnsi="Times New Roman"/>
                <w:sz w:val="24"/>
                <w:szCs w:val="24"/>
                <w:lang w:eastAsia="uk-UA"/>
              </w:rPr>
              <w:t xml:space="preserve">переказу/списання/зарахування прав на цінні папери </w:t>
            </w:r>
            <w:r w:rsidRPr="0016217A">
              <w:rPr>
                <w:rFonts w:ascii="Times New Roman" w:hAnsi="Times New Roman"/>
                <w:b/>
                <w:strike/>
                <w:sz w:val="24"/>
                <w:szCs w:val="24"/>
                <w:lang w:eastAsia="uk-UA"/>
              </w:rPr>
              <w:t>депозитарними установами</w:t>
            </w:r>
            <w:r w:rsidRPr="0016217A">
              <w:rPr>
                <w:rFonts w:ascii="Times New Roman" w:hAnsi="Times New Roman"/>
                <w:b/>
                <w:sz w:val="24"/>
                <w:szCs w:val="24"/>
                <w:lang w:eastAsia="uk-UA"/>
              </w:rPr>
              <w:t xml:space="preserve"> </w:t>
            </w:r>
            <w:r w:rsidRPr="0016217A">
              <w:rPr>
                <w:rFonts w:ascii="Times New Roman" w:hAnsi="Times New Roman"/>
                <w:b/>
                <w:strike/>
                <w:sz w:val="24"/>
                <w:szCs w:val="24"/>
                <w:lang w:eastAsia="uk-UA"/>
              </w:rPr>
              <w:t>на рахунки</w:t>
            </w:r>
            <w:r w:rsidRPr="0016217A">
              <w:rPr>
                <w:rFonts w:ascii="Times New Roman" w:hAnsi="Times New Roman"/>
                <w:sz w:val="24"/>
                <w:szCs w:val="24"/>
                <w:lang w:eastAsia="uk-UA"/>
              </w:rPr>
              <w:t xml:space="preserve"> депонентів відповідно до вимог цього Положення та згідно з внутрішніми документами депозитарних установ;</w:t>
            </w:r>
          </w:p>
          <w:p w:rsidR="00B72853" w:rsidRPr="0016217A" w:rsidRDefault="00B72853" w:rsidP="00B72853">
            <w:pPr>
              <w:shd w:val="clear" w:color="auto" w:fill="FFFFFF"/>
              <w:spacing w:after="0" w:line="240" w:lineRule="auto"/>
              <w:ind w:firstLine="284"/>
              <w:jc w:val="both"/>
              <w:rPr>
                <w:rFonts w:ascii="Times New Roman" w:hAnsi="Times New Roman"/>
                <w:sz w:val="24"/>
                <w:szCs w:val="24"/>
                <w:lang w:eastAsia="uk-UA"/>
              </w:rPr>
            </w:pPr>
          </w:p>
          <w:p w:rsidR="00B72853" w:rsidRPr="0016217A" w:rsidRDefault="00B72853" w:rsidP="00B72853">
            <w:pPr>
              <w:shd w:val="clear" w:color="auto" w:fill="FFFFFF"/>
              <w:spacing w:after="0" w:line="240" w:lineRule="auto"/>
              <w:ind w:firstLine="284"/>
              <w:jc w:val="both"/>
              <w:rPr>
                <w:rFonts w:ascii="Times New Roman" w:hAnsi="Times New Roman"/>
                <w:sz w:val="24"/>
                <w:szCs w:val="24"/>
                <w:lang w:eastAsia="uk-UA"/>
              </w:rPr>
            </w:pPr>
          </w:p>
          <w:p w:rsidR="00A56201" w:rsidRPr="0016217A" w:rsidRDefault="00A56201" w:rsidP="00B72853">
            <w:pPr>
              <w:shd w:val="clear" w:color="auto" w:fill="FFFFFF"/>
              <w:spacing w:after="0" w:line="240" w:lineRule="auto"/>
              <w:ind w:firstLine="284"/>
              <w:jc w:val="both"/>
              <w:rPr>
                <w:rFonts w:ascii="Times New Roman" w:hAnsi="Times New Roman"/>
                <w:sz w:val="24"/>
                <w:szCs w:val="24"/>
                <w:lang w:eastAsia="uk-UA"/>
              </w:rPr>
            </w:pPr>
          </w:p>
          <w:p w:rsidR="00E220B2" w:rsidRDefault="00E220B2" w:rsidP="00B72853">
            <w:pPr>
              <w:shd w:val="clear" w:color="auto" w:fill="FFFFFF"/>
              <w:spacing w:after="0" w:line="240" w:lineRule="auto"/>
              <w:ind w:firstLine="284"/>
              <w:jc w:val="both"/>
              <w:rPr>
                <w:rFonts w:ascii="Times New Roman" w:hAnsi="Times New Roman"/>
                <w:sz w:val="24"/>
                <w:szCs w:val="24"/>
                <w:lang w:eastAsia="uk-UA"/>
              </w:rPr>
            </w:pPr>
          </w:p>
          <w:p w:rsidR="00E220B2" w:rsidRDefault="00E220B2" w:rsidP="00B72853">
            <w:pPr>
              <w:shd w:val="clear" w:color="auto" w:fill="FFFFFF"/>
              <w:spacing w:after="0" w:line="240" w:lineRule="auto"/>
              <w:ind w:firstLine="284"/>
              <w:jc w:val="both"/>
              <w:rPr>
                <w:rFonts w:ascii="Times New Roman" w:hAnsi="Times New Roman"/>
                <w:sz w:val="24"/>
                <w:szCs w:val="24"/>
                <w:lang w:eastAsia="uk-UA"/>
              </w:rPr>
            </w:pPr>
          </w:p>
          <w:p w:rsidR="00B72853" w:rsidRPr="0016217A" w:rsidRDefault="00B72853" w:rsidP="00B72853">
            <w:pPr>
              <w:shd w:val="clear" w:color="auto" w:fill="FFFFFF"/>
              <w:spacing w:after="0" w:line="240" w:lineRule="auto"/>
              <w:ind w:firstLine="284"/>
              <w:jc w:val="both"/>
              <w:rPr>
                <w:rFonts w:ascii="Times New Roman" w:hAnsi="Times New Roman"/>
                <w:sz w:val="24"/>
                <w:szCs w:val="24"/>
                <w:lang w:val="uk-UA" w:eastAsia="uk-UA"/>
              </w:rPr>
            </w:pPr>
            <w:r w:rsidRPr="0016217A">
              <w:rPr>
                <w:rFonts w:ascii="Times New Roman" w:hAnsi="Times New Roman"/>
                <w:sz w:val="24"/>
                <w:szCs w:val="24"/>
                <w:lang w:eastAsia="uk-UA"/>
              </w:rPr>
              <w:t xml:space="preserve">переказу/списання/зарахування прав на цінні папери </w:t>
            </w:r>
            <w:r w:rsidRPr="0016217A">
              <w:rPr>
                <w:rFonts w:ascii="Times New Roman" w:hAnsi="Times New Roman"/>
                <w:b/>
                <w:strike/>
                <w:sz w:val="24"/>
                <w:szCs w:val="24"/>
                <w:lang w:eastAsia="uk-UA"/>
              </w:rPr>
              <w:t xml:space="preserve">депозитаріями-кореспондентами на рахунки їх </w:t>
            </w:r>
            <w:r w:rsidRPr="0016217A">
              <w:rPr>
                <w:rFonts w:ascii="Times New Roman" w:hAnsi="Times New Roman"/>
                <w:sz w:val="24"/>
                <w:szCs w:val="24"/>
                <w:lang w:eastAsia="uk-UA"/>
              </w:rPr>
              <w:t>клієнтів (депонентів) відповідно до законодавства країни місцезнаходження депозитарію-кореспондента.</w:t>
            </w:r>
          </w:p>
        </w:tc>
        <w:tc>
          <w:tcPr>
            <w:tcW w:w="6237" w:type="dxa"/>
          </w:tcPr>
          <w:p w:rsidR="00B72853" w:rsidRPr="0016217A" w:rsidRDefault="00B72853" w:rsidP="00B72853">
            <w:pPr>
              <w:spacing w:after="0" w:line="240" w:lineRule="auto"/>
              <w:jc w:val="both"/>
              <w:textAlignment w:val="baseline"/>
              <w:rPr>
                <w:rFonts w:ascii="Times New Roman" w:hAnsi="Times New Roman"/>
                <w:b/>
                <w:sz w:val="24"/>
                <w:szCs w:val="24"/>
                <w:u w:val="single"/>
                <w:lang w:val="uk-UA" w:eastAsia="uk-UA"/>
              </w:rPr>
            </w:pPr>
            <w:r w:rsidRPr="0016217A">
              <w:rPr>
                <w:rFonts w:ascii="Times New Roman" w:hAnsi="Times New Roman"/>
                <w:b/>
                <w:sz w:val="24"/>
                <w:szCs w:val="24"/>
                <w:u w:val="single"/>
                <w:lang w:val="uk-UA" w:eastAsia="uk-UA"/>
              </w:rPr>
              <w:t>Розділ V, гл. 2, пункт 1</w:t>
            </w:r>
            <w:r w:rsidR="00460E12" w:rsidRPr="0016217A">
              <w:rPr>
                <w:rFonts w:ascii="Times New Roman" w:hAnsi="Times New Roman"/>
                <w:b/>
                <w:sz w:val="24"/>
                <w:szCs w:val="24"/>
                <w:u w:val="single"/>
                <w:lang w:val="uk-UA" w:eastAsia="uk-UA"/>
              </w:rPr>
              <w:t>5</w:t>
            </w:r>
          </w:p>
          <w:p w:rsidR="00B72853" w:rsidRPr="0016217A" w:rsidRDefault="00B72853" w:rsidP="00B72853">
            <w:pPr>
              <w:shd w:val="clear" w:color="auto" w:fill="FFFFFF"/>
              <w:spacing w:after="0" w:line="240" w:lineRule="auto"/>
              <w:ind w:firstLine="312"/>
              <w:jc w:val="both"/>
              <w:rPr>
                <w:rFonts w:ascii="Times New Roman" w:hAnsi="Times New Roman"/>
                <w:sz w:val="24"/>
                <w:szCs w:val="24"/>
                <w:lang w:eastAsia="uk-UA"/>
              </w:rPr>
            </w:pPr>
            <w:r w:rsidRPr="0016217A">
              <w:rPr>
                <w:rFonts w:ascii="Times New Roman" w:hAnsi="Times New Roman"/>
                <w:b/>
                <w:sz w:val="24"/>
                <w:szCs w:val="24"/>
                <w:lang w:eastAsia="uk-UA"/>
              </w:rPr>
              <w:t>1</w:t>
            </w:r>
            <w:r w:rsidR="00460E12" w:rsidRPr="0016217A">
              <w:rPr>
                <w:rFonts w:ascii="Times New Roman" w:hAnsi="Times New Roman"/>
                <w:b/>
                <w:sz w:val="24"/>
                <w:szCs w:val="24"/>
                <w:lang w:val="uk-UA" w:eastAsia="uk-UA"/>
              </w:rPr>
              <w:t>5</w:t>
            </w:r>
            <w:r w:rsidRPr="0016217A">
              <w:rPr>
                <w:rFonts w:ascii="Times New Roman" w:hAnsi="Times New Roman"/>
                <w:sz w:val="24"/>
                <w:szCs w:val="24"/>
                <w:lang w:eastAsia="uk-UA"/>
              </w:rPr>
              <w:t>. Розрахунки за правочинами щодо цінних паперів, облік яких відповідно до компетенції здійснюється Центральним депозитарієм, у частині проведення розрахунків у цінних паперах здійснюються Центральним депозитарієм, депозитарними установами та депозитаріями-кореспондентами шляхом:</w:t>
            </w:r>
          </w:p>
          <w:p w:rsidR="00B72853" w:rsidRPr="0016217A" w:rsidRDefault="00B72853" w:rsidP="00B72853">
            <w:pPr>
              <w:shd w:val="clear" w:color="auto" w:fill="FFFFFF"/>
              <w:spacing w:after="0" w:line="240" w:lineRule="auto"/>
              <w:ind w:firstLine="312"/>
              <w:jc w:val="both"/>
              <w:rPr>
                <w:rFonts w:ascii="Times New Roman" w:hAnsi="Times New Roman"/>
                <w:sz w:val="24"/>
                <w:szCs w:val="24"/>
                <w:lang w:eastAsia="uk-UA"/>
              </w:rPr>
            </w:pPr>
            <w:r w:rsidRPr="0016217A">
              <w:rPr>
                <w:rFonts w:ascii="Times New Roman" w:hAnsi="Times New Roman"/>
                <w:sz w:val="24"/>
                <w:szCs w:val="24"/>
                <w:lang w:eastAsia="uk-UA"/>
              </w:rPr>
              <w:t xml:space="preserve">переказу цінних паперів </w:t>
            </w:r>
            <w:r w:rsidRPr="0016217A">
              <w:rPr>
                <w:rFonts w:ascii="Times New Roman" w:hAnsi="Times New Roman"/>
                <w:b/>
                <w:sz w:val="24"/>
                <w:szCs w:val="24"/>
                <w:lang w:eastAsia="uk-UA"/>
              </w:rPr>
              <w:t>між рахунками</w:t>
            </w:r>
            <w:r w:rsidRPr="0016217A">
              <w:rPr>
                <w:rFonts w:ascii="Times New Roman" w:hAnsi="Times New Roman"/>
                <w:sz w:val="24"/>
                <w:szCs w:val="24"/>
                <w:lang w:eastAsia="uk-UA"/>
              </w:rPr>
              <w:t xml:space="preserve"> клієнтів </w:t>
            </w:r>
            <w:r w:rsidRPr="0016217A">
              <w:rPr>
                <w:rFonts w:ascii="Times New Roman" w:hAnsi="Times New Roman"/>
                <w:b/>
                <w:sz w:val="24"/>
                <w:szCs w:val="24"/>
                <w:lang w:eastAsia="uk-UA"/>
              </w:rPr>
              <w:t>Центрального депозитарію</w:t>
            </w:r>
            <w:r w:rsidRPr="0016217A">
              <w:rPr>
                <w:rFonts w:ascii="Times New Roman" w:hAnsi="Times New Roman"/>
                <w:sz w:val="24"/>
                <w:szCs w:val="24"/>
                <w:lang w:eastAsia="uk-UA"/>
              </w:rPr>
              <w:t xml:space="preserve"> у порядку, встановленому цим Положенням та згідно з Правилами та   іншими внутрішніми документами Центрального депозитарію;</w:t>
            </w:r>
          </w:p>
          <w:p w:rsidR="00A56201" w:rsidRPr="0016217A" w:rsidRDefault="00A56201" w:rsidP="00B72853">
            <w:pPr>
              <w:shd w:val="clear" w:color="auto" w:fill="FFFFFF"/>
              <w:spacing w:after="0" w:line="240" w:lineRule="auto"/>
              <w:ind w:firstLine="312"/>
              <w:jc w:val="both"/>
              <w:rPr>
                <w:rFonts w:ascii="Times New Roman" w:hAnsi="Times New Roman"/>
                <w:sz w:val="24"/>
                <w:szCs w:val="24"/>
                <w:lang w:eastAsia="uk-UA"/>
              </w:rPr>
            </w:pPr>
          </w:p>
          <w:p w:rsidR="00B72853" w:rsidRPr="0016217A" w:rsidRDefault="00B72853" w:rsidP="00B72853">
            <w:pPr>
              <w:shd w:val="clear" w:color="auto" w:fill="FFFFFF"/>
              <w:spacing w:after="0" w:line="240" w:lineRule="auto"/>
              <w:ind w:firstLine="312"/>
              <w:jc w:val="both"/>
              <w:rPr>
                <w:rFonts w:ascii="Times New Roman" w:hAnsi="Times New Roman"/>
                <w:sz w:val="24"/>
                <w:szCs w:val="24"/>
                <w:lang w:eastAsia="uk-UA"/>
              </w:rPr>
            </w:pPr>
            <w:r w:rsidRPr="0016217A">
              <w:rPr>
                <w:rFonts w:ascii="Times New Roman" w:hAnsi="Times New Roman"/>
                <w:sz w:val="24"/>
                <w:szCs w:val="24"/>
                <w:lang w:eastAsia="uk-UA"/>
              </w:rPr>
              <w:t xml:space="preserve">переказу/списання/зарахування прав на цінні папери  </w:t>
            </w:r>
            <w:r w:rsidRPr="0016217A">
              <w:rPr>
                <w:rFonts w:ascii="Times New Roman" w:hAnsi="Times New Roman"/>
                <w:b/>
                <w:sz w:val="24"/>
                <w:szCs w:val="24"/>
                <w:lang w:eastAsia="uk-UA"/>
              </w:rPr>
              <w:t>за рахунками</w:t>
            </w:r>
            <w:r w:rsidRPr="0016217A">
              <w:rPr>
                <w:rFonts w:ascii="Times New Roman" w:hAnsi="Times New Roman"/>
                <w:sz w:val="24"/>
                <w:szCs w:val="24"/>
                <w:lang w:eastAsia="uk-UA"/>
              </w:rPr>
              <w:t xml:space="preserve"> депонентів</w:t>
            </w:r>
            <w:r w:rsidRPr="0016217A">
              <w:rPr>
                <w:rFonts w:ascii="Times New Roman" w:hAnsi="Times New Roman"/>
                <w:b/>
                <w:sz w:val="24"/>
                <w:szCs w:val="24"/>
                <w:lang w:eastAsia="uk-UA"/>
              </w:rPr>
              <w:t xml:space="preserve">, клієнтів депозитарних установ на підставі інформації від Центрального депозитарію </w:t>
            </w:r>
            <w:r w:rsidRPr="0016217A">
              <w:rPr>
                <w:rFonts w:ascii="Times New Roman" w:hAnsi="Times New Roman"/>
                <w:sz w:val="24"/>
                <w:szCs w:val="24"/>
                <w:lang w:eastAsia="uk-UA"/>
              </w:rPr>
              <w:t xml:space="preserve">відповідно до вимог цього Положення, </w:t>
            </w:r>
            <w:r w:rsidRPr="0016217A">
              <w:rPr>
                <w:rFonts w:ascii="Times New Roman" w:hAnsi="Times New Roman"/>
                <w:b/>
                <w:sz w:val="24"/>
                <w:szCs w:val="24"/>
                <w:lang w:eastAsia="uk-UA"/>
              </w:rPr>
              <w:t>Правил та інших внутрішніх документів Центрального депозитарію та</w:t>
            </w:r>
            <w:r w:rsidRPr="0016217A">
              <w:rPr>
                <w:rFonts w:ascii="Times New Roman" w:hAnsi="Times New Roman"/>
                <w:sz w:val="24"/>
                <w:szCs w:val="24"/>
                <w:lang w:eastAsia="uk-UA"/>
              </w:rPr>
              <w:t xml:space="preserve"> згідно з внутрішніми документами депозитарних установ</w:t>
            </w:r>
            <w:r w:rsidRPr="0016217A">
              <w:rPr>
                <w:rFonts w:ascii="Times New Roman" w:hAnsi="Times New Roman"/>
                <w:b/>
                <w:sz w:val="24"/>
                <w:szCs w:val="24"/>
                <w:lang w:val="uk-UA" w:eastAsia="uk-UA"/>
              </w:rPr>
              <w:t xml:space="preserve"> відповідно до умов депозитарного договору</w:t>
            </w:r>
            <w:r w:rsidRPr="0016217A">
              <w:rPr>
                <w:rFonts w:ascii="Times New Roman" w:hAnsi="Times New Roman"/>
                <w:sz w:val="24"/>
                <w:szCs w:val="24"/>
                <w:lang w:eastAsia="uk-UA"/>
              </w:rPr>
              <w:t>;</w:t>
            </w:r>
          </w:p>
          <w:p w:rsidR="00E220B2" w:rsidRDefault="00E220B2" w:rsidP="00FE33B9">
            <w:pPr>
              <w:shd w:val="clear" w:color="auto" w:fill="FFFFFF"/>
              <w:spacing w:after="0" w:line="240" w:lineRule="auto"/>
              <w:ind w:firstLine="312"/>
              <w:jc w:val="both"/>
              <w:rPr>
                <w:rFonts w:ascii="Times New Roman" w:hAnsi="Times New Roman"/>
                <w:sz w:val="24"/>
                <w:szCs w:val="24"/>
                <w:lang w:eastAsia="uk-UA"/>
              </w:rPr>
            </w:pPr>
          </w:p>
          <w:p w:rsidR="00E220B2" w:rsidRPr="0016217A" w:rsidRDefault="00B72853" w:rsidP="00450747">
            <w:pPr>
              <w:shd w:val="clear" w:color="auto" w:fill="FFFFFF"/>
              <w:spacing w:after="0" w:line="240" w:lineRule="auto"/>
              <w:ind w:firstLine="312"/>
              <w:jc w:val="both"/>
              <w:rPr>
                <w:rFonts w:ascii="Times New Roman" w:hAnsi="Times New Roman"/>
                <w:sz w:val="24"/>
                <w:szCs w:val="24"/>
                <w:lang w:val="uk-UA" w:eastAsia="uk-UA"/>
              </w:rPr>
            </w:pPr>
            <w:r w:rsidRPr="0016217A">
              <w:rPr>
                <w:rFonts w:ascii="Times New Roman" w:hAnsi="Times New Roman"/>
                <w:sz w:val="24"/>
                <w:szCs w:val="24"/>
                <w:lang w:eastAsia="uk-UA"/>
              </w:rPr>
              <w:t xml:space="preserve">переказу/списання/зарахування прав на цінні папери </w:t>
            </w:r>
            <w:r w:rsidRPr="0016217A">
              <w:rPr>
                <w:rFonts w:ascii="Times New Roman" w:hAnsi="Times New Roman"/>
                <w:b/>
                <w:sz w:val="24"/>
                <w:szCs w:val="24"/>
                <w:lang w:eastAsia="uk-UA"/>
              </w:rPr>
              <w:t>за рахунками</w:t>
            </w:r>
            <w:r w:rsidRPr="0016217A">
              <w:rPr>
                <w:rFonts w:ascii="Times New Roman" w:hAnsi="Times New Roman"/>
                <w:sz w:val="24"/>
                <w:szCs w:val="24"/>
                <w:lang w:eastAsia="uk-UA"/>
              </w:rPr>
              <w:t xml:space="preserve"> клієнтів (депонентів) </w:t>
            </w:r>
            <w:r w:rsidRPr="0016217A">
              <w:rPr>
                <w:rFonts w:ascii="Times New Roman" w:hAnsi="Times New Roman"/>
                <w:b/>
                <w:sz w:val="24"/>
                <w:szCs w:val="24"/>
                <w:lang w:eastAsia="uk-UA"/>
              </w:rPr>
              <w:t>депозитаріїв-кореспондентів</w:t>
            </w:r>
            <w:r w:rsidRPr="0016217A">
              <w:rPr>
                <w:rFonts w:ascii="Times New Roman" w:hAnsi="Times New Roman"/>
                <w:sz w:val="24"/>
                <w:szCs w:val="24"/>
                <w:lang w:eastAsia="uk-UA"/>
              </w:rPr>
              <w:t xml:space="preserve"> відповідно до законодавства країни місцезнаходження депозитарію-кореспондента.</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7A3BA1" w:rsidRDefault="00B72853" w:rsidP="00B72853">
            <w:pPr>
              <w:spacing w:after="0" w:line="240" w:lineRule="auto"/>
              <w:jc w:val="both"/>
              <w:textAlignment w:val="baseline"/>
              <w:rPr>
                <w:rFonts w:ascii="Times New Roman" w:hAnsi="Times New Roman"/>
                <w:b/>
                <w:sz w:val="24"/>
                <w:szCs w:val="24"/>
                <w:u w:val="single"/>
                <w:lang w:val="uk-UA" w:eastAsia="uk-UA"/>
              </w:rPr>
            </w:pPr>
            <w:r w:rsidRPr="007A3BA1">
              <w:rPr>
                <w:rFonts w:ascii="Times New Roman" w:hAnsi="Times New Roman"/>
                <w:b/>
                <w:sz w:val="24"/>
                <w:szCs w:val="24"/>
                <w:u w:val="single"/>
                <w:lang w:val="uk-UA" w:eastAsia="uk-UA"/>
              </w:rPr>
              <w:lastRenderedPageBreak/>
              <w:t>Розділ V, гл. 2, пункт 19</w:t>
            </w:r>
          </w:p>
          <w:p w:rsidR="00B72853" w:rsidRPr="007A3BA1" w:rsidRDefault="00B72853" w:rsidP="00B72853">
            <w:pPr>
              <w:shd w:val="clear" w:color="auto" w:fill="FFFFFF"/>
              <w:spacing w:after="0" w:line="240" w:lineRule="auto"/>
              <w:ind w:firstLine="284"/>
              <w:jc w:val="both"/>
              <w:rPr>
                <w:rFonts w:ascii="Times New Roman" w:hAnsi="Times New Roman"/>
                <w:sz w:val="24"/>
                <w:szCs w:val="24"/>
                <w:lang w:eastAsia="uk-UA"/>
              </w:rPr>
            </w:pPr>
            <w:r w:rsidRPr="007A3BA1">
              <w:rPr>
                <w:rFonts w:ascii="Times New Roman" w:hAnsi="Times New Roman"/>
                <w:b/>
                <w:strike/>
                <w:sz w:val="24"/>
                <w:szCs w:val="24"/>
                <w:lang w:eastAsia="uk-UA"/>
              </w:rPr>
              <w:t>19</w:t>
            </w:r>
            <w:r w:rsidRPr="007A3BA1">
              <w:rPr>
                <w:rFonts w:ascii="Times New Roman" w:hAnsi="Times New Roman"/>
                <w:sz w:val="24"/>
                <w:szCs w:val="24"/>
                <w:lang w:eastAsia="uk-UA"/>
              </w:rPr>
              <w:t xml:space="preserve">.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w:t>
            </w:r>
            <w:r w:rsidRPr="007A3BA1">
              <w:rPr>
                <w:rFonts w:ascii="Times New Roman" w:hAnsi="Times New Roman"/>
                <w:b/>
                <w:strike/>
                <w:sz w:val="24"/>
                <w:szCs w:val="24"/>
                <w:lang w:eastAsia="uk-UA"/>
              </w:rPr>
              <w:t>виключно</w:t>
            </w:r>
            <w:r w:rsidRPr="007A3BA1">
              <w:rPr>
                <w:rFonts w:ascii="Times New Roman" w:hAnsi="Times New Roman"/>
                <w:sz w:val="24"/>
                <w:szCs w:val="24"/>
                <w:lang w:eastAsia="uk-UA"/>
              </w:rPr>
              <w:t xml:space="preserve"> після отримання Центральним депозитарієм </w:t>
            </w:r>
            <w:r w:rsidRPr="007A3BA1">
              <w:rPr>
                <w:rFonts w:ascii="Times New Roman" w:hAnsi="Times New Roman"/>
                <w:b/>
                <w:strike/>
                <w:sz w:val="24"/>
                <w:szCs w:val="24"/>
                <w:lang w:eastAsia="uk-UA"/>
              </w:rPr>
              <w:t>повідомлень</w:t>
            </w:r>
            <w:r w:rsidRPr="007A3BA1">
              <w:rPr>
                <w:rFonts w:ascii="Times New Roman" w:hAnsi="Times New Roman"/>
                <w:sz w:val="24"/>
                <w:szCs w:val="24"/>
                <w:lang w:eastAsia="uk-UA"/>
              </w:rPr>
              <w:t xml:space="preserve"> від депозитарних установ про здійснення ними переказу/списання/зарахування прав на цінні папери на рахунках у цінних паперах депонентів, </w:t>
            </w:r>
            <w:r w:rsidRPr="007A3BA1">
              <w:rPr>
                <w:rFonts w:ascii="Times New Roman" w:hAnsi="Times New Roman"/>
                <w:b/>
                <w:sz w:val="24"/>
                <w:szCs w:val="24"/>
                <w:lang w:eastAsia="uk-UA"/>
              </w:rPr>
              <w:t>клієнтів</w:t>
            </w:r>
            <w:r w:rsidRPr="007A3BA1">
              <w:rPr>
                <w:rFonts w:ascii="Times New Roman" w:hAnsi="Times New Roman"/>
                <w:sz w:val="24"/>
                <w:szCs w:val="24"/>
                <w:lang w:eastAsia="uk-UA"/>
              </w:rPr>
              <w:t xml:space="preserve"> </w:t>
            </w:r>
            <w:r w:rsidRPr="007A3BA1">
              <w:rPr>
                <w:rFonts w:ascii="Times New Roman" w:hAnsi="Times New Roman"/>
                <w:b/>
                <w:strike/>
                <w:sz w:val="24"/>
                <w:szCs w:val="24"/>
                <w:lang w:eastAsia="uk-UA"/>
              </w:rPr>
              <w:t xml:space="preserve">на підставі отриманих від Центрального депозитарію розпоряджень та/або повідомлень </w:t>
            </w:r>
            <w:r w:rsidRPr="007A3BA1">
              <w:rPr>
                <w:rFonts w:ascii="Times New Roman" w:hAnsi="Times New Roman"/>
                <w:b/>
                <w:sz w:val="24"/>
                <w:szCs w:val="24"/>
                <w:lang w:eastAsia="uk-UA"/>
              </w:rPr>
              <w:t>за</w:t>
            </w:r>
            <w:r w:rsidRPr="007A3BA1">
              <w:rPr>
                <w:rFonts w:ascii="Times New Roman" w:hAnsi="Times New Roman"/>
                <w:sz w:val="24"/>
                <w:szCs w:val="24"/>
                <w:lang w:eastAsia="uk-UA"/>
              </w:rPr>
              <w:t xml:space="preserve"> результатами розрахунків за правочинами щодо цінних паперів</w:t>
            </w:r>
            <w:r w:rsidRPr="007A3BA1">
              <w:rPr>
                <w:rFonts w:ascii="Times New Roman" w:hAnsi="Times New Roman"/>
                <w:strike/>
                <w:sz w:val="24"/>
                <w:szCs w:val="24"/>
                <w:lang w:eastAsia="uk-UA"/>
              </w:rPr>
              <w:t xml:space="preserve">, </w:t>
            </w:r>
            <w:r w:rsidRPr="007A3BA1">
              <w:rPr>
                <w:rFonts w:ascii="Times New Roman" w:hAnsi="Times New Roman"/>
                <w:b/>
                <w:strike/>
                <w:sz w:val="24"/>
                <w:szCs w:val="24"/>
                <w:lang w:eastAsia="uk-UA"/>
              </w:rPr>
              <w:t>виконаних ним відповідно до вимог цього Положення та</w:t>
            </w:r>
            <w:r w:rsidRPr="007A3BA1">
              <w:rPr>
                <w:rFonts w:ascii="Times New Roman" w:hAnsi="Times New Roman"/>
                <w:strike/>
                <w:sz w:val="24"/>
                <w:szCs w:val="24"/>
                <w:lang w:eastAsia="uk-UA"/>
              </w:rPr>
              <w:t xml:space="preserve"> </w:t>
            </w:r>
            <w:r w:rsidRPr="007A3BA1">
              <w:rPr>
                <w:rFonts w:ascii="Times New Roman" w:hAnsi="Times New Roman"/>
                <w:sz w:val="24"/>
                <w:szCs w:val="24"/>
                <w:lang w:eastAsia="uk-UA"/>
              </w:rPr>
              <w:t>згідно з Правилами та іншими внутрішніми документами Центрального депозитарію відповідно до законодавства України.</w:t>
            </w:r>
          </w:p>
          <w:p w:rsidR="00B72853" w:rsidRPr="007A3BA1" w:rsidRDefault="00B72853" w:rsidP="00EB5227">
            <w:pPr>
              <w:shd w:val="clear" w:color="auto" w:fill="FFFFFF"/>
              <w:spacing w:after="0" w:line="240" w:lineRule="auto"/>
              <w:ind w:firstLine="284"/>
              <w:jc w:val="both"/>
              <w:rPr>
                <w:rFonts w:ascii="Times New Roman" w:hAnsi="Times New Roman"/>
                <w:sz w:val="24"/>
                <w:szCs w:val="24"/>
                <w:lang w:val="uk-UA" w:eastAsia="uk-UA"/>
              </w:rPr>
            </w:pPr>
            <w:r w:rsidRPr="007A3BA1">
              <w:rPr>
                <w:rFonts w:ascii="Times New Roman" w:hAnsi="Times New Roman"/>
                <w:sz w:val="24"/>
                <w:szCs w:val="24"/>
                <w:lang w:val="uk-UA" w:eastAsia="uk-UA"/>
              </w:rPr>
              <w:t>…</w:t>
            </w:r>
          </w:p>
        </w:tc>
        <w:tc>
          <w:tcPr>
            <w:tcW w:w="6237" w:type="dxa"/>
          </w:tcPr>
          <w:p w:rsidR="00B72853" w:rsidRPr="007A3BA1" w:rsidRDefault="00B72853" w:rsidP="00B72853">
            <w:pPr>
              <w:spacing w:after="0" w:line="240" w:lineRule="auto"/>
              <w:jc w:val="both"/>
              <w:textAlignment w:val="baseline"/>
              <w:rPr>
                <w:rFonts w:ascii="Times New Roman" w:hAnsi="Times New Roman"/>
                <w:b/>
                <w:sz w:val="24"/>
                <w:szCs w:val="24"/>
                <w:u w:val="single"/>
                <w:lang w:val="uk-UA" w:eastAsia="uk-UA"/>
              </w:rPr>
            </w:pPr>
            <w:r w:rsidRPr="007A3BA1">
              <w:rPr>
                <w:rFonts w:ascii="Times New Roman" w:hAnsi="Times New Roman"/>
                <w:b/>
                <w:sz w:val="24"/>
                <w:szCs w:val="24"/>
                <w:u w:val="single"/>
                <w:lang w:val="uk-UA" w:eastAsia="uk-UA"/>
              </w:rPr>
              <w:t>Розділ V, гл. 2, пункт 1</w:t>
            </w:r>
            <w:r w:rsidR="00460E12" w:rsidRPr="007A3BA1">
              <w:rPr>
                <w:rFonts w:ascii="Times New Roman" w:hAnsi="Times New Roman"/>
                <w:b/>
                <w:sz w:val="24"/>
                <w:szCs w:val="24"/>
                <w:u w:val="single"/>
                <w:lang w:val="uk-UA" w:eastAsia="uk-UA"/>
              </w:rPr>
              <w:t>8</w:t>
            </w:r>
          </w:p>
          <w:p w:rsidR="00B72853" w:rsidRPr="007A3BA1" w:rsidRDefault="00B72853" w:rsidP="00B72853">
            <w:pPr>
              <w:shd w:val="clear" w:color="auto" w:fill="FFFFFF"/>
              <w:spacing w:after="0" w:line="240" w:lineRule="auto"/>
              <w:ind w:firstLine="312"/>
              <w:jc w:val="both"/>
              <w:rPr>
                <w:rFonts w:ascii="Times New Roman" w:hAnsi="Times New Roman"/>
                <w:b/>
                <w:sz w:val="24"/>
                <w:szCs w:val="24"/>
              </w:rPr>
            </w:pPr>
            <w:r w:rsidRPr="007A3BA1">
              <w:rPr>
                <w:rFonts w:ascii="Times New Roman" w:hAnsi="Times New Roman"/>
                <w:b/>
                <w:sz w:val="24"/>
                <w:szCs w:val="24"/>
                <w:lang w:eastAsia="uk-UA"/>
              </w:rPr>
              <w:t>1</w:t>
            </w:r>
            <w:r w:rsidR="00460E12" w:rsidRPr="007A3BA1">
              <w:rPr>
                <w:rFonts w:ascii="Times New Roman" w:hAnsi="Times New Roman"/>
                <w:b/>
                <w:sz w:val="24"/>
                <w:szCs w:val="24"/>
                <w:lang w:val="uk-UA" w:eastAsia="uk-UA"/>
              </w:rPr>
              <w:t>8</w:t>
            </w:r>
            <w:r w:rsidRPr="007A3BA1">
              <w:rPr>
                <w:rFonts w:ascii="Times New Roman" w:hAnsi="Times New Roman"/>
                <w:sz w:val="24"/>
                <w:szCs w:val="24"/>
                <w:lang w:eastAsia="uk-UA"/>
              </w:rPr>
              <w:t xml:space="preserve">.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w:t>
            </w:r>
            <w:r w:rsidRPr="007A3BA1">
              <w:rPr>
                <w:rFonts w:ascii="Times New Roman" w:hAnsi="Times New Roman"/>
                <w:sz w:val="24"/>
                <w:szCs w:val="24"/>
              </w:rPr>
              <w:t xml:space="preserve">вважаються завершеними виключно після отримання Центральним депозитарієм </w:t>
            </w:r>
            <w:r w:rsidRPr="007A3BA1">
              <w:rPr>
                <w:rFonts w:ascii="Times New Roman" w:hAnsi="Times New Roman"/>
                <w:b/>
                <w:sz w:val="24"/>
                <w:szCs w:val="24"/>
              </w:rPr>
              <w:t>інформації</w:t>
            </w:r>
            <w:r w:rsidRPr="007A3BA1">
              <w:rPr>
                <w:rFonts w:ascii="Times New Roman" w:hAnsi="Times New Roman"/>
                <w:sz w:val="24"/>
                <w:szCs w:val="24"/>
              </w:rPr>
              <w:t xml:space="preserve"> від депозитарних установ про здійснення ними переказу/списання/зарахування прав на цінні папери на рахунках у цінних паперах депонентів, </w:t>
            </w:r>
            <w:r w:rsidRPr="007A3BA1">
              <w:rPr>
                <w:rFonts w:ascii="Times New Roman" w:hAnsi="Times New Roman"/>
                <w:b/>
                <w:sz w:val="24"/>
                <w:szCs w:val="24"/>
              </w:rPr>
              <w:t>клієнтів</w:t>
            </w:r>
            <w:r w:rsidRPr="007A3BA1">
              <w:rPr>
                <w:rFonts w:ascii="Times New Roman" w:hAnsi="Times New Roman"/>
                <w:sz w:val="24"/>
                <w:szCs w:val="24"/>
              </w:rPr>
              <w:t xml:space="preserve">, </w:t>
            </w:r>
            <w:r w:rsidRPr="007A3BA1">
              <w:rPr>
                <w:rFonts w:ascii="Times New Roman" w:hAnsi="Times New Roman"/>
                <w:b/>
                <w:sz w:val="24"/>
                <w:szCs w:val="24"/>
              </w:rPr>
              <w:t>здійснених на підставі отриманої від Центрального депозитарію інформації</w:t>
            </w:r>
            <w:r w:rsidRPr="007A3BA1">
              <w:rPr>
                <w:rFonts w:ascii="Times New Roman" w:hAnsi="Times New Roman"/>
                <w:sz w:val="24"/>
                <w:szCs w:val="24"/>
              </w:rPr>
              <w:t xml:space="preserve"> за результатами розрахунків за правочинами щодо цінних паперів </w:t>
            </w:r>
            <w:r w:rsidRPr="007A3BA1">
              <w:rPr>
                <w:rFonts w:ascii="Times New Roman" w:hAnsi="Times New Roman"/>
                <w:sz w:val="24"/>
                <w:szCs w:val="24"/>
                <w:lang w:eastAsia="uk-UA"/>
              </w:rPr>
              <w:t xml:space="preserve">згідно з Правилами та іншими внутрішніми документами Центрального депозитарію відповідно до законодавства України </w:t>
            </w:r>
            <w:r w:rsidRPr="007A3BA1">
              <w:rPr>
                <w:rFonts w:ascii="Times New Roman" w:hAnsi="Times New Roman"/>
                <w:b/>
                <w:sz w:val="24"/>
                <w:szCs w:val="24"/>
                <w:lang w:eastAsia="uk-UA"/>
              </w:rPr>
              <w:t>та умов депозитарного договору</w:t>
            </w:r>
            <w:r w:rsidRPr="007A3BA1">
              <w:rPr>
                <w:rFonts w:ascii="Times New Roman" w:hAnsi="Times New Roman"/>
                <w:b/>
                <w:sz w:val="24"/>
                <w:szCs w:val="24"/>
              </w:rPr>
              <w:t>.</w:t>
            </w:r>
          </w:p>
          <w:p w:rsidR="00B72853" w:rsidRPr="007A3BA1" w:rsidRDefault="00B72853" w:rsidP="00B72853">
            <w:pPr>
              <w:shd w:val="clear" w:color="auto" w:fill="FFFFFF"/>
              <w:spacing w:after="0" w:line="240" w:lineRule="auto"/>
              <w:ind w:firstLine="312"/>
              <w:jc w:val="both"/>
              <w:rPr>
                <w:rFonts w:ascii="Times New Roman" w:hAnsi="Times New Roman"/>
                <w:sz w:val="24"/>
                <w:szCs w:val="24"/>
                <w:lang w:val="uk-UA" w:eastAsia="uk-UA"/>
              </w:rPr>
            </w:pPr>
            <w:r w:rsidRPr="007A3BA1">
              <w:rPr>
                <w:rFonts w:ascii="Times New Roman" w:hAnsi="Times New Roman"/>
                <w:b/>
                <w:sz w:val="24"/>
                <w:szCs w:val="24"/>
                <w:lang w:val="uk-UA"/>
              </w:rPr>
              <w:t xml:space="preserve">… </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D07941" w:rsidRDefault="00B72853" w:rsidP="00B72853">
            <w:pPr>
              <w:spacing w:after="0" w:line="240" w:lineRule="auto"/>
              <w:jc w:val="both"/>
              <w:textAlignment w:val="baseline"/>
              <w:rPr>
                <w:rFonts w:ascii="Times New Roman" w:hAnsi="Times New Roman"/>
                <w:b/>
                <w:sz w:val="24"/>
                <w:szCs w:val="24"/>
                <w:u w:val="single"/>
                <w:lang w:val="uk-UA" w:eastAsia="uk-UA"/>
              </w:rPr>
            </w:pPr>
            <w:r w:rsidRPr="00D07941">
              <w:rPr>
                <w:rFonts w:ascii="Times New Roman" w:hAnsi="Times New Roman"/>
                <w:b/>
                <w:sz w:val="24"/>
                <w:szCs w:val="24"/>
                <w:u w:val="single"/>
                <w:lang w:val="uk-UA" w:eastAsia="uk-UA"/>
              </w:rPr>
              <w:t>Розділ V, гл. 2, пункт 20</w:t>
            </w: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b/>
                <w:strike/>
                <w:sz w:val="24"/>
                <w:szCs w:val="24"/>
                <w:lang w:eastAsia="uk-UA"/>
              </w:rPr>
              <w:t>20</w:t>
            </w:r>
            <w:r w:rsidRPr="00D07941">
              <w:rPr>
                <w:rFonts w:ascii="Times New Roman" w:hAnsi="Times New Roman"/>
                <w:sz w:val="24"/>
                <w:szCs w:val="24"/>
                <w:lang w:eastAsia="uk-UA"/>
              </w:rPr>
              <w:t>. Центральний депозитарій відповідно до вимог цього Положення, Правил та інших внутрішніх документів Центрального депозитарію здійснює:</w:t>
            </w: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одиночні розрахунки за правочинами щодо цінних паперів (далі - одиночні розрахунки);</w:t>
            </w: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розрахунки за правочинами щодо цінних паперів за результатом неттінгу (далі - розрахунки за результатом неттінгу).</w:t>
            </w: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Одиночні розрахунки поділяються на:</w:t>
            </w:r>
          </w:p>
          <w:p w:rsidR="004F72EC" w:rsidRDefault="004F72EC" w:rsidP="00B72853">
            <w:pPr>
              <w:shd w:val="clear" w:color="auto" w:fill="FFFFFF"/>
              <w:spacing w:after="0" w:line="240" w:lineRule="auto"/>
              <w:ind w:firstLine="284"/>
              <w:jc w:val="both"/>
              <w:rPr>
                <w:rFonts w:ascii="Times New Roman" w:hAnsi="Times New Roman"/>
                <w:sz w:val="24"/>
                <w:szCs w:val="24"/>
                <w:lang w:eastAsia="uk-UA"/>
              </w:rPr>
            </w:pP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 xml:space="preserve">розрахунки з дотриманням принципу "поставка цінних паперів проти оплати" за правочинами щодо цінних паперів, укладеними на фондових біржах, - здійснення Центральним депозитарієм згідно з Правилами та іншими внутрішніми документами Центрального депозитарію переказу цінних паперів між рахунками в цінних паперах </w:t>
            </w:r>
            <w:r w:rsidRPr="00D07941">
              <w:rPr>
                <w:rFonts w:ascii="Times New Roman" w:hAnsi="Times New Roman"/>
                <w:sz w:val="24"/>
                <w:szCs w:val="24"/>
                <w:lang w:eastAsia="uk-UA"/>
              </w:rPr>
              <w:lastRenderedPageBreak/>
              <w:t>клієнтів на підставі інформації, отриманої від Розрахункового центру, клірингової установи або фондової біржі (у випадку здійснення клірингу Центральним депозитарієм) відповідно до цього Положення та згідно з Правилами та 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результатами клірингу, договір про кліринг та розрахунки за правочинами щодо цінних паперів), відразу після проведення грошових розрахунків за правочинами щодо цінних паперів, але не пізніше закінчення операційного дня, в який Центральним депозитарієм була отримана інформація від Розрахункового центру, клірингової установи або фондової біржі (у випадку здійснення клірингу Центральним депозитарієм), у порядку, який встановлюється Правилами Розрахункового центру, а також умовами договорів між Центральним депозитарієм та учасниками розрахунків;</w:t>
            </w: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p>
          <w:p w:rsidR="004F72EC" w:rsidRDefault="004F72EC" w:rsidP="00B72853">
            <w:pPr>
              <w:shd w:val="clear" w:color="auto" w:fill="FFFFFF"/>
              <w:spacing w:after="0" w:line="240" w:lineRule="auto"/>
              <w:ind w:firstLine="284"/>
              <w:jc w:val="both"/>
              <w:rPr>
                <w:rFonts w:ascii="Times New Roman" w:hAnsi="Times New Roman"/>
                <w:sz w:val="24"/>
                <w:szCs w:val="24"/>
                <w:lang w:eastAsia="uk-UA"/>
              </w:rPr>
            </w:pP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 xml:space="preserve">розрахунки з дотриманням принципу "поставка цінних паперів проти оплати" за правочинами щодо цінних паперів, укладеними поза фондовими біржами, - здійснення Центральним депозитарієм згідно з Правилами та іншими внутрішніми документами Центрального депозитарію переказу цінних паперів між рахунками в цінних паперах клієнтів на підставі інформації, отриманої від Розрахункового центру або клірингової установи відповідно до цього Положення та згідно з Правилами та 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результатами клірингу), відразу після проведення грошових розрахунків за правочинами щодо цінних паперів, але не пізніше закінчення операційного дня, в </w:t>
            </w:r>
            <w:r w:rsidRPr="00D07941">
              <w:rPr>
                <w:rFonts w:ascii="Times New Roman" w:hAnsi="Times New Roman"/>
                <w:sz w:val="24"/>
                <w:szCs w:val="24"/>
                <w:lang w:eastAsia="uk-UA"/>
              </w:rPr>
              <w:lastRenderedPageBreak/>
              <w:t>який Центральним депозитарієм була отримана інформація від Розрахункового центру або клірингової установи у порядку, який встановлюється Правилами Розрахункового центру, а також умовами договорів між Центральним депозитарієм та учасниками розрахунків;</w:t>
            </w: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p>
          <w:p w:rsidR="004F72EC" w:rsidRDefault="004F72EC" w:rsidP="00B72853">
            <w:pPr>
              <w:shd w:val="clear" w:color="auto" w:fill="FFFFFF"/>
              <w:spacing w:after="0" w:line="240" w:lineRule="auto"/>
              <w:ind w:firstLine="284"/>
              <w:jc w:val="both"/>
              <w:rPr>
                <w:rFonts w:ascii="Times New Roman" w:hAnsi="Times New Roman"/>
                <w:sz w:val="24"/>
                <w:szCs w:val="24"/>
                <w:lang w:eastAsia="uk-UA"/>
              </w:rPr>
            </w:pP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розрахунки без дотримання принципу "поставка цінних паперів проти оплати" за правочинами щодо цінних паперів, укладеними на фондових біржах, у випадках, встановлених законодавством, - здійснення Центральним депозитарієм згідно з Правилами та іншими внутрішніми документами Центрального депозитарію переказу цінних паперів між рахунками в цінних паперах клієнтів на підставі інформації від фондової біржі, отриманої відповідно до цього Положення та згідно з Правилами та іншими внутрішніми документами Центрального депозитарію та умовами відповідного договору з фондовою біржею;</w:t>
            </w: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розрахунки без дотримання принципу "поставка цінних паперів проти оплати" за договорами щодо цінних паперів, укладеними поза фондовими біржами, - здійснення Центральним депозитарієм згідно з Правилами та іншими внутрішніми документами Центрального депозитарію переказу цінних паперів між рахунками в цінних паперах клієнтів на підставі розпоряджень, отриманих від цих клієнтів. Конкретний порядок та умови проведення розрахунків за правочином щодо цінних паперів, вчиненим поза фондовою біржею, визначаються умовами такого правочину.</w:t>
            </w:r>
          </w:p>
          <w:p w:rsidR="004F72EC" w:rsidRDefault="004F72EC" w:rsidP="00B72853">
            <w:pPr>
              <w:shd w:val="clear" w:color="auto" w:fill="FFFFFF"/>
              <w:spacing w:after="0" w:line="240" w:lineRule="auto"/>
              <w:ind w:firstLine="284"/>
              <w:jc w:val="both"/>
              <w:rPr>
                <w:rFonts w:ascii="Times New Roman" w:hAnsi="Times New Roman"/>
                <w:sz w:val="24"/>
                <w:szCs w:val="24"/>
                <w:lang w:eastAsia="uk-UA"/>
              </w:rPr>
            </w:pP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 xml:space="preserve">Розрахунки за результатом неттінгу здійснюються виключно з дотриманням принципу "поставка цінних паперів проти оплати" шляхом здійснення Центральним депозитарієм у порядку, встановленому цим Положенням, </w:t>
            </w:r>
            <w:r w:rsidRPr="00D07941">
              <w:rPr>
                <w:rFonts w:ascii="Times New Roman" w:hAnsi="Times New Roman"/>
                <w:sz w:val="24"/>
                <w:szCs w:val="24"/>
                <w:lang w:eastAsia="uk-UA"/>
              </w:rPr>
              <w:lastRenderedPageBreak/>
              <w:t>та згідно з Правилами та іншими внутрішніми документами Центрального депозитарію переказу цінних паперів на рахунки в цінних паперах клієнтів на підставі інформації, отриманої від Розрахункового центру, клірингової установи або фондової біржі (у випадку здійснення клірингу Центральним депозитарієм) відповідно до цього Положення та згідно з Правилами та 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результатами клірингу, договір про кліринг та розрахунки за правочинами щодо цінних паперів), відразу після проведення грошових розрахунків за правочинами щодо цінних паперів, але не пізніше закінчення операційного дня, в який Центральним депозитарієм була отримана інформація від Розрахункового центру, клірингової установи або фондової біржі (у випадку здійснення клірингу Центральним депозитарієм), у порядку, який встановлюється Правилами Розрахункового центру, а також умовами договорів між Центральним депозитарієм та учасниками розрахунків.</w:t>
            </w:r>
          </w:p>
          <w:p w:rsidR="00B72853" w:rsidRDefault="00B72853" w:rsidP="00B72853">
            <w:pPr>
              <w:shd w:val="clear" w:color="auto" w:fill="FFFFFF"/>
              <w:spacing w:after="0" w:line="240" w:lineRule="auto"/>
              <w:ind w:firstLine="284"/>
              <w:jc w:val="both"/>
              <w:rPr>
                <w:rFonts w:ascii="Times New Roman" w:hAnsi="Times New Roman"/>
                <w:sz w:val="24"/>
                <w:szCs w:val="24"/>
                <w:lang w:eastAsia="uk-UA"/>
              </w:rPr>
            </w:pPr>
          </w:p>
          <w:p w:rsidR="000B2994" w:rsidRPr="00D07941" w:rsidRDefault="000B2994" w:rsidP="00B72853">
            <w:pPr>
              <w:shd w:val="clear" w:color="auto" w:fill="FFFFFF"/>
              <w:spacing w:after="0" w:line="240" w:lineRule="auto"/>
              <w:ind w:firstLine="284"/>
              <w:jc w:val="both"/>
              <w:rPr>
                <w:rFonts w:ascii="Times New Roman" w:hAnsi="Times New Roman"/>
                <w:sz w:val="24"/>
                <w:szCs w:val="24"/>
                <w:lang w:eastAsia="uk-UA"/>
              </w:rPr>
            </w:pP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 xml:space="preserve">Після проведення Центральним депозитарієм переказу цінних паперів на рахунки в цінних паперах клієнтів </w:t>
            </w:r>
            <w:r w:rsidRPr="000E0EB0">
              <w:rPr>
                <w:rFonts w:ascii="Times New Roman" w:hAnsi="Times New Roman"/>
                <w:b/>
                <w:sz w:val="24"/>
                <w:szCs w:val="24"/>
                <w:lang w:eastAsia="uk-UA"/>
              </w:rPr>
              <w:t xml:space="preserve">Центральний депозитарій надає цим клієнтам відповідні розпорядження для проведення депозитарними установами переказу/списання/зарахування прав на цінні папери на рахунки у цінних паперах депонентів, номінальних утримувачів у порядку, встановленому цим Положенням, та згідно з внутрішніми документами депозитарних установ відповідно до Правил та інших внутрішніх документів Центрального депозитарію та/або повідомлення про припинення зобов'язань депонентів, номінальних утримувачів за результатами </w:t>
            </w:r>
            <w:r w:rsidRPr="000E0EB0">
              <w:rPr>
                <w:rFonts w:ascii="Times New Roman" w:hAnsi="Times New Roman"/>
                <w:b/>
                <w:sz w:val="24"/>
                <w:szCs w:val="24"/>
                <w:lang w:eastAsia="uk-UA"/>
              </w:rPr>
              <w:lastRenderedPageBreak/>
              <w:t>неттінгу</w:t>
            </w:r>
            <w:r w:rsidRPr="000E0EB0">
              <w:rPr>
                <w:rFonts w:ascii="Times New Roman" w:hAnsi="Times New Roman"/>
                <w:sz w:val="24"/>
                <w:szCs w:val="24"/>
                <w:lang w:eastAsia="uk-UA"/>
              </w:rPr>
              <w:t>.</w:t>
            </w:r>
            <w:r w:rsidRPr="00D07941">
              <w:rPr>
                <w:rFonts w:ascii="Times New Roman" w:hAnsi="Times New Roman"/>
                <w:sz w:val="24"/>
                <w:szCs w:val="24"/>
                <w:lang w:eastAsia="uk-UA"/>
              </w:rPr>
              <w:t xml:space="preserve"> Переказ/списання/зарахування прав на цінні папери на рахунки у цінних паперах депонентів, номінальних утримувачів має бути здійснено </w:t>
            </w:r>
            <w:r w:rsidRPr="00D07941">
              <w:rPr>
                <w:rFonts w:ascii="Times New Roman" w:hAnsi="Times New Roman"/>
                <w:b/>
                <w:strike/>
                <w:sz w:val="24"/>
                <w:szCs w:val="24"/>
                <w:lang w:eastAsia="uk-UA"/>
              </w:rPr>
              <w:t>депозитарною установою</w:t>
            </w:r>
            <w:r w:rsidRPr="00D07941">
              <w:rPr>
                <w:rFonts w:ascii="Times New Roman" w:hAnsi="Times New Roman"/>
                <w:sz w:val="24"/>
                <w:szCs w:val="24"/>
                <w:lang w:eastAsia="uk-UA"/>
              </w:rPr>
              <w:t xml:space="preserve"> до завершення операційного дня проведення розрахунків Центральним депозитарієм</w:t>
            </w:r>
            <w:r w:rsidRPr="00D07941">
              <w:rPr>
                <w:rFonts w:ascii="Times New Roman" w:hAnsi="Times New Roman"/>
                <w:b/>
                <w:sz w:val="24"/>
                <w:szCs w:val="24"/>
                <w:lang w:eastAsia="uk-UA"/>
              </w:rPr>
              <w:t xml:space="preserve">. </w:t>
            </w:r>
            <w:r w:rsidRPr="00D07941">
              <w:rPr>
                <w:rFonts w:ascii="Times New Roman" w:hAnsi="Times New Roman"/>
                <w:sz w:val="24"/>
                <w:szCs w:val="24"/>
                <w:lang w:eastAsia="uk-UA"/>
              </w:rPr>
              <w:t xml:space="preserve">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w:t>
            </w:r>
            <w:r w:rsidRPr="00D07941">
              <w:rPr>
                <w:rFonts w:ascii="Times New Roman" w:hAnsi="Times New Roman"/>
                <w:b/>
                <w:strike/>
                <w:sz w:val="24"/>
                <w:szCs w:val="24"/>
                <w:lang w:eastAsia="uk-UA"/>
              </w:rPr>
              <w:t>інформацію за результатами розрахунків</w:t>
            </w:r>
            <w:r w:rsidRPr="00D07941">
              <w:rPr>
                <w:rFonts w:ascii="Times New Roman" w:hAnsi="Times New Roman"/>
                <w:strike/>
                <w:sz w:val="24"/>
                <w:szCs w:val="24"/>
                <w:lang w:eastAsia="uk-UA"/>
              </w:rPr>
              <w:t xml:space="preserve"> </w:t>
            </w:r>
            <w:r w:rsidRPr="00D07941">
              <w:rPr>
                <w:rFonts w:ascii="Times New Roman" w:hAnsi="Times New Roman"/>
                <w:sz w:val="24"/>
                <w:szCs w:val="24"/>
                <w:lang w:eastAsia="uk-UA"/>
              </w:rPr>
              <w:t xml:space="preserve">за правочинами, укладеними на фондовій біржі та поза фондовою біржею, якщо проводяться розрахунки за принципом «поставка цінних паперів проти оплати», </w:t>
            </w:r>
            <w:r w:rsidRPr="00D07941">
              <w:rPr>
                <w:rFonts w:ascii="Times New Roman" w:hAnsi="Times New Roman"/>
                <w:b/>
                <w:strike/>
                <w:sz w:val="24"/>
                <w:szCs w:val="24"/>
                <w:lang w:eastAsia="uk-UA"/>
              </w:rPr>
              <w:t>було отримано від Центрального депозитарію або Національного банку</w:t>
            </w:r>
            <w:r w:rsidRPr="00D07941">
              <w:rPr>
                <w:rFonts w:ascii="Times New Roman" w:hAnsi="Times New Roman"/>
                <w:strike/>
                <w:sz w:val="24"/>
                <w:szCs w:val="24"/>
                <w:lang w:eastAsia="uk-UA"/>
              </w:rPr>
              <w:t xml:space="preserve"> України,</w:t>
            </w:r>
            <w:r w:rsidRPr="00D07941">
              <w:rPr>
                <w:rFonts w:ascii="Times New Roman" w:hAnsi="Times New Roman"/>
                <w:sz w:val="24"/>
                <w:szCs w:val="24"/>
                <w:lang w:eastAsia="uk-UA"/>
              </w:rPr>
              <w:t xml:space="preserve"> надати номінальному утримувачу відповідну інформацію про виконані правочини. Номінальний утримувач до 14:00 (за київським часом) наступного робочого дня має надати депозитарній установі 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rsidR="00B72853" w:rsidRPr="00D07941" w:rsidRDefault="00B72853" w:rsidP="00B72853">
            <w:pPr>
              <w:shd w:val="clear" w:color="auto" w:fill="FFFFFF"/>
              <w:spacing w:after="0" w:line="240" w:lineRule="auto"/>
              <w:ind w:firstLine="284"/>
              <w:jc w:val="both"/>
              <w:rPr>
                <w:rFonts w:ascii="Times New Roman" w:hAnsi="Times New Roman"/>
                <w:sz w:val="24"/>
                <w:szCs w:val="24"/>
                <w:lang w:eastAsia="uk-UA"/>
              </w:rPr>
            </w:pPr>
            <w:r w:rsidRPr="00D07941">
              <w:rPr>
                <w:rFonts w:ascii="Times New Roman" w:hAnsi="Times New Roman"/>
                <w:sz w:val="24"/>
                <w:szCs w:val="24"/>
                <w:lang w:eastAsia="uk-UA"/>
              </w:rPr>
              <w:t>Розпорядження Центрального депозитарію щодо переказу/списання/зарахування прав на цінні папери, повідомлення про припинення зобов'язань депонентів та/або номінальних утримувачів за результатами неттінгу формуються Центральним депозитарієм на підставі інформації, отриманої від Розрахункового центру, клірингової установи або фондової біржі, а також інформації, що міститься в системі депозитарного обліку Центрального депозитарію.</w:t>
            </w:r>
          </w:p>
        </w:tc>
        <w:tc>
          <w:tcPr>
            <w:tcW w:w="6237" w:type="dxa"/>
          </w:tcPr>
          <w:p w:rsidR="00B72853" w:rsidRPr="004F72EC" w:rsidRDefault="00B72853" w:rsidP="00B72853">
            <w:pPr>
              <w:spacing w:after="0" w:line="240" w:lineRule="auto"/>
              <w:jc w:val="both"/>
              <w:textAlignment w:val="baseline"/>
              <w:rPr>
                <w:rFonts w:ascii="Times New Roman" w:hAnsi="Times New Roman"/>
                <w:b/>
                <w:sz w:val="24"/>
                <w:szCs w:val="24"/>
                <w:u w:val="single"/>
                <w:lang w:val="uk-UA" w:eastAsia="uk-UA"/>
              </w:rPr>
            </w:pPr>
            <w:r w:rsidRPr="004F72EC">
              <w:rPr>
                <w:rFonts w:ascii="Times New Roman" w:hAnsi="Times New Roman"/>
                <w:b/>
                <w:sz w:val="24"/>
                <w:szCs w:val="24"/>
                <w:u w:val="single"/>
                <w:lang w:val="uk-UA" w:eastAsia="uk-UA"/>
              </w:rPr>
              <w:lastRenderedPageBreak/>
              <w:t xml:space="preserve">Розділ V, гл. 2, пункт </w:t>
            </w:r>
            <w:r w:rsidR="00680478" w:rsidRPr="004F72EC">
              <w:rPr>
                <w:rFonts w:ascii="Times New Roman" w:hAnsi="Times New Roman"/>
                <w:b/>
                <w:sz w:val="24"/>
                <w:szCs w:val="24"/>
                <w:u w:val="single"/>
                <w:lang w:val="uk-UA" w:eastAsia="uk-UA"/>
              </w:rPr>
              <w:t>19</w:t>
            </w:r>
          </w:p>
          <w:p w:rsidR="00B72853" w:rsidRPr="004F72EC" w:rsidRDefault="00680478"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b/>
                <w:sz w:val="24"/>
                <w:szCs w:val="24"/>
                <w:lang w:val="uk-UA" w:eastAsia="uk-UA"/>
              </w:rPr>
              <w:t>19</w:t>
            </w:r>
            <w:r w:rsidR="00B72853" w:rsidRPr="004F72EC">
              <w:rPr>
                <w:rFonts w:ascii="Times New Roman" w:hAnsi="Times New Roman"/>
                <w:sz w:val="24"/>
                <w:szCs w:val="24"/>
                <w:lang w:eastAsia="uk-UA"/>
              </w:rPr>
              <w:t xml:space="preserve">. Центральний депозитарій відповідно до вимог цього Положення, Правил та інших внутрішніх документів Центрального депозитарію </w:t>
            </w:r>
            <w:r w:rsidR="00B72853" w:rsidRPr="004F72EC">
              <w:rPr>
                <w:rFonts w:ascii="Times New Roman" w:hAnsi="Times New Roman"/>
                <w:b/>
                <w:sz w:val="24"/>
                <w:szCs w:val="24"/>
                <w:lang w:eastAsia="uk-UA"/>
              </w:rPr>
              <w:t>і умов договорів з клієнтами</w:t>
            </w:r>
            <w:r w:rsidR="00B72853" w:rsidRPr="004F72EC">
              <w:rPr>
                <w:rFonts w:ascii="Times New Roman" w:hAnsi="Times New Roman"/>
                <w:sz w:val="24"/>
                <w:szCs w:val="24"/>
                <w:lang w:eastAsia="uk-UA"/>
              </w:rPr>
              <w:t xml:space="preserve"> здійснює:</w:t>
            </w:r>
          </w:p>
          <w:p w:rsidR="00B72853" w:rsidRPr="004F72EC" w:rsidRDefault="00B72853"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одиночні розрахунки за правочинами щодо цінних паперів (далі - одиночні розрахунки);</w:t>
            </w:r>
          </w:p>
          <w:p w:rsidR="00B72853" w:rsidRPr="004F72EC" w:rsidRDefault="00B72853"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розрахунки за правочинами щодо цінних паперів за результатом неттінгу (далі - розрахунки за результатом неттінгу).</w:t>
            </w:r>
          </w:p>
          <w:p w:rsidR="00B72853" w:rsidRPr="004F72EC" w:rsidRDefault="00B72853"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Одиночні розрахунки поділяються на:</w:t>
            </w:r>
          </w:p>
          <w:p w:rsidR="004F72EC" w:rsidRDefault="004F72EC" w:rsidP="00B72853">
            <w:pPr>
              <w:shd w:val="clear" w:color="auto" w:fill="FFFFFF"/>
              <w:spacing w:after="0" w:line="240" w:lineRule="auto"/>
              <w:ind w:firstLine="312"/>
              <w:jc w:val="both"/>
              <w:rPr>
                <w:rFonts w:ascii="Times New Roman" w:hAnsi="Times New Roman"/>
                <w:sz w:val="24"/>
                <w:szCs w:val="24"/>
                <w:lang w:eastAsia="uk-UA"/>
              </w:rPr>
            </w:pPr>
          </w:p>
          <w:p w:rsidR="00B72853" w:rsidRPr="004F72EC" w:rsidRDefault="00B72853"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розрахунки з дотриманням принципу "поставка цінних паперів проти оплати" за правочинами щодо цінних паперів, укладеними на фондових біржах, - здійснення Центральним депозитарієм згідно з Правилами та іншими внутрішніми документами Центрального депозитарію</w:t>
            </w:r>
            <w:r w:rsidRPr="004F72EC">
              <w:rPr>
                <w:rFonts w:ascii="Times New Roman" w:hAnsi="Times New Roman"/>
                <w:b/>
                <w:sz w:val="24"/>
                <w:szCs w:val="24"/>
                <w:lang w:eastAsia="uk-UA"/>
              </w:rPr>
              <w:t xml:space="preserve"> та умовами договорів з клієнтами</w:t>
            </w:r>
            <w:r w:rsidRPr="004F72EC">
              <w:rPr>
                <w:rFonts w:ascii="Times New Roman" w:hAnsi="Times New Roman"/>
                <w:sz w:val="24"/>
                <w:szCs w:val="24"/>
                <w:lang w:eastAsia="uk-UA"/>
              </w:rPr>
              <w:t xml:space="preserve"> переказу цінних паперів </w:t>
            </w:r>
            <w:r w:rsidRPr="004F72EC">
              <w:rPr>
                <w:rFonts w:ascii="Times New Roman" w:hAnsi="Times New Roman"/>
                <w:sz w:val="24"/>
                <w:szCs w:val="24"/>
                <w:lang w:eastAsia="uk-UA"/>
              </w:rPr>
              <w:lastRenderedPageBreak/>
              <w:t>між рахунками в цінних паперах клієнтів на підставі інформації, отриманої від Розрахункового центру, клірингової установи або фондової біржі (у випадку здійснення клірингу Центральним депозитарієм) відповідно до цього Положення та згідно з Правилами та   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результатами клірингу, договір про кліринг та розрахунки за правочинами щодо цінних паперів</w:t>
            </w:r>
            <w:r w:rsidRPr="007548F2">
              <w:rPr>
                <w:rFonts w:ascii="Times New Roman" w:hAnsi="Times New Roman"/>
                <w:sz w:val="24"/>
                <w:szCs w:val="24"/>
                <w:lang w:eastAsia="uk-UA"/>
              </w:rPr>
              <w:t>,</w:t>
            </w:r>
            <w:r w:rsidRPr="007548F2">
              <w:rPr>
                <w:rFonts w:ascii="Times New Roman" w:hAnsi="Times New Roman"/>
                <w:b/>
                <w:sz w:val="24"/>
                <w:szCs w:val="24"/>
                <w:lang w:eastAsia="uk-UA"/>
              </w:rPr>
              <w:t xml:space="preserve"> депозитарн</w:t>
            </w:r>
            <w:r w:rsidRPr="007548F2">
              <w:rPr>
                <w:rFonts w:ascii="Times New Roman" w:hAnsi="Times New Roman"/>
                <w:b/>
                <w:sz w:val="24"/>
                <w:szCs w:val="24"/>
                <w:lang w:val="uk-UA" w:eastAsia="uk-UA"/>
              </w:rPr>
              <w:t>ий</w:t>
            </w:r>
            <w:r w:rsidRPr="007548F2">
              <w:rPr>
                <w:rFonts w:ascii="Times New Roman" w:hAnsi="Times New Roman"/>
                <w:b/>
                <w:sz w:val="24"/>
                <w:szCs w:val="24"/>
                <w:lang w:eastAsia="uk-UA"/>
              </w:rPr>
              <w:t xml:space="preserve"> догов</w:t>
            </w:r>
            <w:r w:rsidRPr="007548F2">
              <w:rPr>
                <w:rFonts w:ascii="Times New Roman" w:hAnsi="Times New Roman"/>
                <w:b/>
                <w:sz w:val="24"/>
                <w:szCs w:val="24"/>
                <w:lang w:val="uk-UA" w:eastAsia="uk-UA"/>
              </w:rPr>
              <w:t>ір</w:t>
            </w:r>
            <w:r w:rsidRPr="007548F2">
              <w:rPr>
                <w:rFonts w:ascii="Times New Roman" w:hAnsi="Times New Roman"/>
                <w:sz w:val="24"/>
                <w:szCs w:val="24"/>
                <w:lang w:eastAsia="uk-UA"/>
              </w:rPr>
              <w:t>), відразу після проведення грошових</w:t>
            </w:r>
            <w:r w:rsidRPr="004F72EC">
              <w:rPr>
                <w:rFonts w:ascii="Times New Roman" w:hAnsi="Times New Roman"/>
                <w:sz w:val="24"/>
                <w:szCs w:val="24"/>
                <w:lang w:eastAsia="uk-UA"/>
              </w:rPr>
              <w:t xml:space="preserve"> розрахунків за правочинами щодо цінних паперів, але не пізніше закінчення операційного дня, в який Центральним депозитарієм була отримана інформація від Розрахункового центру, клірингової установи або фондової біржі (у випадку здійснення клірингу Центральним депозитарієм), у порядку, який встановлюється Правилами Розрахункового центру, а також умовами договорів між Центральним депозитарієм та учасниками розрахунків;</w:t>
            </w:r>
          </w:p>
          <w:p w:rsidR="004F72EC" w:rsidRDefault="004F72EC" w:rsidP="00B72853">
            <w:pPr>
              <w:shd w:val="clear" w:color="auto" w:fill="FFFFFF"/>
              <w:spacing w:after="0" w:line="240" w:lineRule="auto"/>
              <w:ind w:firstLine="312"/>
              <w:jc w:val="both"/>
              <w:rPr>
                <w:rFonts w:ascii="Times New Roman" w:hAnsi="Times New Roman"/>
                <w:sz w:val="24"/>
                <w:szCs w:val="24"/>
                <w:lang w:eastAsia="uk-UA"/>
              </w:rPr>
            </w:pPr>
          </w:p>
          <w:p w:rsidR="00B72853" w:rsidRPr="004F72EC" w:rsidRDefault="00B72853"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розрахунки з дотриманням принципу "поставка цінних паперів проти оплати" за правочинами щодо цінних паперів, укладеними поза фондовими біржами, - здійснення Центральним депоз</w:t>
            </w:r>
            <w:r w:rsidR="00C552C1" w:rsidRPr="004F72EC">
              <w:rPr>
                <w:rFonts w:ascii="Times New Roman" w:hAnsi="Times New Roman"/>
                <w:sz w:val="24"/>
                <w:szCs w:val="24"/>
                <w:lang w:eastAsia="uk-UA"/>
              </w:rPr>
              <w:t xml:space="preserve">итарієм згідно з Правилами та </w:t>
            </w:r>
            <w:r w:rsidRPr="004F72EC">
              <w:rPr>
                <w:rFonts w:ascii="Times New Roman" w:hAnsi="Times New Roman"/>
                <w:sz w:val="24"/>
                <w:szCs w:val="24"/>
                <w:lang w:eastAsia="uk-UA"/>
              </w:rPr>
              <w:t xml:space="preserve">іншими внутрішніми документами Центрального депозитарію </w:t>
            </w:r>
            <w:r w:rsidRPr="004F72EC">
              <w:rPr>
                <w:rFonts w:ascii="Times New Roman" w:hAnsi="Times New Roman"/>
                <w:b/>
                <w:sz w:val="24"/>
                <w:szCs w:val="24"/>
                <w:lang w:eastAsia="uk-UA"/>
              </w:rPr>
              <w:t xml:space="preserve">та умовами договорів з клієнтами </w:t>
            </w:r>
            <w:r w:rsidRPr="004F72EC">
              <w:rPr>
                <w:rFonts w:ascii="Times New Roman" w:hAnsi="Times New Roman"/>
                <w:sz w:val="24"/>
                <w:szCs w:val="24"/>
                <w:lang w:eastAsia="uk-UA"/>
              </w:rPr>
              <w:t>переказу цінних паперів між рахунками в цінних паперах клієнтів на підставі інформації, отриманої від Розрахункового центру або клірингової установи відповідно до цього Положення та згідно з Правилами та/або   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результатами клірингу</w:t>
            </w:r>
            <w:r w:rsidRPr="004F72EC">
              <w:rPr>
                <w:rFonts w:ascii="Times New Roman" w:hAnsi="Times New Roman"/>
                <w:sz w:val="24"/>
                <w:szCs w:val="24"/>
                <w:lang w:val="uk-UA" w:eastAsia="uk-UA"/>
              </w:rPr>
              <w:t xml:space="preserve">, </w:t>
            </w:r>
            <w:r w:rsidRPr="007548F2">
              <w:rPr>
                <w:rFonts w:ascii="Times New Roman" w:hAnsi="Times New Roman"/>
                <w:b/>
                <w:sz w:val="24"/>
                <w:szCs w:val="24"/>
                <w:lang w:eastAsia="uk-UA"/>
              </w:rPr>
              <w:t>депозитарн</w:t>
            </w:r>
            <w:r w:rsidRPr="007548F2">
              <w:rPr>
                <w:rFonts w:ascii="Times New Roman" w:hAnsi="Times New Roman"/>
                <w:b/>
                <w:sz w:val="24"/>
                <w:szCs w:val="24"/>
                <w:lang w:val="uk-UA" w:eastAsia="uk-UA"/>
              </w:rPr>
              <w:t>ий</w:t>
            </w:r>
            <w:r w:rsidRPr="007548F2">
              <w:rPr>
                <w:rFonts w:ascii="Times New Roman" w:hAnsi="Times New Roman"/>
                <w:b/>
                <w:sz w:val="24"/>
                <w:szCs w:val="24"/>
                <w:lang w:eastAsia="uk-UA"/>
              </w:rPr>
              <w:t xml:space="preserve"> догов</w:t>
            </w:r>
            <w:r w:rsidRPr="007548F2">
              <w:rPr>
                <w:rFonts w:ascii="Times New Roman" w:hAnsi="Times New Roman"/>
                <w:b/>
                <w:sz w:val="24"/>
                <w:szCs w:val="24"/>
                <w:lang w:val="uk-UA" w:eastAsia="uk-UA"/>
              </w:rPr>
              <w:t>ір</w:t>
            </w:r>
            <w:r w:rsidRPr="004F72EC">
              <w:rPr>
                <w:rFonts w:ascii="Times New Roman" w:hAnsi="Times New Roman"/>
                <w:sz w:val="24"/>
                <w:szCs w:val="24"/>
                <w:lang w:eastAsia="uk-UA"/>
              </w:rPr>
              <w:t xml:space="preserve">), відразу після проведення грошових розрахунків за правочинами </w:t>
            </w:r>
            <w:r w:rsidRPr="004F72EC">
              <w:rPr>
                <w:rFonts w:ascii="Times New Roman" w:hAnsi="Times New Roman"/>
                <w:sz w:val="24"/>
                <w:szCs w:val="24"/>
                <w:lang w:eastAsia="uk-UA"/>
              </w:rPr>
              <w:lastRenderedPageBreak/>
              <w:t>щодо цінних паперів, але не пізніше закінчення операційного дня, в який Центральним депозитарієм була отримана інформація від Розрахункового центру або клірингової установи у порядку, який встановлюється Правилами Розрахункового центру, а також умовами договорів між Центральним депозитарієм та учасниками розрахунків;</w:t>
            </w:r>
          </w:p>
          <w:p w:rsidR="004F72EC" w:rsidRDefault="004F72EC" w:rsidP="00B72853">
            <w:pPr>
              <w:shd w:val="clear" w:color="auto" w:fill="FFFFFF"/>
              <w:spacing w:after="0" w:line="240" w:lineRule="auto"/>
              <w:ind w:firstLine="312"/>
              <w:jc w:val="both"/>
              <w:rPr>
                <w:rFonts w:ascii="Times New Roman" w:hAnsi="Times New Roman"/>
                <w:sz w:val="24"/>
                <w:szCs w:val="24"/>
                <w:lang w:eastAsia="uk-UA"/>
              </w:rPr>
            </w:pPr>
          </w:p>
          <w:p w:rsidR="00B72853" w:rsidRPr="004F72EC" w:rsidRDefault="00B72853"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 xml:space="preserve">розрахунки без дотримання принципу "поставка цінних паперів проти оплати" за правочинами щодо цінних паперів, укладеними на фондових біржах, у випадках, встановлених законодавством, - здійснення Центральним депозитарієм згідно з Правилами та іншими внутрішніми документами Центрального депозитарію </w:t>
            </w:r>
            <w:r w:rsidRPr="004F72EC">
              <w:rPr>
                <w:rFonts w:ascii="Times New Roman" w:hAnsi="Times New Roman"/>
                <w:b/>
                <w:sz w:val="24"/>
                <w:szCs w:val="24"/>
                <w:lang w:eastAsia="uk-UA"/>
              </w:rPr>
              <w:t xml:space="preserve">та умовами договорів з клієнтами </w:t>
            </w:r>
            <w:r w:rsidRPr="004F72EC">
              <w:rPr>
                <w:rFonts w:ascii="Times New Roman" w:hAnsi="Times New Roman"/>
                <w:sz w:val="24"/>
                <w:szCs w:val="24"/>
                <w:lang w:eastAsia="uk-UA"/>
              </w:rPr>
              <w:t>переказу цінних паперів між рахунками в цінних паперах на підставі інформації від фондової біржі, отриманої відповідно до цього Положення та згідно з Правилами та   іншими внутрішніми документами Центрального депозитарію та умовами відповідного договору з фондовою біржею;</w:t>
            </w:r>
          </w:p>
          <w:p w:rsidR="00B72853" w:rsidRPr="004F72EC" w:rsidRDefault="00B72853"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розрахунки без дотримання принципу "поставка цінних паперів проти оплати" за договорами щодо цінних паперів, укладеними поза фондовими біржами, - здійснення Центральним депозитарієм згідно з Правилами та   іншими внутрішніми документами Центрального депозитарію переказу цінних паперів між рахунками в цінних паперах клієнтів на підставі розпоряджень, отриманих від цих клієнтів. Конкретний порядок та умови проведення розрахунків за правочином щодо цінних паперів, вчиненим поза фондовою біржею, визначаються умовами такого правочину.</w:t>
            </w:r>
          </w:p>
          <w:p w:rsidR="004F72EC" w:rsidRDefault="004F72EC" w:rsidP="00B72853">
            <w:pPr>
              <w:shd w:val="clear" w:color="auto" w:fill="FFFFFF"/>
              <w:spacing w:after="0" w:line="240" w:lineRule="auto"/>
              <w:ind w:firstLine="312"/>
              <w:jc w:val="both"/>
              <w:rPr>
                <w:rFonts w:ascii="Times New Roman" w:hAnsi="Times New Roman"/>
                <w:sz w:val="24"/>
                <w:szCs w:val="24"/>
                <w:lang w:eastAsia="uk-UA"/>
              </w:rPr>
            </w:pPr>
          </w:p>
          <w:p w:rsidR="00B72853" w:rsidRPr="004F72EC" w:rsidRDefault="00B72853" w:rsidP="00B72853">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 xml:space="preserve">Розрахунки за результатом неттінгу здійснюються виключно з дотриманням принципу "поставка цінних паперів проти оплати" шляхом здійснення Центральним депозитарієм у порядку, встановленому цим Положенням, </w:t>
            </w:r>
            <w:r w:rsidRPr="004F72EC">
              <w:rPr>
                <w:rFonts w:ascii="Times New Roman" w:hAnsi="Times New Roman"/>
                <w:sz w:val="24"/>
                <w:szCs w:val="24"/>
                <w:lang w:eastAsia="uk-UA"/>
              </w:rPr>
              <w:lastRenderedPageBreak/>
              <w:t xml:space="preserve">та згідно з Правилами та іншими внутрішніми документами Центрального депозитарію </w:t>
            </w:r>
            <w:r w:rsidRPr="004F72EC">
              <w:rPr>
                <w:rFonts w:ascii="Times New Roman" w:hAnsi="Times New Roman"/>
                <w:b/>
                <w:sz w:val="24"/>
                <w:szCs w:val="24"/>
                <w:lang w:eastAsia="uk-UA"/>
              </w:rPr>
              <w:t xml:space="preserve">та умовами договорів з клієнтами </w:t>
            </w:r>
            <w:r w:rsidRPr="004F72EC">
              <w:rPr>
                <w:rFonts w:ascii="Times New Roman" w:hAnsi="Times New Roman"/>
                <w:sz w:val="24"/>
                <w:szCs w:val="24"/>
                <w:lang w:eastAsia="uk-UA"/>
              </w:rPr>
              <w:t>переказу цінних паперів на рахунки в цінних паперах клієнтів на підставі інформації, отриманої від Розрахункового центру, клірингової установи або фондової біржі (у випадку здійснення клірингу Центральним депозитарієм) відповідно до цього Положення та згідно з Правилами та 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результатами клірингу, договір про кліринг та розрахунки за правочинами щодо цінних паперів</w:t>
            </w:r>
            <w:r w:rsidRPr="004F72EC">
              <w:rPr>
                <w:rFonts w:ascii="Times New Roman" w:hAnsi="Times New Roman"/>
                <w:sz w:val="24"/>
                <w:szCs w:val="24"/>
                <w:lang w:val="uk-UA" w:eastAsia="uk-UA"/>
              </w:rPr>
              <w:t xml:space="preserve">, </w:t>
            </w:r>
            <w:r w:rsidRPr="000B2994">
              <w:rPr>
                <w:rFonts w:ascii="Times New Roman" w:hAnsi="Times New Roman"/>
                <w:b/>
                <w:sz w:val="24"/>
                <w:szCs w:val="24"/>
                <w:lang w:eastAsia="uk-UA"/>
              </w:rPr>
              <w:t>депозитарн</w:t>
            </w:r>
            <w:r w:rsidRPr="000B2994">
              <w:rPr>
                <w:rFonts w:ascii="Times New Roman" w:hAnsi="Times New Roman"/>
                <w:b/>
                <w:sz w:val="24"/>
                <w:szCs w:val="24"/>
                <w:lang w:val="uk-UA" w:eastAsia="uk-UA"/>
              </w:rPr>
              <w:t>ий</w:t>
            </w:r>
            <w:r w:rsidRPr="000B2994">
              <w:rPr>
                <w:rFonts w:ascii="Times New Roman" w:hAnsi="Times New Roman"/>
                <w:b/>
                <w:sz w:val="24"/>
                <w:szCs w:val="24"/>
                <w:lang w:eastAsia="uk-UA"/>
              </w:rPr>
              <w:t xml:space="preserve"> догов</w:t>
            </w:r>
            <w:r w:rsidRPr="000B2994">
              <w:rPr>
                <w:rFonts w:ascii="Times New Roman" w:hAnsi="Times New Roman"/>
                <w:b/>
                <w:sz w:val="24"/>
                <w:szCs w:val="24"/>
                <w:lang w:val="uk-UA" w:eastAsia="uk-UA"/>
              </w:rPr>
              <w:t>ір</w:t>
            </w:r>
            <w:r w:rsidRPr="000B2994">
              <w:rPr>
                <w:rFonts w:ascii="Times New Roman" w:hAnsi="Times New Roman"/>
                <w:sz w:val="24"/>
                <w:szCs w:val="24"/>
                <w:lang w:eastAsia="uk-UA"/>
              </w:rPr>
              <w:t>),</w:t>
            </w:r>
            <w:r w:rsidRPr="004F72EC">
              <w:rPr>
                <w:rFonts w:ascii="Times New Roman" w:hAnsi="Times New Roman"/>
                <w:sz w:val="24"/>
                <w:szCs w:val="24"/>
                <w:lang w:eastAsia="uk-UA"/>
              </w:rPr>
              <w:t xml:space="preserve"> відразу після проведення грошових розрахунків за правочинами щодо цінних паперів, але не пізніше закінчення операційного дня, в який Центральним депозитарієм була отримана інформація від Розрахункового центру, клірингової установи або фондової біржі (у випадку здійснення клірингу Центральним депозитарієм), у порядку, який встановлюється Правилами Розрахункового центру, а також умовами договорів між Центральним депозитарієм та учасниками розрахунків.</w:t>
            </w:r>
          </w:p>
          <w:p w:rsidR="000B2994" w:rsidRDefault="000B2994" w:rsidP="00B72853">
            <w:pPr>
              <w:shd w:val="clear" w:color="auto" w:fill="FFFFFF"/>
              <w:spacing w:after="0" w:line="240" w:lineRule="auto"/>
              <w:ind w:firstLine="312"/>
              <w:jc w:val="both"/>
              <w:rPr>
                <w:rFonts w:ascii="Times New Roman" w:hAnsi="Times New Roman"/>
                <w:sz w:val="24"/>
                <w:szCs w:val="24"/>
                <w:lang w:eastAsia="uk-UA"/>
              </w:rPr>
            </w:pPr>
          </w:p>
          <w:p w:rsidR="00B72853" w:rsidRPr="004F72EC" w:rsidRDefault="00B72853" w:rsidP="00B72853">
            <w:pPr>
              <w:shd w:val="clear" w:color="auto" w:fill="FFFFFF"/>
              <w:spacing w:after="0" w:line="240" w:lineRule="auto"/>
              <w:ind w:firstLine="312"/>
              <w:jc w:val="both"/>
              <w:rPr>
                <w:rFonts w:ascii="Times New Roman" w:hAnsi="Times New Roman"/>
                <w:sz w:val="24"/>
                <w:szCs w:val="24"/>
                <w:highlight w:val="yellow"/>
                <w:lang w:eastAsia="uk-UA"/>
              </w:rPr>
            </w:pPr>
            <w:r w:rsidRPr="004F72EC">
              <w:rPr>
                <w:rFonts w:ascii="Times New Roman" w:hAnsi="Times New Roman"/>
                <w:sz w:val="24"/>
                <w:szCs w:val="24"/>
                <w:lang w:eastAsia="uk-UA"/>
              </w:rPr>
              <w:t>Після проведення Центральним депозитарієм переказу цінних паперів на рахунки в цінних паперах клієнтів</w:t>
            </w:r>
            <w:r w:rsidRPr="004F72EC">
              <w:rPr>
                <w:rFonts w:ascii="Times New Roman" w:hAnsi="Times New Roman"/>
                <w:b/>
                <w:sz w:val="24"/>
                <w:szCs w:val="24"/>
                <w:lang w:eastAsia="uk-UA"/>
              </w:rPr>
              <w:t xml:space="preserve"> здійснюється переказ/списання/зарахування прав на цінні папери на рахунки у цінних паперах депонентів, номінальних утримувачів та/або припинення зобов'язань депонентів, номінальних утримувачів за результатами неттінгу у порядку, встановленому цим Положенням,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w:t>
            </w:r>
            <w:r w:rsidRPr="004F72EC">
              <w:rPr>
                <w:rFonts w:ascii="Times New Roman" w:hAnsi="Times New Roman"/>
                <w:sz w:val="24"/>
                <w:szCs w:val="24"/>
                <w:lang w:eastAsia="uk-UA"/>
              </w:rPr>
              <w:t xml:space="preserve">Переказ/списання/зарахування прав на цінні папери на рахунки у цінних паперах депонентів, номінальних утримувачів має бути здійснено </w:t>
            </w:r>
            <w:r w:rsidRPr="004F72EC">
              <w:rPr>
                <w:rFonts w:ascii="Times New Roman" w:hAnsi="Times New Roman"/>
                <w:sz w:val="24"/>
                <w:szCs w:val="24"/>
                <w:lang w:eastAsia="uk-UA"/>
              </w:rPr>
              <w:lastRenderedPageBreak/>
              <w:t>до завершення операційного дня проведення розрахунків Центральним депозитарієм</w:t>
            </w:r>
            <w:r w:rsidRPr="004F72EC">
              <w:rPr>
                <w:rFonts w:ascii="Times New Roman" w:hAnsi="Times New Roman"/>
                <w:b/>
                <w:sz w:val="24"/>
                <w:szCs w:val="24"/>
                <w:lang w:eastAsia="uk-UA"/>
              </w:rPr>
              <w:t xml:space="preserve"> на рахунках його клієнтів. </w:t>
            </w:r>
            <w:r w:rsidRPr="004F72EC">
              <w:rPr>
                <w:rFonts w:ascii="Times New Roman" w:hAnsi="Times New Roman"/>
                <w:sz w:val="24"/>
                <w:szCs w:val="24"/>
                <w:lang w:eastAsia="uk-UA"/>
              </w:rPr>
              <w:t>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w:t>
            </w:r>
            <w:r w:rsidRPr="004F72EC">
              <w:rPr>
                <w:rFonts w:ascii="Times New Roman" w:hAnsi="Times New Roman"/>
                <w:b/>
                <w:sz w:val="24"/>
                <w:szCs w:val="24"/>
                <w:lang w:eastAsia="uk-UA"/>
              </w:rPr>
              <w:t xml:space="preserve"> Центральним депозитарієм або Національним банком України були проведені перекази цінних паперів на рахунки клієнтів </w:t>
            </w:r>
            <w:r w:rsidRPr="004F72EC">
              <w:rPr>
                <w:rFonts w:ascii="Times New Roman" w:hAnsi="Times New Roman"/>
                <w:sz w:val="24"/>
                <w:szCs w:val="24"/>
                <w:lang w:eastAsia="uk-UA"/>
              </w:rPr>
              <w:t>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надати номінальному утримувачу відповідну інформацію про виконані правочини. Номінальний утримувач до 14:00 (за київським часом) наступного робочого дня має надати депозитарній установі 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rsidR="004F72EC" w:rsidRDefault="004F72EC" w:rsidP="00B72853">
            <w:pPr>
              <w:shd w:val="clear" w:color="auto" w:fill="FFFFFF"/>
              <w:spacing w:after="0" w:line="240" w:lineRule="auto"/>
              <w:ind w:firstLine="312"/>
              <w:jc w:val="both"/>
              <w:rPr>
                <w:rFonts w:ascii="Times New Roman" w:hAnsi="Times New Roman"/>
                <w:sz w:val="24"/>
                <w:szCs w:val="24"/>
                <w:lang w:eastAsia="uk-UA"/>
              </w:rPr>
            </w:pPr>
          </w:p>
          <w:p w:rsidR="004F72EC" w:rsidRDefault="004F72EC" w:rsidP="00B72853">
            <w:pPr>
              <w:shd w:val="clear" w:color="auto" w:fill="FFFFFF"/>
              <w:spacing w:after="0" w:line="240" w:lineRule="auto"/>
              <w:ind w:firstLine="312"/>
              <w:jc w:val="both"/>
              <w:rPr>
                <w:rFonts w:ascii="Times New Roman" w:hAnsi="Times New Roman"/>
                <w:sz w:val="24"/>
                <w:szCs w:val="24"/>
                <w:lang w:eastAsia="uk-UA"/>
              </w:rPr>
            </w:pPr>
          </w:p>
          <w:p w:rsidR="004F72EC" w:rsidRDefault="004F72EC" w:rsidP="00B72853">
            <w:pPr>
              <w:shd w:val="clear" w:color="auto" w:fill="FFFFFF"/>
              <w:spacing w:after="0" w:line="240" w:lineRule="auto"/>
              <w:ind w:firstLine="312"/>
              <w:jc w:val="both"/>
              <w:rPr>
                <w:rFonts w:ascii="Times New Roman" w:hAnsi="Times New Roman"/>
                <w:sz w:val="24"/>
                <w:szCs w:val="24"/>
                <w:lang w:eastAsia="uk-UA"/>
              </w:rPr>
            </w:pPr>
          </w:p>
          <w:p w:rsidR="008D3663" w:rsidRPr="004F72EC" w:rsidRDefault="00B72853" w:rsidP="00A4703E">
            <w:pPr>
              <w:shd w:val="clear" w:color="auto" w:fill="FFFFFF"/>
              <w:spacing w:after="0" w:line="240" w:lineRule="auto"/>
              <w:ind w:firstLine="312"/>
              <w:jc w:val="both"/>
              <w:rPr>
                <w:rFonts w:ascii="Times New Roman" w:hAnsi="Times New Roman"/>
                <w:sz w:val="24"/>
                <w:szCs w:val="24"/>
                <w:lang w:eastAsia="uk-UA"/>
              </w:rPr>
            </w:pPr>
            <w:r w:rsidRPr="004F72EC">
              <w:rPr>
                <w:rFonts w:ascii="Times New Roman" w:hAnsi="Times New Roman"/>
                <w:sz w:val="24"/>
                <w:szCs w:val="24"/>
                <w:lang w:eastAsia="uk-UA"/>
              </w:rPr>
              <w:t>Розпорядження Центрального депозитарію щодо переказу/списання/зарахування прав на цінні папери, повідомлення про припинення зобов'язань депонентів та/або номінальних утримувачів за результатами неттінгу формуються Центральним депозитарієм на підставі інформації, отриманої від Розрахункового центру, клірингової установи або фондової біржі, а також інформації, що міститься в системі депозитарного обліку Центрального депозитарію.</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DD3E3C">
        <w:tc>
          <w:tcPr>
            <w:tcW w:w="15134" w:type="dxa"/>
            <w:gridSpan w:val="3"/>
          </w:tcPr>
          <w:p w:rsidR="00B72853" w:rsidRPr="00A70926" w:rsidRDefault="00B72853" w:rsidP="00A753FF">
            <w:pPr>
              <w:pStyle w:val="3"/>
              <w:keepNext/>
              <w:widowControl w:val="0"/>
              <w:spacing w:before="120" w:beforeAutospacing="0" w:after="120" w:afterAutospacing="0"/>
              <w:ind w:firstLine="312"/>
              <w:jc w:val="center"/>
              <w:rPr>
                <w:sz w:val="24"/>
                <w:szCs w:val="24"/>
              </w:rPr>
            </w:pPr>
            <w:r w:rsidRPr="00A70926">
              <w:rPr>
                <w:sz w:val="24"/>
                <w:szCs w:val="24"/>
              </w:rPr>
              <w:lastRenderedPageBreak/>
              <w:t>V. Умови та порядок внесення змін до системи депозитарного обліку цінних паперів</w:t>
            </w:r>
          </w:p>
          <w:p w:rsidR="00B72853" w:rsidRPr="00A70926" w:rsidRDefault="00B72853" w:rsidP="00A753FF">
            <w:pPr>
              <w:pStyle w:val="3"/>
              <w:keepNext/>
              <w:widowControl w:val="0"/>
              <w:spacing w:before="120" w:beforeAutospacing="0" w:after="120" w:afterAutospacing="0"/>
              <w:ind w:firstLine="312"/>
              <w:jc w:val="center"/>
              <w:rPr>
                <w:sz w:val="24"/>
                <w:szCs w:val="24"/>
              </w:rPr>
            </w:pPr>
            <w:r w:rsidRPr="00A70926">
              <w:rPr>
                <w:i/>
                <w:sz w:val="24"/>
                <w:szCs w:val="24"/>
              </w:rPr>
              <w:t>3. Вимоги до порядку подання, реєстрації в системі депозитарного обліку розпоряджень та інших документів і вимоги до їх змісту</w:t>
            </w:r>
          </w:p>
        </w:tc>
      </w:tr>
      <w:tr w:rsidR="00B72853" w:rsidRPr="00A70926" w:rsidTr="004520B9">
        <w:tc>
          <w:tcPr>
            <w:tcW w:w="6345" w:type="dxa"/>
          </w:tcPr>
          <w:p w:rsidR="00B72853" w:rsidRPr="00537455" w:rsidRDefault="00B72853" w:rsidP="00B72853">
            <w:pPr>
              <w:spacing w:after="0" w:line="240" w:lineRule="auto"/>
              <w:jc w:val="both"/>
              <w:textAlignment w:val="baseline"/>
              <w:rPr>
                <w:rFonts w:ascii="Times New Roman" w:hAnsi="Times New Roman"/>
                <w:b/>
                <w:sz w:val="24"/>
                <w:szCs w:val="24"/>
                <w:u w:val="single"/>
                <w:lang w:val="uk-UA" w:eastAsia="uk-UA"/>
              </w:rPr>
            </w:pPr>
            <w:r w:rsidRPr="00537455">
              <w:rPr>
                <w:rFonts w:ascii="Times New Roman" w:hAnsi="Times New Roman"/>
                <w:b/>
                <w:sz w:val="24"/>
                <w:szCs w:val="24"/>
                <w:u w:val="single"/>
                <w:lang w:val="uk-UA" w:eastAsia="uk-UA"/>
              </w:rPr>
              <w:t>Розділ V, гл. 3, пункт 1</w:t>
            </w:r>
          </w:p>
          <w:p w:rsidR="00B72853" w:rsidRPr="00537455"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537455">
              <w:rPr>
                <w:rFonts w:ascii="Times New Roman" w:hAnsi="Times New Roman"/>
                <w:sz w:val="24"/>
                <w:szCs w:val="24"/>
                <w:lang w:eastAsia="uk-UA"/>
              </w:rPr>
              <w:t>1</w:t>
            </w:r>
            <w:r w:rsidRPr="00537455">
              <w:rPr>
                <w:rFonts w:ascii="Times New Roman" w:hAnsi="Times New Roman"/>
                <w:b/>
                <w:sz w:val="24"/>
                <w:szCs w:val="24"/>
                <w:lang w:eastAsia="uk-UA"/>
              </w:rPr>
              <w:t>.</w:t>
            </w:r>
            <w:r w:rsidRPr="00537455">
              <w:rPr>
                <w:rFonts w:ascii="Times New Roman" w:hAnsi="Times New Roman"/>
                <w:b/>
                <w:strike/>
                <w:sz w:val="24"/>
                <w:szCs w:val="24"/>
                <w:lang w:eastAsia="uk-UA"/>
              </w:rPr>
              <w:t xml:space="preserve"> Розпорядження та повідомлення надаються Центральному депозитарію і депозитарній установі або Центральним депозитарієм і депозитарною установою у формі, визначеній внутрішніми документами Центрального депозитарію та депозитарної установи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Розрахункового центру, договором про обслуговування клірингової установи, договором про обслуговування випусків цінних паперів, договором про кореспондентські відносини) (паперовий документ, електронний документ, електронний документ у формі S.W.I.F.T.</w:t>
            </w:r>
            <w:r w:rsidRPr="00537455">
              <w:rPr>
                <w:rFonts w:ascii="Times New Roman" w:hAnsi="Times New Roman"/>
                <w:b/>
                <w:bCs/>
                <w:strike/>
                <w:sz w:val="24"/>
                <w:szCs w:val="24"/>
                <w:lang w:eastAsia="uk-UA"/>
              </w:rPr>
              <w:t>-</w:t>
            </w:r>
            <w:r w:rsidRPr="00537455">
              <w:rPr>
                <w:rFonts w:ascii="Times New Roman" w:hAnsi="Times New Roman"/>
                <w:b/>
                <w:strike/>
                <w:sz w:val="24"/>
                <w:szCs w:val="24"/>
                <w:lang w:eastAsia="uk-UA"/>
              </w:rPr>
              <w:t>повідомлення).</w:t>
            </w:r>
          </w:p>
          <w:p w:rsidR="00B72853" w:rsidRPr="00537455" w:rsidRDefault="00B72853" w:rsidP="00B72853">
            <w:pPr>
              <w:shd w:val="clear" w:color="auto" w:fill="FFFFFF"/>
              <w:spacing w:after="0" w:line="240" w:lineRule="auto"/>
              <w:ind w:firstLine="284"/>
              <w:jc w:val="both"/>
              <w:rPr>
                <w:rFonts w:ascii="Times New Roman" w:hAnsi="Times New Roman"/>
                <w:sz w:val="24"/>
                <w:szCs w:val="24"/>
                <w:lang w:eastAsia="uk-UA"/>
              </w:rPr>
            </w:pPr>
            <w:r w:rsidRPr="00537455">
              <w:rPr>
                <w:rFonts w:ascii="Times New Roman" w:hAnsi="Times New Roman"/>
                <w:sz w:val="24"/>
                <w:szCs w:val="24"/>
                <w:lang w:eastAsia="uk-UA"/>
              </w:rPr>
              <w:t xml:space="preserve">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w:t>
            </w:r>
            <w:r w:rsidRPr="00537455">
              <w:rPr>
                <w:rFonts w:ascii="Times New Roman" w:hAnsi="Times New Roman"/>
                <w:b/>
                <w:strike/>
                <w:sz w:val="24"/>
                <w:szCs w:val="24"/>
                <w:lang w:eastAsia="uk-UA"/>
              </w:rPr>
              <w:t>Центрального депозитарію</w:t>
            </w:r>
            <w:r w:rsidRPr="00537455">
              <w:rPr>
                <w:rFonts w:ascii="Times New Roman" w:hAnsi="Times New Roman"/>
                <w:sz w:val="24"/>
                <w:szCs w:val="24"/>
                <w:lang w:eastAsia="uk-UA"/>
              </w:rPr>
              <w:t xml:space="preserve"> </w:t>
            </w:r>
            <w:r w:rsidRPr="00537455">
              <w:rPr>
                <w:rFonts w:ascii="Times New Roman" w:hAnsi="Times New Roman"/>
                <w:b/>
                <w:strike/>
                <w:sz w:val="24"/>
                <w:szCs w:val="24"/>
                <w:lang w:eastAsia="uk-UA"/>
              </w:rPr>
              <w:t>або</w:t>
            </w:r>
            <w:r w:rsidRPr="00537455">
              <w:rPr>
                <w:rFonts w:ascii="Times New Roman" w:hAnsi="Times New Roman"/>
                <w:sz w:val="24"/>
                <w:szCs w:val="24"/>
                <w:lang w:eastAsia="uk-UA"/>
              </w:rPr>
              <w:t xml:space="preserve">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між клієнтом та Центральним депозитарієм, і може бути таким:</w:t>
            </w:r>
          </w:p>
          <w:p w:rsidR="00B72853" w:rsidRPr="00537455" w:rsidRDefault="00B72853" w:rsidP="00B72853">
            <w:pPr>
              <w:shd w:val="clear" w:color="auto" w:fill="FFFFFF"/>
              <w:spacing w:after="0" w:line="240" w:lineRule="auto"/>
              <w:ind w:firstLine="284"/>
              <w:jc w:val="both"/>
              <w:rPr>
                <w:rFonts w:ascii="Times New Roman" w:hAnsi="Times New Roman"/>
                <w:sz w:val="24"/>
                <w:szCs w:val="24"/>
                <w:lang w:eastAsia="uk-UA"/>
              </w:rPr>
            </w:pPr>
            <w:r w:rsidRPr="00537455">
              <w:rPr>
                <w:rFonts w:ascii="Times New Roman" w:hAnsi="Times New Roman"/>
                <w:sz w:val="24"/>
                <w:szCs w:val="24"/>
                <w:lang w:eastAsia="uk-UA"/>
              </w:rPr>
              <w:t xml:space="preserve">підпис розпорядника рахунку та, якщо депонентом, </w:t>
            </w:r>
            <w:r w:rsidRPr="00537455">
              <w:rPr>
                <w:rFonts w:ascii="Times New Roman" w:hAnsi="Times New Roman"/>
                <w:sz w:val="24"/>
                <w:szCs w:val="24"/>
                <w:lang w:eastAsia="uk-UA"/>
              </w:rPr>
              <w:lastRenderedPageBreak/>
              <w:t xml:space="preserve">клієнтом або керуючим рахунком є юридична особа, печатка юридичної особи (для інформаційного повідомлення - підпис уповноваженої особи та печатка </w:t>
            </w:r>
            <w:r w:rsidRPr="00537455">
              <w:rPr>
                <w:rFonts w:ascii="Times New Roman" w:hAnsi="Times New Roman"/>
                <w:b/>
                <w:strike/>
                <w:sz w:val="24"/>
                <w:szCs w:val="24"/>
                <w:lang w:eastAsia="uk-UA"/>
              </w:rPr>
              <w:t>Центрального депозитарію або</w:t>
            </w:r>
            <w:r w:rsidRPr="00537455">
              <w:rPr>
                <w:rFonts w:ascii="Times New Roman" w:hAnsi="Times New Roman"/>
                <w:strike/>
                <w:sz w:val="24"/>
                <w:szCs w:val="24"/>
                <w:lang w:eastAsia="uk-UA"/>
              </w:rPr>
              <w:t xml:space="preserve"> </w:t>
            </w:r>
            <w:r w:rsidRPr="00537455">
              <w:rPr>
                <w:rFonts w:ascii="Times New Roman" w:hAnsi="Times New Roman"/>
                <w:sz w:val="24"/>
                <w:szCs w:val="24"/>
                <w:lang w:eastAsia="uk-UA"/>
              </w:rPr>
              <w:t>депозитарної установи) - у разі надання розпорядження та інформаційного повідомлення у вигляді паперового документа;</w:t>
            </w:r>
          </w:p>
          <w:p w:rsidR="00B72853" w:rsidRPr="00537455" w:rsidRDefault="00B72853" w:rsidP="00B72853">
            <w:pPr>
              <w:shd w:val="clear" w:color="auto" w:fill="FFFFFF"/>
              <w:spacing w:after="0" w:line="240" w:lineRule="auto"/>
              <w:ind w:firstLine="284"/>
              <w:jc w:val="both"/>
              <w:rPr>
                <w:rFonts w:ascii="Times New Roman" w:hAnsi="Times New Roman"/>
                <w:strike/>
                <w:sz w:val="24"/>
                <w:szCs w:val="24"/>
                <w:lang w:eastAsia="uk-UA"/>
              </w:rPr>
            </w:pPr>
          </w:p>
          <w:p w:rsidR="00B72853" w:rsidRPr="007B460E"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7B460E">
              <w:rPr>
                <w:rFonts w:ascii="Times New Roman" w:hAnsi="Times New Roman"/>
                <w:b/>
                <w:strike/>
                <w:sz w:val="24"/>
                <w:szCs w:val="24"/>
                <w:lang w:eastAsia="uk-UA"/>
              </w:rPr>
              <w:t>електронне підтвердження (авторизація) підписання розпорядження, інформаційного повідомлення ініціатором депозитарної операції (користувачем системи S.W.I.F.T.) - у разі надання розпорядження, інформаційного повідомлення у вигляді електронного документа у формі S.W.I.F.T.</w:t>
            </w:r>
            <w:r w:rsidRPr="007B460E">
              <w:rPr>
                <w:rFonts w:ascii="Times New Roman" w:hAnsi="Times New Roman"/>
                <w:b/>
                <w:bCs/>
                <w:strike/>
                <w:sz w:val="24"/>
                <w:szCs w:val="24"/>
                <w:lang w:eastAsia="uk-UA"/>
              </w:rPr>
              <w:t>-</w:t>
            </w:r>
            <w:r w:rsidRPr="007B460E">
              <w:rPr>
                <w:rFonts w:ascii="Times New Roman" w:hAnsi="Times New Roman"/>
                <w:b/>
                <w:strike/>
                <w:sz w:val="24"/>
                <w:szCs w:val="24"/>
                <w:lang w:eastAsia="uk-UA"/>
              </w:rPr>
              <w:t>повідомлення;</w:t>
            </w:r>
          </w:p>
          <w:p w:rsidR="00B72853" w:rsidRPr="00537455" w:rsidRDefault="00B72853" w:rsidP="00B72853">
            <w:pPr>
              <w:shd w:val="clear" w:color="auto" w:fill="FFFFFF"/>
              <w:spacing w:after="0" w:line="240" w:lineRule="auto"/>
              <w:ind w:firstLine="284"/>
              <w:jc w:val="both"/>
              <w:rPr>
                <w:rFonts w:ascii="Times New Roman" w:hAnsi="Times New Roman"/>
                <w:sz w:val="24"/>
                <w:szCs w:val="24"/>
                <w:lang w:eastAsia="uk-UA"/>
              </w:rPr>
            </w:pPr>
            <w:r w:rsidRPr="00537455">
              <w:rPr>
                <w:rFonts w:ascii="Times New Roman" w:hAnsi="Times New Roman"/>
                <w:sz w:val="24"/>
                <w:szCs w:val="24"/>
                <w:lang w:eastAsia="uk-UA"/>
              </w:rPr>
              <w:t xml:space="preserve">кваліфікований електронний підпис розпорядника рахунку (для інформаційного повідомлення – кваліфікований електронний підпис уповноваженої особи </w:t>
            </w:r>
            <w:r w:rsidRPr="00537455">
              <w:rPr>
                <w:rFonts w:ascii="Times New Roman" w:hAnsi="Times New Roman"/>
                <w:b/>
                <w:strike/>
                <w:sz w:val="24"/>
                <w:szCs w:val="24"/>
                <w:lang w:eastAsia="uk-UA"/>
              </w:rPr>
              <w:t>Центрального депозитарію або</w:t>
            </w:r>
            <w:r w:rsidRPr="00537455">
              <w:rPr>
                <w:rFonts w:ascii="Times New Roman" w:hAnsi="Times New Roman"/>
                <w:strike/>
                <w:sz w:val="24"/>
                <w:szCs w:val="24"/>
                <w:lang w:eastAsia="uk-UA"/>
              </w:rPr>
              <w:t xml:space="preserve"> </w:t>
            </w:r>
            <w:r w:rsidRPr="00537455">
              <w:rPr>
                <w:rFonts w:ascii="Times New Roman" w:hAnsi="Times New Roman"/>
                <w:sz w:val="24"/>
                <w:szCs w:val="24"/>
                <w:lang w:eastAsia="uk-UA"/>
              </w:rPr>
              <w:t>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B72853" w:rsidRPr="007B460E" w:rsidRDefault="00B72853" w:rsidP="00B72853">
            <w:pPr>
              <w:shd w:val="clear" w:color="auto" w:fill="FFFFFF"/>
              <w:spacing w:after="0" w:line="240" w:lineRule="auto"/>
              <w:ind w:firstLine="284"/>
              <w:jc w:val="both"/>
              <w:rPr>
                <w:rFonts w:ascii="Times New Roman" w:hAnsi="Times New Roman"/>
                <w:b/>
                <w:sz w:val="24"/>
                <w:szCs w:val="24"/>
                <w:lang w:eastAsia="uk-UA"/>
              </w:rPr>
            </w:pPr>
            <w:r w:rsidRPr="00537455">
              <w:rPr>
                <w:rFonts w:ascii="Times New Roman" w:hAnsi="Times New Roman"/>
                <w:sz w:val="24"/>
                <w:szCs w:val="24"/>
                <w:lang w:eastAsia="uk-UA"/>
              </w:rPr>
              <w:t xml:space="preserve">Спосіб підтвердження справжності підпису на розпорядженні, наданому у формі паперового або електронного документа, обумовлюється відповідно до вимог законодавства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 </w:t>
            </w:r>
            <w:r w:rsidRPr="007B460E">
              <w:rPr>
                <w:rFonts w:ascii="Times New Roman" w:hAnsi="Times New Roman"/>
                <w:b/>
                <w:strike/>
                <w:sz w:val="24"/>
                <w:szCs w:val="24"/>
                <w:lang w:eastAsia="uk-UA"/>
              </w:rPr>
              <w:t>депозитарному договорі, договорі про обслуговування Розрахункового центру, договорі про обслуговування клірингової установи, договорі про обслуговування випуску цінних паперів або договорі про кореспондентські відносини).</w:t>
            </w:r>
          </w:p>
          <w:p w:rsidR="00B72853" w:rsidRPr="007B460E"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7B460E">
              <w:rPr>
                <w:rFonts w:ascii="Times New Roman" w:hAnsi="Times New Roman"/>
                <w:b/>
                <w:strike/>
                <w:sz w:val="24"/>
                <w:szCs w:val="24"/>
                <w:lang w:eastAsia="uk-UA"/>
              </w:rPr>
              <w:t xml:space="preserve">При прийманні розпоряджень Центральний депозитарій або депозитарна установа перевіряє їх на достовірність відповідно до визначеного внутрішніми </w:t>
            </w:r>
            <w:r w:rsidRPr="007B460E">
              <w:rPr>
                <w:rFonts w:ascii="Times New Roman" w:hAnsi="Times New Roman"/>
                <w:b/>
                <w:strike/>
                <w:sz w:val="24"/>
                <w:szCs w:val="24"/>
                <w:lang w:eastAsia="uk-UA"/>
              </w:rPr>
              <w:lastRenderedPageBreak/>
              <w:t>документами Центрального депозитарію, депозитарної установи порядку залежно від способу підтвердження справжності підписів, що використовується при обміні даними між депонентом, номінальним утримувачем та депозитарною установою або між клієнтом та Центральним депозитарієм.</w:t>
            </w:r>
          </w:p>
          <w:p w:rsidR="00B72853" w:rsidRDefault="00B72853" w:rsidP="00B72853">
            <w:pPr>
              <w:shd w:val="clear" w:color="auto" w:fill="FFFFFF"/>
              <w:spacing w:after="0" w:line="240" w:lineRule="auto"/>
              <w:ind w:firstLine="284"/>
              <w:jc w:val="both"/>
              <w:rPr>
                <w:rFonts w:ascii="Times New Roman" w:hAnsi="Times New Roman"/>
                <w:sz w:val="24"/>
                <w:szCs w:val="24"/>
                <w:lang w:eastAsia="uk-UA"/>
              </w:rPr>
            </w:pPr>
            <w:r w:rsidRPr="00537455">
              <w:rPr>
                <w:rFonts w:ascii="Times New Roman" w:hAnsi="Times New Roman"/>
                <w:sz w:val="24"/>
                <w:szCs w:val="24"/>
                <w:lang w:eastAsia="uk-UA"/>
              </w:rPr>
              <w:t>Розпорядження на проведення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w:t>
            </w:r>
          </w:p>
          <w:p w:rsidR="00C05FA1" w:rsidRPr="00537455" w:rsidRDefault="00C05FA1" w:rsidP="00B72853">
            <w:pPr>
              <w:shd w:val="clear" w:color="auto" w:fill="FFFFFF"/>
              <w:spacing w:after="0" w:line="240" w:lineRule="auto"/>
              <w:ind w:firstLine="284"/>
              <w:jc w:val="both"/>
              <w:rPr>
                <w:rFonts w:ascii="Times New Roman" w:hAnsi="Times New Roman"/>
                <w:strike/>
                <w:sz w:val="24"/>
                <w:szCs w:val="24"/>
                <w:lang w:eastAsia="uk-UA"/>
              </w:rPr>
            </w:pPr>
          </w:p>
        </w:tc>
        <w:tc>
          <w:tcPr>
            <w:tcW w:w="6237" w:type="dxa"/>
          </w:tcPr>
          <w:p w:rsidR="00B72853" w:rsidRPr="00563224" w:rsidRDefault="00B72853" w:rsidP="00B72853">
            <w:pPr>
              <w:spacing w:after="0" w:line="240" w:lineRule="auto"/>
              <w:jc w:val="both"/>
              <w:textAlignment w:val="baseline"/>
              <w:rPr>
                <w:rFonts w:ascii="Times New Roman" w:hAnsi="Times New Roman"/>
                <w:b/>
                <w:sz w:val="24"/>
                <w:szCs w:val="24"/>
                <w:u w:val="single"/>
                <w:lang w:val="uk-UA" w:eastAsia="uk-UA"/>
              </w:rPr>
            </w:pPr>
            <w:r w:rsidRPr="00563224">
              <w:rPr>
                <w:rFonts w:ascii="Times New Roman" w:hAnsi="Times New Roman"/>
                <w:b/>
                <w:sz w:val="24"/>
                <w:szCs w:val="24"/>
                <w:u w:val="single"/>
                <w:lang w:val="uk-UA" w:eastAsia="uk-UA"/>
              </w:rPr>
              <w:lastRenderedPageBreak/>
              <w:t>Розділ V, гл. 3, пункт 1</w:t>
            </w:r>
          </w:p>
          <w:p w:rsidR="00B72853" w:rsidRPr="008D3663" w:rsidRDefault="00B72853" w:rsidP="00B72853">
            <w:pPr>
              <w:shd w:val="clear" w:color="auto" w:fill="FFFFFF"/>
              <w:spacing w:after="0" w:line="240" w:lineRule="auto"/>
              <w:ind w:firstLine="312"/>
              <w:jc w:val="both"/>
              <w:rPr>
                <w:rFonts w:ascii="Times New Roman" w:hAnsi="Times New Roman"/>
                <w:b/>
                <w:sz w:val="24"/>
                <w:szCs w:val="24"/>
                <w:lang w:val="uk-UA" w:eastAsia="uk-UA"/>
              </w:rPr>
            </w:pPr>
            <w:r w:rsidRPr="008D3663">
              <w:rPr>
                <w:rFonts w:ascii="Times New Roman" w:hAnsi="Times New Roman"/>
                <w:b/>
                <w:sz w:val="24"/>
                <w:szCs w:val="24"/>
                <w:lang w:val="uk-UA" w:eastAsia="uk-UA"/>
              </w:rPr>
              <w:t xml:space="preserve">1.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внутрішніми документами депозитарної установи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рахунка в цінних паперах номінального утримувача) (паперові документи, електронні документи, </w:t>
            </w:r>
            <w:r w:rsidRPr="00563224">
              <w:rPr>
                <w:rFonts w:ascii="Times New Roman" w:hAnsi="Times New Roman"/>
                <w:b/>
                <w:sz w:val="24"/>
                <w:szCs w:val="24"/>
                <w:lang w:eastAsia="uk-UA"/>
              </w:rPr>
              <w:t>S</w:t>
            </w:r>
            <w:r w:rsidRPr="008D3663">
              <w:rPr>
                <w:rFonts w:ascii="Times New Roman" w:hAnsi="Times New Roman"/>
                <w:b/>
                <w:sz w:val="24"/>
                <w:szCs w:val="24"/>
                <w:lang w:val="uk-UA" w:eastAsia="uk-UA"/>
              </w:rPr>
              <w:t>.</w:t>
            </w:r>
            <w:r w:rsidRPr="00563224">
              <w:rPr>
                <w:rFonts w:ascii="Times New Roman" w:hAnsi="Times New Roman"/>
                <w:b/>
                <w:sz w:val="24"/>
                <w:szCs w:val="24"/>
                <w:lang w:eastAsia="uk-UA"/>
              </w:rPr>
              <w:t>W</w:t>
            </w:r>
            <w:r w:rsidRPr="008D3663">
              <w:rPr>
                <w:rFonts w:ascii="Times New Roman" w:hAnsi="Times New Roman"/>
                <w:b/>
                <w:sz w:val="24"/>
                <w:szCs w:val="24"/>
                <w:lang w:val="uk-UA" w:eastAsia="uk-UA"/>
              </w:rPr>
              <w:t>.</w:t>
            </w:r>
            <w:r w:rsidRPr="00563224">
              <w:rPr>
                <w:rFonts w:ascii="Times New Roman" w:hAnsi="Times New Roman"/>
                <w:b/>
                <w:sz w:val="24"/>
                <w:szCs w:val="24"/>
                <w:lang w:eastAsia="uk-UA"/>
              </w:rPr>
              <w:t>I</w:t>
            </w:r>
            <w:r w:rsidRPr="008D3663">
              <w:rPr>
                <w:rFonts w:ascii="Times New Roman" w:hAnsi="Times New Roman"/>
                <w:b/>
                <w:sz w:val="24"/>
                <w:szCs w:val="24"/>
                <w:lang w:val="uk-UA" w:eastAsia="uk-UA"/>
              </w:rPr>
              <w:t>.</w:t>
            </w:r>
            <w:r w:rsidRPr="00563224">
              <w:rPr>
                <w:rFonts w:ascii="Times New Roman" w:hAnsi="Times New Roman"/>
                <w:b/>
                <w:sz w:val="24"/>
                <w:szCs w:val="24"/>
                <w:lang w:eastAsia="uk-UA"/>
              </w:rPr>
              <w:t>F</w:t>
            </w:r>
            <w:r w:rsidRPr="008D3663">
              <w:rPr>
                <w:rFonts w:ascii="Times New Roman" w:hAnsi="Times New Roman"/>
                <w:b/>
                <w:sz w:val="24"/>
                <w:szCs w:val="24"/>
                <w:lang w:val="uk-UA" w:eastAsia="uk-UA"/>
              </w:rPr>
              <w:t>.</w:t>
            </w:r>
            <w:r w:rsidRPr="00563224">
              <w:rPr>
                <w:rFonts w:ascii="Times New Roman" w:hAnsi="Times New Roman"/>
                <w:b/>
                <w:sz w:val="24"/>
                <w:szCs w:val="24"/>
                <w:lang w:eastAsia="uk-UA"/>
              </w:rPr>
              <w:t>T</w:t>
            </w:r>
            <w:r w:rsidRPr="008D3663">
              <w:rPr>
                <w:rFonts w:ascii="Times New Roman" w:hAnsi="Times New Roman"/>
                <w:b/>
                <w:sz w:val="24"/>
                <w:szCs w:val="24"/>
                <w:lang w:val="uk-UA" w:eastAsia="uk-UA"/>
              </w:rPr>
              <w:t>.-повідомлення, в іншій формі).</w:t>
            </w:r>
          </w:p>
          <w:p w:rsidR="00B72853" w:rsidRPr="008D3663" w:rsidRDefault="00B72853" w:rsidP="00B72853">
            <w:pPr>
              <w:shd w:val="clear" w:color="auto" w:fill="FFFFFF"/>
              <w:spacing w:after="0" w:line="240" w:lineRule="auto"/>
              <w:ind w:firstLine="312"/>
              <w:jc w:val="both"/>
              <w:rPr>
                <w:rFonts w:ascii="Times New Roman" w:hAnsi="Times New Roman"/>
                <w:sz w:val="24"/>
                <w:szCs w:val="24"/>
                <w:lang w:val="uk-UA" w:eastAsia="uk-UA"/>
              </w:rPr>
            </w:pPr>
          </w:p>
          <w:p w:rsidR="00B72853" w:rsidRPr="008D3663" w:rsidRDefault="00B72853" w:rsidP="00B72853">
            <w:pPr>
              <w:shd w:val="clear" w:color="auto" w:fill="FFFFFF"/>
              <w:spacing w:after="0" w:line="240" w:lineRule="auto"/>
              <w:ind w:firstLine="312"/>
              <w:jc w:val="both"/>
              <w:rPr>
                <w:rFonts w:ascii="Times New Roman" w:hAnsi="Times New Roman"/>
                <w:sz w:val="24"/>
                <w:szCs w:val="24"/>
                <w:lang w:val="uk-UA" w:eastAsia="uk-UA"/>
              </w:rPr>
            </w:pPr>
          </w:p>
          <w:p w:rsidR="00B72853" w:rsidRPr="008D3663" w:rsidRDefault="00B72853" w:rsidP="00B72853">
            <w:pPr>
              <w:shd w:val="clear" w:color="auto" w:fill="FFFFFF"/>
              <w:spacing w:after="0" w:line="240" w:lineRule="auto"/>
              <w:ind w:firstLine="312"/>
              <w:jc w:val="both"/>
              <w:rPr>
                <w:rFonts w:ascii="Times New Roman" w:hAnsi="Times New Roman"/>
                <w:sz w:val="24"/>
                <w:szCs w:val="24"/>
                <w:lang w:val="uk-UA" w:eastAsia="uk-UA"/>
              </w:rPr>
            </w:pPr>
          </w:p>
          <w:p w:rsidR="00B72853" w:rsidRPr="008D3663" w:rsidRDefault="00B72853" w:rsidP="00B72853">
            <w:pPr>
              <w:shd w:val="clear" w:color="auto" w:fill="FFFFFF"/>
              <w:spacing w:after="0" w:line="240" w:lineRule="auto"/>
              <w:ind w:firstLine="312"/>
              <w:jc w:val="both"/>
              <w:rPr>
                <w:rFonts w:ascii="Times New Roman" w:hAnsi="Times New Roman"/>
                <w:sz w:val="24"/>
                <w:szCs w:val="24"/>
                <w:lang w:val="uk-UA" w:eastAsia="uk-UA"/>
              </w:rPr>
            </w:pPr>
          </w:p>
          <w:p w:rsidR="00537455" w:rsidRPr="008D3663" w:rsidRDefault="00537455" w:rsidP="00B72853">
            <w:pPr>
              <w:shd w:val="clear" w:color="auto" w:fill="FFFFFF"/>
              <w:spacing w:after="0" w:line="240" w:lineRule="auto"/>
              <w:ind w:firstLine="312"/>
              <w:jc w:val="both"/>
              <w:rPr>
                <w:rFonts w:ascii="Times New Roman" w:hAnsi="Times New Roman"/>
                <w:sz w:val="24"/>
                <w:szCs w:val="24"/>
                <w:lang w:val="uk-UA" w:eastAsia="uk-UA"/>
              </w:rPr>
            </w:pPr>
          </w:p>
          <w:p w:rsidR="00537455" w:rsidRPr="008D3663" w:rsidRDefault="00537455" w:rsidP="00B72853">
            <w:pPr>
              <w:shd w:val="clear" w:color="auto" w:fill="FFFFFF"/>
              <w:spacing w:after="0" w:line="240" w:lineRule="auto"/>
              <w:ind w:firstLine="312"/>
              <w:jc w:val="both"/>
              <w:rPr>
                <w:rFonts w:ascii="Times New Roman" w:hAnsi="Times New Roman"/>
                <w:sz w:val="24"/>
                <w:szCs w:val="24"/>
                <w:lang w:val="uk-UA" w:eastAsia="uk-UA"/>
              </w:rPr>
            </w:pPr>
          </w:p>
          <w:p w:rsidR="00B72853" w:rsidRPr="00563224" w:rsidRDefault="00B72853" w:rsidP="00B72853">
            <w:pPr>
              <w:shd w:val="clear" w:color="auto" w:fill="FFFFFF"/>
              <w:spacing w:after="0" w:line="240" w:lineRule="auto"/>
              <w:ind w:firstLine="312"/>
              <w:jc w:val="both"/>
              <w:rPr>
                <w:rFonts w:ascii="Times New Roman" w:hAnsi="Times New Roman"/>
                <w:b/>
                <w:sz w:val="24"/>
                <w:szCs w:val="24"/>
                <w:lang w:eastAsia="uk-UA"/>
              </w:rPr>
            </w:pPr>
            <w:r w:rsidRPr="00563224">
              <w:rPr>
                <w:rFonts w:ascii="Times New Roman" w:hAnsi="Times New Roman"/>
                <w:sz w:val="24"/>
                <w:szCs w:val="24"/>
                <w:lang w:eastAsia="uk-UA"/>
              </w:rPr>
              <w:t xml:space="preserve">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що використовується при обміні інформацією між депонентом, клієнтом та депозитарною установою, і може бути таким: </w:t>
            </w:r>
          </w:p>
          <w:p w:rsidR="00B72853" w:rsidRPr="00563224" w:rsidRDefault="00B72853" w:rsidP="00B72853">
            <w:pPr>
              <w:shd w:val="clear" w:color="auto" w:fill="FFFFFF"/>
              <w:spacing w:after="0" w:line="240" w:lineRule="auto"/>
              <w:ind w:firstLine="312"/>
              <w:jc w:val="both"/>
              <w:rPr>
                <w:rFonts w:ascii="Times New Roman" w:hAnsi="Times New Roman"/>
                <w:sz w:val="24"/>
                <w:szCs w:val="24"/>
                <w:lang w:eastAsia="uk-UA"/>
              </w:rPr>
            </w:pPr>
            <w:r w:rsidRPr="00563224">
              <w:rPr>
                <w:rFonts w:ascii="Times New Roman" w:hAnsi="Times New Roman"/>
                <w:sz w:val="24"/>
                <w:szCs w:val="24"/>
                <w:lang w:eastAsia="uk-UA"/>
              </w:rPr>
              <w:t xml:space="preserve">підпис розпорядника рахунку та, якщо депонентом, </w:t>
            </w:r>
            <w:r w:rsidRPr="00563224">
              <w:rPr>
                <w:rFonts w:ascii="Times New Roman" w:hAnsi="Times New Roman"/>
                <w:sz w:val="24"/>
                <w:szCs w:val="24"/>
                <w:lang w:eastAsia="uk-UA"/>
              </w:rPr>
              <w:lastRenderedPageBreak/>
              <w:t>клієнтом або керуючим рахунком є юридична особа, печатка юридичної особи (для інформаційного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r w:rsidRPr="00563224">
              <w:rPr>
                <w:rFonts w:ascii="Times New Roman" w:hAnsi="Times New Roman"/>
                <w:b/>
                <w:sz w:val="24"/>
                <w:szCs w:val="24"/>
                <w:lang w:eastAsia="uk-UA"/>
              </w:rPr>
              <w:t xml:space="preserve"> </w:t>
            </w:r>
          </w:p>
          <w:p w:rsidR="00B72853" w:rsidRPr="00563224" w:rsidRDefault="00B72853" w:rsidP="00B72853">
            <w:pPr>
              <w:shd w:val="clear" w:color="auto" w:fill="FFFFFF"/>
              <w:spacing w:after="0" w:line="240" w:lineRule="auto"/>
              <w:ind w:firstLine="312"/>
              <w:jc w:val="both"/>
              <w:rPr>
                <w:rFonts w:ascii="Times New Roman" w:hAnsi="Times New Roman"/>
                <w:sz w:val="24"/>
                <w:szCs w:val="24"/>
                <w:lang w:eastAsia="uk-UA"/>
              </w:rPr>
            </w:pPr>
            <w:r w:rsidRPr="00563224">
              <w:rPr>
                <w:rFonts w:ascii="Times New Roman" w:hAnsi="Times New Roman"/>
                <w:sz w:val="24"/>
                <w:szCs w:val="24"/>
                <w:lang w:eastAsia="uk-UA"/>
              </w:rPr>
              <w:t xml:space="preserve"> </w:t>
            </w:r>
          </w:p>
          <w:p w:rsidR="00B72853" w:rsidRPr="00563224" w:rsidRDefault="00B72853" w:rsidP="00B72853">
            <w:pPr>
              <w:shd w:val="clear" w:color="auto" w:fill="FFFFFF"/>
              <w:spacing w:after="0" w:line="240" w:lineRule="auto"/>
              <w:ind w:firstLine="312"/>
              <w:jc w:val="both"/>
              <w:rPr>
                <w:rFonts w:ascii="Times New Roman" w:hAnsi="Times New Roman"/>
                <w:b/>
                <w:sz w:val="24"/>
                <w:szCs w:val="24"/>
                <w:lang w:eastAsia="uk-UA"/>
              </w:rPr>
            </w:pPr>
            <w:r w:rsidRPr="00563224">
              <w:rPr>
                <w:rFonts w:ascii="Times New Roman" w:hAnsi="Times New Roman"/>
                <w:b/>
                <w:sz w:val="24"/>
                <w:szCs w:val="24"/>
                <w:lang w:eastAsia="uk-UA"/>
              </w:rPr>
              <w:t xml:space="preserve">електронна ідентифікація (авторизація)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 </w:t>
            </w:r>
          </w:p>
          <w:p w:rsidR="00B72853" w:rsidRPr="00563224" w:rsidRDefault="00B72853" w:rsidP="00B72853">
            <w:pPr>
              <w:shd w:val="clear" w:color="auto" w:fill="FFFFFF"/>
              <w:spacing w:after="0" w:line="240" w:lineRule="auto"/>
              <w:ind w:firstLine="312"/>
              <w:jc w:val="both"/>
              <w:rPr>
                <w:rFonts w:ascii="Times New Roman" w:hAnsi="Times New Roman"/>
                <w:sz w:val="24"/>
                <w:szCs w:val="24"/>
                <w:lang w:eastAsia="uk-UA"/>
              </w:rPr>
            </w:pPr>
            <w:r w:rsidRPr="00563224">
              <w:rPr>
                <w:rFonts w:ascii="Times New Roman" w:hAnsi="Times New Roman"/>
                <w:sz w:val="24"/>
                <w:szCs w:val="24"/>
                <w:lang w:eastAsia="uk-UA"/>
              </w:rPr>
              <w:t>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установи) - у разі надання розпорядження та інформаційного повідомлення</w:t>
            </w:r>
            <w:r w:rsidRPr="00563224">
              <w:rPr>
                <w:rFonts w:ascii="Times New Roman" w:hAnsi="Times New Roman"/>
                <w:sz w:val="24"/>
                <w:szCs w:val="24"/>
              </w:rPr>
              <w:t xml:space="preserve"> </w:t>
            </w:r>
            <w:r w:rsidRPr="00563224">
              <w:rPr>
                <w:rFonts w:ascii="Times New Roman" w:hAnsi="Times New Roman"/>
                <w:sz w:val="24"/>
                <w:szCs w:val="24"/>
                <w:lang w:eastAsia="uk-UA"/>
              </w:rPr>
              <w:t xml:space="preserve">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 </w:t>
            </w:r>
          </w:p>
          <w:p w:rsidR="00B72853" w:rsidRPr="00563224" w:rsidRDefault="00B72853" w:rsidP="00B72853">
            <w:pPr>
              <w:shd w:val="clear" w:color="auto" w:fill="FFFFFF"/>
              <w:spacing w:after="0" w:line="240" w:lineRule="auto"/>
              <w:ind w:firstLine="312"/>
              <w:jc w:val="both"/>
              <w:rPr>
                <w:rFonts w:ascii="Times New Roman" w:hAnsi="Times New Roman"/>
                <w:sz w:val="24"/>
                <w:szCs w:val="24"/>
                <w:lang w:eastAsia="uk-UA"/>
              </w:rPr>
            </w:pPr>
            <w:r w:rsidRPr="00563224">
              <w:rPr>
                <w:rFonts w:ascii="Times New Roman" w:hAnsi="Times New Roman"/>
                <w:sz w:val="24"/>
                <w:szCs w:val="24"/>
                <w:lang w:eastAsia="uk-UA"/>
              </w:rPr>
              <w:t>Спосіб підтвердження справжності підпису на розпорядженні, наданому у формі паперового або електронного документа</w:t>
            </w:r>
            <w:r w:rsidRPr="00563224">
              <w:rPr>
                <w:rFonts w:ascii="Times New Roman" w:hAnsi="Times New Roman"/>
                <w:b/>
                <w:sz w:val="24"/>
                <w:szCs w:val="24"/>
                <w:lang w:eastAsia="uk-UA"/>
              </w:rPr>
              <w:t>/ ідентифікації (авторизації) надавача розпорядження</w:t>
            </w:r>
            <w:r w:rsidRPr="00563224">
              <w:rPr>
                <w:rFonts w:ascii="Times New Roman" w:hAnsi="Times New Roman"/>
                <w:sz w:val="24"/>
                <w:szCs w:val="24"/>
                <w:lang w:eastAsia="uk-UA"/>
              </w:rPr>
              <w:t>, обумовлюється відповідно до вимог законодавства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B72853" w:rsidRPr="00563224" w:rsidRDefault="00B72853" w:rsidP="00B72853">
            <w:pPr>
              <w:shd w:val="clear" w:color="auto" w:fill="FFFFFF"/>
              <w:spacing w:after="0" w:line="240" w:lineRule="auto"/>
              <w:ind w:firstLine="312"/>
              <w:jc w:val="both"/>
              <w:rPr>
                <w:rFonts w:ascii="Times New Roman" w:hAnsi="Times New Roman"/>
                <w:b/>
                <w:sz w:val="24"/>
                <w:szCs w:val="24"/>
                <w:lang w:eastAsia="uk-UA"/>
              </w:rPr>
            </w:pPr>
          </w:p>
          <w:p w:rsidR="00B72853" w:rsidRPr="00563224" w:rsidRDefault="00B72853" w:rsidP="00B72853">
            <w:pPr>
              <w:shd w:val="clear" w:color="auto" w:fill="FFFFFF"/>
              <w:spacing w:after="0" w:line="240" w:lineRule="auto"/>
              <w:ind w:firstLine="312"/>
              <w:jc w:val="both"/>
              <w:rPr>
                <w:rFonts w:ascii="Times New Roman" w:hAnsi="Times New Roman"/>
                <w:b/>
                <w:sz w:val="24"/>
                <w:szCs w:val="24"/>
                <w:lang w:eastAsia="uk-UA"/>
              </w:rPr>
            </w:pPr>
          </w:p>
          <w:p w:rsidR="00C05FA1" w:rsidRPr="00563224" w:rsidRDefault="00C05FA1" w:rsidP="00B72853">
            <w:pPr>
              <w:shd w:val="clear" w:color="auto" w:fill="FFFFFF"/>
              <w:spacing w:after="0" w:line="240" w:lineRule="auto"/>
              <w:ind w:firstLine="312"/>
              <w:jc w:val="both"/>
              <w:rPr>
                <w:rFonts w:ascii="Times New Roman" w:hAnsi="Times New Roman"/>
                <w:b/>
                <w:sz w:val="24"/>
                <w:szCs w:val="24"/>
                <w:lang w:eastAsia="uk-UA"/>
              </w:rPr>
            </w:pPr>
          </w:p>
          <w:p w:rsidR="00B72853" w:rsidRPr="00563224" w:rsidRDefault="00B72853" w:rsidP="00B72853">
            <w:pPr>
              <w:shd w:val="clear" w:color="auto" w:fill="FFFFFF"/>
              <w:spacing w:after="0" w:line="240" w:lineRule="auto"/>
              <w:ind w:firstLine="312"/>
              <w:jc w:val="both"/>
              <w:rPr>
                <w:rFonts w:ascii="Times New Roman" w:hAnsi="Times New Roman"/>
                <w:b/>
                <w:sz w:val="24"/>
                <w:szCs w:val="24"/>
                <w:lang w:eastAsia="uk-UA"/>
              </w:rPr>
            </w:pPr>
            <w:r w:rsidRPr="00563224">
              <w:rPr>
                <w:rFonts w:ascii="Times New Roman" w:hAnsi="Times New Roman"/>
                <w:b/>
                <w:sz w:val="24"/>
                <w:szCs w:val="24"/>
                <w:lang w:eastAsia="uk-UA"/>
              </w:rPr>
              <w:t xml:space="preserve">Порядок передачі розпоряджень та іншої інформації між Центральним депозитарієм та його клієнтами, у тому числі порядок автентифікації </w:t>
            </w:r>
            <w:r w:rsidRPr="00563224">
              <w:rPr>
                <w:rFonts w:ascii="Times New Roman" w:hAnsi="Times New Roman"/>
                <w:b/>
                <w:sz w:val="24"/>
                <w:szCs w:val="24"/>
                <w:lang w:eastAsia="uk-UA"/>
              </w:rPr>
              <w:lastRenderedPageBreak/>
              <w:t xml:space="preserve">(авторизації) в інформаційних системах Центрального депозитарію та його клієнтів, визначаються Правилами та іншими внутрішніми документами (стандартами) Центрального депозитарію, внутрішніми документами депозитарної установи та умовами депозитарного договору. </w:t>
            </w:r>
          </w:p>
          <w:p w:rsidR="00B72853" w:rsidRPr="00563224" w:rsidRDefault="00B72853" w:rsidP="00B72853">
            <w:pPr>
              <w:shd w:val="clear" w:color="auto" w:fill="FFFFFF"/>
              <w:spacing w:after="0" w:line="240" w:lineRule="auto"/>
              <w:ind w:firstLine="312"/>
              <w:jc w:val="both"/>
              <w:rPr>
                <w:rFonts w:ascii="Times New Roman" w:hAnsi="Times New Roman"/>
                <w:sz w:val="24"/>
                <w:szCs w:val="24"/>
                <w:lang w:eastAsia="uk-UA"/>
              </w:rPr>
            </w:pPr>
            <w:r w:rsidRPr="00563224">
              <w:rPr>
                <w:rFonts w:ascii="Times New Roman" w:hAnsi="Times New Roman"/>
                <w:sz w:val="24"/>
                <w:szCs w:val="24"/>
                <w:lang w:eastAsia="uk-UA"/>
              </w:rPr>
              <w:t>Розпорядження на проведення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68691B" w:rsidRDefault="00B72853" w:rsidP="00B72853">
            <w:pPr>
              <w:spacing w:after="0" w:line="240" w:lineRule="auto"/>
              <w:jc w:val="both"/>
              <w:textAlignment w:val="baseline"/>
              <w:rPr>
                <w:rFonts w:ascii="Times New Roman" w:hAnsi="Times New Roman"/>
                <w:b/>
                <w:sz w:val="24"/>
                <w:szCs w:val="24"/>
                <w:u w:val="single"/>
                <w:lang w:val="uk-UA" w:eastAsia="uk-UA"/>
              </w:rPr>
            </w:pPr>
            <w:r w:rsidRPr="0068691B">
              <w:rPr>
                <w:rFonts w:ascii="Times New Roman" w:hAnsi="Times New Roman"/>
                <w:b/>
                <w:sz w:val="24"/>
                <w:szCs w:val="24"/>
                <w:u w:val="single"/>
                <w:lang w:val="uk-UA" w:eastAsia="uk-UA"/>
              </w:rPr>
              <w:lastRenderedPageBreak/>
              <w:t>Розділ V, гл. 3, пункт 2</w:t>
            </w:r>
          </w:p>
          <w:p w:rsidR="00B72853" w:rsidRPr="0068691B" w:rsidRDefault="00B72853" w:rsidP="00B72853">
            <w:pPr>
              <w:shd w:val="clear" w:color="auto" w:fill="FFFFFF"/>
              <w:spacing w:after="0" w:line="240" w:lineRule="auto"/>
              <w:ind w:firstLine="284"/>
              <w:jc w:val="both"/>
              <w:rPr>
                <w:rFonts w:ascii="Times New Roman" w:hAnsi="Times New Roman"/>
                <w:sz w:val="24"/>
                <w:szCs w:val="24"/>
                <w:lang w:eastAsia="uk-UA"/>
              </w:rPr>
            </w:pPr>
            <w:r w:rsidRPr="0068691B">
              <w:rPr>
                <w:rFonts w:ascii="Times New Roman" w:hAnsi="Times New Roman"/>
                <w:sz w:val="24"/>
                <w:szCs w:val="24"/>
                <w:lang w:eastAsia="uk-UA"/>
              </w:rPr>
              <w:t>2. Документи від юридичних осіб повинні мати вихідний реєстраційний номер, якщо інше не встановлено внутрішніми документами депозитарної установи. Документи від органів державної влади до Центрального депозитарію, депозитарної установи подаються оформлені на бланках відповідних органів, підписуються відповідальною особою такого органу.</w:t>
            </w:r>
          </w:p>
        </w:tc>
        <w:tc>
          <w:tcPr>
            <w:tcW w:w="6237" w:type="dxa"/>
          </w:tcPr>
          <w:p w:rsidR="00B72853" w:rsidRPr="0068691B" w:rsidRDefault="00B72853" w:rsidP="00B72853">
            <w:pPr>
              <w:spacing w:after="0" w:line="240" w:lineRule="auto"/>
              <w:jc w:val="both"/>
              <w:textAlignment w:val="baseline"/>
              <w:rPr>
                <w:rFonts w:ascii="Times New Roman" w:hAnsi="Times New Roman"/>
                <w:b/>
                <w:sz w:val="24"/>
                <w:szCs w:val="24"/>
                <w:u w:val="single"/>
                <w:lang w:val="uk-UA" w:eastAsia="uk-UA"/>
              </w:rPr>
            </w:pPr>
            <w:r w:rsidRPr="0068691B">
              <w:rPr>
                <w:rFonts w:ascii="Times New Roman" w:hAnsi="Times New Roman"/>
                <w:b/>
                <w:sz w:val="24"/>
                <w:szCs w:val="24"/>
                <w:u w:val="single"/>
                <w:lang w:val="uk-UA" w:eastAsia="uk-UA"/>
              </w:rPr>
              <w:t>Розділ V, гл. 3, пункт 2</w:t>
            </w:r>
          </w:p>
          <w:p w:rsidR="00B72853" w:rsidRDefault="00B72853" w:rsidP="003E2B76">
            <w:pPr>
              <w:shd w:val="clear" w:color="auto" w:fill="FFFFFF"/>
              <w:spacing w:after="0" w:line="240" w:lineRule="auto"/>
              <w:ind w:firstLine="312"/>
              <w:jc w:val="both"/>
              <w:rPr>
                <w:rFonts w:ascii="Times New Roman" w:hAnsi="Times New Roman"/>
                <w:sz w:val="24"/>
                <w:szCs w:val="24"/>
                <w:lang w:eastAsia="uk-UA"/>
              </w:rPr>
            </w:pPr>
            <w:r w:rsidRPr="0068691B">
              <w:rPr>
                <w:rFonts w:ascii="Times New Roman" w:hAnsi="Times New Roman"/>
                <w:sz w:val="24"/>
                <w:szCs w:val="24"/>
                <w:lang w:eastAsia="uk-UA"/>
              </w:rPr>
              <w:t>2. Документи від юридичних осіб повинні мати вихідний реєстраційний номер, якщо інше не встановлено внутрішніми документами депозитарної установи,</w:t>
            </w:r>
            <w:r w:rsidRPr="0068691B">
              <w:rPr>
                <w:rFonts w:ascii="Times New Roman" w:hAnsi="Times New Roman"/>
                <w:b/>
                <w:sz w:val="24"/>
                <w:szCs w:val="24"/>
                <w:lang w:eastAsia="uk-UA"/>
              </w:rPr>
              <w:t xml:space="preserve"> Центрального депозитарі</w:t>
            </w:r>
            <w:r w:rsidR="003E2B76" w:rsidRPr="0068691B">
              <w:rPr>
                <w:rFonts w:ascii="Times New Roman" w:hAnsi="Times New Roman"/>
                <w:b/>
                <w:sz w:val="24"/>
                <w:szCs w:val="24"/>
                <w:lang w:val="uk-UA" w:eastAsia="uk-UA"/>
              </w:rPr>
              <w:t>ю</w:t>
            </w:r>
            <w:r w:rsidRPr="0068691B">
              <w:rPr>
                <w:rFonts w:ascii="Times New Roman" w:hAnsi="Times New Roman"/>
                <w:sz w:val="24"/>
                <w:szCs w:val="24"/>
                <w:lang w:eastAsia="uk-UA"/>
              </w:rPr>
              <w:t>. Документи від органів державної влади до Центрального депозитарію, депозитарної установи подаються оформлені на бланках відповідних органів, підписуються відповідальною особою такого органу.</w:t>
            </w:r>
          </w:p>
          <w:p w:rsidR="00325672" w:rsidRPr="0068691B" w:rsidRDefault="00325672" w:rsidP="003E2B76">
            <w:pPr>
              <w:shd w:val="clear" w:color="auto" w:fill="FFFFFF"/>
              <w:spacing w:after="0" w:line="240" w:lineRule="auto"/>
              <w:ind w:firstLine="312"/>
              <w:jc w:val="both"/>
              <w:rPr>
                <w:rFonts w:ascii="Times New Roman" w:hAnsi="Times New Roman"/>
                <w:sz w:val="24"/>
                <w:szCs w:val="24"/>
                <w:lang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3</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4</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4. Кожна депозитарна операція проводиться Центральним депозитарієм або депозитарною установою на підставі документів, визначених пунктом 1 глави 2 цього розділу, і закінчується складанням звіту та/або повідомлення про її виконання. Звітом про виконання депозитарної операції може бути виписка або довідка з рахунку в цінних паперах, якщо </w:t>
            </w:r>
            <w:r w:rsidRPr="00875198">
              <w:rPr>
                <w:rFonts w:ascii="Times New Roman" w:hAnsi="Times New Roman"/>
                <w:sz w:val="24"/>
                <w:szCs w:val="24"/>
                <w:u w:val="single"/>
                <w:lang w:val="uk-UA" w:eastAsia="uk-UA"/>
              </w:rPr>
              <w:t>це встановлено відповідним договором</w:t>
            </w:r>
            <w:r w:rsidRPr="00F77348">
              <w:rPr>
                <w:rFonts w:ascii="Times New Roman" w:hAnsi="Times New Roman"/>
                <w:sz w:val="24"/>
                <w:szCs w:val="24"/>
                <w:lang w:val="uk-UA" w:eastAsia="uk-UA"/>
              </w:rPr>
              <w:t xml:space="preserve">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випуску цінних паперів, договором про </w:t>
            </w:r>
            <w:r w:rsidRPr="00F77348">
              <w:rPr>
                <w:rFonts w:ascii="Times New Roman" w:hAnsi="Times New Roman"/>
                <w:sz w:val="24"/>
                <w:szCs w:val="24"/>
                <w:lang w:val="uk-UA" w:eastAsia="uk-UA"/>
              </w:rPr>
              <w:lastRenderedPageBreak/>
              <w:t>кореспондентські відносини).</w:t>
            </w:r>
          </w:p>
        </w:tc>
        <w:tc>
          <w:tcPr>
            <w:tcW w:w="6237" w:type="dxa"/>
          </w:tcPr>
          <w:p w:rsidR="00B72853" w:rsidRPr="00F6699E" w:rsidRDefault="00B72853" w:rsidP="00B72853">
            <w:pPr>
              <w:spacing w:after="0" w:line="240" w:lineRule="auto"/>
              <w:jc w:val="both"/>
              <w:textAlignment w:val="baseline"/>
              <w:rPr>
                <w:rFonts w:ascii="Times New Roman" w:hAnsi="Times New Roman"/>
                <w:b/>
                <w:sz w:val="24"/>
                <w:szCs w:val="24"/>
                <w:u w:val="single"/>
                <w:lang w:val="uk-UA" w:eastAsia="uk-UA"/>
              </w:rPr>
            </w:pPr>
            <w:r w:rsidRPr="00F6699E">
              <w:rPr>
                <w:rFonts w:ascii="Times New Roman" w:hAnsi="Times New Roman"/>
                <w:b/>
                <w:sz w:val="24"/>
                <w:szCs w:val="24"/>
                <w:u w:val="single"/>
                <w:lang w:val="uk-UA" w:eastAsia="uk-UA"/>
              </w:rPr>
              <w:lastRenderedPageBreak/>
              <w:t xml:space="preserve">Розділ V, гл. </w:t>
            </w:r>
            <w:r>
              <w:rPr>
                <w:rFonts w:ascii="Times New Roman" w:hAnsi="Times New Roman"/>
                <w:b/>
                <w:sz w:val="24"/>
                <w:szCs w:val="24"/>
                <w:u w:val="single"/>
                <w:lang w:val="uk-UA" w:eastAsia="uk-UA"/>
              </w:rPr>
              <w:t>3</w:t>
            </w:r>
            <w:r w:rsidRPr="00F6699E">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4</w:t>
            </w: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4. Кожна депозитарна операція проводиться Центральним депозитарієм або депозитарною установою на підставі документів, визначених пунктом 1 глави 2 цього розділу, і закінчується складанням звіту та/або повідомлення про її виконання. Звітом про виконання депозитарної операції може бути виписка або довідка з рахунку в цінних паперах, якщо це встановлено </w:t>
            </w:r>
            <w:r w:rsidRPr="00325672">
              <w:rPr>
                <w:rFonts w:ascii="Times New Roman" w:hAnsi="Times New Roman"/>
                <w:b/>
                <w:sz w:val="24"/>
                <w:szCs w:val="24"/>
                <w:lang w:val="uk-UA" w:eastAsia="uk-UA"/>
              </w:rPr>
              <w:t xml:space="preserve">внутрішніми документами Центрального депозитарія, депозитарної </w:t>
            </w:r>
            <w:r w:rsidRPr="006F42F5">
              <w:rPr>
                <w:rFonts w:ascii="Times New Roman" w:hAnsi="Times New Roman"/>
                <w:b/>
                <w:sz w:val="24"/>
                <w:szCs w:val="24"/>
                <w:lang w:val="uk-UA" w:eastAsia="uk-UA"/>
              </w:rPr>
              <w:t>установи та</w:t>
            </w:r>
            <w:r w:rsidRPr="00F77348">
              <w:rPr>
                <w:rFonts w:ascii="Times New Roman" w:hAnsi="Times New Roman"/>
                <w:sz w:val="24"/>
                <w:szCs w:val="24"/>
                <w:lang w:val="uk-UA" w:eastAsia="uk-UA"/>
              </w:rPr>
              <w:t xml:space="preserve">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r w:rsidRPr="00F77348">
              <w:rPr>
                <w:rFonts w:ascii="Times New Roman" w:hAnsi="Times New Roman"/>
                <w:sz w:val="24"/>
                <w:szCs w:val="24"/>
                <w:lang w:val="uk-UA" w:eastAsia="uk-UA"/>
              </w:rPr>
              <w:lastRenderedPageBreak/>
              <w:t>депозитарним договором, договором про обслуговування випуску цінних паперів, договором про кореспондентські відносини).</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2E3CA7" w:rsidRDefault="00B72853" w:rsidP="00B72853">
            <w:pPr>
              <w:spacing w:after="0" w:line="240" w:lineRule="auto"/>
              <w:jc w:val="both"/>
              <w:textAlignment w:val="baseline"/>
              <w:rPr>
                <w:rFonts w:ascii="Times New Roman" w:hAnsi="Times New Roman"/>
                <w:b/>
                <w:sz w:val="24"/>
                <w:szCs w:val="24"/>
                <w:u w:val="single"/>
                <w:lang w:val="uk-UA" w:eastAsia="uk-UA"/>
              </w:rPr>
            </w:pPr>
            <w:r w:rsidRPr="002E3CA7">
              <w:rPr>
                <w:rFonts w:ascii="Times New Roman" w:hAnsi="Times New Roman"/>
                <w:b/>
                <w:sz w:val="24"/>
                <w:szCs w:val="24"/>
                <w:u w:val="single"/>
                <w:lang w:val="uk-UA" w:eastAsia="uk-UA"/>
              </w:rPr>
              <w:t>Розділ V, гл. 3, пункт 6</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2" w:name="677"/>
            <w:r w:rsidRPr="00F77348">
              <w:rPr>
                <w:rFonts w:ascii="Times New Roman" w:hAnsi="Times New Roman"/>
                <w:sz w:val="24"/>
                <w:szCs w:val="24"/>
                <w:lang w:val="uk-UA" w:eastAsia="uk-UA"/>
              </w:rPr>
              <w:t xml:space="preserve">6. Розпорядження на проведення адміністративних операцій, </w:t>
            </w:r>
            <w:bookmarkStart w:id="3" w:name="678"/>
            <w:bookmarkEnd w:id="2"/>
            <w:r w:rsidRPr="00F77348">
              <w:rPr>
                <w:rFonts w:ascii="Times New Roman" w:hAnsi="Times New Roman"/>
                <w:sz w:val="24"/>
                <w:szCs w:val="24"/>
                <w:lang w:val="uk-UA" w:eastAsia="uk-UA"/>
              </w:rPr>
              <w:t>які надаються депонентами/номінальними утримувачами, керуючими рахунків депонентів/номінальних утримувачів депозитарній установі, мають містити, зокрема:</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4" w:name="680"/>
            <w:bookmarkEnd w:id="3"/>
            <w:r w:rsidRPr="00F77348">
              <w:rPr>
                <w:rFonts w:ascii="Times New Roman" w:hAnsi="Times New Roman"/>
                <w:sz w:val="24"/>
                <w:szCs w:val="24"/>
                <w:lang w:val="uk-UA" w:eastAsia="uk-UA"/>
              </w:rPr>
              <w:t>3)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w:t>
            </w:r>
            <w:r w:rsidRPr="00680270">
              <w:rPr>
                <w:rFonts w:ascii="Times New Roman" w:hAnsi="Times New Roman"/>
                <w:sz w:val="24"/>
                <w:szCs w:val="24"/>
                <w:lang w:val="uk-UA" w:eastAsia="uk-UA"/>
              </w:rPr>
              <w:t xml:space="preserve">; </w:t>
            </w:r>
            <w:r w:rsidRPr="00680270">
              <w:rPr>
                <w:rFonts w:ascii="Times New Roman" w:hAnsi="Times New Roman"/>
                <w:b/>
                <w:strike/>
                <w:sz w:val="24"/>
                <w:szCs w:val="24"/>
                <w:lang w:val="uk-UA" w:eastAsia="uk-UA"/>
              </w:rPr>
              <w:t>у коді за ЄДРПОУ зазначається "00000000" та в дужках вказується</w:t>
            </w:r>
            <w:r w:rsidRPr="00680270">
              <w:rPr>
                <w:rFonts w:ascii="Times New Roman" w:hAnsi="Times New Roman"/>
                <w:sz w:val="24"/>
                <w:szCs w:val="24"/>
                <w:lang w:val="uk-UA" w:eastAsia="uk-UA"/>
              </w:rPr>
              <w:t xml:space="preserve"> код за ЄДРПОУ керуючого рахунком - суб'єкта управління</w:t>
            </w:r>
            <w:r w:rsidRPr="00F77348">
              <w:rPr>
                <w:rFonts w:ascii="Times New Roman" w:hAnsi="Times New Roman"/>
                <w:sz w:val="24"/>
                <w:szCs w:val="24"/>
                <w:lang w:val="uk-UA" w:eastAsia="uk-UA"/>
              </w:rPr>
              <w:t xml:space="preserve">,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w:t>
            </w:r>
            <w:r w:rsidRPr="00F77348">
              <w:rPr>
                <w:rFonts w:ascii="Times New Roman" w:hAnsi="Times New Roman"/>
                <w:sz w:val="24"/>
                <w:szCs w:val="24"/>
                <w:lang w:val="uk-UA" w:eastAsia="uk-UA"/>
              </w:rPr>
              <w:lastRenderedPageBreak/>
              <w:t xml:space="preserve">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w:t>
            </w:r>
            <w:r w:rsidRPr="00680270">
              <w:rPr>
                <w:rFonts w:ascii="Times New Roman" w:hAnsi="Times New Roman"/>
                <w:b/>
                <w:strike/>
                <w:sz w:val="24"/>
                <w:szCs w:val="24"/>
                <w:lang w:val="uk-UA" w:eastAsia="uk-UA"/>
              </w:rPr>
              <w:t>у коді за ЄДРПОУ зазначається "99999999" та в дужках вказується</w:t>
            </w:r>
            <w:r w:rsidRPr="00680270">
              <w:rPr>
                <w:rFonts w:ascii="Times New Roman" w:hAnsi="Times New Roman"/>
                <w:sz w:val="24"/>
                <w:szCs w:val="24"/>
                <w:lang w:val="uk-UA" w:eastAsia="uk-UA"/>
              </w:rPr>
              <w:t xml:space="preserve"> код</w:t>
            </w:r>
            <w:r w:rsidRPr="00F77348">
              <w:rPr>
                <w:rFonts w:ascii="Times New Roman" w:hAnsi="Times New Roman"/>
                <w:sz w:val="24"/>
                <w:szCs w:val="24"/>
                <w:lang w:val="uk-UA" w:eastAsia="uk-UA"/>
              </w:rPr>
              <w:t xml:space="preserve"> за ЄДРПОУ керуючого рахунком - суб'єкта управління комунальною власністю, який ініціює депозитарну операцію));</w:t>
            </w:r>
          </w:p>
          <w:bookmarkEnd w:id="4"/>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випадку надання розпорядження </w:t>
            </w:r>
            <w:r w:rsidRPr="00F80C63">
              <w:rPr>
                <w:rFonts w:ascii="Times New Roman" w:hAnsi="Times New Roman"/>
                <w:b/>
                <w:strike/>
                <w:sz w:val="24"/>
                <w:szCs w:val="24"/>
                <w:lang w:val="uk-UA" w:eastAsia="uk-UA"/>
              </w:rPr>
              <w:t>у вигляді електронного документа</w:t>
            </w:r>
            <w:r w:rsidRPr="00F77348">
              <w:rPr>
                <w:rFonts w:ascii="Times New Roman" w:hAnsi="Times New Roman"/>
                <w:sz w:val="24"/>
                <w:szCs w:val="24"/>
                <w:lang w:val="uk-UA" w:eastAsia="uk-UA"/>
              </w:rPr>
              <w:t xml:space="preserve">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41483C" w:rsidRPr="00F77348" w:rsidRDefault="0041483C" w:rsidP="00B72853">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2E3CA7" w:rsidRDefault="00B72853" w:rsidP="00B72853">
            <w:pPr>
              <w:spacing w:after="0" w:line="240" w:lineRule="auto"/>
              <w:jc w:val="both"/>
              <w:textAlignment w:val="baseline"/>
              <w:rPr>
                <w:rFonts w:ascii="Times New Roman" w:hAnsi="Times New Roman"/>
                <w:b/>
                <w:sz w:val="24"/>
                <w:szCs w:val="24"/>
                <w:u w:val="single"/>
                <w:lang w:val="uk-UA" w:eastAsia="uk-UA"/>
              </w:rPr>
            </w:pPr>
            <w:r w:rsidRPr="002E3CA7">
              <w:rPr>
                <w:rFonts w:ascii="Times New Roman" w:hAnsi="Times New Roman"/>
                <w:b/>
                <w:sz w:val="24"/>
                <w:szCs w:val="24"/>
                <w:u w:val="single"/>
                <w:lang w:val="uk-UA" w:eastAsia="uk-UA"/>
              </w:rPr>
              <w:lastRenderedPageBreak/>
              <w:t>Розділ V, гл. 3, пункт 6</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6. Розпорядження на проведення адміністративних операцій, які надаються депонентами/номінальними утримувачами, керуючими рахунків депонентів/номінальних утримувачів депозитарній установі, мають містити, зокрема:</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3)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w:t>
            </w:r>
            <w:r w:rsidRPr="00F77348">
              <w:rPr>
                <w:rFonts w:ascii="Times New Roman" w:hAnsi="Times New Roman"/>
                <w:sz w:val="24"/>
                <w:szCs w:val="24"/>
                <w:lang w:val="uk-UA" w:eastAsia="uk-UA"/>
              </w:rPr>
              <w:lastRenderedPageBreak/>
              <w:t>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F67B88">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t xml:space="preserve">Розділ V, гл. 3, пункт </w:t>
            </w:r>
            <w:r>
              <w:rPr>
                <w:rFonts w:ascii="Times New Roman" w:hAnsi="Times New Roman"/>
                <w:b/>
                <w:sz w:val="24"/>
                <w:szCs w:val="24"/>
                <w:u w:val="single"/>
                <w:lang w:val="uk-UA" w:eastAsia="uk-UA"/>
              </w:rPr>
              <w:t>7</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7. Розпорядження на проведення облікових операцій, які надаються депонентами/номінальними утримувачами, керуючими рахунків депонентів/номінальних утримувачів депозитарній установі та пов'язані з набуттям/припиненням прав на цінні папери, мають містити, зокрема:</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155BDC" w:rsidRPr="00155BDC" w:rsidRDefault="00155BDC" w:rsidP="00C31824">
            <w:pPr>
              <w:spacing w:after="0" w:line="240" w:lineRule="auto"/>
              <w:jc w:val="both"/>
              <w:rPr>
                <w:rFonts w:ascii="Times New Roman" w:hAnsi="Times New Roman"/>
                <w:sz w:val="24"/>
                <w:szCs w:val="24"/>
                <w:lang w:val="uk-UA" w:eastAsia="uk-UA"/>
              </w:rPr>
            </w:pPr>
            <w:r w:rsidRPr="00155BDC">
              <w:rPr>
                <w:rFonts w:ascii="Times New Roman" w:hAnsi="Times New Roman"/>
                <w:sz w:val="24"/>
                <w:szCs w:val="24"/>
                <w:lang w:val="uk-UA" w:eastAsia="uk-UA"/>
              </w:rPr>
              <w:t xml:space="preserve">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w:t>
            </w:r>
            <w:r w:rsidRPr="00155BDC">
              <w:rPr>
                <w:rFonts w:ascii="Times New Roman" w:hAnsi="Times New Roman"/>
                <w:sz w:val="24"/>
                <w:szCs w:val="24"/>
                <w:lang w:val="uk-UA" w:eastAsia="uk-UA"/>
              </w:rPr>
              <w:lastRenderedPageBreak/>
              <w:t>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w:t>
            </w:r>
            <w:r w:rsidRPr="00155BDC">
              <w:rPr>
                <w:rFonts w:ascii="Times New Roman" w:hAnsi="Times New Roman"/>
                <w:b/>
                <w:strike/>
                <w:sz w:val="24"/>
                <w:szCs w:val="24"/>
                <w:lang w:val="uk-UA" w:eastAsia="uk-UA"/>
              </w:rPr>
              <w:t>; у коді за ЄДРПОУ зазначається "00000000" та в дужках вказується</w:t>
            </w:r>
            <w:r w:rsidRPr="00155BDC">
              <w:rPr>
                <w:rFonts w:ascii="Times New Roman" w:hAnsi="Times New Roman"/>
                <w:sz w:val="24"/>
                <w:szCs w:val="24"/>
                <w:lang w:val="uk-UA" w:eastAsia="uk-UA"/>
              </w:rPr>
              <w:t xml:space="preserve">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155BDC">
              <w:rPr>
                <w:rFonts w:ascii="Times New Roman" w:hAnsi="Times New Roman"/>
                <w:color w:val="0000FF"/>
                <w:sz w:val="24"/>
                <w:szCs w:val="24"/>
                <w:lang w:val="uk-UA" w:eastAsia="uk-UA"/>
              </w:rPr>
              <w:t>Законом України "Про управління об'єктами державної власності"</w:t>
            </w:r>
            <w:r w:rsidRPr="00155BDC">
              <w:rPr>
                <w:rFonts w:ascii="Times New Roman" w:hAnsi="Times New Roman"/>
                <w:sz w:val="24"/>
                <w:szCs w:val="24"/>
                <w:lang w:val="uk-UA" w:eastAsia="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w:t>
            </w:r>
            <w:r w:rsidRPr="00414C2A">
              <w:rPr>
                <w:rFonts w:ascii="Times New Roman" w:hAnsi="Times New Roman"/>
                <w:b/>
                <w:strike/>
                <w:sz w:val="24"/>
                <w:szCs w:val="24"/>
                <w:lang w:val="uk-UA" w:eastAsia="uk-UA"/>
              </w:rPr>
              <w:t>;</w:t>
            </w:r>
            <w:r w:rsidR="004C78C4">
              <w:rPr>
                <w:rFonts w:ascii="Times New Roman" w:hAnsi="Times New Roman"/>
                <w:b/>
                <w:strike/>
                <w:sz w:val="24"/>
                <w:szCs w:val="24"/>
                <w:lang w:val="uk-UA" w:eastAsia="uk-UA"/>
              </w:rPr>
              <w:t xml:space="preserve"> </w:t>
            </w:r>
            <w:r w:rsidRPr="00414C2A">
              <w:rPr>
                <w:rFonts w:ascii="Times New Roman" w:hAnsi="Times New Roman"/>
                <w:b/>
                <w:strike/>
                <w:sz w:val="24"/>
                <w:szCs w:val="24"/>
                <w:lang w:val="uk-UA" w:eastAsia="uk-UA"/>
              </w:rPr>
              <w:t>у коді за ЄДРПОУ зазначається "99999999" та в дужках вказується</w:t>
            </w:r>
            <w:r w:rsidRPr="00155BDC">
              <w:rPr>
                <w:rFonts w:ascii="Times New Roman" w:hAnsi="Times New Roman"/>
                <w:sz w:val="24"/>
                <w:szCs w:val="24"/>
                <w:lang w:val="uk-UA" w:eastAsia="uk-UA"/>
              </w:rPr>
              <w:t xml:space="preserve"> код за ЄДРПОУ керуючого рахунком - суб'єкта управління комунальною власністю, який ініціює депозитарну операцію));</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C908E1" w:rsidRDefault="00C908E1" w:rsidP="008E3AA4">
            <w:pPr>
              <w:spacing w:after="0" w:line="240" w:lineRule="auto"/>
              <w:jc w:val="both"/>
              <w:rPr>
                <w:rFonts w:ascii="Times New Roman" w:hAnsi="Times New Roman"/>
                <w:sz w:val="24"/>
                <w:szCs w:val="24"/>
                <w:lang w:val="uk-UA" w:eastAsia="uk-UA"/>
              </w:rPr>
            </w:pPr>
            <w:r w:rsidRPr="00C908E1">
              <w:rPr>
                <w:rFonts w:ascii="Times New Roman" w:hAnsi="Times New Roman"/>
                <w:sz w:val="24"/>
                <w:szCs w:val="24"/>
                <w:lang w:val="uk-UA" w:eastAsia="uk-UA"/>
              </w:rPr>
              <w:t xml:space="preserve">5) відомості про контрагента (зокрема депозитарний код рахунку в цінних паперах, для юридичної особи (найменування, код за ЄДРПОУ (крім випадку, коли юридична особа перебуває на стадії створення),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w:t>
            </w:r>
            <w:r w:rsidRPr="00C908E1">
              <w:rPr>
                <w:rFonts w:ascii="Times New Roman" w:hAnsi="Times New Roman"/>
                <w:sz w:val="24"/>
                <w:szCs w:val="24"/>
                <w:lang w:val="uk-UA" w:eastAsia="uk-UA"/>
              </w:rPr>
              <w:lastRenderedPageBreak/>
              <w:t>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w:t>
            </w:r>
            <w:r w:rsidRPr="006F1EA9">
              <w:rPr>
                <w:rFonts w:ascii="Times New Roman" w:hAnsi="Times New Roman"/>
                <w:b/>
                <w:strike/>
                <w:sz w:val="24"/>
                <w:szCs w:val="24"/>
                <w:lang w:val="uk-UA" w:eastAsia="uk-UA"/>
              </w:rPr>
              <w:t>; у коді за ЄДРПОУ зазначається "00000000" та в дужках вказується</w:t>
            </w:r>
            <w:r w:rsidRPr="00C908E1">
              <w:rPr>
                <w:rFonts w:ascii="Times New Roman" w:hAnsi="Times New Roman"/>
                <w:sz w:val="24"/>
                <w:szCs w:val="24"/>
                <w:lang w:val="uk-UA" w:eastAsia="uk-UA"/>
              </w:rPr>
              <w:t xml:space="preserve">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C908E1">
              <w:rPr>
                <w:rFonts w:ascii="Times New Roman" w:hAnsi="Times New Roman"/>
                <w:color w:val="0000FF"/>
                <w:sz w:val="24"/>
                <w:szCs w:val="24"/>
                <w:lang w:val="uk-UA" w:eastAsia="uk-UA"/>
              </w:rPr>
              <w:t>Законом України "Про управління об'єктами державної власності"</w:t>
            </w:r>
            <w:r w:rsidRPr="00C908E1">
              <w:rPr>
                <w:rFonts w:ascii="Times New Roman" w:hAnsi="Times New Roman"/>
                <w:sz w:val="24"/>
                <w:szCs w:val="24"/>
                <w:lang w:val="uk-UA" w:eastAsia="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w:t>
            </w:r>
            <w:r w:rsidRPr="009F6A79">
              <w:rPr>
                <w:rFonts w:ascii="Times New Roman" w:hAnsi="Times New Roman"/>
                <w:b/>
                <w:strike/>
                <w:sz w:val="24"/>
                <w:szCs w:val="24"/>
                <w:lang w:val="uk-UA" w:eastAsia="uk-UA"/>
              </w:rPr>
              <w:t>; у коді за ЄДРПОУ зазначається "99999999" та в дужках вказується</w:t>
            </w:r>
            <w:r w:rsidRPr="00C908E1">
              <w:rPr>
                <w:rFonts w:ascii="Times New Roman" w:hAnsi="Times New Roman"/>
                <w:sz w:val="24"/>
                <w:szCs w:val="24"/>
                <w:lang w:val="uk-UA" w:eastAsia="uk-UA"/>
              </w:rPr>
              <w:t xml:space="preserve"> код за ЄДРПОУ керуючого рахунком - суб'єкта управління комунальною власністю, який ініціює депозитарну операцію),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 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w:t>
            </w:r>
            <w:r w:rsidRPr="00C908E1">
              <w:rPr>
                <w:rFonts w:ascii="Times New Roman" w:hAnsi="Times New Roman"/>
                <w:color w:val="0000FF"/>
                <w:sz w:val="24"/>
                <w:szCs w:val="24"/>
                <w:lang w:val="uk-UA" w:eastAsia="uk-UA"/>
              </w:rPr>
              <w:t>частини першої статті 41</w:t>
            </w:r>
            <w:r w:rsidRPr="00C908E1">
              <w:rPr>
                <w:rFonts w:ascii="Times New Roman" w:hAnsi="Times New Roman"/>
                <w:sz w:val="24"/>
                <w:szCs w:val="24"/>
                <w:vertAlign w:val="superscript"/>
                <w:lang w:val="uk-UA" w:eastAsia="uk-UA"/>
              </w:rPr>
              <w:t xml:space="preserve"> 1</w:t>
            </w:r>
            <w:r w:rsidRPr="00C908E1">
              <w:rPr>
                <w:rFonts w:ascii="Times New Roman" w:hAnsi="Times New Roman"/>
                <w:color w:val="0000FF"/>
                <w:sz w:val="24"/>
                <w:szCs w:val="24"/>
                <w:lang w:val="uk-UA" w:eastAsia="uk-UA"/>
              </w:rPr>
              <w:t xml:space="preserve"> Закону України "Про систему гарантування вкладів фізичних осіб"</w:t>
            </w:r>
            <w:r w:rsidRPr="00C908E1">
              <w:rPr>
                <w:rFonts w:ascii="Times New Roman" w:hAnsi="Times New Roman"/>
                <w:sz w:val="24"/>
                <w:szCs w:val="24"/>
                <w:lang w:val="uk-UA" w:eastAsia="uk-UA"/>
              </w:rPr>
              <w:t xml:space="preserve">,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w:t>
            </w:r>
            <w:r w:rsidRPr="00C908E1">
              <w:rPr>
                <w:rFonts w:ascii="Times New Roman" w:hAnsi="Times New Roman"/>
                <w:sz w:val="24"/>
                <w:szCs w:val="24"/>
                <w:lang w:val="uk-UA" w:eastAsia="uk-UA"/>
              </w:rPr>
              <w:lastRenderedPageBreak/>
              <w:t>контрагента в центральному депозитарії.</w:t>
            </w:r>
          </w:p>
          <w:p w:rsidR="00C908E1" w:rsidRPr="00C908E1" w:rsidRDefault="00C908E1" w:rsidP="008E3AA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випадку надання розпорядження </w:t>
            </w:r>
            <w:r w:rsidRPr="00F80C63">
              <w:rPr>
                <w:rFonts w:ascii="Times New Roman" w:hAnsi="Times New Roman"/>
                <w:b/>
                <w:strike/>
                <w:sz w:val="24"/>
                <w:szCs w:val="24"/>
                <w:lang w:val="uk-UA" w:eastAsia="uk-UA"/>
              </w:rPr>
              <w:t xml:space="preserve">у вигляді електронного документа </w:t>
            </w:r>
            <w:r w:rsidRPr="00F77348">
              <w:rPr>
                <w:rFonts w:ascii="Times New Roman" w:hAnsi="Times New Roman"/>
                <w:sz w:val="24"/>
                <w:szCs w:val="24"/>
                <w:lang w:val="uk-UA" w:eastAsia="uk-UA"/>
              </w:rPr>
              <w:t>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393020" w:rsidRPr="00F77348" w:rsidRDefault="00393020" w:rsidP="00B72853">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lastRenderedPageBreak/>
              <w:t xml:space="preserve">Розділ V, гл. 3, пункт </w:t>
            </w:r>
            <w:r>
              <w:rPr>
                <w:rFonts w:ascii="Times New Roman" w:hAnsi="Times New Roman"/>
                <w:b/>
                <w:sz w:val="24"/>
                <w:szCs w:val="24"/>
                <w:u w:val="single"/>
                <w:lang w:val="uk-UA" w:eastAsia="uk-UA"/>
              </w:rPr>
              <w:t>7</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7. Розпорядження на проведення облікових операцій, які надаються депонентами/номінальними утримувачами, керуючими рахунків депонентів/номінальних утримувачів депозитарній установі та пов'язані з набуттям/припиненням прав на цінні папери, мають містити, зокрема:</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w:t>
            </w:r>
            <w:r w:rsidRPr="00F77348">
              <w:rPr>
                <w:rFonts w:ascii="Times New Roman" w:hAnsi="Times New Roman"/>
                <w:sz w:val="24"/>
                <w:szCs w:val="24"/>
                <w:lang w:val="uk-UA" w:eastAsia="uk-UA"/>
              </w:rPr>
              <w:lastRenderedPageBreak/>
              <w:t>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rsidR="006F1EA9" w:rsidRDefault="006F1EA9"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 відомості про контрагента (зокрема депозитарний код рахунку в цінних паперах, для юридичної особи (найменування, код за ЄДРПОУ (крім випадку, коли юридична особа перебуває на стадії створення),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w:t>
            </w:r>
            <w:r w:rsidRPr="00F77348">
              <w:rPr>
                <w:rFonts w:ascii="Times New Roman" w:hAnsi="Times New Roman"/>
                <w:sz w:val="24"/>
                <w:szCs w:val="24"/>
                <w:lang w:val="uk-UA" w:eastAsia="uk-UA"/>
              </w:rPr>
              <w:lastRenderedPageBreak/>
              <w:t>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 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810C75" w:rsidRDefault="00810C75" w:rsidP="00B72853">
            <w:pPr>
              <w:spacing w:after="0" w:line="240" w:lineRule="auto"/>
              <w:ind w:firstLine="312"/>
              <w:jc w:val="both"/>
              <w:textAlignment w:val="baseline"/>
              <w:rPr>
                <w:rFonts w:ascii="Times New Roman" w:hAnsi="Times New Roman"/>
                <w:sz w:val="24"/>
                <w:szCs w:val="24"/>
                <w:lang w:val="uk-UA" w:eastAsia="uk-UA"/>
              </w:rPr>
            </w:pPr>
          </w:p>
          <w:p w:rsidR="00810C75" w:rsidRDefault="00810C75" w:rsidP="00B72853">
            <w:pPr>
              <w:spacing w:after="0" w:line="240" w:lineRule="auto"/>
              <w:ind w:firstLine="312"/>
              <w:jc w:val="both"/>
              <w:textAlignment w:val="baseline"/>
              <w:rPr>
                <w:rFonts w:ascii="Times New Roman" w:hAnsi="Times New Roman"/>
                <w:sz w:val="24"/>
                <w:szCs w:val="24"/>
                <w:lang w:val="uk-UA" w:eastAsia="uk-UA"/>
              </w:rPr>
            </w:pPr>
          </w:p>
          <w:p w:rsidR="00810C75" w:rsidRDefault="00810C75"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right="28"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lastRenderedPageBreak/>
              <w:t xml:space="preserve">Розділ V, гл. 3, пункт </w:t>
            </w:r>
            <w:r>
              <w:rPr>
                <w:rFonts w:ascii="Times New Roman" w:hAnsi="Times New Roman"/>
                <w:b/>
                <w:sz w:val="24"/>
                <w:szCs w:val="24"/>
                <w:u w:val="single"/>
                <w:lang w:val="uk-UA" w:eastAsia="uk-UA"/>
              </w:rPr>
              <w:t>8</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8. Розпорядження на проведення облікових операцій, які надаються депонентами/номінальними утримувачами, керуючими рахунками депонентів депозитарній установі та пов'язані з встановленням/зняттям обмежень прав на цінні папери, мають містити, зокрема:</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384A85" w:rsidRPr="00384A85" w:rsidRDefault="00384A85" w:rsidP="00384A85">
            <w:pPr>
              <w:spacing w:after="0" w:line="240" w:lineRule="auto"/>
              <w:jc w:val="both"/>
              <w:rPr>
                <w:rFonts w:ascii="Times New Roman" w:hAnsi="Times New Roman"/>
                <w:sz w:val="24"/>
                <w:szCs w:val="24"/>
                <w:lang w:val="uk-UA" w:eastAsia="uk-UA"/>
              </w:rPr>
            </w:pPr>
            <w:r w:rsidRPr="00384A85">
              <w:rPr>
                <w:rFonts w:ascii="Times New Roman" w:hAnsi="Times New Roman"/>
                <w:sz w:val="24"/>
                <w:szCs w:val="24"/>
                <w:lang w:val="uk-UA" w:eastAsia="uk-UA"/>
              </w:rPr>
              <w:t>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w:t>
            </w:r>
            <w:r w:rsidRPr="00384A85">
              <w:rPr>
                <w:rFonts w:ascii="Times New Roman" w:hAnsi="Times New Roman"/>
                <w:b/>
                <w:strike/>
                <w:sz w:val="24"/>
                <w:szCs w:val="24"/>
                <w:lang w:val="uk-UA" w:eastAsia="uk-UA"/>
              </w:rPr>
              <w:t>; у коді за ЄДРПОУ зазначається "00000000" та в дужках вказується</w:t>
            </w:r>
            <w:r w:rsidRPr="00384A85">
              <w:rPr>
                <w:rFonts w:ascii="Times New Roman" w:hAnsi="Times New Roman"/>
                <w:sz w:val="24"/>
                <w:szCs w:val="24"/>
                <w:lang w:val="uk-UA" w:eastAsia="uk-UA"/>
              </w:rPr>
              <w:t xml:space="preserve"> код за ЄДРПОУ керуючого рахунком - суб'єкта управління, який ініціює депозитарну операцію. Якщо суб'єктом управління </w:t>
            </w:r>
            <w:r w:rsidRPr="00384A85">
              <w:rPr>
                <w:rFonts w:ascii="Times New Roman" w:hAnsi="Times New Roman"/>
                <w:sz w:val="24"/>
                <w:szCs w:val="24"/>
                <w:lang w:val="uk-UA" w:eastAsia="uk-UA"/>
              </w:rPr>
              <w:lastRenderedPageBreak/>
              <w:t xml:space="preserve">є Кабінет Міністрів України або інші органи, визначені </w:t>
            </w:r>
            <w:r w:rsidRPr="00384A85">
              <w:rPr>
                <w:rFonts w:ascii="Times New Roman" w:hAnsi="Times New Roman"/>
                <w:color w:val="0000FF"/>
                <w:sz w:val="24"/>
                <w:szCs w:val="24"/>
                <w:lang w:val="uk-UA" w:eastAsia="uk-UA"/>
              </w:rPr>
              <w:t>Законом України "Про управління об'єктами державної власності"</w:t>
            </w:r>
            <w:r w:rsidRPr="00384A85">
              <w:rPr>
                <w:rFonts w:ascii="Times New Roman" w:hAnsi="Times New Roman"/>
                <w:sz w:val="24"/>
                <w:szCs w:val="24"/>
                <w:lang w:val="uk-UA" w:eastAsia="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w:t>
            </w:r>
            <w:r w:rsidRPr="009529A6">
              <w:rPr>
                <w:rFonts w:ascii="Times New Roman" w:hAnsi="Times New Roman"/>
                <w:b/>
                <w:strike/>
                <w:sz w:val="24"/>
                <w:szCs w:val="24"/>
                <w:lang w:val="uk-UA" w:eastAsia="uk-UA"/>
              </w:rPr>
              <w:t>; у коді за ЄДРПОУ зазначається "99999999" та в дужках вказується</w:t>
            </w:r>
            <w:r w:rsidRPr="00384A85">
              <w:rPr>
                <w:rFonts w:ascii="Times New Roman" w:hAnsi="Times New Roman"/>
                <w:sz w:val="24"/>
                <w:szCs w:val="24"/>
                <w:lang w:val="uk-UA" w:eastAsia="uk-UA"/>
              </w:rPr>
              <w:t xml:space="preserve"> код за ЄДРПОУ керуючого рахунком - суб'єкта управління комунальною власністю, який ініціює депозитарну операцію));</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Default="00B72853" w:rsidP="00B72853">
            <w:pPr>
              <w:pStyle w:val="ab"/>
              <w:spacing w:before="0" w:beforeAutospacing="0" w:after="0" w:afterAutospacing="0"/>
              <w:ind w:firstLine="284"/>
              <w:jc w:val="both"/>
              <w:textAlignment w:val="baseline"/>
            </w:pPr>
            <w:r w:rsidRPr="00F77348">
              <w:t xml:space="preserve">У випадку надання розпорядження </w:t>
            </w:r>
            <w:r w:rsidRPr="00290144">
              <w:rPr>
                <w:b/>
                <w:strike/>
              </w:rPr>
              <w:t>у вигляді електронного документа</w:t>
            </w:r>
            <w:r w:rsidRPr="00F77348">
              <w:t xml:space="preserve">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B72853" w:rsidRPr="00F77348" w:rsidRDefault="00B72853" w:rsidP="00B72853">
            <w:pPr>
              <w:pStyle w:val="ab"/>
              <w:spacing w:before="0" w:beforeAutospacing="0" w:after="0" w:afterAutospacing="0"/>
              <w:ind w:firstLine="284"/>
              <w:jc w:val="both"/>
              <w:textAlignment w:val="baseline"/>
            </w:pPr>
          </w:p>
        </w:tc>
        <w:tc>
          <w:tcPr>
            <w:tcW w:w="6237"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lastRenderedPageBreak/>
              <w:t xml:space="preserve">Розділ V, гл. 3, пункт </w:t>
            </w:r>
            <w:r>
              <w:rPr>
                <w:rFonts w:ascii="Times New Roman" w:hAnsi="Times New Roman"/>
                <w:b/>
                <w:sz w:val="24"/>
                <w:szCs w:val="24"/>
                <w:u w:val="single"/>
                <w:lang w:val="uk-UA" w:eastAsia="uk-UA"/>
              </w:rPr>
              <w:t>8</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8. Розпорядження на проведення облікових операцій, які надаються депонентами/номінальними утримувачами, керуючими рахунками депонентів депозитарній установі та пов'язані з встановленням/зняттям обмежень прав на цінні папери, мають містити, зокрема:</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код за ЄДРПОУ керуючого рахунком - суб'єкта управління, який ініціює депозитарну операцію. Якщо суб'єктом управління є Кабінет Міністрів України або </w:t>
            </w:r>
            <w:r w:rsidRPr="00F77348">
              <w:rPr>
                <w:rFonts w:ascii="Times New Roman" w:hAnsi="Times New Roman"/>
                <w:sz w:val="24"/>
                <w:szCs w:val="24"/>
                <w:lang w:val="uk-UA" w:eastAsia="uk-UA"/>
              </w:rPr>
              <w:lastRenderedPageBreak/>
              <w:t>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pStyle w:val="ab"/>
              <w:spacing w:before="0" w:beforeAutospacing="0" w:after="0" w:afterAutospacing="0"/>
              <w:ind w:firstLine="312"/>
              <w:jc w:val="both"/>
              <w:textAlignment w:val="baseline"/>
            </w:pPr>
            <w:r w:rsidRPr="00F77348">
              <w:t>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t xml:space="preserve">Розділ V, гл. 3, пункт </w:t>
            </w:r>
            <w:r>
              <w:rPr>
                <w:rFonts w:ascii="Times New Roman" w:hAnsi="Times New Roman"/>
                <w:b/>
                <w:sz w:val="24"/>
                <w:szCs w:val="24"/>
                <w:u w:val="single"/>
                <w:lang w:val="uk-UA" w:eastAsia="uk-UA"/>
              </w:rPr>
              <w:t>10</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10. Розпорядження на проведення інформаційних операцій, які надаються депонентами/номінальними утримувачами, керуючими рахунками депонентів/номінальних утримувачів депозитарній установі, мають містити, зокрема:</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33428B" w:rsidRPr="0033428B" w:rsidRDefault="0033428B" w:rsidP="0033428B">
            <w:pPr>
              <w:spacing w:after="0" w:line="240" w:lineRule="auto"/>
              <w:jc w:val="both"/>
              <w:rPr>
                <w:rFonts w:ascii="Times New Roman" w:hAnsi="Times New Roman"/>
                <w:sz w:val="24"/>
                <w:szCs w:val="24"/>
                <w:lang w:val="uk-UA" w:eastAsia="uk-UA"/>
              </w:rPr>
            </w:pPr>
            <w:r w:rsidRPr="0033428B">
              <w:rPr>
                <w:rFonts w:ascii="Times New Roman" w:hAnsi="Times New Roman"/>
                <w:sz w:val="24"/>
                <w:szCs w:val="24"/>
                <w:lang w:val="uk-UA" w:eastAsia="uk-UA"/>
              </w:rPr>
              <w:t xml:space="preserve">3)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w:t>
            </w:r>
            <w:r w:rsidRPr="0033428B">
              <w:rPr>
                <w:rFonts w:ascii="Times New Roman" w:hAnsi="Times New Roman"/>
                <w:sz w:val="24"/>
                <w:szCs w:val="24"/>
                <w:lang w:val="uk-UA" w:eastAsia="uk-UA"/>
              </w:rPr>
              <w:lastRenderedPageBreak/>
              <w:t>(для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w:t>
            </w:r>
            <w:r w:rsidRPr="004E040D">
              <w:rPr>
                <w:rFonts w:ascii="Times New Roman" w:hAnsi="Times New Roman"/>
                <w:b/>
                <w:strike/>
                <w:sz w:val="24"/>
                <w:szCs w:val="24"/>
                <w:lang w:val="uk-UA" w:eastAsia="uk-UA"/>
              </w:rPr>
              <w:t>; у коді за ЄДРПОУ зазначається "00000000", у дужках вказується</w:t>
            </w:r>
            <w:r w:rsidRPr="0033428B">
              <w:rPr>
                <w:rFonts w:ascii="Times New Roman" w:hAnsi="Times New Roman"/>
                <w:sz w:val="24"/>
                <w:szCs w:val="24"/>
                <w:lang w:val="uk-UA" w:eastAsia="uk-UA"/>
              </w:rPr>
              <w:t xml:space="preserve">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33428B">
              <w:rPr>
                <w:rFonts w:ascii="Times New Roman" w:hAnsi="Times New Roman"/>
                <w:color w:val="0000FF"/>
                <w:sz w:val="24"/>
                <w:szCs w:val="24"/>
                <w:lang w:val="uk-UA" w:eastAsia="uk-UA"/>
              </w:rPr>
              <w:t>Законом України "Про управління об'єктами державної власності"</w:t>
            </w:r>
            <w:r w:rsidRPr="0033428B">
              <w:rPr>
                <w:rFonts w:ascii="Times New Roman" w:hAnsi="Times New Roman"/>
                <w:sz w:val="24"/>
                <w:szCs w:val="24"/>
                <w:lang w:val="uk-UA" w:eastAsia="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w:t>
            </w:r>
            <w:r w:rsidRPr="004E040D">
              <w:rPr>
                <w:rFonts w:ascii="Times New Roman" w:hAnsi="Times New Roman"/>
                <w:b/>
                <w:strike/>
                <w:sz w:val="24"/>
                <w:szCs w:val="24"/>
                <w:lang w:val="uk-UA" w:eastAsia="uk-UA"/>
              </w:rPr>
              <w:t>; у коді за ЄДРПОУ зазначається "99999999" та в дужках вказується</w:t>
            </w:r>
            <w:r w:rsidRPr="0033428B">
              <w:rPr>
                <w:rFonts w:ascii="Times New Roman" w:hAnsi="Times New Roman"/>
                <w:sz w:val="24"/>
                <w:szCs w:val="24"/>
                <w:lang w:val="uk-UA" w:eastAsia="uk-UA"/>
              </w:rPr>
              <w:t xml:space="preserve"> код за ЄДРПОУ керуючого рахунком - суб'єкта управління комунальною власністю, який ініціює депозитарну операцію));</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Default="00B72853" w:rsidP="00B72853">
            <w:pPr>
              <w:pStyle w:val="ab"/>
              <w:spacing w:before="0" w:beforeAutospacing="0" w:after="0" w:afterAutospacing="0"/>
              <w:ind w:firstLine="284"/>
              <w:jc w:val="both"/>
              <w:textAlignment w:val="baseline"/>
            </w:pPr>
            <w:r w:rsidRPr="00F77348">
              <w:t xml:space="preserve">У випадку надання розпорядження </w:t>
            </w:r>
            <w:r w:rsidRPr="00290144">
              <w:rPr>
                <w:b/>
                <w:strike/>
              </w:rPr>
              <w:t xml:space="preserve">у вигляді електронного документа </w:t>
            </w:r>
            <w:r w:rsidRPr="00F77348">
              <w:t>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393020" w:rsidRPr="00F77348" w:rsidRDefault="00393020" w:rsidP="00B72853">
            <w:pPr>
              <w:pStyle w:val="ab"/>
              <w:spacing w:before="0" w:beforeAutospacing="0" w:after="0" w:afterAutospacing="0"/>
              <w:ind w:firstLine="284"/>
              <w:jc w:val="both"/>
              <w:textAlignment w:val="baseline"/>
            </w:pPr>
          </w:p>
        </w:tc>
        <w:tc>
          <w:tcPr>
            <w:tcW w:w="6237"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lastRenderedPageBreak/>
              <w:t xml:space="preserve">Розділ V, гл. 3, пункт </w:t>
            </w:r>
            <w:r>
              <w:rPr>
                <w:rFonts w:ascii="Times New Roman" w:hAnsi="Times New Roman"/>
                <w:b/>
                <w:sz w:val="24"/>
                <w:szCs w:val="24"/>
                <w:u w:val="single"/>
                <w:lang w:val="uk-UA" w:eastAsia="uk-UA"/>
              </w:rPr>
              <w:t>10</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10. Розпорядження на проведення інформаційних операцій, які надаються депонентами/номінальними утримувачами, керуючими рахунками депонентів/номінальних утримувачів депозитарній установі, мають містити, зокрема:</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3)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w:t>
            </w:r>
            <w:r w:rsidRPr="00F77348">
              <w:rPr>
                <w:rFonts w:ascii="Times New Roman" w:hAnsi="Times New Roman"/>
                <w:sz w:val="24"/>
                <w:szCs w:val="24"/>
                <w:lang w:val="uk-UA" w:eastAsia="uk-UA"/>
              </w:rPr>
              <w:lastRenderedPageBreak/>
              <w:t>(для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Default="00B72853" w:rsidP="00B72853">
            <w:pPr>
              <w:pStyle w:val="ab"/>
              <w:spacing w:before="0" w:beforeAutospacing="0" w:after="0" w:afterAutospacing="0"/>
              <w:ind w:firstLine="312"/>
              <w:jc w:val="both"/>
              <w:textAlignment w:val="baseline"/>
            </w:pPr>
          </w:p>
          <w:p w:rsidR="00B72853" w:rsidRPr="00F77348" w:rsidRDefault="00B72853" w:rsidP="00B72853">
            <w:pPr>
              <w:pStyle w:val="ab"/>
              <w:spacing w:before="0" w:beforeAutospacing="0" w:after="0" w:afterAutospacing="0"/>
              <w:ind w:firstLine="312"/>
              <w:jc w:val="both"/>
              <w:textAlignment w:val="baseline"/>
            </w:pPr>
            <w:r w:rsidRPr="00F77348">
              <w:t>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t xml:space="preserve">Розділ V, гл. 3, пункт </w:t>
            </w:r>
            <w:r>
              <w:rPr>
                <w:rFonts w:ascii="Times New Roman" w:hAnsi="Times New Roman"/>
                <w:b/>
                <w:sz w:val="24"/>
                <w:szCs w:val="24"/>
                <w:u w:val="single"/>
                <w:lang w:val="uk-UA" w:eastAsia="uk-UA"/>
              </w:rPr>
              <w:t>11</w:t>
            </w:r>
          </w:p>
          <w:p w:rsidR="00B72853" w:rsidRPr="00313E2F" w:rsidRDefault="00B72853" w:rsidP="00B72853">
            <w:pPr>
              <w:shd w:val="clear" w:color="auto" w:fill="FFFFFF"/>
              <w:spacing w:after="0" w:line="240" w:lineRule="auto"/>
              <w:ind w:firstLine="284"/>
              <w:jc w:val="both"/>
              <w:rPr>
                <w:rFonts w:ascii="Times New Roman" w:hAnsi="Times New Roman"/>
                <w:sz w:val="24"/>
                <w:szCs w:val="24"/>
                <w:lang w:val="uk-UA" w:eastAsia="uk-UA"/>
              </w:rPr>
            </w:pPr>
            <w:r w:rsidRPr="00313E2F">
              <w:rPr>
                <w:rFonts w:ascii="Times New Roman" w:hAnsi="Times New Roman"/>
                <w:sz w:val="24"/>
                <w:szCs w:val="24"/>
                <w:lang w:val="uk-UA" w:eastAsia="uk-UA"/>
              </w:rPr>
              <w:t xml:space="preserve">11. Центральний депозитарій, депозитарні установи зобов'язані реєструвати всі розпорядження депонентів, </w:t>
            </w:r>
            <w:r w:rsidRPr="00313E2F">
              <w:rPr>
                <w:rFonts w:ascii="Times New Roman" w:hAnsi="Times New Roman"/>
                <w:sz w:val="24"/>
                <w:szCs w:val="24"/>
                <w:lang w:val="uk-UA" w:eastAsia="uk-UA"/>
              </w:rPr>
              <w:lastRenderedPageBreak/>
              <w:t>клієнтів, а також керуючих їх рахунками та документи або їх копії, засвідчені в установленому законодавством порядку, на підставі яких здійснюються депозитарні операції, на момент їх отримання у хронологічному порядку та гарантовано забезпечувати їх зберігання протягом п'яти років з дати їх отримання.</w:t>
            </w:r>
          </w:p>
          <w:p w:rsidR="00B72853" w:rsidRDefault="00B72853" w:rsidP="00B72853">
            <w:pPr>
              <w:shd w:val="clear" w:color="auto" w:fill="FFFFFF"/>
              <w:spacing w:after="0" w:line="240" w:lineRule="auto"/>
              <w:ind w:firstLine="284"/>
              <w:jc w:val="both"/>
              <w:rPr>
                <w:rFonts w:ascii="Times New Roman" w:hAnsi="Times New Roman"/>
                <w:b/>
                <w:sz w:val="24"/>
                <w:szCs w:val="24"/>
                <w:lang w:eastAsia="uk-UA"/>
              </w:rPr>
            </w:pPr>
            <w:r w:rsidRPr="00313E2F">
              <w:rPr>
                <w:rFonts w:ascii="Times New Roman" w:hAnsi="Times New Roman"/>
                <w:sz w:val="24"/>
                <w:szCs w:val="24"/>
                <w:lang w:eastAsia="uk-UA"/>
              </w:rPr>
              <w:t>Центральний депозитарій, депозитарні установи зобов'язані мати можливість підтвердження кожної депозитарної операції розпорядженнями та/або відповідними документами</w:t>
            </w:r>
            <w:r w:rsidRPr="00313E2F">
              <w:rPr>
                <w:rFonts w:ascii="Times New Roman" w:hAnsi="Times New Roman"/>
                <w:b/>
                <w:strike/>
                <w:sz w:val="24"/>
                <w:szCs w:val="24"/>
                <w:lang w:eastAsia="uk-UA"/>
              </w:rPr>
              <w:t>у вигляді паперового та/або електронного документа</w:t>
            </w:r>
            <w:r w:rsidRPr="00313E2F">
              <w:rPr>
                <w:rFonts w:ascii="Times New Roman" w:hAnsi="Times New Roman"/>
                <w:b/>
                <w:sz w:val="24"/>
                <w:szCs w:val="24"/>
                <w:lang w:eastAsia="uk-UA"/>
              </w:rPr>
              <w:t>.</w:t>
            </w:r>
          </w:p>
          <w:p w:rsidR="00B72853" w:rsidRPr="00A70926" w:rsidRDefault="00B72853" w:rsidP="00B72853">
            <w:pPr>
              <w:shd w:val="clear" w:color="auto" w:fill="FFFFFF"/>
              <w:spacing w:after="0" w:line="240" w:lineRule="auto"/>
              <w:ind w:firstLine="284"/>
              <w:jc w:val="both"/>
              <w:rPr>
                <w:rFonts w:ascii="Times New Roman" w:hAnsi="Times New Roman"/>
                <w:color w:val="293A55"/>
                <w:sz w:val="24"/>
                <w:szCs w:val="24"/>
                <w:lang w:eastAsia="uk-UA"/>
              </w:rPr>
            </w:pPr>
          </w:p>
        </w:tc>
        <w:tc>
          <w:tcPr>
            <w:tcW w:w="6237" w:type="dxa"/>
          </w:tcPr>
          <w:p w:rsidR="00B72853" w:rsidRPr="00313E2F" w:rsidRDefault="00B72853" w:rsidP="00B72853">
            <w:pPr>
              <w:spacing w:after="0" w:line="240" w:lineRule="auto"/>
              <w:jc w:val="both"/>
              <w:textAlignment w:val="baseline"/>
              <w:rPr>
                <w:rFonts w:ascii="Times New Roman" w:hAnsi="Times New Roman"/>
                <w:b/>
                <w:sz w:val="24"/>
                <w:szCs w:val="24"/>
                <w:u w:val="single"/>
                <w:lang w:val="uk-UA" w:eastAsia="uk-UA"/>
              </w:rPr>
            </w:pPr>
            <w:r w:rsidRPr="00313E2F">
              <w:rPr>
                <w:rFonts w:ascii="Times New Roman" w:hAnsi="Times New Roman"/>
                <w:b/>
                <w:sz w:val="24"/>
                <w:szCs w:val="24"/>
                <w:u w:val="single"/>
                <w:lang w:val="uk-UA" w:eastAsia="uk-UA"/>
              </w:rPr>
              <w:lastRenderedPageBreak/>
              <w:t>Розділ V, гл. 3, пункт 11</w:t>
            </w:r>
          </w:p>
          <w:p w:rsidR="00B72853" w:rsidRPr="00313E2F" w:rsidRDefault="00B72853" w:rsidP="00B72853">
            <w:pPr>
              <w:shd w:val="clear" w:color="auto" w:fill="FFFFFF"/>
              <w:spacing w:after="0" w:line="240" w:lineRule="auto"/>
              <w:ind w:firstLine="312"/>
              <w:jc w:val="both"/>
              <w:rPr>
                <w:rFonts w:ascii="Times New Roman" w:hAnsi="Times New Roman"/>
                <w:sz w:val="24"/>
                <w:szCs w:val="24"/>
                <w:lang w:eastAsia="uk-UA"/>
              </w:rPr>
            </w:pPr>
            <w:r w:rsidRPr="00313E2F">
              <w:rPr>
                <w:rFonts w:ascii="Times New Roman" w:hAnsi="Times New Roman"/>
                <w:sz w:val="24"/>
                <w:szCs w:val="24"/>
                <w:lang w:eastAsia="uk-UA"/>
              </w:rPr>
              <w:t xml:space="preserve">11. Центральний депозитарій, депозитарні установи зобов'язані реєструвати всі розпорядження депонентів, </w:t>
            </w:r>
            <w:r w:rsidRPr="00313E2F">
              <w:rPr>
                <w:rFonts w:ascii="Times New Roman" w:hAnsi="Times New Roman"/>
                <w:sz w:val="24"/>
                <w:szCs w:val="24"/>
                <w:lang w:eastAsia="uk-UA"/>
              </w:rPr>
              <w:lastRenderedPageBreak/>
              <w:t>клієнтів, а також керуючих їх рахунками та документи або їх копії, засвідчені в установленому законодавством порядку, на підставі яких здійснюються депозитарні операції, на момент їх отримання у хронологічному порядку та гарантовано забезпечувати їх зберігання протягом п'яти років з дати їх отримання.</w:t>
            </w:r>
          </w:p>
          <w:p w:rsidR="00B72853" w:rsidRPr="00313E2F" w:rsidRDefault="00B72853" w:rsidP="00B72853">
            <w:pPr>
              <w:shd w:val="clear" w:color="auto" w:fill="FFFFFF"/>
              <w:spacing w:after="0" w:line="240" w:lineRule="auto"/>
              <w:ind w:firstLine="312"/>
              <w:jc w:val="both"/>
              <w:rPr>
                <w:rFonts w:ascii="Times New Roman" w:hAnsi="Times New Roman"/>
                <w:sz w:val="24"/>
                <w:szCs w:val="24"/>
                <w:lang w:eastAsia="uk-UA"/>
              </w:rPr>
            </w:pPr>
            <w:r w:rsidRPr="00313E2F">
              <w:rPr>
                <w:rFonts w:ascii="Times New Roman" w:hAnsi="Times New Roman"/>
                <w:sz w:val="24"/>
                <w:szCs w:val="24"/>
                <w:lang w:eastAsia="uk-UA"/>
              </w:rPr>
              <w:t>Центральний депозитарій, депозитарні установи зобов'язані мати можливість підтвердження кожної депозитарної операції розпорядженнями</w:t>
            </w:r>
            <w:r w:rsidRPr="00313E2F">
              <w:rPr>
                <w:rFonts w:ascii="Times New Roman" w:hAnsi="Times New Roman"/>
                <w:b/>
                <w:sz w:val="24"/>
                <w:szCs w:val="24"/>
                <w:lang w:eastAsia="uk-UA"/>
              </w:rPr>
              <w:t xml:space="preserve"> та/або інформацією</w:t>
            </w:r>
            <w:r w:rsidR="00313E2F">
              <w:rPr>
                <w:rFonts w:ascii="Times New Roman" w:hAnsi="Times New Roman"/>
                <w:sz w:val="24"/>
                <w:szCs w:val="24"/>
                <w:lang w:eastAsia="uk-UA"/>
              </w:rPr>
              <w:t xml:space="preserve">, </w:t>
            </w:r>
            <w:r w:rsidRPr="00313E2F">
              <w:rPr>
                <w:rFonts w:ascii="Times New Roman" w:hAnsi="Times New Roman"/>
                <w:sz w:val="24"/>
                <w:szCs w:val="24"/>
                <w:lang w:eastAsia="uk-UA"/>
              </w:rPr>
              <w:t xml:space="preserve">та/або відповідними документами. </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t xml:space="preserve">Розділ V, гл. 3, пункт </w:t>
            </w:r>
            <w:r>
              <w:rPr>
                <w:rFonts w:ascii="Times New Roman" w:hAnsi="Times New Roman"/>
                <w:b/>
                <w:sz w:val="24"/>
                <w:szCs w:val="24"/>
                <w:u w:val="single"/>
                <w:lang w:val="uk-UA" w:eastAsia="uk-UA"/>
              </w:rPr>
              <w:t>13</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13. Центральний депозитарій, депозитарні установи зобов'язані </w:t>
            </w:r>
            <w:r w:rsidRPr="00AD373B">
              <w:rPr>
                <w:rFonts w:ascii="Times New Roman" w:hAnsi="Times New Roman"/>
                <w:b/>
                <w:sz w:val="24"/>
                <w:szCs w:val="24"/>
                <w:lang w:val="uk-UA" w:eastAsia="uk-UA"/>
              </w:rPr>
              <w:t>вносити всі розпорядження депонентів, клієнтів, а також керуючих їх рахунками в журнал розпоряджень, а інформацію про проведення та виконання депозитарних операцій - у журнал депозитарних операцій. Інформація про проведення та виконання інформаційної операції, яка є звітом, інформаційним повідомленням про виконання облікової депозитарної операції, може не вноситися до журналу депозитарних операцій як окрема депозитарна операція. Центральний депозитарій, депозитарні установи зобов'язані зберігати інформацію, унесену до журналу розпоряджень та журналу депозитарних операцій,</w:t>
            </w:r>
            <w:r w:rsidRPr="00F77348">
              <w:rPr>
                <w:rFonts w:ascii="Times New Roman" w:hAnsi="Times New Roman"/>
                <w:sz w:val="24"/>
                <w:szCs w:val="24"/>
                <w:lang w:val="uk-UA" w:eastAsia="uk-UA"/>
              </w:rPr>
              <w:t xml:space="preserve"> протягом п'яти років з моменту формування цієї інформації.</w:t>
            </w:r>
          </w:p>
          <w:p w:rsidR="00B72853" w:rsidRDefault="00B72853" w:rsidP="00B72853">
            <w:pPr>
              <w:spacing w:after="0" w:line="240" w:lineRule="auto"/>
              <w:ind w:firstLine="284"/>
              <w:jc w:val="both"/>
              <w:textAlignment w:val="baseline"/>
              <w:rPr>
                <w:rFonts w:ascii="Times New Roman" w:hAnsi="Times New Roman"/>
                <w:strike/>
                <w:sz w:val="24"/>
                <w:szCs w:val="24"/>
                <w:lang w:val="uk-UA" w:eastAsia="uk-UA"/>
              </w:rPr>
            </w:pPr>
          </w:p>
          <w:p w:rsidR="00B72853" w:rsidRDefault="00B72853" w:rsidP="009A2E0C">
            <w:pPr>
              <w:spacing w:after="0" w:line="240" w:lineRule="auto"/>
              <w:ind w:firstLine="284"/>
              <w:jc w:val="both"/>
              <w:textAlignment w:val="baseline"/>
              <w:rPr>
                <w:rFonts w:ascii="Times New Roman" w:hAnsi="Times New Roman"/>
                <w:b/>
                <w:strike/>
                <w:sz w:val="24"/>
                <w:szCs w:val="24"/>
                <w:lang w:val="uk-UA" w:eastAsia="uk-UA"/>
              </w:rPr>
            </w:pPr>
            <w:r w:rsidRPr="009A2E0C">
              <w:rPr>
                <w:rFonts w:ascii="Times New Roman" w:hAnsi="Times New Roman"/>
                <w:b/>
                <w:strike/>
                <w:sz w:val="24"/>
                <w:szCs w:val="24"/>
                <w:lang w:val="uk-UA" w:eastAsia="uk-UA"/>
              </w:rPr>
              <w:t>Реквізитний склад журналу розпоряджень та журналу депозитарних операцій встановлюється внутрішніми документами Центрального депозитарію, депозитарної установи відповідно до законодавства України.</w:t>
            </w:r>
          </w:p>
          <w:p w:rsidR="003D3502" w:rsidRPr="00F77348" w:rsidRDefault="003D3502" w:rsidP="009A2E0C">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t xml:space="preserve">Розділ V, гл. 3, пункт </w:t>
            </w:r>
            <w:r>
              <w:rPr>
                <w:rFonts w:ascii="Times New Roman" w:hAnsi="Times New Roman"/>
                <w:b/>
                <w:sz w:val="24"/>
                <w:szCs w:val="24"/>
                <w:u w:val="single"/>
                <w:lang w:val="uk-UA" w:eastAsia="uk-UA"/>
              </w:rPr>
              <w:t>13</w:t>
            </w:r>
          </w:p>
          <w:p w:rsidR="00B72853" w:rsidRPr="00D35670" w:rsidRDefault="00B72853" w:rsidP="00B72853">
            <w:pPr>
              <w:spacing w:after="0" w:line="240" w:lineRule="auto"/>
              <w:ind w:firstLine="312"/>
              <w:jc w:val="both"/>
              <w:textAlignment w:val="baseline"/>
              <w:rPr>
                <w:rFonts w:ascii="Times New Roman" w:hAnsi="Times New Roman"/>
                <w:sz w:val="24"/>
                <w:szCs w:val="24"/>
                <w:lang w:val="uk-UA" w:eastAsia="uk-UA"/>
              </w:rPr>
            </w:pPr>
            <w:r w:rsidRPr="00D35670">
              <w:rPr>
                <w:rFonts w:ascii="Times New Roman" w:hAnsi="Times New Roman"/>
                <w:sz w:val="24"/>
                <w:szCs w:val="24"/>
                <w:lang w:val="uk-UA" w:eastAsia="uk-UA"/>
              </w:rPr>
              <w:t>13. Центральний депозитарій, депозитарні установи зобов'язані</w:t>
            </w:r>
            <w:r w:rsidRPr="009A2E0C">
              <w:rPr>
                <w:rFonts w:ascii="Times New Roman" w:hAnsi="Times New Roman"/>
                <w:b/>
                <w:sz w:val="24"/>
                <w:szCs w:val="24"/>
                <w:lang w:val="uk-UA" w:eastAsia="uk-UA"/>
              </w:rPr>
              <w:t xml:space="preserve"> реєструвати в журналах або в інших облікових регістрах системи депозитарного обліку, перелік яких визначений внутрішніми документами Центрального депозитарію, депозитарної установи з урахуванням вимог цього Положення, всі розпорядження депонентів, клієнтів, а також керуючих їх рахунками, та інформацію про проведення та виконання всіх депозитарних операцій в порядку, встановленому внутрішніми документами Центрального депозитарію, депозитарної установи відповідно до законодавства України, та </w:t>
            </w:r>
            <w:r w:rsidRPr="00D35670">
              <w:rPr>
                <w:rFonts w:ascii="Times New Roman" w:hAnsi="Times New Roman"/>
                <w:sz w:val="24"/>
                <w:szCs w:val="24"/>
                <w:lang w:val="uk-UA" w:eastAsia="uk-UA"/>
              </w:rPr>
              <w:t>зберігати цю інформацію протягом п'яти років з моменту формування цієї інформації.</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361A2F" w:rsidRDefault="00B72853" w:rsidP="00B72853">
            <w:pPr>
              <w:spacing w:after="0" w:line="240" w:lineRule="auto"/>
              <w:ind w:firstLine="312"/>
              <w:jc w:val="both"/>
              <w:textAlignment w:val="baseline"/>
              <w:rPr>
                <w:rFonts w:ascii="Times New Roman" w:hAnsi="Times New Roman"/>
                <w:i/>
                <w:sz w:val="24"/>
                <w:szCs w:val="24"/>
                <w:lang w:val="uk-UA" w:eastAsia="uk-UA"/>
              </w:rPr>
            </w:pPr>
            <w:r w:rsidRPr="00361A2F">
              <w:rPr>
                <w:rFonts w:ascii="Times New Roman" w:hAnsi="Times New Roman"/>
                <w:i/>
                <w:sz w:val="24"/>
                <w:szCs w:val="24"/>
                <w:lang w:val="uk-UA" w:eastAsia="uk-UA"/>
              </w:rPr>
              <w:t>виключити</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DD3E3C">
        <w:tc>
          <w:tcPr>
            <w:tcW w:w="15134" w:type="dxa"/>
            <w:gridSpan w:val="3"/>
          </w:tcPr>
          <w:p w:rsidR="00B72853" w:rsidRPr="009A18DB" w:rsidRDefault="00B72853" w:rsidP="006B665C">
            <w:pPr>
              <w:spacing w:before="120" w:after="120" w:line="240" w:lineRule="auto"/>
              <w:ind w:firstLine="312"/>
              <w:jc w:val="center"/>
              <w:textAlignment w:val="baseline"/>
              <w:rPr>
                <w:rFonts w:ascii="Times New Roman" w:hAnsi="Times New Roman"/>
                <w:b/>
                <w:sz w:val="24"/>
                <w:szCs w:val="24"/>
                <w:lang w:val="uk-UA" w:eastAsia="uk-UA"/>
              </w:rPr>
            </w:pPr>
            <w:r w:rsidRPr="009A18DB">
              <w:rPr>
                <w:rFonts w:ascii="Times New Roman" w:hAnsi="Times New Roman"/>
                <w:b/>
                <w:sz w:val="24"/>
                <w:szCs w:val="24"/>
                <w:lang w:val="uk-UA" w:eastAsia="uk-UA"/>
              </w:rPr>
              <w:lastRenderedPageBreak/>
              <w:t>V. Умови та порядок внесення змін до системи депозитарного обліку цінних паперів</w:t>
            </w:r>
          </w:p>
          <w:p w:rsidR="00B72853" w:rsidRPr="00F77348" w:rsidRDefault="00B72853" w:rsidP="006B665C">
            <w:pPr>
              <w:spacing w:before="120" w:after="120" w:line="240" w:lineRule="auto"/>
              <w:ind w:firstLine="312"/>
              <w:jc w:val="center"/>
              <w:textAlignment w:val="baseline"/>
              <w:rPr>
                <w:rFonts w:ascii="Times New Roman" w:hAnsi="Times New Roman"/>
                <w:sz w:val="24"/>
                <w:szCs w:val="24"/>
                <w:lang w:val="uk-UA" w:eastAsia="uk-UA"/>
              </w:rPr>
            </w:pPr>
            <w:r w:rsidRPr="009A18DB">
              <w:rPr>
                <w:rFonts w:ascii="Times New Roman" w:hAnsi="Times New Roman"/>
                <w:b/>
                <w:sz w:val="24"/>
                <w:szCs w:val="24"/>
                <w:lang w:val="uk-UA" w:eastAsia="uk-UA"/>
              </w:rPr>
              <w:t>4. Вимоги до порядку здійснення інформаційних операцій у депозитарній системі</w:t>
            </w:r>
          </w:p>
        </w:tc>
      </w:tr>
      <w:tr w:rsidR="00B72853" w:rsidRPr="00A70926" w:rsidTr="004520B9">
        <w:tc>
          <w:tcPr>
            <w:tcW w:w="6345" w:type="dxa"/>
          </w:tcPr>
          <w:p w:rsidR="00B72853" w:rsidRPr="008438A6" w:rsidRDefault="00B72853" w:rsidP="004C387D">
            <w:pPr>
              <w:spacing w:after="0" w:line="240" w:lineRule="auto"/>
              <w:jc w:val="both"/>
              <w:textAlignment w:val="baseline"/>
              <w:rPr>
                <w:rFonts w:ascii="Times New Roman" w:hAnsi="Times New Roman"/>
                <w:b/>
                <w:sz w:val="24"/>
                <w:szCs w:val="24"/>
                <w:u w:val="single"/>
                <w:lang w:val="uk-UA" w:eastAsia="uk-UA"/>
              </w:rPr>
            </w:pPr>
            <w:bookmarkStart w:id="5" w:name="764"/>
            <w:r w:rsidRPr="008438A6">
              <w:rPr>
                <w:rFonts w:ascii="Times New Roman" w:hAnsi="Times New Roman"/>
                <w:b/>
                <w:sz w:val="24"/>
                <w:szCs w:val="24"/>
                <w:u w:val="single"/>
                <w:lang w:val="uk-UA" w:eastAsia="uk-UA"/>
              </w:rPr>
              <w:t>Розділ V, гл. 4, пункт 4</w:t>
            </w:r>
          </w:p>
          <w:bookmarkEnd w:id="5"/>
          <w:p w:rsidR="004C387D" w:rsidRPr="004C387D" w:rsidRDefault="004C387D" w:rsidP="004C387D">
            <w:pPr>
              <w:spacing w:after="0" w:line="240" w:lineRule="auto"/>
              <w:ind w:firstLine="284"/>
              <w:jc w:val="both"/>
              <w:rPr>
                <w:rFonts w:ascii="Times New Roman" w:hAnsi="Times New Roman"/>
                <w:sz w:val="24"/>
                <w:szCs w:val="24"/>
                <w:lang w:val="uk-UA" w:eastAsia="uk-UA"/>
              </w:rPr>
            </w:pPr>
            <w:r w:rsidRPr="004C387D">
              <w:rPr>
                <w:rFonts w:ascii="Times New Roman" w:hAnsi="Times New Roman"/>
                <w:sz w:val="24"/>
                <w:szCs w:val="24"/>
                <w:lang w:val="uk-UA" w:eastAsia="uk-UA"/>
              </w:rPr>
              <w:t>4. Виписки складаються за кожним окремим рахунком у цінних паперах. Виписки надаються періодично у строк, передбачений договором про обслуговування рахунку в цінних паперах, договором про надання послуг з обслуговування рахунку номінального утримувача, або за розпорядженням депонента, номінального утримувача. Депозитарна установа зобов'язана на вимогу депонента, номінального утримувача не пізніше наступного робочого дня з дати отримання такого розпорядження надати депоненту, номінальному утримувачу відповідну виписку. З метою збереження інформації про права на цінні папери депонента договором про обслуговування рахунку в цінних паперах може бути передбачено обов'язок депозитарної установи щодо складання та передання до Центрального депозитарію кожного операційного дня у формі електронного документа виписки про стан рахунку в цінних паперах, якщо інше не передбачено цим договором. Центральний депозитарій здійснює зберігання отриманих виписок про стан рахунку в цінних паперах депонентів депозитарних установ та їх надання цим депонентам у порядку, передбаченому його внутрішніми документами.</w:t>
            </w:r>
          </w:p>
          <w:p w:rsidR="00B72853" w:rsidRPr="00F77348" w:rsidRDefault="004C387D" w:rsidP="004C387D">
            <w:pPr>
              <w:spacing w:after="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Розділ V, гл. 4, пункт 4</w:t>
            </w:r>
          </w:p>
          <w:p w:rsidR="00036A66" w:rsidRDefault="00B72853" w:rsidP="00036A66">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4. Виписки складаються за кожним окремим рахунком у цінних паперах. Виписки надаються періодично у строк, передбачений договором про обслуговування рахунку в цінних паперах, договором про надання послуг з обслуговування рахунку номінального утримувача, або за розпорядженням депонента, номінального утримувача. Депозитарна установа зобов'язана на вимогу депонента, номінального утримувача не пізніше наступного робочого дня з дати отримання такого розпорядження надати депоненту, номінальному утримувачу відповідну виписку. </w:t>
            </w:r>
            <w:r w:rsidRPr="00E7755F">
              <w:rPr>
                <w:rFonts w:ascii="Times New Roman" w:hAnsi="Times New Roman"/>
                <w:sz w:val="24"/>
                <w:szCs w:val="24"/>
                <w:lang w:val="uk-UA" w:eastAsia="uk-UA"/>
              </w:rPr>
              <w:t>З метою збереження інформації про права на цінні папери депонента</w:t>
            </w:r>
            <w:r w:rsidRPr="00E84CF1">
              <w:rPr>
                <w:rFonts w:ascii="Times New Roman" w:hAnsi="Times New Roman"/>
                <w:sz w:val="24"/>
                <w:szCs w:val="24"/>
                <w:lang w:val="uk-UA" w:eastAsia="uk-UA"/>
              </w:rPr>
              <w:t xml:space="preserve">, </w:t>
            </w:r>
            <w:r w:rsidRPr="00E84CF1">
              <w:rPr>
                <w:rFonts w:ascii="Times New Roman" w:hAnsi="Times New Roman"/>
                <w:b/>
                <w:sz w:val="24"/>
                <w:szCs w:val="24"/>
                <w:lang w:val="uk-UA" w:eastAsia="uk-UA"/>
              </w:rPr>
              <w:t>цінні папери якого обліковуються на агрегованому рахунку депозитарної установи в Центральному депозитарії,</w:t>
            </w:r>
            <w:r w:rsidRPr="00E7755F">
              <w:rPr>
                <w:rFonts w:ascii="Times New Roman" w:hAnsi="Times New Roman"/>
                <w:sz w:val="24"/>
                <w:szCs w:val="24"/>
                <w:lang w:val="uk-UA" w:eastAsia="uk-UA"/>
              </w:rPr>
              <w:t xml:space="preserve"> договором про обслуговування рахунку в цінних паперах може бути передбачено обов'язок депозитарної установи щодо складання та передання до Центрального депозитарію кожного операційного дня у формі електронного документа виписки про стан рахунку в цінних паперах, якщо інше не передбачено цим договором. Центральний депозитарій здійснює зберігання отриманих виписок про стан рахунку в цінних паперах депонентів депозитарних установ та їх надання цим депонентам у порядку, передбаченому його внутрішніми документами.</w:t>
            </w:r>
          </w:p>
          <w:p w:rsidR="00900A79" w:rsidRPr="00F77348" w:rsidRDefault="00900A79" w:rsidP="00036A66">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b/>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b/>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b/>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b/>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DD3E3C">
        <w:tc>
          <w:tcPr>
            <w:tcW w:w="15134" w:type="dxa"/>
            <w:gridSpan w:val="3"/>
          </w:tcPr>
          <w:p w:rsidR="00B72853" w:rsidRPr="00680270" w:rsidRDefault="00B72853" w:rsidP="006B665C">
            <w:pPr>
              <w:spacing w:before="120" w:after="120" w:line="240" w:lineRule="auto"/>
              <w:ind w:firstLine="312"/>
              <w:jc w:val="center"/>
              <w:textAlignment w:val="baseline"/>
              <w:rPr>
                <w:rFonts w:ascii="Times New Roman" w:hAnsi="Times New Roman"/>
                <w:b/>
                <w:sz w:val="24"/>
                <w:szCs w:val="24"/>
                <w:lang w:val="uk-UA" w:eastAsia="uk-UA"/>
              </w:rPr>
            </w:pPr>
            <w:r w:rsidRPr="00680270">
              <w:rPr>
                <w:rFonts w:ascii="Times New Roman" w:hAnsi="Times New Roman"/>
                <w:b/>
                <w:sz w:val="24"/>
                <w:szCs w:val="24"/>
                <w:lang w:val="uk-UA" w:eastAsia="uk-UA"/>
              </w:rPr>
              <w:t>V. Умови та порядок внесення змін до системи депозитарного обліку цінних паперів</w:t>
            </w:r>
          </w:p>
          <w:p w:rsidR="00B72853" w:rsidRPr="00F77348" w:rsidRDefault="00B72853" w:rsidP="006B665C">
            <w:pPr>
              <w:spacing w:before="120" w:after="120" w:line="240" w:lineRule="auto"/>
              <w:ind w:firstLine="312"/>
              <w:jc w:val="center"/>
              <w:textAlignment w:val="baseline"/>
              <w:rPr>
                <w:rFonts w:ascii="Times New Roman" w:hAnsi="Times New Roman"/>
                <w:sz w:val="24"/>
                <w:szCs w:val="24"/>
                <w:lang w:val="uk-UA" w:eastAsia="uk-UA"/>
              </w:rPr>
            </w:pPr>
            <w:r w:rsidRPr="00680270">
              <w:rPr>
                <w:rFonts w:ascii="Times New Roman" w:hAnsi="Times New Roman"/>
                <w:b/>
                <w:sz w:val="24"/>
                <w:szCs w:val="24"/>
                <w:lang w:val="uk-UA" w:eastAsia="uk-UA"/>
              </w:rPr>
              <w:t>5. Порядок унесення змін до системи депозитарного обліку при обслуговуванні корпоративних операцій емітента</w:t>
            </w: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6" w:name="789"/>
            <w:r w:rsidRPr="008438A6">
              <w:rPr>
                <w:rFonts w:ascii="Times New Roman" w:hAnsi="Times New Roman"/>
                <w:b/>
                <w:sz w:val="24"/>
                <w:szCs w:val="24"/>
                <w:u w:val="single"/>
                <w:lang w:val="uk-UA" w:eastAsia="uk-UA"/>
              </w:rPr>
              <w:t>Розділ V, гл. 5, пункт 5</w:t>
            </w:r>
          </w:p>
          <w:bookmarkEnd w:id="6"/>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 Центральний депозитарій після зарахування цінних паперів певного випуску на рахунок у цінних паперах </w:t>
            </w:r>
            <w:r w:rsidRPr="00F77348">
              <w:rPr>
                <w:rFonts w:ascii="Times New Roman" w:hAnsi="Times New Roman"/>
                <w:sz w:val="24"/>
                <w:szCs w:val="24"/>
                <w:lang w:val="uk-UA" w:eastAsia="uk-UA"/>
              </w:rPr>
              <w:lastRenderedPageBreak/>
              <w:t xml:space="preserve">емітента здійснює у порядку, встановленому цим Положенням, і згідно з Правилами та іншими внутрішніми документами Центрального депозитарію переказ цінних паперів цього випуску з рахунку в цінних паперах емітента на рахунки в цінних паперах депозитарних установ для подальшого зарахування депозитарними установами прав на ці цінні папери на рахунки в цінних паперах депонентів - перших власників або номінальних утримувачів, клієнтами яких або клієнтами клієнтів яких є перші власники. Зарахування депозитарними установами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w:t>
            </w:r>
            <w:r w:rsidRPr="0016141F">
              <w:rPr>
                <w:rFonts w:ascii="Times New Roman" w:hAnsi="Times New Roman"/>
                <w:b/>
                <w:sz w:val="24"/>
                <w:szCs w:val="24"/>
                <w:lang w:val="uk-UA" w:eastAsia="uk-UA"/>
              </w:rPr>
              <w:t>розпорядженням</w:t>
            </w:r>
            <w:r w:rsidRPr="00F77348">
              <w:rPr>
                <w:rFonts w:ascii="Times New Roman" w:hAnsi="Times New Roman"/>
                <w:sz w:val="24"/>
                <w:szCs w:val="24"/>
                <w:lang w:val="uk-UA" w:eastAsia="uk-UA"/>
              </w:rPr>
              <w:t xml:space="preserve"> Центрального депозитарію. </w:t>
            </w:r>
          </w:p>
          <w:p w:rsidR="009C2EE4" w:rsidRDefault="009C2EE4"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За наслідками розміщення Центральний депозитарій засвідчує факт розміщення (нерозміщення) цінних паперів певного випуску на фондовій(их) біржі(ах) та поза фондовою біржею шляхом підпису уповноваженої особи та засвідчення печаткою Центрального депозитарію звіту(ів) емітента щодо розміщених ним цінних паперів.</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Центральний депозитарій засвідчує звіт емітента щодо розміщених ним цінних паперів виключно в кількості прав на цінні папери, зарахованих депозитарними установами на рахунки в цінних паперах депонентів, що придбали зазначені цінні папери під час розміщення, або номінальних утримувачів, клієнтом якого або клієнтом клієнта якого є особи, що придбали зазначені цінні папери під час розміщення.</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випадку здійснення розміщення цінних паперів певного випуску на фондових біржах або поза фондовою </w:t>
            </w:r>
            <w:r w:rsidRPr="00F77348">
              <w:rPr>
                <w:rFonts w:ascii="Times New Roman" w:hAnsi="Times New Roman"/>
                <w:sz w:val="24"/>
                <w:szCs w:val="24"/>
                <w:lang w:val="uk-UA" w:eastAsia="uk-UA"/>
              </w:rPr>
              <w:lastRenderedPageBreak/>
              <w:t xml:space="preserve">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w:t>
            </w:r>
            <w:r w:rsidRPr="0016141F">
              <w:rPr>
                <w:rFonts w:ascii="Times New Roman" w:hAnsi="Times New Roman"/>
                <w:b/>
                <w:sz w:val="24"/>
                <w:szCs w:val="24"/>
                <w:lang w:val="uk-UA" w:eastAsia="uk-UA"/>
              </w:rPr>
              <w:t>розпорядженням</w:t>
            </w:r>
            <w:r w:rsidRPr="00F77348">
              <w:rPr>
                <w:rFonts w:ascii="Times New Roman" w:hAnsi="Times New Roman"/>
                <w:sz w:val="24"/>
                <w:szCs w:val="24"/>
                <w:lang w:val="uk-UA" w:eastAsia="uk-UA"/>
              </w:rPr>
              <w:t xml:space="preserve">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отриманої від Розрахункового центру, після здійснення останнім грошових розрахунків.</w:t>
            </w:r>
          </w:p>
          <w:p w:rsidR="00AB6BD9" w:rsidRDefault="00AB6BD9"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w:t>
            </w:r>
            <w:r w:rsidRPr="0016141F">
              <w:rPr>
                <w:rFonts w:ascii="Times New Roman" w:hAnsi="Times New Roman"/>
                <w:b/>
                <w:sz w:val="24"/>
                <w:szCs w:val="24"/>
                <w:lang w:val="uk-UA" w:eastAsia="uk-UA"/>
              </w:rPr>
              <w:t>розпорядженням</w:t>
            </w:r>
            <w:r w:rsidRPr="00F77348">
              <w:rPr>
                <w:rFonts w:ascii="Times New Roman" w:hAnsi="Times New Roman"/>
                <w:sz w:val="24"/>
                <w:szCs w:val="24"/>
                <w:lang w:val="uk-UA" w:eastAsia="uk-UA"/>
              </w:rPr>
              <w:t xml:space="preserve">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Цінні папери, права на цінні папери, зараховані на рахунки в цінних паперах клієнтів, депонентів на етапі розміщення випуску цінних паперів, якщо законодавством на цьому етапі заборонено їх обіг, мають </w:t>
            </w:r>
            <w:r w:rsidR="00A0332B" w:rsidRPr="00A70926">
              <w:rPr>
                <w:rFonts w:ascii="Times New Roman" w:eastAsia="Calibri" w:hAnsi="Times New Roman"/>
                <w:strike/>
                <w:color w:val="000000"/>
                <w:sz w:val="24"/>
                <w:szCs w:val="24"/>
                <w:lang w:val="uk-UA"/>
              </w:rPr>
              <w:t>блокуватися на рахунках клієнтів, депонентів</w:t>
            </w:r>
            <w:r w:rsidR="00A0332B" w:rsidRPr="00A70926">
              <w:rPr>
                <w:rFonts w:ascii="Times New Roman" w:eastAsia="Calibri" w:hAnsi="Times New Roman"/>
                <w:color w:val="000000"/>
                <w:sz w:val="24"/>
                <w:szCs w:val="24"/>
                <w:lang w:val="uk-UA"/>
              </w:rPr>
              <w:t xml:space="preserve"> </w:t>
            </w:r>
            <w:r w:rsidRPr="00F77348">
              <w:rPr>
                <w:rFonts w:ascii="Times New Roman" w:hAnsi="Times New Roman"/>
                <w:sz w:val="24"/>
                <w:szCs w:val="24"/>
                <w:lang w:val="uk-UA" w:eastAsia="uk-UA"/>
              </w:rPr>
              <w:t>до дня початку обігу цінних паперів цього випуску відповідно до законодавства.</w:t>
            </w:r>
          </w:p>
          <w:p w:rsidR="00B72853" w:rsidRPr="00036A66" w:rsidRDefault="00B72853" w:rsidP="00B72853">
            <w:pPr>
              <w:spacing w:after="0" w:line="240" w:lineRule="auto"/>
              <w:ind w:firstLine="284"/>
              <w:jc w:val="both"/>
              <w:textAlignment w:val="baseline"/>
              <w:rPr>
                <w:rFonts w:ascii="Times New Roman" w:hAnsi="Times New Roman"/>
                <w:b/>
                <w:sz w:val="24"/>
                <w:szCs w:val="24"/>
                <w:lang w:val="uk-UA" w:eastAsia="uk-UA"/>
              </w:rPr>
            </w:pPr>
            <w:r w:rsidRPr="00036A66">
              <w:rPr>
                <w:rFonts w:ascii="Times New Roman" w:hAnsi="Times New Roman"/>
                <w:b/>
                <w:sz w:val="24"/>
                <w:szCs w:val="24"/>
                <w:lang w:val="uk-UA" w:eastAsia="uk-UA"/>
              </w:rPr>
              <w:t>…</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5</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5. Центральний депозитарій після зарахування цінних паперів певного випуску на рахунок у цінних паперах </w:t>
            </w:r>
            <w:r w:rsidRPr="00F77348">
              <w:rPr>
                <w:rFonts w:ascii="Times New Roman" w:hAnsi="Times New Roman"/>
                <w:sz w:val="24"/>
                <w:szCs w:val="24"/>
                <w:lang w:val="uk-UA" w:eastAsia="uk-UA"/>
              </w:rPr>
              <w:lastRenderedPageBreak/>
              <w:t xml:space="preserve">емітента здійснює у порядку, встановленому цим Положенням, і згідно з Правилами та іншими внутрішніми документами Центрального депозитарію переказ цінних паперів цього випуску з рахунку в цінних паперах емітента на рахунки в цінних паперах депозитарних установ для подальшого зарахування депозитарними установами прав на ці цінні папери на рахунки в цінних паперах депонентів - перших власників або номінальних утримувачів, клієнтами яких або клієнтами клієнтів яких є перші власники. Зарахування депозитарними установами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w:t>
            </w:r>
            <w:r w:rsidRPr="005A460F">
              <w:rPr>
                <w:rFonts w:ascii="Times New Roman" w:hAnsi="Times New Roman"/>
                <w:b/>
                <w:sz w:val="24"/>
                <w:szCs w:val="24"/>
                <w:lang w:val="uk-UA" w:eastAsia="uk-UA"/>
              </w:rPr>
              <w:t>розпорядженням/повідомленням (інформацією)</w:t>
            </w:r>
            <w:r w:rsidRPr="00F77348">
              <w:rPr>
                <w:rFonts w:ascii="Times New Roman" w:hAnsi="Times New Roman"/>
                <w:sz w:val="24"/>
                <w:szCs w:val="24"/>
                <w:lang w:val="uk-UA" w:eastAsia="uk-UA"/>
              </w:rPr>
              <w:t xml:space="preserve"> Центрального депозитарію. </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За наслідками розміщення Центральний депозитарій засвідчує факт розміщення (нерозміщення) цінних паперів певного випуску на фондовій(их) біржі(ах) та поза фондовою біржею шляхом підпису уповноваженої особи та засвідчення печаткою Центрального депозитарію звіту(ів) емітента щодо розміщених ним цінних паперів.</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Центральний депозитарій засвідчує звіт емітента щодо розміщених ним цінних паперів виключно в кількості прав на цінні папери, зарахованих депозитарними установами на рахунки в цінних паперах депонентів, що придбали зазначені цінні папери під час розміщення, або номінальних утримувачів, клієнтом якого або клієнтом клієнта якого є особи, що придбали зазначені цінні папери під час розміщення.</w:t>
            </w:r>
          </w:p>
          <w:p w:rsidR="009C2EE4" w:rsidRDefault="009C2EE4"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випадку здійснення розміщення цінних паперів певного випуску на фондових біржах або поза фондовою </w:t>
            </w:r>
            <w:r w:rsidRPr="00F77348">
              <w:rPr>
                <w:rFonts w:ascii="Times New Roman" w:hAnsi="Times New Roman"/>
                <w:sz w:val="24"/>
                <w:szCs w:val="24"/>
                <w:lang w:val="uk-UA" w:eastAsia="uk-UA"/>
              </w:rPr>
              <w:lastRenderedPageBreak/>
              <w:t xml:space="preserve">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w:t>
            </w:r>
            <w:r w:rsidRPr="005A460F">
              <w:rPr>
                <w:rFonts w:ascii="Times New Roman" w:hAnsi="Times New Roman"/>
                <w:b/>
                <w:sz w:val="24"/>
                <w:szCs w:val="24"/>
                <w:lang w:val="uk-UA" w:eastAsia="uk-UA"/>
              </w:rPr>
              <w:t>розпорядженням/повідомленням (інформацією)</w:t>
            </w:r>
            <w:r w:rsidRPr="00F77348">
              <w:rPr>
                <w:rFonts w:ascii="Times New Roman" w:hAnsi="Times New Roman"/>
                <w:sz w:val="24"/>
                <w:szCs w:val="24"/>
                <w:lang w:val="uk-UA" w:eastAsia="uk-UA"/>
              </w:rPr>
              <w:t xml:space="preserve">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отриманої від Розрахункового центру, після здійснення останнім грошових розрахунків.</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w:t>
            </w:r>
            <w:r w:rsidRPr="005A460F">
              <w:rPr>
                <w:rFonts w:ascii="Times New Roman" w:hAnsi="Times New Roman"/>
                <w:b/>
                <w:sz w:val="24"/>
                <w:szCs w:val="24"/>
                <w:lang w:val="uk-UA" w:eastAsia="uk-UA"/>
              </w:rPr>
              <w:t>розпорядженням/повідомленням (інформацією)</w:t>
            </w:r>
            <w:r w:rsidRPr="00F77348">
              <w:rPr>
                <w:rFonts w:ascii="Times New Roman" w:hAnsi="Times New Roman"/>
                <w:sz w:val="24"/>
                <w:szCs w:val="24"/>
                <w:lang w:val="uk-UA" w:eastAsia="uk-UA"/>
              </w:rPr>
              <w:t xml:space="preserve">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Цінні папери, права на цінні папери, зараховані на рахунки в цінних паперах клієнтів, депонентів на етапі розміщення випуску цінних паперів, якщо законодавством на цьому етапі заборонено їх обіг, мають </w:t>
            </w:r>
            <w:r w:rsidRPr="005A460F">
              <w:rPr>
                <w:rFonts w:ascii="Times New Roman" w:hAnsi="Times New Roman"/>
                <w:b/>
                <w:sz w:val="24"/>
                <w:szCs w:val="24"/>
                <w:lang w:val="uk-UA" w:eastAsia="uk-UA"/>
              </w:rPr>
              <w:t>обліковуватися з відповідним обмеженням</w:t>
            </w:r>
            <w:r w:rsidRPr="00F77348">
              <w:rPr>
                <w:rFonts w:ascii="Times New Roman" w:hAnsi="Times New Roman"/>
                <w:sz w:val="24"/>
                <w:szCs w:val="24"/>
                <w:lang w:val="uk-UA" w:eastAsia="uk-UA"/>
              </w:rPr>
              <w:t xml:space="preserve"> до дня початку обігу цінних паперів цього випуску відповідно до законодавства.</w:t>
            </w:r>
          </w:p>
          <w:p w:rsidR="00036A66" w:rsidRDefault="00B72853" w:rsidP="00036A66">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7246F2" w:rsidRPr="00F77348" w:rsidRDefault="007246F2" w:rsidP="00036A66">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p w:rsidR="00B72853" w:rsidRPr="00A70926" w:rsidRDefault="00B72853" w:rsidP="00B72853">
            <w:pPr>
              <w:keepNext/>
              <w:widowControl w:val="0"/>
              <w:shd w:val="clear" w:color="auto" w:fill="FFFFFF"/>
              <w:spacing w:after="0" w:line="240" w:lineRule="auto"/>
              <w:ind w:firstLine="284"/>
              <w:jc w:val="both"/>
              <w:rPr>
                <w:rFonts w:ascii="Times New Roman" w:hAnsi="Times New Roman"/>
                <w:i/>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7" w:name="794"/>
            <w:r w:rsidRPr="008438A6">
              <w:rPr>
                <w:rFonts w:ascii="Times New Roman" w:hAnsi="Times New Roman"/>
                <w:b/>
                <w:sz w:val="24"/>
                <w:szCs w:val="24"/>
                <w:u w:val="single"/>
                <w:lang w:val="uk-UA" w:eastAsia="uk-UA"/>
              </w:rPr>
              <w:lastRenderedPageBreak/>
              <w:t>Розділ V, гл. 5, пункт 7</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8" w:name="795"/>
            <w:bookmarkEnd w:id="7"/>
            <w:r w:rsidRPr="00F77348">
              <w:rPr>
                <w:rFonts w:ascii="Times New Roman" w:hAnsi="Times New Roman"/>
                <w:sz w:val="24"/>
                <w:szCs w:val="24"/>
                <w:lang w:val="uk-UA" w:eastAsia="uk-UA"/>
              </w:rPr>
              <w:t xml:space="preserve">7. Права на придбані під час розміщення цінні папери виникають з моменту їх зарахування на рахунок у цінних паперах власника </w:t>
            </w:r>
            <w:r w:rsidRPr="007F1A4A">
              <w:rPr>
                <w:rFonts w:ascii="Times New Roman" w:hAnsi="Times New Roman"/>
                <w:b/>
                <w:strike/>
                <w:sz w:val="24"/>
                <w:szCs w:val="24"/>
                <w:lang w:val="uk-UA" w:eastAsia="uk-UA"/>
              </w:rPr>
              <w:t>в депозитарній установі</w:t>
            </w:r>
            <w:r w:rsidRPr="00F77348">
              <w:rPr>
                <w:rFonts w:ascii="Times New Roman" w:hAnsi="Times New Roman"/>
                <w:sz w:val="24"/>
                <w:szCs w:val="24"/>
                <w:lang w:val="uk-UA" w:eastAsia="uk-UA"/>
              </w:rPr>
              <w:t xml:space="preserve"> або номінального утримувача, або у клієнта номінального утримувача.</w:t>
            </w:r>
          </w:p>
          <w:p w:rsidR="00B72853" w:rsidRPr="00036A66" w:rsidRDefault="00B72853" w:rsidP="00B72853">
            <w:pPr>
              <w:spacing w:after="0" w:line="240" w:lineRule="auto"/>
              <w:ind w:firstLine="284"/>
              <w:jc w:val="both"/>
              <w:textAlignment w:val="baseline"/>
              <w:rPr>
                <w:rFonts w:ascii="Times New Roman" w:hAnsi="Times New Roman"/>
                <w:b/>
                <w:sz w:val="24"/>
                <w:szCs w:val="24"/>
                <w:lang w:val="uk-UA" w:eastAsia="uk-UA"/>
              </w:rPr>
            </w:pPr>
            <w:r w:rsidRPr="00036A66">
              <w:rPr>
                <w:rFonts w:ascii="Times New Roman" w:hAnsi="Times New Roman"/>
                <w:b/>
                <w:sz w:val="24"/>
                <w:szCs w:val="24"/>
                <w:lang w:val="uk-UA" w:eastAsia="uk-UA"/>
              </w:rPr>
              <w:t xml:space="preserve">… </w:t>
            </w:r>
            <w:bookmarkEnd w:id="8"/>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Розділ V, гл. 5, пункт 7</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7. Права на придбані під час розміщення цінні папери виникають з моменту їх зарахування </w:t>
            </w:r>
            <w:r w:rsidRPr="00036A66">
              <w:rPr>
                <w:rFonts w:ascii="Times New Roman" w:hAnsi="Times New Roman"/>
                <w:b/>
                <w:sz w:val="24"/>
                <w:szCs w:val="24"/>
                <w:lang w:val="uk-UA" w:eastAsia="uk-UA"/>
              </w:rPr>
              <w:t>депозитарною установою</w:t>
            </w:r>
            <w:r w:rsidRPr="00F77348">
              <w:rPr>
                <w:rFonts w:ascii="Times New Roman" w:hAnsi="Times New Roman"/>
                <w:sz w:val="24"/>
                <w:szCs w:val="24"/>
                <w:lang w:val="uk-UA" w:eastAsia="uk-UA"/>
              </w:rPr>
              <w:t xml:space="preserve"> на рахунок у цінних паперах власника або номінального утримувача, або у клієнта номінального утримувача.</w:t>
            </w:r>
          </w:p>
          <w:p w:rsidR="00B72853" w:rsidRDefault="00B72853" w:rsidP="00B72853">
            <w:pPr>
              <w:spacing w:after="0" w:line="240" w:lineRule="auto"/>
              <w:ind w:firstLine="312"/>
              <w:jc w:val="both"/>
              <w:textAlignment w:val="baseline"/>
              <w:rPr>
                <w:rFonts w:ascii="Times New Roman" w:hAnsi="Times New Roman"/>
                <w:b/>
                <w:sz w:val="24"/>
                <w:szCs w:val="24"/>
                <w:lang w:val="uk-UA" w:eastAsia="uk-UA"/>
              </w:rPr>
            </w:pPr>
            <w:r w:rsidRPr="00036A66">
              <w:rPr>
                <w:rFonts w:ascii="Times New Roman" w:hAnsi="Times New Roman"/>
                <w:b/>
                <w:sz w:val="24"/>
                <w:szCs w:val="24"/>
                <w:lang w:val="uk-UA" w:eastAsia="uk-UA"/>
              </w:rPr>
              <w:t xml:space="preserve">... </w:t>
            </w:r>
          </w:p>
          <w:p w:rsidR="00677452" w:rsidRPr="00036A66" w:rsidRDefault="00677452" w:rsidP="00B72853">
            <w:pPr>
              <w:spacing w:after="0" w:line="240" w:lineRule="auto"/>
              <w:ind w:firstLine="312"/>
              <w:jc w:val="both"/>
              <w:textAlignment w:val="baseline"/>
              <w:rPr>
                <w:rFonts w:ascii="Times New Roman" w:hAnsi="Times New Roman"/>
                <w:b/>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tc>
      </w:tr>
      <w:tr w:rsidR="00B72853" w:rsidRPr="00A70926" w:rsidTr="004520B9">
        <w:tc>
          <w:tcPr>
            <w:tcW w:w="6345" w:type="dxa"/>
          </w:tcPr>
          <w:p w:rsidR="00B72853" w:rsidRPr="00036A66" w:rsidRDefault="00B72853" w:rsidP="00B72853">
            <w:pPr>
              <w:spacing w:after="0" w:line="240" w:lineRule="auto"/>
              <w:ind w:firstLine="284"/>
              <w:jc w:val="both"/>
              <w:textAlignment w:val="baseline"/>
              <w:rPr>
                <w:rFonts w:ascii="Times New Roman" w:hAnsi="Times New Roman"/>
                <w:b/>
                <w:sz w:val="24"/>
                <w:szCs w:val="24"/>
                <w:u w:val="single"/>
                <w:lang w:val="uk-UA" w:eastAsia="uk-UA"/>
              </w:rPr>
            </w:pPr>
            <w:bookmarkStart w:id="9" w:name="1998"/>
            <w:r w:rsidRPr="00036A66">
              <w:rPr>
                <w:rFonts w:ascii="Times New Roman" w:hAnsi="Times New Roman"/>
                <w:b/>
                <w:sz w:val="24"/>
                <w:szCs w:val="24"/>
                <w:u w:val="single"/>
                <w:lang w:val="uk-UA" w:eastAsia="uk-UA"/>
              </w:rPr>
              <w:t>Розділ V, гл. 5, пункт 8</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8. Центральний депозитарій у разі надходження від Комісії розпорядження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забезпечує відповідно до цього Положення і згідно з Правилами та іншими внутрішніми документами Центрального депозитарію списання цінних паперів цього випуску із системи депозитарного обліку.</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10" w:name="2004"/>
            <w:bookmarkEnd w:id="9"/>
            <w:r w:rsidRPr="00F77348">
              <w:rPr>
                <w:rFonts w:ascii="Times New Roman" w:hAnsi="Times New Roman"/>
                <w:sz w:val="24"/>
                <w:szCs w:val="24"/>
                <w:lang w:val="uk-UA" w:eastAsia="uk-UA"/>
              </w:rPr>
              <w:t xml:space="preserve">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w:t>
            </w:r>
            <w:r w:rsidRPr="004872EE">
              <w:rPr>
                <w:rFonts w:ascii="Times New Roman" w:hAnsi="Times New Roman"/>
                <w:b/>
                <w:sz w:val="24"/>
                <w:szCs w:val="24"/>
                <w:lang w:val="uk-UA" w:eastAsia="uk-UA"/>
              </w:rPr>
              <w:t>розпоряджень</w:t>
            </w:r>
            <w:r w:rsidRPr="00F77348">
              <w:rPr>
                <w:rFonts w:ascii="Times New Roman" w:hAnsi="Times New Roman"/>
                <w:sz w:val="24"/>
                <w:szCs w:val="24"/>
                <w:lang w:val="uk-UA" w:eastAsia="uk-UA"/>
              </w:rPr>
              <w:t xml:space="preserve"> про виплату таких коштів відповідним особам та інформації про осіб, яким має бути здійснено виплату, із зазначенням розміру коштів, що підлягають виплаті кожній із вказаних осіб;</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 </w:t>
            </w:r>
            <w:bookmarkEnd w:id="10"/>
          </w:p>
        </w:tc>
        <w:tc>
          <w:tcPr>
            <w:tcW w:w="6237" w:type="dxa"/>
          </w:tcPr>
          <w:p w:rsidR="00B72853" w:rsidRPr="00036A66" w:rsidRDefault="00B72853" w:rsidP="00B72853">
            <w:pPr>
              <w:spacing w:after="0" w:line="240" w:lineRule="auto"/>
              <w:ind w:firstLine="312"/>
              <w:jc w:val="both"/>
              <w:textAlignment w:val="baseline"/>
              <w:rPr>
                <w:rFonts w:ascii="Times New Roman" w:hAnsi="Times New Roman"/>
                <w:b/>
                <w:sz w:val="24"/>
                <w:szCs w:val="24"/>
                <w:u w:val="single"/>
                <w:lang w:val="uk-UA" w:eastAsia="uk-UA"/>
              </w:rPr>
            </w:pPr>
            <w:r w:rsidRPr="00036A66">
              <w:rPr>
                <w:rFonts w:ascii="Times New Roman" w:hAnsi="Times New Roman"/>
                <w:b/>
                <w:sz w:val="24"/>
                <w:szCs w:val="24"/>
                <w:u w:val="single"/>
                <w:lang w:val="uk-UA" w:eastAsia="uk-UA"/>
              </w:rPr>
              <w:lastRenderedPageBreak/>
              <w:t>Розділ V, гл. 5, пункт 8</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8. Центральний депозитарій у разі надходження від Комісії розпорядження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забезпечує відповідно до цього Положення і згідно з Правилами та іншими внутрішніми документами Центрального депозитарію списання цінних паперів цього випуску із системи депозитарного обліку.</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w:t>
            </w:r>
            <w:r w:rsidRPr="004872EE">
              <w:rPr>
                <w:rFonts w:ascii="Times New Roman" w:hAnsi="Times New Roman"/>
                <w:b/>
                <w:sz w:val="24"/>
                <w:szCs w:val="24"/>
                <w:lang w:val="uk-UA" w:eastAsia="uk-UA"/>
              </w:rPr>
              <w:t>розпоряджень/повідомлень</w:t>
            </w:r>
            <w:r w:rsidRPr="00036A66">
              <w:rPr>
                <w:rFonts w:ascii="Times New Roman" w:hAnsi="Times New Roman"/>
                <w:b/>
                <w:sz w:val="24"/>
                <w:szCs w:val="24"/>
                <w:lang w:val="uk-UA" w:eastAsia="uk-UA"/>
              </w:rPr>
              <w:t xml:space="preserve"> (інформації)</w:t>
            </w:r>
            <w:r w:rsidRPr="00F77348">
              <w:rPr>
                <w:rFonts w:ascii="Times New Roman" w:hAnsi="Times New Roman"/>
                <w:sz w:val="24"/>
                <w:szCs w:val="24"/>
                <w:lang w:val="uk-UA" w:eastAsia="uk-UA"/>
              </w:rPr>
              <w:t xml:space="preserve"> про виплату таких коштів відповідним особам та інформації про осіб, яким має бути здійснено виплату, із зазначенням розміру </w:t>
            </w:r>
            <w:r w:rsidRPr="00F77348">
              <w:rPr>
                <w:rFonts w:ascii="Times New Roman" w:hAnsi="Times New Roman"/>
                <w:sz w:val="24"/>
                <w:szCs w:val="24"/>
                <w:lang w:val="uk-UA" w:eastAsia="uk-UA"/>
              </w:rPr>
              <w:lastRenderedPageBreak/>
              <w:t>коштів, що підлягають виплаті кожній із вказаних осіб;</w:t>
            </w: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 </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Розділ V, гл. 5, пункт 9</w:t>
            </w:r>
          </w:p>
          <w:p w:rsidR="00B72853" w:rsidRPr="00AF6BA2" w:rsidRDefault="00B72853" w:rsidP="00B72853">
            <w:pPr>
              <w:spacing w:after="0" w:line="240" w:lineRule="auto"/>
              <w:ind w:firstLine="284"/>
              <w:jc w:val="both"/>
              <w:textAlignment w:val="baseline"/>
              <w:rPr>
                <w:rFonts w:ascii="Times New Roman" w:hAnsi="Times New Roman"/>
                <w:b/>
                <w:sz w:val="24"/>
                <w:szCs w:val="24"/>
                <w:lang w:val="uk-UA" w:eastAsia="uk-UA"/>
              </w:rPr>
            </w:pPr>
            <w:bookmarkStart w:id="11" w:name="1352"/>
            <w:r w:rsidRPr="00F77348">
              <w:rPr>
                <w:rFonts w:ascii="Times New Roman" w:hAnsi="Times New Roman"/>
                <w:sz w:val="24"/>
                <w:szCs w:val="24"/>
                <w:lang w:val="uk-UA" w:eastAsia="uk-UA"/>
              </w:rPr>
              <w:t xml:space="preserve">9. Обслуговування операцій емітента щодо викупу/продажу викуплених ним цінних паперів у бездокументарній формі існування, </w:t>
            </w:r>
            <w:r w:rsidRPr="00AF6BA2">
              <w:rPr>
                <w:rFonts w:ascii="Times New Roman" w:hAnsi="Times New Roman"/>
                <w:b/>
                <w:sz w:val="24"/>
                <w:szCs w:val="24"/>
                <w:lang w:val="uk-UA" w:eastAsia="uk-UA"/>
              </w:rPr>
              <w:t xml:space="preserve">облік цінних паперів, що викуповуються емітентом у власників цих цінних паперів, номінального утримувача, клієнтом якого або клієнтом клієнта якого є власник цих цінних паперів, Центральний депозитарій здійснює </w:t>
            </w:r>
            <w:r w:rsidRPr="00AF6BA2">
              <w:rPr>
                <w:rFonts w:ascii="Times New Roman" w:hAnsi="Times New Roman"/>
                <w:b/>
                <w:strike/>
                <w:sz w:val="24"/>
                <w:szCs w:val="24"/>
                <w:lang w:val="uk-UA" w:eastAsia="uk-UA"/>
              </w:rPr>
              <w:t>з використанням пасивних аналітичних рахунків депозитарного обліку в межах рахунку в цінних паперах цього</w:t>
            </w:r>
            <w:r w:rsidRPr="00AF6BA2">
              <w:rPr>
                <w:rFonts w:ascii="Times New Roman" w:hAnsi="Times New Roman"/>
                <w:b/>
                <w:sz w:val="24"/>
                <w:szCs w:val="24"/>
                <w:lang w:val="uk-UA" w:eastAsia="uk-UA"/>
              </w:rPr>
              <w:t xml:space="preserve"> </w:t>
            </w:r>
            <w:r w:rsidRPr="0044179B">
              <w:rPr>
                <w:rFonts w:ascii="Times New Roman" w:hAnsi="Times New Roman"/>
                <w:b/>
                <w:strike/>
                <w:sz w:val="24"/>
                <w:szCs w:val="24"/>
                <w:lang w:val="uk-UA" w:eastAsia="uk-UA"/>
              </w:rPr>
              <w:t>емітента</w:t>
            </w:r>
            <w:r w:rsidRPr="00AF6BA2">
              <w:rPr>
                <w:rFonts w:ascii="Times New Roman" w:hAnsi="Times New Roman"/>
                <w:b/>
                <w:sz w:val="24"/>
                <w:szCs w:val="24"/>
                <w:lang w:val="uk-UA" w:eastAsia="uk-UA"/>
              </w:rPr>
              <w:t xml:space="preserve"> відповідно до Правил та інших внутрішніх документів Центрального депозитарію.</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w:t>
            </w:r>
            <w:r w:rsidRPr="00493E3D">
              <w:rPr>
                <w:rFonts w:ascii="Times New Roman" w:hAnsi="Times New Roman"/>
                <w:b/>
                <w:strike/>
                <w:sz w:val="24"/>
                <w:szCs w:val="24"/>
                <w:lang w:val="uk-UA" w:eastAsia="uk-UA"/>
              </w:rPr>
              <w:t>за умови отримання</w:t>
            </w: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12" w:name="1354"/>
            <w:bookmarkEnd w:id="11"/>
            <w:r w:rsidRPr="00F77348">
              <w:rPr>
                <w:rFonts w:ascii="Times New Roman" w:hAnsi="Times New Roman"/>
                <w:sz w:val="24"/>
                <w:szCs w:val="24"/>
                <w:lang w:val="uk-UA" w:eastAsia="uk-UA"/>
              </w:rPr>
              <w:t>депозитарною установою -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розпорядження емітента про переказ цінних паперів на/з його рахунок(ку) у цінних паперах з/на рахунку(ок) депозитарної установи,</w:t>
            </w:r>
            <w:r w:rsidRPr="00735FDA">
              <w:rPr>
                <w:rFonts w:ascii="Times New Roman" w:hAnsi="Times New Roman"/>
                <w:b/>
                <w:strike/>
                <w:sz w:val="24"/>
                <w:szCs w:val="24"/>
                <w:lang w:val="uk-UA" w:eastAsia="uk-UA"/>
              </w:rPr>
              <w:t xml:space="preserve"> в якій відкрито</w:t>
            </w:r>
            <w:r w:rsidRPr="00F77348">
              <w:rPr>
                <w:rFonts w:ascii="Times New Roman" w:hAnsi="Times New Roman"/>
                <w:sz w:val="24"/>
                <w:szCs w:val="24"/>
                <w:lang w:val="uk-UA" w:eastAsia="uk-UA"/>
              </w:rPr>
              <w:t xml:space="preserve"> рахунок у цінних паперах власника, що відчужує/набуває права на викуплені цінні папери, номінального утримувача, клієнтом якого або клієнтом клієнта якого є власник цінних паперів, що відчужує/набуває права на викуплені цінні папери, та розпорядження зазначеної депозитарної установи про </w:t>
            </w:r>
            <w:r w:rsidRPr="00F77348">
              <w:rPr>
                <w:rFonts w:ascii="Times New Roman" w:hAnsi="Times New Roman"/>
                <w:sz w:val="24"/>
                <w:szCs w:val="24"/>
                <w:lang w:val="uk-UA" w:eastAsia="uk-UA"/>
              </w:rPr>
              <w:lastRenderedPageBreak/>
              <w:t>переказ цінних паперів з/на її рахунку(ок) у цінних паперах на/з рахунок(ку) емітента.</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депозитарною установою - за </w:t>
            </w:r>
            <w:r w:rsidRPr="00E81513">
              <w:rPr>
                <w:rFonts w:ascii="Times New Roman" w:hAnsi="Times New Roman"/>
                <w:b/>
                <w:sz w:val="24"/>
                <w:szCs w:val="24"/>
                <w:lang w:val="uk-UA" w:eastAsia="uk-UA"/>
              </w:rPr>
              <w:t>розпорядженням</w:t>
            </w:r>
            <w:r w:rsidRPr="00F77348">
              <w:rPr>
                <w:rFonts w:ascii="Times New Roman" w:hAnsi="Times New Roman"/>
                <w:sz w:val="24"/>
                <w:szCs w:val="24"/>
                <w:lang w:val="uk-UA" w:eastAsia="uk-UA"/>
              </w:rPr>
              <w:t xml:space="preserve"> Центрального депозитарію;</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на підставі інформації від Розрахункового центру.</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депозитарною установою - за </w:t>
            </w:r>
            <w:r w:rsidRPr="00E81513">
              <w:rPr>
                <w:rFonts w:ascii="Times New Roman" w:hAnsi="Times New Roman"/>
                <w:b/>
                <w:sz w:val="24"/>
                <w:szCs w:val="24"/>
                <w:lang w:val="uk-UA" w:eastAsia="uk-UA"/>
              </w:rPr>
              <w:t>розпорядженням</w:t>
            </w:r>
            <w:r w:rsidRPr="00F77348">
              <w:rPr>
                <w:rFonts w:ascii="Times New Roman" w:hAnsi="Times New Roman"/>
                <w:sz w:val="24"/>
                <w:szCs w:val="24"/>
                <w:lang w:val="uk-UA" w:eastAsia="uk-UA"/>
              </w:rPr>
              <w:t xml:space="preserve"> Центрального депозитарію;</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E8151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на підставі інформації від фондової біржі.</w:t>
            </w:r>
            <w:bookmarkEnd w:id="12"/>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9</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9. Обслуговування операцій емітента щодо викупу/продажу викуплених ним цінних паперів у бездокументарній формі існування </w:t>
            </w:r>
            <w:r w:rsidRPr="00B10EF3">
              <w:rPr>
                <w:rFonts w:ascii="Times New Roman" w:hAnsi="Times New Roman"/>
                <w:b/>
                <w:sz w:val="24"/>
                <w:szCs w:val="24"/>
                <w:lang w:val="uk-UA" w:eastAsia="uk-UA"/>
              </w:rPr>
              <w:t xml:space="preserve">Центральний депозитарій здійснює шляхом проведення </w:t>
            </w:r>
            <w:r w:rsidRPr="001A0774">
              <w:rPr>
                <w:rFonts w:ascii="Times New Roman" w:hAnsi="Times New Roman"/>
                <w:b/>
                <w:sz w:val="24"/>
                <w:szCs w:val="24"/>
                <w:lang w:val="uk-UA" w:eastAsia="uk-UA"/>
              </w:rPr>
              <w:t xml:space="preserve">відповідних облікових операцій на рахунках у цінних </w:t>
            </w:r>
            <w:r w:rsidR="003E4503" w:rsidRPr="001A0774">
              <w:rPr>
                <w:rFonts w:ascii="Times New Roman" w:hAnsi="Times New Roman"/>
                <w:b/>
                <w:sz w:val="24"/>
                <w:szCs w:val="24"/>
                <w:lang w:val="uk-UA" w:eastAsia="uk-UA"/>
              </w:rPr>
              <w:t>паперах</w:t>
            </w:r>
            <w:r w:rsidR="003E4503">
              <w:rPr>
                <w:rFonts w:ascii="Times New Roman" w:hAnsi="Times New Roman"/>
                <w:b/>
                <w:sz w:val="24"/>
                <w:szCs w:val="24"/>
                <w:lang w:val="uk-UA" w:eastAsia="uk-UA"/>
              </w:rPr>
              <w:t xml:space="preserve"> </w:t>
            </w:r>
            <w:r w:rsidRPr="00B10EF3">
              <w:rPr>
                <w:rFonts w:ascii="Times New Roman" w:hAnsi="Times New Roman"/>
                <w:b/>
                <w:sz w:val="24"/>
                <w:szCs w:val="24"/>
                <w:lang w:val="uk-UA" w:eastAsia="uk-UA"/>
              </w:rPr>
              <w:t>емітента та певної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w:t>
            </w:r>
            <w:r w:rsidRPr="00F77348">
              <w:rPr>
                <w:rFonts w:ascii="Times New Roman" w:hAnsi="Times New Roman"/>
                <w:sz w:val="24"/>
                <w:szCs w:val="24"/>
                <w:lang w:val="uk-UA" w:eastAsia="uk-UA"/>
              </w:rPr>
              <w:t xml:space="preserve"> відповідно до Правил та інших внутрішніх документів Центрального депозитарію.</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w:t>
            </w:r>
            <w:r w:rsidRPr="00E81513">
              <w:rPr>
                <w:rFonts w:ascii="Times New Roman" w:hAnsi="Times New Roman"/>
                <w:b/>
                <w:sz w:val="24"/>
                <w:szCs w:val="24"/>
                <w:lang w:val="uk-UA" w:eastAsia="uk-UA"/>
              </w:rPr>
              <w:t>на підставі</w:t>
            </w:r>
            <w:r w:rsidRPr="00F77348">
              <w:rPr>
                <w:rFonts w:ascii="Times New Roman" w:hAnsi="Times New Roman"/>
                <w:sz w:val="24"/>
                <w:szCs w:val="24"/>
                <w:lang w:val="uk-UA" w:eastAsia="uk-UA"/>
              </w:rPr>
              <w:t>:</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депозитарною установою -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Центральним депозитарієм - розпорядження емітента про переказ цінних паперів на/з його рахунок(ку) у цінних паперах з/на рахунку(ок) депозитарної установи, </w:t>
            </w:r>
            <w:r w:rsidRPr="00E81513">
              <w:rPr>
                <w:rFonts w:ascii="Times New Roman" w:hAnsi="Times New Roman"/>
                <w:b/>
                <w:sz w:val="24"/>
                <w:szCs w:val="24"/>
                <w:lang w:val="uk-UA" w:eastAsia="uk-UA"/>
              </w:rPr>
              <w:t xml:space="preserve">яка обслуговує </w:t>
            </w:r>
            <w:r w:rsidRPr="00F77348">
              <w:rPr>
                <w:rFonts w:ascii="Times New Roman" w:hAnsi="Times New Roman"/>
                <w:sz w:val="24"/>
                <w:szCs w:val="24"/>
                <w:lang w:val="uk-UA" w:eastAsia="uk-UA"/>
              </w:rPr>
              <w:t xml:space="preserve">рахунок у цінних паперах власника, що відчужує/набуває права на викуплені цінні папери, номінального утримувача, клієнтом якого або клієнтом клієнта якого є власник цінних паперів, що відчужує/набуває права на викуплені цінні папери, та розпорядження зазначеної депозитарної установи про </w:t>
            </w:r>
            <w:r w:rsidRPr="00F77348">
              <w:rPr>
                <w:rFonts w:ascii="Times New Roman" w:hAnsi="Times New Roman"/>
                <w:sz w:val="24"/>
                <w:szCs w:val="24"/>
                <w:lang w:val="uk-UA" w:eastAsia="uk-UA"/>
              </w:rPr>
              <w:lastRenderedPageBreak/>
              <w:t>переказ цінних паперів з/на її рахунку(ок) у цінних паперах на/з рахунок(ку) емітента.</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депозитарною установою - за </w:t>
            </w:r>
            <w:r w:rsidRPr="000151F3">
              <w:rPr>
                <w:rFonts w:ascii="Times New Roman" w:hAnsi="Times New Roman"/>
                <w:b/>
                <w:sz w:val="24"/>
                <w:szCs w:val="24"/>
                <w:lang w:val="uk-UA" w:eastAsia="uk-UA"/>
              </w:rPr>
              <w:t>розпорядженням/повідомленням (інформацією</w:t>
            </w:r>
            <w:r w:rsidRPr="00E81513">
              <w:rPr>
                <w:rFonts w:ascii="Times New Roman" w:hAnsi="Times New Roman"/>
                <w:b/>
                <w:sz w:val="24"/>
                <w:szCs w:val="24"/>
                <w:u w:val="single"/>
                <w:lang w:val="uk-UA" w:eastAsia="uk-UA"/>
              </w:rPr>
              <w:t>)</w:t>
            </w:r>
            <w:r w:rsidRPr="00F77348">
              <w:rPr>
                <w:rFonts w:ascii="Times New Roman" w:hAnsi="Times New Roman"/>
                <w:sz w:val="24"/>
                <w:szCs w:val="24"/>
                <w:lang w:val="uk-UA" w:eastAsia="uk-UA"/>
              </w:rPr>
              <w:t xml:space="preserve"> Центрального депозитарію;</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на підставі інформації від Розрахункового центру.</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депозитарною установою - за </w:t>
            </w:r>
            <w:r w:rsidRPr="00E81513">
              <w:rPr>
                <w:rFonts w:ascii="Times New Roman" w:hAnsi="Times New Roman"/>
                <w:b/>
                <w:sz w:val="24"/>
                <w:szCs w:val="24"/>
                <w:lang w:val="uk-UA" w:eastAsia="uk-UA"/>
              </w:rPr>
              <w:t>розпорядженням/повідомленням (інформацією)</w:t>
            </w:r>
            <w:r w:rsidRPr="00F77348">
              <w:rPr>
                <w:rFonts w:ascii="Times New Roman" w:hAnsi="Times New Roman"/>
                <w:sz w:val="24"/>
                <w:szCs w:val="24"/>
                <w:lang w:val="uk-UA" w:eastAsia="uk-UA"/>
              </w:rPr>
              <w:t xml:space="preserve"> Центрального депозитарію;</w:t>
            </w: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Центральним депозитарієм - на підставі інформації від фондової біржі.</w:t>
            </w:r>
          </w:p>
          <w:p w:rsidR="00CC0BB6" w:rsidRPr="00F77348" w:rsidRDefault="00CC0BB6"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13" w:name="803"/>
            <w:r w:rsidRPr="008438A6">
              <w:rPr>
                <w:rFonts w:ascii="Times New Roman" w:hAnsi="Times New Roman"/>
                <w:b/>
                <w:sz w:val="24"/>
                <w:szCs w:val="24"/>
                <w:u w:val="single"/>
                <w:lang w:val="uk-UA" w:eastAsia="uk-UA"/>
              </w:rPr>
              <w:t>Розділ V, гл. 5, пункт 10</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10. Обслуговування корпоративних операцій емітента щодо дроблення або консолідації випуску цінних паперів (далі - деномінація), щодо зміни номінальної вартості цінних паперів, яка не пов'язана з деномінацією, здійснюється Центральним депозитарієм згідно з Правилами та іншими внутрішніми документами Центрального депозитарію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w:t>
            </w:r>
            <w:r w:rsidRPr="00F77348">
              <w:rPr>
                <w:rFonts w:ascii="Times New Roman" w:hAnsi="Times New Roman"/>
                <w:sz w:val="24"/>
                <w:szCs w:val="24"/>
                <w:lang w:val="uk-UA" w:eastAsia="uk-UA"/>
              </w:rPr>
              <w:lastRenderedPageBreak/>
              <w:t>вартості цінних паперів, яка не пов'язана з деномінацією.</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14" w:name="804"/>
            <w:bookmarkEnd w:id="13"/>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У разі зміни номінальної вартості цінних паперів певного випуску, яка не пов'язана з деномінацією та не супроводжується зміною кількості цінних паперів на рахунках у цінних паперах депонентів, клієнтів депозитарної установи, Центрального депозитарію, Центральний депозитарій:</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bookmarkStart w:id="15" w:name="805"/>
            <w:bookmarkEnd w:id="14"/>
            <w:r w:rsidRPr="009A18DB">
              <w:rPr>
                <w:rFonts w:ascii="Times New Roman" w:hAnsi="Times New Roman"/>
                <w:strike/>
                <w:sz w:val="24"/>
                <w:szCs w:val="24"/>
                <w:lang w:val="uk-UA" w:eastAsia="uk-UA"/>
              </w:rPr>
              <w:t>вносить відповідні зміни до даних системи депозитарного обліку щодо певного випуску цінних паперів за розпорядженням емітента або керуючого його рахунком на підставі рішення про зміну номінальної вартості цінних паперів;</w:t>
            </w:r>
          </w:p>
          <w:p w:rsidR="00B72853" w:rsidRPr="00F77348" w:rsidRDefault="00B72853" w:rsidP="00CB51D0">
            <w:pPr>
              <w:spacing w:after="0" w:line="240" w:lineRule="auto"/>
              <w:ind w:firstLine="284"/>
              <w:jc w:val="both"/>
              <w:textAlignment w:val="baseline"/>
              <w:rPr>
                <w:rFonts w:ascii="Times New Roman" w:hAnsi="Times New Roman"/>
                <w:sz w:val="24"/>
                <w:szCs w:val="24"/>
                <w:lang w:val="uk-UA" w:eastAsia="uk-UA"/>
              </w:rPr>
            </w:pPr>
            <w:bookmarkStart w:id="16" w:name="806"/>
            <w:bookmarkEnd w:id="15"/>
            <w:r w:rsidRPr="009A18DB">
              <w:rPr>
                <w:rFonts w:ascii="Times New Roman" w:hAnsi="Times New Roman"/>
                <w:strike/>
                <w:sz w:val="24"/>
                <w:szCs w:val="24"/>
                <w:lang w:val="uk-UA" w:eastAsia="uk-UA"/>
              </w:rPr>
              <w:t>надсилає всім депозитарним установам та депозитаріям-кореспондентам, на рахунках яких у Центральному депозитарії обліковуються цінні папери цього випуску, відповідне інформаційне повідомлення, вилучає зі сховища та переміщує до архіву старий глобальний сертифікат.</w:t>
            </w:r>
            <w:bookmarkEnd w:id="16"/>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10</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10. Обслуговування корпоративних операцій емітента щодо дроблення або консолідації випуску цінних паперів (далі - деномінація), щодо зміни номінальної вартості цінних паперів, яка не пов'язана з деномінацією, здійснюється Центральним депозитарієм, </w:t>
            </w:r>
            <w:r w:rsidRPr="00E81513">
              <w:rPr>
                <w:rFonts w:ascii="Times New Roman" w:hAnsi="Times New Roman"/>
                <w:b/>
                <w:sz w:val="24"/>
                <w:szCs w:val="24"/>
                <w:lang w:val="uk-UA" w:eastAsia="uk-UA"/>
              </w:rPr>
              <w:t xml:space="preserve">депозитарними установами </w:t>
            </w:r>
            <w:r w:rsidRPr="00F77348">
              <w:rPr>
                <w:rFonts w:ascii="Times New Roman" w:hAnsi="Times New Roman"/>
                <w:sz w:val="24"/>
                <w:szCs w:val="24"/>
                <w:lang w:val="uk-UA" w:eastAsia="uk-UA"/>
              </w:rPr>
              <w:t>згідно з Правилами та іншими внутрішніми докумен</w:t>
            </w:r>
            <w:r w:rsidR="00E81513">
              <w:rPr>
                <w:rFonts w:ascii="Times New Roman" w:hAnsi="Times New Roman"/>
                <w:sz w:val="24"/>
                <w:szCs w:val="24"/>
                <w:lang w:val="uk-UA" w:eastAsia="uk-UA"/>
              </w:rPr>
              <w:t xml:space="preserve">тами Центрального депозитарію, </w:t>
            </w:r>
            <w:r w:rsidRPr="00E81513">
              <w:rPr>
                <w:rFonts w:ascii="Times New Roman" w:hAnsi="Times New Roman"/>
                <w:b/>
                <w:sz w:val="24"/>
                <w:szCs w:val="24"/>
                <w:lang w:val="uk-UA" w:eastAsia="uk-UA"/>
              </w:rPr>
              <w:t xml:space="preserve">внутрішніми документами депозитарної установи та умовами депозитарного договору </w:t>
            </w:r>
            <w:r w:rsidRPr="00F77348">
              <w:rPr>
                <w:rFonts w:ascii="Times New Roman" w:hAnsi="Times New Roman"/>
                <w:sz w:val="24"/>
                <w:szCs w:val="24"/>
                <w:lang w:val="uk-UA" w:eastAsia="uk-UA"/>
              </w:rPr>
              <w:t xml:space="preserve">за розпорядженням емітента або керуючого його рахунком на підставі рішення про </w:t>
            </w:r>
            <w:r w:rsidRPr="00F77348">
              <w:rPr>
                <w:rFonts w:ascii="Times New Roman" w:hAnsi="Times New Roman"/>
                <w:sz w:val="24"/>
                <w:szCs w:val="24"/>
                <w:lang w:val="uk-UA" w:eastAsia="uk-UA"/>
              </w:rPr>
              <w:lastRenderedPageBreak/>
              <w:t xml:space="preserve">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 </w:t>
            </w: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r w:rsidRPr="00861D9A">
              <w:rPr>
                <w:rFonts w:ascii="Times New Roman" w:hAnsi="Times New Roman"/>
                <w:i/>
                <w:sz w:val="24"/>
                <w:szCs w:val="24"/>
                <w:lang w:val="uk-UA" w:eastAsia="uk-UA"/>
              </w:rPr>
              <w:t xml:space="preserve">виключити </w:t>
            </w: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r w:rsidRPr="00861D9A">
              <w:rPr>
                <w:rFonts w:ascii="Times New Roman" w:hAnsi="Times New Roman"/>
                <w:i/>
                <w:sz w:val="24"/>
                <w:szCs w:val="24"/>
                <w:lang w:val="uk-UA" w:eastAsia="uk-UA"/>
              </w:rPr>
              <w:t xml:space="preserve">виключити </w:t>
            </w: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r w:rsidRPr="00861D9A">
              <w:rPr>
                <w:rFonts w:ascii="Times New Roman" w:hAnsi="Times New Roman"/>
                <w:i/>
                <w:sz w:val="24"/>
                <w:szCs w:val="24"/>
                <w:lang w:val="uk-UA" w:eastAsia="uk-UA"/>
              </w:rPr>
              <w:t xml:space="preserve">виключити </w:t>
            </w:r>
          </w:p>
          <w:p w:rsidR="00B72853" w:rsidRPr="00861D9A"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t xml:space="preserve">Розділ V, гл. </w:t>
            </w:r>
            <w:r>
              <w:rPr>
                <w:rFonts w:ascii="Times New Roman" w:hAnsi="Times New Roman"/>
                <w:b/>
                <w:sz w:val="24"/>
                <w:szCs w:val="24"/>
                <w:u w:val="single"/>
                <w:lang w:val="uk-UA" w:eastAsia="uk-UA"/>
              </w:rPr>
              <w:t>5</w:t>
            </w:r>
            <w:r w:rsidRPr="00F80C63">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11</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11. За наслідками рішення про деномінацію, рішення про зміну номінальної вартості цінних паперів, яка не пов'язана з деномінацією, емітент повинен переоформити глобальний сертифікат випуску за результатами перереєстрації випуску цінних паперів.</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Емітент не пізніше семи робочих днів з дня отримання свідоцтва про реєстрацію випуску цінних паперів з новою номінальною вартістю надає Центральному депозитарію документи для депонування нового глобального сертифіката та відповідне розпорядження про проведення деномінації або про відображення у системі депозитарного обліку інформації про зміну номінальної вартості цінних паперів, яка не пов'язана з деномінацією, відповідне рішення про деномінацію або про зміну номінальної вартості цінних паперів, яка не пов'язана з </w:t>
            </w:r>
            <w:r w:rsidRPr="00F77348">
              <w:rPr>
                <w:rFonts w:ascii="Times New Roman" w:hAnsi="Times New Roman"/>
                <w:sz w:val="24"/>
                <w:szCs w:val="24"/>
                <w:lang w:val="uk-UA" w:eastAsia="uk-UA"/>
              </w:rPr>
              <w:lastRenderedPageBreak/>
              <w:t>деномінацією, розпорядження на складання реєстру власників іменних цінних паперів - у разі проведення консолідації.</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CC0BB6" w:rsidRDefault="00CC0BB6"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p>
          <w:p w:rsidR="00B72853" w:rsidRPr="009A18DB"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У разі проведення дроблення або зміни номінальної вартості цінних паперів, яка не пов'язана з деномінацією, Центральний депозитарій приймає для зберігання новий глобальний сертифікат та виконує відповідне розпорядження про деномінацію або про зміну номінальної вартості цінних паперів, яка не пов'язана з деномінацією.</w:t>
            </w:r>
          </w:p>
          <w:p w:rsidR="00B72853" w:rsidRDefault="00B72853" w:rsidP="00B72853">
            <w:pPr>
              <w:keepNext/>
              <w:widowControl w:val="0"/>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У розпорядженні про деномінацію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(дроблення чи консолідація), коефіцієнт деномінації та дата, на яку має бути проведена деномінація. У розпорядженні про відображення у системі депозитарного обліку інформації про зміну номінальної вартості цінних паперів, яка не пов'язана з деномінацією, вказуються реквізити випуску цінних паперів, номінальна вартість яких змінюється, та реквізити випуску цінних паперів з новою номінальною вартістю.</w:t>
            </w:r>
          </w:p>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F80C63" w:rsidRDefault="00B72853" w:rsidP="00B72853">
            <w:pPr>
              <w:spacing w:after="0" w:line="240" w:lineRule="auto"/>
              <w:jc w:val="both"/>
              <w:textAlignment w:val="baseline"/>
              <w:rPr>
                <w:rFonts w:ascii="Times New Roman" w:hAnsi="Times New Roman"/>
                <w:b/>
                <w:sz w:val="24"/>
                <w:szCs w:val="24"/>
                <w:u w:val="single"/>
                <w:lang w:val="uk-UA" w:eastAsia="uk-UA"/>
              </w:rPr>
            </w:pPr>
            <w:r w:rsidRPr="00F80C63">
              <w:rPr>
                <w:rFonts w:ascii="Times New Roman" w:hAnsi="Times New Roman"/>
                <w:b/>
                <w:sz w:val="24"/>
                <w:szCs w:val="24"/>
                <w:u w:val="single"/>
                <w:lang w:val="uk-UA" w:eastAsia="uk-UA"/>
              </w:rPr>
              <w:lastRenderedPageBreak/>
              <w:t xml:space="preserve">Розділ V, гл. </w:t>
            </w:r>
            <w:r>
              <w:rPr>
                <w:rFonts w:ascii="Times New Roman" w:hAnsi="Times New Roman"/>
                <w:b/>
                <w:sz w:val="24"/>
                <w:szCs w:val="24"/>
                <w:u w:val="single"/>
                <w:lang w:val="uk-UA" w:eastAsia="uk-UA"/>
              </w:rPr>
              <w:t>5</w:t>
            </w:r>
            <w:r w:rsidRPr="00F80C63">
              <w:rPr>
                <w:rFonts w:ascii="Times New Roman" w:hAnsi="Times New Roman"/>
                <w:b/>
                <w:sz w:val="24"/>
                <w:szCs w:val="24"/>
                <w:u w:val="single"/>
                <w:lang w:val="uk-UA" w:eastAsia="uk-UA"/>
              </w:rPr>
              <w:t xml:space="preserve">, пункт </w:t>
            </w:r>
            <w:r>
              <w:rPr>
                <w:rFonts w:ascii="Times New Roman" w:hAnsi="Times New Roman"/>
                <w:b/>
                <w:sz w:val="24"/>
                <w:szCs w:val="24"/>
                <w:u w:val="single"/>
                <w:lang w:val="uk-UA" w:eastAsia="uk-UA"/>
              </w:rPr>
              <w:t>11</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11. За наслідками рішення про деномінацію, рішення про зміну номінальної вартості цінних паперів, яка не пов'язана з деномінацією, емітент повинен переоформити глобальний сертифікат випуску за результатами перереєстрації випуску цінних паперів.</w:t>
            </w:r>
          </w:p>
          <w:p w:rsidR="00B72853" w:rsidRPr="00CB51D0" w:rsidRDefault="00B72853" w:rsidP="00B72853">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Емітент не пізніше семи робочих днів з дня отримання свідоцтва про реєстрацію випуску цінних паперів з новою номінальною вартістю надає Центральному депозитарію документи для депонування нового глобального сертифіката та відповідне розпорядження про проведення деномінації або про відображення у системі депозитарного обліку інформації про зміну номінальної вартості цінних паперів, яка не пов'язана з деномінацією, відповідне рішення про деномінацію або про зміну номінальної вартості цінних паперів, яка не пов'язана з </w:t>
            </w:r>
            <w:r w:rsidRPr="00F77348">
              <w:rPr>
                <w:rFonts w:ascii="Times New Roman" w:hAnsi="Times New Roman"/>
                <w:sz w:val="24"/>
                <w:szCs w:val="24"/>
                <w:lang w:val="uk-UA" w:eastAsia="uk-UA"/>
              </w:rPr>
              <w:lastRenderedPageBreak/>
              <w:t xml:space="preserve">деномінацією, розпорядження на складання реєстру власників іменних цінних паперів - у разі проведення консолідації </w:t>
            </w:r>
            <w:r w:rsidRPr="00CB51D0">
              <w:rPr>
                <w:rFonts w:ascii="Times New Roman" w:hAnsi="Times New Roman"/>
                <w:b/>
                <w:sz w:val="24"/>
                <w:szCs w:val="24"/>
                <w:lang w:val="uk-UA" w:eastAsia="uk-UA"/>
              </w:rPr>
              <w:t>в порядку, встановленому Правилами та іншими внутрішніми документами Центрального депозитарію.</w:t>
            </w:r>
          </w:p>
          <w:p w:rsidR="00CB51D0" w:rsidRDefault="00CB51D0"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E5CA6"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5E5CA6">
              <w:rPr>
                <w:rFonts w:ascii="Times New Roman" w:hAnsi="Times New Roman"/>
                <w:i/>
                <w:sz w:val="24"/>
                <w:szCs w:val="24"/>
                <w:lang w:val="uk-UA" w:eastAsia="uk-UA"/>
              </w:rPr>
              <w:t>виключити</w:t>
            </w:r>
          </w:p>
          <w:p w:rsidR="00B72853" w:rsidRPr="005E5CA6"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E5CA6"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E5CA6"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E5CA6"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E5CA6"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E5CA6"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E5CA6"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5E5CA6">
              <w:rPr>
                <w:rFonts w:ascii="Times New Roman" w:hAnsi="Times New Roman"/>
                <w:i/>
                <w:sz w:val="24"/>
                <w:szCs w:val="24"/>
                <w:lang w:val="uk-UA" w:eastAsia="uk-UA"/>
              </w:rPr>
              <w:t>виключити</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Розділ V, гл. 5, пункт 12</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12. У разі проведення консолідації Центральний депозитарій не пізніше одного робочого дня з дня отримання від емітента розпорядження про деномінацію надає депозитарним установам та депозитаріям-кореспондентам, на рахунках яких обліковуються цінні папери, що підлягають консолідації, розпорядження на складання облікового реєстру власників цінних паперів випуску, який підлягає консолідації, станом на 24:00 (за київським часом)дня, наступного за днем приймання до виконання розпорядження емітента про деномінацію (дата </w:t>
            </w:r>
            <w:r w:rsidRPr="00F77348">
              <w:rPr>
                <w:rFonts w:ascii="Times New Roman" w:hAnsi="Times New Roman"/>
                <w:sz w:val="24"/>
                <w:szCs w:val="24"/>
                <w:lang w:val="uk-UA" w:eastAsia="uk-UA"/>
              </w:rPr>
              <w:lastRenderedPageBreak/>
              <w:t>обліку).</w:t>
            </w:r>
          </w:p>
          <w:p w:rsidR="00B72853" w:rsidRPr="009A18DB"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Центральний депозитарій одночасно з наданням розпоряджень на складання облікових реєстрів депозитарним установам та депозитаріям-кореспондентам, на рахунках яких обліковуються цінні папери цього випуску, надсилає їм інформаційне повідомлення про підготовку до проведення деномінації. В інформаційному повідомленні мають вказуватись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3B079C" w:rsidRDefault="003B079C"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p>
          <w:p w:rsidR="00B72853" w:rsidRPr="009A18DB"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З початку наступного за датою обліку операційного дня депозитарії-кореспонденти, номінальні утримувачі та депозитарні установи зобов'язані призупинити проведення депозитарних операцій з цінними паперами, що підлягають деномінації, та повідомити своїх клієнтів, депонентів про підготовку проведення деномінації та зупинення проведення операцій. В інформаційному повідомленні мають вказуватись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У разі можливості проведення консолідації Центральний депозитарій приймає для зберігання новий глобальний сертифікат та виконує розпорядження про деномінацію.</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разі виявлення Центральним депозитарієм неможливості здійснення обміну цінних паперів старої </w:t>
            </w:r>
            <w:r w:rsidRPr="00F77348">
              <w:rPr>
                <w:rFonts w:ascii="Times New Roman" w:hAnsi="Times New Roman"/>
                <w:sz w:val="24"/>
                <w:szCs w:val="24"/>
                <w:lang w:val="uk-UA" w:eastAsia="uk-UA"/>
              </w:rPr>
              <w:lastRenderedPageBreak/>
              <w:t>номінальної вартості на цілу кількість цінних паперів нової номінальної вартості для кожного власника Центральний депозитарій не пізніше одного робочого дня з дня виявлення відмовляє емітенту в депонуванні нового глобального сертифіката та проведенні деномінації і надає йому складений ним на дату обліку реєстр власників іменних цінних паперів випуску, який підлягає деномінації.</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Центральний депозитарій надсилає всім депозитарним установам та депозитаріям-кореспондентам, на рахунках яких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 дати отримання інформаційного повідомлення депозитарні установи, номінальні утримувачі мають право проводити депозитарні операції з цінними паперами даного випуску.</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Емітент має право повторно звернутися до Центрального депозитарію щодо проведення консолідації після здійснення необхідних дій для забезпечення можливості проведення консолідації.</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12</w:t>
            </w:r>
          </w:p>
          <w:p w:rsidR="00B72853" w:rsidRPr="00535013" w:rsidRDefault="00B72853" w:rsidP="00B72853">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12. У разі проведення консолідації Центральний депозитарій не пізніше одного робочого дня з дня отримання від емітента розпорядження про деномінацію </w:t>
            </w:r>
            <w:r w:rsidRPr="00535013">
              <w:rPr>
                <w:rFonts w:ascii="Times New Roman" w:hAnsi="Times New Roman"/>
                <w:b/>
                <w:sz w:val="24"/>
                <w:szCs w:val="24"/>
                <w:lang w:val="uk-UA" w:eastAsia="uk-UA"/>
              </w:rPr>
              <w:t>складає реєстр власників цінних паперів випуску,</w:t>
            </w:r>
            <w:r w:rsidRPr="00F77348">
              <w:rPr>
                <w:rFonts w:ascii="Times New Roman" w:hAnsi="Times New Roman"/>
                <w:sz w:val="24"/>
                <w:szCs w:val="24"/>
                <w:lang w:val="uk-UA" w:eastAsia="uk-UA"/>
              </w:rPr>
              <w:t xml:space="preserve"> який підлягає консолідації, станом на 24:00 (за київським часом) дня, наступного за днем приймання до виконання розпорядження емітента про деномінацію (дата обліку), в </w:t>
            </w:r>
            <w:r w:rsidRPr="00535013">
              <w:rPr>
                <w:rFonts w:ascii="Times New Roman" w:hAnsi="Times New Roman"/>
                <w:b/>
                <w:sz w:val="24"/>
                <w:szCs w:val="24"/>
                <w:lang w:val="uk-UA" w:eastAsia="uk-UA"/>
              </w:rPr>
              <w:t>порядку, встановленому Правилами та іншими внутрішніми документами Центрального депозитарію та умовами договорів з клієнтами.</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F27111">
              <w:rPr>
                <w:rFonts w:ascii="Times New Roman" w:hAnsi="Times New Roman"/>
                <w:i/>
                <w:sz w:val="24"/>
                <w:szCs w:val="24"/>
                <w:lang w:val="uk-UA" w:eastAsia="uk-UA"/>
              </w:rPr>
              <w:t>виключити</w:t>
            </w: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3B079C" w:rsidRDefault="003B079C"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3B079C" w:rsidRDefault="003B079C"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F27111"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F27111">
              <w:rPr>
                <w:rFonts w:ascii="Times New Roman" w:hAnsi="Times New Roman"/>
                <w:i/>
                <w:sz w:val="24"/>
                <w:szCs w:val="24"/>
                <w:lang w:val="uk-UA" w:eastAsia="uk-UA"/>
              </w:rPr>
              <w:t>виключити</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разі можливості проведення консолідації Центральний депозитарій приймає для зберігання новий глобальний сертифікат та виконує розпорядження про деномінацію. </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У разі виявлення Центральним депозитарієм неможливості здійснення обміну цінних паперів старої </w:t>
            </w:r>
            <w:r w:rsidRPr="00F77348">
              <w:rPr>
                <w:rFonts w:ascii="Times New Roman" w:hAnsi="Times New Roman"/>
                <w:sz w:val="24"/>
                <w:szCs w:val="24"/>
                <w:lang w:val="uk-UA" w:eastAsia="uk-UA"/>
              </w:rPr>
              <w:lastRenderedPageBreak/>
              <w:t>номінальної вартості на цілу кількість цінних паперів нової номінальної вартості для кожного власника Центральний депозитарій не пізніше одного робочого дня з дня виявлення відмовляє емітенту в депонуванні нового глобального сертифіката та проведенні деномінації і надає йому складений ним на дату обліку реєстр власників іменних цінних паперів випуску, який підлягає деномінації.</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Центральний депозитарій надсилає всім депозитарним установам та депозитаріям-кореспондентам, на рахунках яких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 дати отримання інформаційного повідомлення депозитарні установи, номінальні утримувачі мають право проводити депозитарні операції з цінними паперами даного випуску.</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Емітент має право повторно звернутися до Центрального депозитарію щодо проведення консолідації після здійснення необхідних дій для забезпечення можливості проведення консолідації.</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17" w:name="820"/>
            <w:r w:rsidRPr="008438A6">
              <w:rPr>
                <w:rFonts w:ascii="Times New Roman" w:hAnsi="Times New Roman"/>
                <w:b/>
                <w:sz w:val="24"/>
                <w:szCs w:val="24"/>
                <w:u w:val="single"/>
                <w:lang w:val="uk-UA" w:eastAsia="uk-UA"/>
              </w:rPr>
              <w:lastRenderedPageBreak/>
              <w:t>Розділ V, гл. 5, пункт 14</w:t>
            </w:r>
          </w:p>
          <w:bookmarkEnd w:id="17"/>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14. Анулюванню можуть підлягати тільки цінні папери, що обліковуються:</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 на рахунку в цінних паперах емітента в Центральному депозитарії:</w:t>
            </w: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9A18DB"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lastRenderedPageBreak/>
              <w:t>як викуплені чи погашені емітентом;</w:t>
            </w:r>
          </w:p>
          <w:p w:rsidR="00B72853" w:rsidRPr="009A18DB"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як нерозміщені чи несплачені особами, що придбали цінні папери в період розміщення;</w:t>
            </w:r>
          </w:p>
          <w:p w:rsidR="00B72853" w:rsidRPr="009A18DB"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за наслідком обслуговування операцій емітента щодо випущених ним цінних паперів:</w:t>
            </w:r>
          </w:p>
          <w:p w:rsidR="00B72853" w:rsidRPr="009A18DB"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як конвертовані (обміняні) на цінні папери іншого випуску цього емітента, а також (при конвертації акцій) на акції цього емітента - акціонерного товариства та іншого акціонерного товариства за результатом його виділу з емітента - акціонерного товариства або на акції (частки/паї) товариства-правонаступника(ів) за результатом припинення емітента - акціонерного товариства шляхом злиття, приєднання, поділу, перетворення;</w:t>
            </w:r>
          </w:p>
          <w:p w:rsidR="00B72853" w:rsidRPr="009A18DB"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такі, що не підлягають конвертації внаслідок злиття, приєднання акціонерного товариства - емітента, власником яких є інше акціонерне товариство, що бере участь у злитті, приєднанні разом з товариством - емітентом;</w:t>
            </w:r>
          </w:p>
          <w:p w:rsidR="00B72853" w:rsidRDefault="00B72853"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чи такі, що не підлягають конвертації внаслідок приєднання акціонерного товариства до акціонерного товариства - емітента, власником яких було товариство, що приєднується;</w:t>
            </w:r>
          </w:p>
          <w:p w:rsidR="001A0774" w:rsidRPr="009A18DB" w:rsidRDefault="001A0774" w:rsidP="00B72853">
            <w:pPr>
              <w:shd w:val="clear" w:color="auto" w:fill="FFFFFF"/>
              <w:spacing w:after="0" w:line="240" w:lineRule="auto"/>
              <w:ind w:firstLine="284"/>
              <w:jc w:val="both"/>
              <w:textAlignment w:val="baseline"/>
              <w:rPr>
                <w:rFonts w:ascii="Times New Roman" w:hAnsi="Times New Roman"/>
                <w:strike/>
                <w:sz w:val="24"/>
                <w:szCs w:val="24"/>
                <w:lang w:val="uk-UA" w:eastAsia="uk-UA"/>
              </w:rPr>
            </w:pP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2) на рахунках у цінних паперах клієнтів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p w:rsidR="001A0774" w:rsidRPr="00F77348" w:rsidRDefault="001A0774" w:rsidP="00B72853">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14</w:t>
            </w:r>
          </w:p>
          <w:p w:rsidR="00B72853" w:rsidRPr="00F77348"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14. Анулюванню можуть підлягати тільки цінні папери, що обліковуються:</w:t>
            </w:r>
          </w:p>
          <w:p w:rsidR="00B72853" w:rsidRPr="00E259C3" w:rsidRDefault="00B72853" w:rsidP="00B72853">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1) на рахунку в цінних паперах емітента в Центральному депозитарії </w:t>
            </w:r>
            <w:r w:rsidRPr="00E259C3">
              <w:rPr>
                <w:rFonts w:ascii="Times New Roman" w:hAnsi="Times New Roman"/>
                <w:b/>
                <w:sz w:val="24"/>
                <w:szCs w:val="24"/>
                <w:lang w:val="uk-UA" w:eastAsia="uk-UA"/>
              </w:rPr>
              <w:t>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операцій емітента щодо випущених ним цінних паперів;</w:t>
            </w: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5245AD">
              <w:rPr>
                <w:rFonts w:ascii="Times New Roman" w:hAnsi="Times New Roman"/>
                <w:i/>
                <w:sz w:val="24"/>
                <w:szCs w:val="24"/>
                <w:lang w:val="uk-UA" w:eastAsia="uk-UA"/>
              </w:rPr>
              <w:lastRenderedPageBreak/>
              <w:t>виключити</w:t>
            </w: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5245AD">
              <w:rPr>
                <w:rFonts w:ascii="Times New Roman" w:hAnsi="Times New Roman"/>
                <w:i/>
                <w:sz w:val="24"/>
                <w:szCs w:val="24"/>
                <w:lang w:val="uk-UA" w:eastAsia="uk-UA"/>
              </w:rPr>
              <w:t>виключити</w:t>
            </w: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5245AD">
              <w:rPr>
                <w:rFonts w:ascii="Times New Roman" w:hAnsi="Times New Roman"/>
                <w:i/>
                <w:sz w:val="24"/>
                <w:szCs w:val="24"/>
                <w:lang w:val="uk-UA" w:eastAsia="uk-UA"/>
              </w:rPr>
              <w:t>виключити</w:t>
            </w: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5245AD">
              <w:rPr>
                <w:rFonts w:ascii="Times New Roman" w:hAnsi="Times New Roman"/>
                <w:i/>
                <w:sz w:val="24"/>
                <w:szCs w:val="24"/>
                <w:lang w:val="uk-UA" w:eastAsia="uk-UA"/>
              </w:rPr>
              <w:t>виключити</w:t>
            </w: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9334E8" w:rsidRPr="005245AD" w:rsidRDefault="009334E8"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5245AD">
              <w:rPr>
                <w:rFonts w:ascii="Times New Roman" w:hAnsi="Times New Roman"/>
                <w:i/>
                <w:sz w:val="24"/>
                <w:szCs w:val="24"/>
                <w:lang w:val="uk-UA" w:eastAsia="uk-UA"/>
              </w:rPr>
              <w:t>виключити</w:t>
            </w: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p>
          <w:p w:rsidR="00B72853" w:rsidRPr="005245AD" w:rsidRDefault="00B72853" w:rsidP="00B72853">
            <w:pPr>
              <w:shd w:val="clear" w:color="auto" w:fill="FFFFFF"/>
              <w:spacing w:after="0" w:line="240" w:lineRule="auto"/>
              <w:ind w:firstLine="312"/>
              <w:jc w:val="both"/>
              <w:textAlignment w:val="baseline"/>
              <w:rPr>
                <w:rFonts w:ascii="Times New Roman" w:hAnsi="Times New Roman"/>
                <w:i/>
                <w:sz w:val="24"/>
                <w:szCs w:val="24"/>
                <w:lang w:val="uk-UA" w:eastAsia="uk-UA"/>
              </w:rPr>
            </w:pPr>
            <w:r w:rsidRPr="005245AD">
              <w:rPr>
                <w:rFonts w:ascii="Times New Roman" w:hAnsi="Times New Roman"/>
                <w:i/>
                <w:sz w:val="24"/>
                <w:szCs w:val="24"/>
                <w:lang w:val="uk-UA" w:eastAsia="uk-UA"/>
              </w:rPr>
              <w:t>виключити</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p>
          <w:p w:rsidR="001A0774" w:rsidRDefault="001A0774" w:rsidP="00B72853">
            <w:pPr>
              <w:spacing w:after="0" w:line="240" w:lineRule="auto"/>
              <w:ind w:firstLine="312"/>
              <w:jc w:val="both"/>
              <w:textAlignment w:val="baseline"/>
              <w:rPr>
                <w:rFonts w:ascii="Times New Roman" w:hAnsi="Times New Roman"/>
                <w:sz w:val="24"/>
                <w:szCs w:val="24"/>
                <w:lang w:val="uk-UA" w:eastAsia="uk-UA"/>
              </w:rPr>
            </w:pPr>
          </w:p>
          <w:p w:rsidR="001A0774" w:rsidRPr="00F77348" w:rsidRDefault="001A0774"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2) на рахунках у цінних паперах клієнтів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Розділ V, гл. 5, пункт 1</w:t>
            </w:r>
            <w:r>
              <w:rPr>
                <w:rFonts w:ascii="Times New Roman" w:hAnsi="Times New Roman"/>
                <w:b/>
                <w:sz w:val="24"/>
                <w:szCs w:val="24"/>
                <w:u w:val="single"/>
                <w:lang w:val="uk-UA" w:eastAsia="uk-UA"/>
              </w:rPr>
              <w:t>5</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15. Обслуговування корпоративних операцій емітента щодо анулювання викуплених цінних паперів або нерозміщених чи несплачених особами, що придбали цінні папери в період розміщення (далі - анулювання), здійснюється Центральним депозитарієм згідно з Правилами та іншими внутрішніми документами </w:t>
            </w:r>
            <w:r w:rsidRPr="00F77348">
              <w:rPr>
                <w:rFonts w:ascii="Times New Roman" w:hAnsi="Times New Roman"/>
                <w:sz w:val="24"/>
                <w:szCs w:val="24"/>
                <w:lang w:val="uk-UA" w:eastAsia="uk-UA"/>
              </w:rPr>
              <w:lastRenderedPageBreak/>
              <w:t>Центрального депозитарію за розпорядженням емітента або керуючого його рахунком на підставі рішення про анулювання, що приймає емітент. За наслідками рішення про анулювання емітент переоформляє глобальний сертифікат випуску. Таке переоформлення здійснюється на підставі нового свідоцтва про реєстрацію випуску цінних паперів.</w:t>
            </w:r>
          </w:p>
          <w:p w:rsidR="001A0774" w:rsidRDefault="001A0774" w:rsidP="00B72853">
            <w:pPr>
              <w:spacing w:after="0" w:line="240" w:lineRule="auto"/>
              <w:ind w:firstLine="284"/>
              <w:jc w:val="both"/>
              <w:textAlignment w:val="baseline"/>
              <w:rPr>
                <w:rFonts w:ascii="Times New Roman" w:hAnsi="Times New Roman"/>
                <w:strike/>
                <w:sz w:val="24"/>
                <w:szCs w:val="24"/>
                <w:lang w:val="uk-UA" w:eastAsia="uk-UA"/>
              </w:rPr>
            </w:pPr>
          </w:p>
          <w:p w:rsidR="00B72853" w:rsidRPr="005F4779"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5F4779">
              <w:rPr>
                <w:rFonts w:ascii="Times New Roman" w:hAnsi="Times New Roman"/>
                <w:strike/>
                <w:sz w:val="24"/>
                <w:szCs w:val="24"/>
                <w:lang w:val="uk-UA" w:eastAsia="uk-UA"/>
              </w:rPr>
              <w:t>Емітент депонує в Центральний депозитарій згідно з внутрішніми документами Центрального депозитарію новий глобальний сертифікат та надає йому розпорядження про списання цінних паперів у кількості, що анулюється.</w:t>
            </w:r>
          </w:p>
          <w:p w:rsidR="00B72853" w:rsidRPr="00F77348" w:rsidRDefault="00B72853" w:rsidP="00485D20">
            <w:pPr>
              <w:spacing w:after="0" w:line="240" w:lineRule="auto"/>
              <w:ind w:firstLine="284"/>
              <w:jc w:val="both"/>
              <w:textAlignment w:val="baseline"/>
              <w:rPr>
                <w:rFonts w:ascii="Times New Roman" w:hAnsi="Times New Roman"/>
                <w:sz w:val="24"/>
                <w:szCs w:val="24"/>
                <w:lang w:val="uk-UA" w:eastAsia="uk-UA"/>
              </w:rPr>
            </w:pPr>
            <w:r w:rsidRPr="005F4779">
              <w:rPr>
                <w:rFonts w:ascii="Times New Roman" w:hAnsi="Times New Roman"/>
                <w:strike/>
                <w:sz w:val="24"/>
                <w:szCs w:val="24"/>
                <w:lang w:val="uk-UA" w:eastAsia="uk-UA"/>
              </w:rPr>
              <w:t>Центральний депозитарій приймає для зберігання новий глобальний сертифікат з одночасним вилученням зі сховища та переміщенням до архіву старого глобального сертифіката і списанням з рахунку викуплених цінних паперів вказаної у розпорядженні про анулювання кількості цінних паперів.</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1</w:t>
            </w:r>
            <w:r>
              <w:rPr>
                <w:rFonts w:ascii="Times New Roman" w:hAnsi="Times New Roman"/>
                <w:b/>
                <w:sz w:val="24"/>
                <w:szCs w:val="24"/>
                <w:u w:val="single"/>
                <w:lang w:val="uk-UA" w:eastAsia="uk-UA"/>
              </w:rPr>
              <w:t>5</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15. Обслуговування корпоративних операцій емітента щодо анулювання викуплених цінних паперів або нерозміщених чи несплачених особами, що придбали цінні папери в період розміщення (далі - анулювання), здійснюється Центральним депозитарієм згідно з Правилами та іншими внутрішніми документами </w:t>
            </w:r>
            <w:r w:rsidRPr="00F77348">
              <w:rPr>
                <w:rFonts w:ascii="Times New Roman" w:hAnsi="Times New Roman"/>
                <w:sz w:val="24"/>
                <w:szCs w:val="24"/>
                <w:lang w:val="uk-UA" w:eastAsia="uk-UA"/>
              </w:rPr>
              <w:lastRenderedPageBreak/>
              <w:t>Центрального депозитарію за розпорядженням емітента або керуючого його рахунком на підставі рішення про анулювання, що приймає емітент. За наслідками рішення про анулювання емітент переоформляє глобальний сертифікат випуску. Таке переоформлення здійснюється на підставі нового свідоцтва про реєстрацію випуску цінних паперів.</w:t>
            </w: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p>
          <w:p w:rsidR="007D03AA" w:rsidRPr="007D03AA" w:rsidRDefault="007D03AA" w:rsidP="00B72853">
            <w:pPr>
              <w:spacing w:after="0" w:line="240" w:lineRule="auto"/>
              <w:ind w:firstLine="312"/>
              <w:jc w:val="both"/>
              <w:textAlignment w:val="baseline"/>
              <w:rPr>
                <w:rFonts w:ascii="Times New Roman" w:hAnsi="Times New Roman"/>
                <w:i/>
                <w:sz w:val="24"/>
                <w:szCs w:val="24"/>
                <w:lang w:val="uk-UA" w:eastAsia="uk-UA"/>
              </w:rPr>
            </w:pPr>
            <w:r>
              <w:rPr>
                <w:rFonts w:ascii="Times New Roman" w:hAnsi="Times New Roman"/>
                <w:i/>
                <w:sz w:val="24"/>
                <w:szCs w:val="24"/>
                <w:lang w:val="uk-UA" w:eastAsia="uk-UA"/>
              </w:rPr>
              <w:t>виключити</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18" w:name="835"/>
            <w:r w:rsidRPr="008438A6">
              <w:rPr>
                <w:rFonts w:ascii="Times New Roman" w:hAnsi="Times New Roman"/>
                <w:b/>
                <w:sz w:val="24"/>
                <w:szCs w:val="24"/>
                <w:u w:val="single"/>
                <w:lang w:val="uk-UA" w:eastAsia="uk-UA"/>
              </w:rPr>
              <w:t>Розділ V, гл. 5, пункт 16</w:t>
            </w:r>
          </w:p>
          <w:bookmarkEnd w:id="18"/>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Центральним депозитарієм, депозитарними установами та депозитаріями-кореспондентами </w:t>
            </w:r>
            <w:r w:rsidRPr="00485D20">
              <w:rPr>
                <w:rFonts w:ascii="Times New Roman" w:hAnsi="Times New Roman"/>
                <w:b/>
                <w:strike/>
                <w:sz w:val="24"/>
                <w:szCs w:val="24"/>
                <w:lang w:val="uk-UA" w:eastAsia="uk-UA"/>
              </w:rPr>
              <w:t>шляхом списання цінних паперів такого випуску з рахунків депонентів, клієнтів на підставі копії розпорядження уповноваженої особи Комісії про скасування реєстрації випуску цінних паперів відповідно до цього Положення і</w:t>
            </w:r>
            <w:r w:rsidRPr="00861D62">
              <w:rPr>
                <w:rFonts w:ascii="Times New Roman" w:hAnsi="Times New Roman"/>
                <w:strike/>
                <w:sz w:val="24"/>
                <w:szCs w:val="24"/>
                <w:lang w:val="uk-UA" w:eastAsia="uk-UA"/>
              </w:rPr>
              <w:t xml:space="preserve"> </w:t>
            </w:r>
            <w:r w:rsidRPr="00F77348">
              <w:rPr>
                <w:rFonts w:ascii="Times New Roman" w:hAnsi="Times New Roman"/>
                <w:sz w:val="24"/>
                <w:szCs w:val="24"/>
                <w:lang w:val="uk-UA" w:eastAsia="uk-UA"/>
              </w:rPr>
              <w:t>згідно з Правилами та іншими внутрішніми документами Центрального депозитарію та внутрішніми документами депозитарних установ і депозитаріїв-кореспондентів.</w:t>
            </w:r>
          </w:p>
          <w:p w:rsidR="00B72853" w:rsidRPr="00485D20" w:rsidRDefault="00B72853" w:rsidP="00B72853">
            <w:pPr>
              <w:spacing w:after="0" w:line="240" w:lineRule="auto"/>
              <w:ind w:firstLine="284"/>
              <w:jc w:val="both"/>
              <w:textAlignment w:val="baseline"/>
              <w:rPr>
                <w:rFonts w:ascii="Times New Roman" w:hAnsi="Times New Roman"/>
                <w:b/>
                <w:strike/>
                <w:sz w:val="24"/>
                <w:szCs w:val="24"/>
                <w:lang w:val="uk-UA" w:eastAsia="uk-UA"/>
              </w:rPr>
            </w:pPr>
          </w:p>
          <w:p w:rsidR="00B72853" w:rsidRDefault="00B72853" w:rsidP="00B72853">
            <w:pPr>
              <w:spacing w:after="0" w:line="240" w:lineRule="auto"/>
              <w:ind w:firstLine="284"/>
              <w:jc w:val="both"/>
              <w:textAlignment w:val="baseline"/>
              <w:rPr>
                <w:rFonts w:ascii="Times New Roman" w:hAnsi="Times New Roman"/>
                <w:b/>
                <w:strike/>
                <w:sz w:val="24"/>
                <w:szCs w:val="24"/>
                <w:lang w:val="uk-UA" w:eastAsia="uk-UA"/>
              </w:rPr>
            </w:pPr>
            <w:r w:rsidRPr="00485D20">
              <w:rPr>
                <w:rFonts w:ascii="Times New Roman" w:hAnsi="Times New Roman"/>
                <w:b/>
                <w:strike/>
                <w:sz w:val="24"/>
                <w:szCs w:val="24"/>
                <w:lang w:val="uk-UA" w:eastAsia="uk-UA"/>
              </w:rPr>
              <w:lastRenderedPageBreak/>
              <w:t>Списання прав на цінні папери з рахунків депонентів,  номінальних утримувачів, клієнтами яких або клієнтами клієнтів яких є власники цінних паперів,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9E44B3" w:rsidRPr="009A18DB" w:rsidRDefault="009E44B3" w:rsidP="00B72853">
            <w:pPr>
              <w:spacing w:after="0" w:line="240" w:lineRule="auto"/>
              <w:ind w:firstLine="284"/>
              <w:jc w:val="both"/>
              <w:textAlignment w:val="baseline"/>
              <w:rPr>
                <w:rFonts w:ascii="Times New Roman" w:hAnsi="Times New Roman"/>
                <w:strike/>
                <w:sz w:val="24"/>
                <w:szCs w:val="24"/>
                <w:lang w:val="uk-UA" w:eastAsia="uk-UA"/>
              </w:rPr>
            </w:pP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16</w:t>
            </w:r>
          </w:p>
          <w:p w:rsidR="00B72853" w:rsidRPr="00485D20" w:rsidRDefault="00B72853" w:rsidP="00B72853">
            <w:pPr>
              <w:spacing w:after="0" w:line="240" w:lineRule="auto"/>
              <w:ind w:firstLine="312"/>
              <w:jc w:val="both"/>
              <w:textAlignment w:val="baseline"/>
              <w:rPr>
                <w:rFonts w:ascii="Times New Roman" w:hAnsi="Times New Roman"/>
                <w:b/>
                <w:sz w:val="24"/>
                <w:szCs w:val="24"/>
                <w:lang w:val="uk-UA" w:eastAsia="uk-UA"/>
              </w:rPr>
            </w:pPr>
            <w:r w:rsidRPr="00F77348">
              <w:rPr>
                <w:rFonts w:ascii="Times New Roman" w:hAnsi="Times New Roman"/>
                <w:sz w:val="24"/>
                <w:szCs w:val="24"/>
                <w:lang w:val="uk-UA" w:eastAsia="uk-UA"/>
              </w:rPr>
              <w:t xml:space="preserve">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Центральним депозитарієм, депозитарними установами та депозитаріями-кореспондентами </w:t>
            </w:r>
            <w:r w:rsidRPr="00485D20">
              <w:rPr>
                <w:rFonts w:ascii="Times New Roman" w:hAnsi="Times New Roman"/>
                <w:b/>
                <w:sz w:val="24"/>
                <w:szCs w:val="24"/>
                <w:lang w:val="uk-UA" w:eastAsia="uk-UA"/>
              </w:rPr>
              <w:t xml:space="preserve">шляхом списання цінних паперів такого випуску з </w:t>
            </w:r>
            <w:r w:rsidRPr="008E30F1">
              <w:rPr>
                <w:rFonts w:ascii="Times New Roman" w:hAnsi="Times New Roman"/>
                <w:b/>
                <w:sz w:val="24"/>
                <w:szCs w:val="24"/>
                <w:lang w:val="uk-UA" w:eastAsia="uk-UA"/>
              </w:rPr>
              <w:t>рахунків у цінних паперах, на яких вони обліковуються,</w:t>
            </w:r>
            <w:r w:rsidRPr="00485D20">
              <w:rPr>
                <w:rFonts w:ascii="Times New Roman" w:hAnsi="Times New Roman"/>
                <w:b/>
                <w:sz w:val="24"/>
                <w:szCs w:val="24"/>
                <w:lang w:val="uk-UA" w:eastAsia="uk-UA"/>
              </w:rPr>
              <w:t xml:space="preserve"> </w:t>
            </w:r>
            <w:r w:rsidRPr="00F77348">
              <w:rPr>
                <w:rFonts w:ascii="Times New Roman" w:hAnsi="Times New Roman"/>
                <w:sz w:val="24"/>
                <w:szCs w:val="24"/>
                <w:lang w:val="uk-UA" w:eastAsia="uk-UA"/>
              </w:rPr>
              <w:t xml:space="preserve">згідно з Правилами та іншими внутрішніми документами Центрального депозитарію та внутрішніми документами депозитарних установ і депозитаріїв-кореспондентів </w:t>
            </w:r>
            <w:r w:rsidRPr="00485D20">
              <w:rPr>
                <w:rFonts w:ascii="Times New Roman" w:hAnsi="Times New Roman"/>
                <w:b/>
                <w:sz w:val="24"/>
                <w:szCs w:val="24"/>
                <w:lang w:val="uk-UA" w:eastAsia="uk-UA"/>
              </w:rPr>
              <w:t>та умовами відповідних договорів (депозитарного договору, договору про кореспондентські відносини).</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3B28CD" w:rsidRDefault="00B72853" w:rsidP="00B72853">
            <w:pPr>
              <w:spacing w:after="0" w:line="240" w:lineRule="auto"/>
              <w:ind w:firstLine="312"/>
              <w:jc w:val="both"/>
              <w:textAlignment w:val="baseline"/>
              <w:rPr>
                <w:rFonts w:ascii="Times New Roman" w:hAnsi="Times New Roman"/>
                <w:i/>
                <w:sz w:val="24"/>
                <w:szCs w:val="24"/>
                <w:lang w:val="uk-UA" w:eastAsia="uk-UA"/>
              </w:rPr>
            </w:pPr>
            <w:r w:rsidRPr="003B28CD">
              <w:rPr>
                <w:rFonts w:ascii="Times New Roman" w:hAnsi="Times New Roman"/>
                <w:i/>
                <w:sz w:val="24"/>
                <w:szCs w:val="24"/>
                <w:lang w:val="uk-UA" w:eastAsia="uk-UA"/>
              </w:rPr>
              <w:t>виключити</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19" w:name="1507"/>
            <w:r w:rsidRPr="008438A6">
              <w:rPr>
                <w:rFonts w:ascii="Times New Roman" w:hAnsi="Times New Roman"/>
                <w:b/>
                <w:sz w:val="24"/>
                <w:szCs w:val="24"/>
                <w:u w:val="single"/>
                <w:lang w:val="uk-UA" w:eastAsia="uk-UA"/>
              </w:rPr>
              <w:t>Розділ V, гл. 5, пункт 17</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17. Погашення боргових цінних паперів відповідно до компетенції щодо обліку цінних паперів, встановленої Законом, здійснюється Центральним депозитарієм відповідно до умов випуску цінних паперів (проспекту цінних паперів або рішення про емісію цінних паперів) згідно з Правилами та іншими внутрішніми документами Центрального депозитарію.</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20" w:name="1508"/>
            <w:bookmarkEnd w:id="19"/>
            <w:r w:rsidRPr="00F77348">
              <w:rPr>
                <w:rFonts w:ascii="Times New Roman" w:hAnsi="Times New Roman"/>
                <w:sz w:val="24"/>
                <w:szCs w:val="24"/>
                <w:lang w:val="uk-UA" w:eastAsia="uk-UA"/>
              </w:rPr>
              <w:t>Емітент надає Центральному депозитарію розпорядження про проведення погашення та відповідні документи, на підставі яких здійснюється погашення. Розпорядження має містити реквізити випуску, що погашається, дату початку погашення, термін та спосіб виконання зобов'язань емітента за борговими цінними паперами, що погашаються. Датою обліку вважається дата, що передує даті початку погашення.</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21" w:name="1509"/>
            <w:bookmarkEnd w:id="20"/>
            <w:r w:rsidRPr="00F77348">
              <w:rPr>
                <w:rFonts w:ascii="Times New Roman" w:hAnsi="Times New Roman"/>
                <w:sz w:val="24"/>
                <w:szCs w:val="24"/>
                <w:lang w:val="uk-UA" w:eastAsia="uk-UA"/>
              </w:rPr>
              <w:t>За наслідками/результатами погашення Центральний депозитарій засвідчує емітенту факт погашення (непогашення) цінних паперів певного випуску шляхом підпису уповноваженої особи та засвідчення печаткою Центрального депозитарію звіту(ів) емітента про наслідки погашення цінних паперів / про результати погашення облігацій.</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22" w:name="1510"/>
            <w:bookmarkEnd w:id="21"/>
            <w:r w:rsidRPr="00F77348">
              <w:rPr>
                <w:rFonts w:ascii="Times New Roman" w:hAnsi="Times New Roman"/>
                <w:sz w:val="24"/>
                <w:szCs w:val="24"/>
                <w:lang w:val="uk-UA" w:eastAsia="uk-UA"/>
              </w:rPr>
              <w:t xml:space="preserve">Центральний депозитарій засвідчує звіт емітента про наслідки погашення цінних паперів / про результати погашення облігацій виключно в кількості цінних паперів, які станом на дату засвідчення звіту обліковуються в Центральному депозитарії на рахунку емітента як такі, що </w:t>
            </w:r>
            <w:r w:rsidRPr="00F77348">
              <w:rPr>
                <w:rFonts w:ascii="Times New Roman" w:hAnsi="Times New Roman"/>
                <w:sz w:val="24"/>
                <w:szCs w:val="24"/>
                <w:lang w:val="uk-UA" w:eastAsia="uk-UA"/>
              </w:rPr>
              <w:lastRenderedPageBreak/>
              <w:t>погашаються.</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23" w:name="1511"/>
            <w:bookmarkEnd w:id="22"/>
            <w:r w:rsidRPr="00F77348">
              <w:rPr>
                <w:rFonts w:ascii="Times New Roman" w:hAnsi="Times New Roman"/>
                <w:sz w:val="24"/>
                <w:szCs w:val="24"/>
                <w:lang w:val="uk-UA" w:eastAsia="uk-UA"/>
              </w:rPr>
              <w:t>Погашення цінних паперів коштами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емітентом, на грошовий рахунок, відкритий Центральним депозитарієм у Розрахунковому центрі, з подальшим переказом коштів з цього рахунку (не пізніше трьох робочих днів з дати їх надходження)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Такі кошти не є власністю або доходами Центрального депозитарію, Розрахункового центру депозитарних установ та депозитаріїв-кореспондентів.</w:t>
            </w:r>
          </w:p>
          <w:p w:rsidR="00B72853" w:rsidRPr="00D62AE1" w:rsidRDefault="00B72853" w:rsidP="00B72853">
            <w:pPr>
              <w:spacing w:after="0" w:line="240" w:lineRule="auto"/>
              <w:ind w:firstLine="284"/>
              <w:jc w:val="both"/>
              <w:textAlignment w:val="baseline"/>
              <w:rPr>
                <w:rFonts w:ascii="Times New Roman" w:hAnsi="Times New Roman"/>
                <w:b/>
                <w:sz w:val="24"/>
                <w:szCs w:val="24"/>
                <w:lang w:val="uk-UA" w:eastAsia="uk-UA"/>
              </w:rPr>
            </w:pPr>
            <w:bookmarkStart w:id="24" w:name="1512"/>
            <w:bookmarkEnd w:id="23"/>
            <w:r w:rsidRPr="00D62AE1">
              <w:rPr>
                <w:rFonts w:ascii="Times New Roman" w:hAnsi="Times New Roman"/>
                <w:b/>
                <w:sz w:val="24"/>
                <w:szCs w:val="24"/>
                <w:lang w:val="uk-UA" w:eastAsia="uk-UA"/>
              </w:rPr>
              <w:t>Списання прав на цінні папери, що підлягають погашенню, з рахунків депонентів та номінальних утримувачів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bookmarkStart w:id="25" w:name="1513"/>
            <w:bookmarkEnd w:id="24"/>
          </w:p>
          <w:p w:rsidR="007D7DC2" w:rsidRDefault="007D7DC2" w:rsidP="00B72853">
            <w:pPr>
              <w:spacing w:after="0" w:line="240" w:lineRule="auto"/>
              <w:ind w:firstLine="284"/>
              <w:jc w:val="both"/>
              <w:textAlignment w:val="baseline"/>
              <w:rPr>
                <w:rFonts w:ascii="Times New Roman" w:hAnsi="Times New Roman"/>
                <w:b/>
                <w:sz w:val="24"/>
                <w:szCs w:val="24"/>
                <w:lang w:val="uk-UA" w:eastAsia="uk-UA"/>
              </w:rPr>
            </w:pPr>
          </w:p>
          <w:p w:rsidR="00210A92" w:rsidRDefault="00210A92" w:rsidP="00B72853">
            <w:pPr>
              <w:spacing w:after="0" w:line="240" w:lineRule="auto"/>
              <w:ind w:firstLine="284"/>
              <w:jc w:val="both"/>
              <w:textAlignment w:val="baseline"/>
              <w:rPr>
                <w:rFonts w:ascii="Times New Roman" w:hAnsi="Times New Roman"/>
                <w:b/>
                <w:sz w:val="24"/>
                <w:szCs w:val="24"/>
                <w:lang w:val="uk-UA" w:eastAsia="uk-UA"/>
              </w:rPr>
            </w:pPr>
          </w:p>
          <w:p w:rsidR="00951C06" w:rsidRDefault="00B72853" w:rsidP="002A4D4A">
            <w:pPr>
              <w:spacing w:after="0" w:line="240" w:lineRule="auto"/>
              <w:ind w:firstLine="284"/>
              <w:jc w:val="both"/>
              <w:textAlignment w:val="baseline"/>
              <w:rPr>
                <w:rFonts w:ascii="Times New Roman" w:hAnsi="Times New Roman"/>
                <w:b/>
                <w:sz w:val="24"/>
                <w:szCs w:val="24"/>
                <w:lang w:val="uk-UA" w:eastAsia="uk-UA"/>
              </w:rPr>
            </w:pPr>
            <w:r w:rsidRPr="00D62AE1">
              <w:rPr>
                <w:rFonts w:ascii="Times New Roman" w:hAnsi="Times New Roman"/>
                <w:b/>
                <w:sz w:val="24"/>
                <w:szCs w:val="24"/>
                <w:lang w:val="uk-UA" w:eastAsia="uk-UA"/>
              </w:rP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номінального утримувача у формі паперового або електронного документа та забезпечує його зберігання протягом п'яти років з дня проведення такої операції.</w:t>
            </w:r>
            <w:bookmarkEnd w:id="25"/>
          </w:p>
          <w:p w:rsidR="002A4D4A" w:rsidRPr="00F77348" w:rsidRDefault="002A4D4A" w:rsidP="002A4D4A">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17</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17. Погашення боргових цінних паперів відповідно до компетенції щодо обліку цінних паперів, встановленої Законом, здійснюється Центральним депозитарієм відповідно до умов випуску цінних паперів (проспекту цінних паперів або рішення про емісію цінних паперів) згідно з Правилами та іншими внутрішніми документами Центрального депозитарію.</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Емітент надає Центральному депозитарію розпорядження про проведення погашення та відповідні документи, на підставі яких здійснюється погашення. Розпорядження має містити реквізити випуску, що погашається, дату початку погашення, термін та спосіб виконання зобов'язань емітента за борговими цінними паперами, що погашаються. Датою обліку вважається дата, що передує даті початку погашення.</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За наслідками/результатами погашення Центральний депозитарій засвідчує емітенту факт погашення (непогашення) цінних паперів певного випуску шляхом підпису уповноваженої особи та засвідчення печаткою Центрального депозитарію звіту(ів) емітента про наслідки погашення цінних паперів / про результати погашення облігацій.</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Центральний депозитарій засвідчує звіт емітента про наслідки погашення цінних паперів / про результати погашення облігацій виключно в кількості цінних паперів, які станом на дату засвідчення звіту обліковуються в Центральному депозитарії на рахунку </w:t>
            </w:r>
            <w:r w:rsidRPr="00F77348">
              <w:rPr>
                <w:rFonts w:ascii="Times New Roman" w:hAnsi="Times New Roman"/>
                <w:sz w:val="24"/>
                <w:szCs w:val="24"/>
                <w:lang w:val="uk-UA" w:eastAsia="uk-UA"/>
              </w:rPr>
              <w:lastRenderedPageBreak/>
              <w:t>емітента як такі, що погашаються.</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Погашення цінних паперів коштами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емітентом, на грошовий рахунок, відкритий Центральним депозитарієм у Розрахунковому центрі, з подальшим переказом коштів з цього рахунку (не пізніше трьох робочих днів з дати їх надходження)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Такі кошти не є власністю або доходами Центрального депозитарію, Розрахункового центру депозитарних установ та депозитаріїв-кореспондентів.</w:t>
            </w:r>
          </w:p>
          <w:p w:rsidR="00B72853" w:rsidRPr="00951C06" w:rsidRDefault="00B72853" w:rsidP="00B72853">
            <w:pPr>
              <w:spacing w:after="0" w:line="240" w:lineRule="auto"/>
              <w:ind w:firstLine="312"/>
              <w:jc w:val="both"/>
              <w:textAlignment w:val="baseline"/>
              <w:rPr>
                <w:rFonts w:ascii="Times New Roman" w:hAnsi="Times New Roman"/>
                <w:b/>
                <w:sz w:val="24"/>
                <w:szCs w:val="24"/>
                <w:lang w:val="uk-UA" w:eastAsia="uk-UA"/>
              </w:rPr>
            </w:pPr>
            <w:r w:rsidRPr="00951C06">
              <w:rPr>
                <w:rFonts w:ascii="Times New Roman" w:hAnsi="Times New Roman"/>
                <w:b/>
                <w:sz w:val="24"/>
                <w:szCs w:val="24"/>
                <w:lang w:val="uk-UA" w:eastAsia="uk-UA"/>
              </w:rPr>
              <w:t xml:space="preserve">Списання </w:t>
            </w:r>
            <w:r w:rsidRPr="001A0774">
              <w:rPr>
                <w:rFonts w:ascii="Times New Roman" w:hAnsi="Times New Roman"/>
                <w:b/>
                <w:sz w:val="24"/>
                <w:szCs w:val="24"/>
                <w:lang w:val="uk-UA" w:eastAsia="uk-UA"/>
              </w:rPr>
              <w:t>цінних паперів</w:t>
            </w:r>
            <w:r w:rsidR="00054F98" w:rsidRPr="001A0774">
              <w:rPr>
                <w:rFonts w:ascii="Times New Roman" w:hAnsi="Times New Roman"/>
                <w:b/>
                <w:sz w:val="24"/>
                <w:szCs w:val="24"/>
                <w:lang w:val="uk-UA" w:eastAsia="uk-UA"/>
              </w:rPr>
              <w:t xml:space="preserve">, </w:t>
            </w:r>
            <w:r w:rsidRPr="001A0774">
              <w:rPr>
                <w:rFonts w:ascii="Times New Roman" w:hAnsi="Times New Roman"/>
                <w:b/>
                <w:sz w:val="24"/>
                <w:szCs w:val="24"/>
                <w:lang w:val="uk-UA" w:eastAsia="uk-UA"/>
              </w:rPr>
              <w:t>прав на цінні</w:t>
            </w:r>
            <w:r w:rsidRPr="00951C06">
              <w:rPr>
                <w:rFonts w:ascii="Times New Roman" w:hAnsi="Times New Roman"/>
                <w:b/>
                <w:sz w:val="24"/>
                <w:szCs w:val="24"/>
                <w:lang w:val="uk-UA" w:eastAsia="uk-UA"/>
              </w:rPr>
              <w:t xml:space="preserve">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w:t>
            </w:r>
          </w:p>
          <w:p w:rsidR="00210A92" w:rsidRPr="00210A92" w:rsidRDefault="00210A92" w:rsidP="00B72853">
            <w:pPr>
              <w:spacing w:after="0" w:line="240" w:lineRule="auto"/>
              <w:ind w:firstLine="312"/>
              <w:jc w:val="both"/>
              <w:textAlignment w:val="baseline"/>
              <w:rPr>
                <w:rFonts w:ascii="Times New Roman" w:hAnsi="Times New Roman"/>
                <w:b/>
                <w:sz w:val="24"/>
                <w:szCs w:val="24"/>
                <w:lang w:val="uk-UA" w:eastAsia="uk-UA"/>
              </w:rPr>
            </w:pPr>
          </w:p>
          <w:p w:rsidR="00B72853" w:rsidRPr="005472E3" w:rsidRDefault="00B72853" w:rsidP="00B72853">
            <w:pPr>
              <w:spacing w:after="0" w:line="240" w:lineRule="auto"/>
              <w:ind w:firstLine="312"/>
              <w:jc w:val="both"/>
              <w:textAlignment w:val="baseline"/>
              <w:rPr>
                <w:rFonts w:ascii="Times New Roman" w:hAnsi="Times New Roman"/>
                <w:color w:val="FF0000"/>
                <w:sz w:val="24"/>
                <w:szCs w:val="24"/>
                <w:u w:val="single"/>
                <w:lang w:val="uk-UA" w:eastAsia="uk-UA"/>
              </w:rPr>
            </w:pPr>
            <w:r w:rsidRPr="00210A92">
              <w:rPr>
                <w:rFonts w:ascii="Times New Roman" w:hAnsi="Times New Roman"/>
                <w:b/>
                <w:sz w:val="24"/>
                <w:szCs w:val="24"/>
                <w:lang w:val="uk-UA" w:eastAsia="uk-UA"/>
              </w:rPr>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w:t>
            </w:r>
            <w:r w:rsidR="00951C06" w:rsidRPr="00210A92">
              <w:rPr>
                <w:rFonts w:ascii="Times New Roman" w:hAnsi="Times New Roman"/>
                <w:b/>
                <w:sz w:val="24"/>
                <w:szCs w:val="24"/>
                <w:lang w:val="uk-UA" w:eastAsia="uk-UA"/>
              </w:rPr>
              <w:t>а,</w:t>
            </w:r>
            <w:r w:rsidRPr="00210A92">
              <w:rPr>
                <w:rFonts w:ascii="Times New Roman" w:hAnsi="Times New Roman"/>
                <w:b/>
                <w:sz w:val="24"/>
                <w:szCs w:val="24"/>
                <w:lang w:val="uk-UA" w:eastAsia="uk-UA"/>
              </w:rPr>
              <w:t xml:space="preserve"> яка зберігається протягом п'яти років з дня проведення такої операції.</w:t>
            </w:r>
          </w:p>
        </w:tc>
        <w:tc>
          <w:tcPr>
            <w:tcW w:w="2552" w:type="dxa"/>
          </w:tcPr>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284"/>
              <w:jc w:val="both"/>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26" w:name="1521"/>
            <w:r w:rsidRPr="008438A6">
              <w:rPr>
                <w:rFonts w:ascii="Times New Roman" w:hAnsi="Times New Roman"/>
                <w:b/>
                <w:sz w:val="24"/>
                <w:szCs w:val="24"/>
                <w:u w:val="single"/>
                <w:lang w:val="uk-UA" w:eastAsia="uk-UA"/>
              </w:rPr>
              <w:lastRenderedPageBreak/>
              <w:t>Розділ V, гл. 5, пункт 18</w:t>
            </w:r>
          </w:p>
          <w:bookmarkEnd w:id="26"/>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18. Погашення цінних паперів, які розміщені за межами України та обліковуються на кореспондентському рахунку Центрального депозитарію в депозитарії іноземної держави або в міжнародній депозитарно-кліринговій установі, здійснюється Центральним депозитарієм на підставі документів, передбачених законодавством країни місцезнаходження депозитарію іноземної держави або міжнародної депозитарно-клірингової установи відповідно.</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та номінальному утримувачу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w:t>
            </w:r>
            <w:r w:rsidRPr="00F77348">
              <w:rPr>
                <w:rFonts w:ascii="Times New Roman" w:hAnsi="Times New Roman"/>
                <w:sz w:val="24"/>
                <w:szCs w:val="24"/>
                <w:lang w:val="uk-UA" w:eastAsia="uk-UA"/>
              </w:rPr>
              <w:lastRenderedPageBreak/>
              <w:t>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2131BD" w:rsidRDefault="002131BD" w:rsidP="00B72853">
            <w:pPr>
              <w:spacing w:after="0" w:line="240" w:lineRule="auto"/>
              <w:ind w:firstLine="284"/>
              <w:jc w:val="both"/>
              <w:textAlignment w:val="baseline"/>
              <w:rPr>
                <w:rFonts w:ascii="Times New Roman" w:hAnsi="Times New Roman"/>
                <w:b/>
                <w:sz w:val="24"/>
                <w:szCs w:val="24"/>
                <w:lang w:val="uk-UA" w:eastAsia="uk-UA"/>
              </w:rPr>
            </w:pPr>
          </w:p>
          <w:p w:rsidR="00B72853" w:rsidRPr="006A0479" w:rsidRDefault="00B72853" w:rsidP="00B72853">
            <w:pPr>
              <w:spacing w:after="0" w:line="240" w:lineRule="auto"/>
              <w:ind w:firstLine="284"/>
              <w:jc w:val="both"/>
              <w:textAlignment w:val="baseline"/>
              <w:rPr>
                <w:rFonts w:ascii="Times New Roman" w:hAnsi="Times New Roman"/>
                <w:b/>
                <w:sz w:val="24"/>
                <w:szCs w:val="24"/>
                <w:lang w:val="uk-UA" w:eastAsia="uk-UA"/>
              </w:rPr>
            </w:pPr>
            <w:r w:rsidRPr="006A0479">
              <w:rPr>
                <w:rFonts w:ascii="Times New Roman" w:hAnsi="Times New Roman"/>
                <w:b/>
                <w:sz w:val="24"/>
                <w:szCs w:val="24"/>
                <w:lang w:val="uk-UA" w:eastAsia="uk-UA"/>
              </w:rPr>
              <w:t>Списання прав на цінні папери, що підлягають погашенню, з рахунків депонентів та номінальних утримувачівє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Розділ V, гл. 5, пункт 18</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18. Погашення цінних паперів, які розміщені за межами України та обліковуються на кореспондентському рахунку Центрального депозитарію в депозитарії іноземної держави або в міжнародній депозитарно-кліринговій установі, здійснюється Центральним депозитарієм на підставі документів, передбачених законодавством країни місцезнаходження депозитарію іноземної держави або міжнародної депозитарно-клірингової установи відповідно.</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 xml:space="preserve">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та номінальному утримувачу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w:t>
            </w:r>
            <w:r w:rsidRPr="00F77348">
              <w:rPr>
                <w:rFonts w:ascii="Times New Roman" w:hAnsi="Times New Roman"/>
                <w:sz w:val="24"/>
                <w:szCs w:val="24"/>
                <w:lang w:val="uk-UA" w:eastAsia="uk-UA"/>
              </w:rPr>
              <w:lastRenderedPageBreak/>
              <w:t>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2131BD" w:rsidRDefault="002131BD" w:rsidP="00B72853">
            <w:pPr>
              <w:spacing w:after="0" w:line="240" w:lineRule="auto"/>
              <w:ind w:firstLine="312"/>
              <w:jc w:val="both"/>
              <w:textAlignment w:val="baseline"/>
              <w:rPr>
                <w:rFonts w:ascii="Times New Roman" w:hAnsi="Times New Roman"/>
                <w:b/>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b/>
                <w:sz w:val="24"/>
                <w:szCs w:val="24"/>
                <w:lang w:val="uk-UA" w:eastAsia="uk-UA"/>
              </w:rPr>
            </w:pPr>
            <w:r w:rsidRPr="002A4D4A">
              <w:rPr>
                <w:rFonts w:ascii="Times New Roman" w:hAnsi="Times New Roman"/>
                <w:b/>
                <w:sz w:val="24"/>
                <w:szCs w:val="24"/>
                <w:lang w:val="uk-UA" w:eastAsia="uk-UA"/>
              </w:rPr>
              <w:t xml:space="preserve">Списання </w:t>
            </w:r>
            <w:r w:rsidRPr="001A0774">
              <w:rPr>
                <w:rFonts w:ascii="Times New Roman" w:hAnsi="Times New Roman"/>
                <w:b/>
                <w:sz w:val="24"/>
                <w:szCs w:val="24"/>
                <w:lang w:val="uk-UA" w:eastAsia="uk-UA"/>
              </w:rPr>
              <w:t>цінних паперів</w:t>
            </w:r>
            <w:r w:rsidR="00054F98" w:rsidRPr="001A0774">
              <w:rPr>
                <w:rFonts w:ascii="Times New Roman" w:hAnsi="Times New Roman"/>
                <w:b/>
                <w:sz w:val="24"/>
                <w:szCs w:val="24"/>
                <w:lang w:val="uk-UA" w:eastAsia="uk-UA"/>
              </w:rPr>
              <w:t xml:space="preserve">, </w:t>
            </w:r>
            <w:r w:rsidRPr="001A0774">
              <w:rPr>
                <w:rFonts w:ascii="Times New Roman" w:hAnsi="Times New Roman"/>
                <w:b/>
                <w:sz w:val="24"/>
                <w:szCs w:val="24"/>
                <w:lang w:val="uk-UA" w:eastAsia="uk-UA"/>
              </w:rPr>
              <w:t>прав на</w:t>
            </w:r>
            <w:r w:rsidRPr="002A4D4A">
              <w:rPr>
                <w:rFonts w:ascii="Times New Roman" w:hAnsi="Times New Roman"/>
                <w:b/>
                <w:sz w:val="24"/>
                <w:szCs w:val="24"/>
                <w:lang w:val="uk-UA" w:eastAsia="uk-UA"/>
              </w:rPr>
              <w:t xml:space="preserve"> цінні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w:t>
            </w:r>
          </w:p>
          <w:p w:rsidR="00747C14" w:rsidRPr="002A4D4A" w:rsidRDefault="00747C14" w:rsidP="00B72853">
            <w:pPr>
              <w:spacing w:after="0" w:line="240" w:lineRule="auto"/>
              <w:ind w:firstLine="312"/>
              <w:jc w:val="both"/>
              <w:textAlignment w:val="baseline"/>
              <w:rPr>
                <w:rFonts w:ascii="Times New Roman" w:hAnsi="Times New Roman"/>
                <w:b/>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27" w:name="850"/>
            <w:r w:rsidRPr="008438A6">
              <w:rPr>
                <w:rFonts w:ascii="Times New Roman" w:hAnsi="Times New Roman"/>
                <w:b/>
                <w:sz w:val="24"/>
                <w:szCs w:val="24"/>
                <w:u w:val="single"/>
                <w:lang w:val="uk-UA" w:eastAsia="uk-UA"/>
              </w:rPr>
              <w:t>Розділ V, гл. 5, пункт 19</w:t>
            </w:r>
          </w:p>
          <w:bookmarkEnd w:id="27"/>
          <w:p w:rsidR="00B72853" w:rsidRPr="0008495C" w:rsidRDefault="00B72853" w:rsidP="00B72853">
            <w:pPr>
              <w:spacing w:after="0" w:line="240" w:lineRule="auto"/>
              <w:ind w:firstLine="284"/>
              <w:jc w:val="both"/>
              <w:textAlignment w:val="baseline"/>
              <w:rPr>
                <w:rFonts w:ascii="Times New Roman" w:hAnsi="Times New Roman"/>
                <w:b/>
                <w:strike/>
                <w:sz w:val="24"/>
                <w:szCs w:val="24"/>
                <w:lang w:val="uk-UA" w:eastAsia="uk-UA"/>
              </w:rPr>
            </w:pPr>
            <w:r w:rsidRPr="004949FD">
              <w:rPr>
                <w:rFonts w:ascii="Times New Roman" w:hAnsi="Times New Roman"/>
                <w:sz w:val="24"/>
                <w:szCs w:val="24"/>
                <w:lang w:val="uk-UA" w:eastAsia="uk-UA"/>
              </w:rPr>
              <w:t>19. Обслуговування корпоративних оп</w:t>
            </w:r>
            <w:r w:rsidR="00E0572B" w:rsidRPr="004949FD">
              <w:rPr>
                <w:rFonts w:ascii="Times New Roman" w:hAnsi="Times New Roman"/>
                <w:sz w:val="24"/>
                <w:szCs w:val="24"/>
                <w:lang w:val="uk-UA" w:eastAsia="uk-UA"/>
              </w:rPr>
              <w:t>ерацій</w:t>
            </w:r>
            <w:r w:rsidR="00E0572B">
              <w:rPr>
                <w:rFonts w:ascii="Times New Roman" w:hAnsi="Times New Roman"/>
                <w:b/>
                <w:strike/>
                <w:sz w:val="24"/>
                <w:szCs w:val="24"/>
                <w:lang w:val="uk-UA" w:eastAsia="uk-UA"/>
              </w:rPr>
              <w:t xml:space="preserve"> акціонерного товариства </w:t>
            </w:r>
            <w:r w:rsidRPr="0008495C">
              <w:rPr>
                <w:rFonts w:ascii="Times New Roman" w:hAnsi="Times New Roman"/>
                <w:b/>
                <w:strike/>
                <w:sz w:val="24"/>
                <w:szCs w:val="24"/>
                <w:lang w:val="uk-UA" w:eastAsia="uk-UA"/>
              </w:rPr>
              <w:t xml:space="preserve"> емітента </w:t>
            </w:r>
            <w:r w:rsidRPr="004949FD">
              <w:rPr>
                <w:rFonts w:ascii="Times New Roman" w:hAnsi="Times New Roman"/>
                <w:sz w:val="24"/>
                <w:szCs w:val="24"/>
                <w:lang w:val="uk-UA" w:eastAsia="uk-UA"/>
              </w:rPr>
              <w:t>внаслідок злиття, приєднання, поділу, виділу, перетворення здійснюється Центральним депозитарієм, депозитарними установами згідно з Правилами Центрального депозитарію та іншими внутрішніми документами Центрального депозитарію</w:t>
            </w:r>
            <w:r w:rsidRPr="0008495C">
              <w:rPr>
                <w:rFonts w:ascii="Times New Roman" w:hAnsi="Times New Roman"/>
                <w:b/>
                <w:strike/>
                <w:sz w:val="24"/>
                <w:szCs w:val="24"/>
                <w:lang w:val="uk-UA" w:eastAsia="uk-UA"/>
              </w:rPr>
              <w:t xml:space="preserve"> і депозитарних установ.</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Розділ V, гл. 5, пункт 19</w:t>
            </w:r>
          </w:p>
          <w:p w:rsidR="00B72853" w:rsidRDefault="00B72853" w:rsidP="00B72853">
            <w:pPr>
              <w:spacing w:after="0" w:line="240" w:lineRule="auto"/>
              <w:ind w:firstLine="312"/>
              <w:jc w:val="both"/>
              <w:textAlignment w:val="baseline"/>
              <w:rPr>
                <w:rFonts w:ascii="Times New Roman" w:hAnsi="Times New Roman"/>
                <w:b/>
                <w:sz w:val="24"/>
                <w:szCs w:val="24"/>
                <w:lang w:val="uk-UA" w:eastAsia="uk-UA"/>
              </w:rPr>
            </w:pPr>
            <w:r w:rsidRPr="004949FD">
              <w:rPr>
                <w:rFonts w:ascii="Times New Roman" w:hAnsi="Times New Roman"/>
                <w:sz w:val="24"/>
                <w:szCs w:val="24"/>
                <w:lang w:val="uk-UA" w:eastAsia="uk-UA"/>
              </w:rPr>
              <w:t>19. Обслуговування корпоративних операцій</w:t>
            </w:r>
            <w:r w:rsidRPr="0008495C">
              <w:rPr>
                <w:rFonts w:ascii="Times New Roman" w:hAnsi="Times New Roman"/>
                <w:b/>
                <w:sz w:val="24"/>
                <w:szCs w:val="24"/>
                <w:lang w:val="uk-UA" w:eastAsia="uk-UA"/>
              </w:rPr>
              <w:t xml:space="preserve"> акціонерних товариств - емітентів </w:t>
            </w:r>
            <w:r w:rsidRPr="004949FD">
              <w:rPr>
                <w:rFonts w:ascii="Times New Roman" w:hAnsi="Times New Roman"/>
                <w:sz w:val="24"/>
                <w:szCs w:val="24"/>
                <w:lang w:val="uk-UA" w:eastAsia="uk-UA"/>
              </w:rPr>
              <w:t>внаслідок злиття, приєднання, поділу, виділу, перетворення здійснюється Центральним депозитарієм, депозитарними установами згідно з Правилами та іншими внутрішніми документами Центрального депозитарію,</w:t>
            </w:r>
            <w:r w:rsidRPr="0008495C">
              <w:rPr>
                <w:rFonts w:ascii="Times New Roman" w:hAnsi="Times New Roman"/>
                <w:b/>
                <w:sz w:val="24"/>
                <w:szCs w:val="24"/>
                <w:lang w:val="uk-UA" w:eastAsia="uk-UA"/>
              </w:rPr>
              <w:t xml:space="preserve"> внутрішніми документами депозитарної установи та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депозитарія. При обслуговуванні корпоративних операцій емітентами оформлюються та депонуються глобальні/тимчасові глобальні сертифікати відповідно до вимог законодавства згідно з Правилами та іншими внутрішніми документами Центрального депозитарія.</w:t>
            </w:r>
          </w:p>
          <w:p w:rsidR="0008495C" w:rsidRPr="0008495C" w:rsidRDefault="0008495C" w:rsidP="00B72853">
            <w:pPr>
              <w:spacing w:after="0" w:line="240" w:lineRule="auto"/>
              <w:ind w:firstLine="312"/>
              <w:jc w:val="both"/>
              <w:textAlignment w:val="baseline"/>
              <w:rPr>
                <w:rFonts w:ascii="Times New Roman" w:hAnsi="Times New Roman"/>
                <w:b/>
                <w:sz w:val="24"/>
                <w:szCs w:val="24"/>
                <w:lang w:val="uk-UA" w:eastAsia="uk-UA"/>
              </w:rPr>
            </w:pP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bookmarkStart w:id="28" w:name="867"/>
            <w:r w:rsidRPr="008438A6">
              <w:rPr>
                <w:rFonts w:ascii="Times New Roman" w:hAnsi="Times New Roman"/>
                <w:b/>
                <w:sz w:val="24"/>
                <w:szCs w:val="24"/>
                <w:u w:val="single"/>
                <w:lang w:val="uk-UA" w:eastAsia="uk-UA"/>
              </w:rPr>
              <w:t>Розділ V, гл. 5, пункт 20</w:t>
            </w:r>
          </w:p>
          <w:bookmarkEnd w:id="28"/>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20. Конвертація акцій акціонерного товариства - емітента, що припиняється внаслідок злиття, в акції </w:t>
            </w:r>
            <w:r w:rsidRPr="009A18DB">
              <w:rPr>
                <w:rFonts w:ascii="Times New Roman" w:hAnsi="Times New Roman"/>
                <w:strike/>
                <w:sz w:val="24"/>
                <w:szCs w:val="24"/>
                <w:lang w:val="uk-UA" w:eastAsia="uk-UA"/>
              </w:rPr>
              <w:lastRenderedPageBreak/>
              <w:t xml:space="preserve">товариства-правонаступника, що створюється, здійснюється відповідно до умов договору про злиття акціонерних товариств, затверджених загальними зборами акціонерних товариств - емітентів. </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20</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21</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21. Після прийняття загальними зборами кожного з акціонерних товариств - емітентів, що беруть участь у злитті, визначених пунктом 7 частини шостої статті 83 Закону України "Про акціонерні товариства" рішень, обрані цими загальними зборами уповноважені особи акціонерних товариств на здійснення подальших дій щодо припинення акціонерних товариств - емітентів шляхом злиття або на підставах, визначених законодавством, повинні:</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укласти з Центральним депозитарієм договір про обслуговування випусків цінних паперів для взяття Центральним депозитарієм на обслуговування випуску (випусків) акцій акціонерного товариства, що створюється в результаті злиття;</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не пізніше ніж за три робочих дні до дати початку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оформити тимчасовий(і) глобальний(і) сертифікат(и) випуску(ів) акцій акціонерного товариства, що створюється в результаті злиття, та надати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оформлений(і) тимчасовий(і) глобальний(і) сертифікат(и);</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розпорядження про проведення конвертації акцій акціонерного товариства - емітента, що бере участь у злитті, в акції акціонерного товариства - правонаступника (окремо за кожним випуском акцій емітента, що створюється в результаті злиття, у розрізі випусків акцій акціонерних товариств - емітентів, що беруть участь у злитті) мають містити реквізити емітента, що припиняється шляхом злиття (повне найменування та код за ЄДРПОУ емітента), та емітента, що створюється в результаті злиття (повне найменування), реквізити </w:t>
            </w:r>
            <w:r w:rsidRPr="009A18DB">
              <w:rPr>
                <w:rFonts w:ascii="Times New Roman" w:hAnsi="Times New Roman"/>
                <w:strike/>
                <w:sz w:val="24"/>
                <w:szCs w:val="24"/>
                <w:lang w:val="uk-UA" w:eastAsia="uk-UA"/>
              </w:rPr>
              <w:lastRenderedPageBreak/>
              <w:t>випусків акцій емітента, що припиняється, та емітента, що створюється в результаті злиття (код цінних паперів, вид/тип/клас цінних паперів, реєстраційний номер випуску цінних паперів, номінальна вартість одного цінного папера), коефіцієнти конвертації та дату початку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інші документи згідно з внутрішніми документами Центрального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Надаються окремі розпорядження про проведення конвертації акцій кожним акціонерним товариством, що бере участь у злитті, та акціонерним товариством, що створюється в результаті злиття.</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21</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keepNext/>
              <w:widowControl w:val="0"/>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22</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22. Якщо власником акцій будь-якого з акціонерних товариств, що беруть участь у злитті, є інше акціонерне товариство, що бере участь у злитті, не пізніше ніж за п'ять робочих днів до дати початку конвертації таке акціонерне товариство та акціонерне товариство - емітент, власником акцій якого є інше акціонерне товариство, що бере участь у злитті, повинні виконати дії згідно з Правилами та іншими внутрішніми документами Центрального депозитарію та внутрішніми документами депозитарних установ щодо списання таких акцій з рахунку в цінних паперах депонента та номінального утримувача з метою їх переказу Центральним депозитарієм з рахунку в цінних паперах депозитарної установи, що обслуговує депонента та номінального утримувача, на рахунок у цінних паперах емітента цих акцій.</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22</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23</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23. Кожне з акціонерних товариств - емітентів, що припиняється внаслідок злиття, не пізніше п'яти робочих днів після отримання від Комісії розпорядження (розпоряджень) уповноваженої особи Комісії про скасування реєстрації випуску цінних паперів повинно надати Центральному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розпорядження про списання зі свого рахунку в цінних </w:t>
            </w:r>
            <w:r w:rsidRPr="009A18DB">
              <w:rPr>
                <w:rFonts w:ascii="Times New Roman" w:hAnsi="Times New Roman"/>
                <w:strike/>
                <w:sz w:val="24"/>
                <w:szCs w:val="24"/>
                <w:lang w:val="uk-UA" w:eastAsia="uk-UA"/>
              </w:rPr>
              <w:lastRenderedPageBreak/>
              <w:t>паперах всіх акцій, що на ньому обліковуються;</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копію(ї) розпорядження (розпоряджень) уповноваженої особи Комісії про скасування реєстрації випуску цінних паперів;</w:t>
            </w:r>
          </w:p>
          <w:p w:rsidR="00B72853" w:rsidRPr="009A18DB" w:rsidRDefault="00B72853" w:rsidP="0008495C">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про закриття рахунку в цінних паперах.</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23</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keepNext/>
              <w:widowControl w:val="0"/>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w:t>
            </w:r>
            <w:r w:rsidRPr="008438A6">
              <w:rPr>
                <w:rFonts w:ascii="Times New Roman" w:hAnsi="Times New Roman"/>
                <w:b/>
                <w:sz w:val="24"/>
                <w:szCs w:val="24"/>
                <w:u w:val="single"/>
                <w:lang w:val="uk-UA" w:eastAsia="uk-UA"/>
              </w:rPr>
              <w:t>4</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24. Конвертація акцій акціонерного товариства - емітента, що припиняється внаслідок приєднання до іншого акціонерного товариства, в акції цього товариства-правонаступника здійснюється відповідно до умов договору про приєднання, затвердженого загальними зборами акціонерного товариства, що приєднується, та загальними зборами або наглядовою радою, якщо виконуються умови частини четвертої статті 84 Закону України "Про акціонерні товариства", акціонерного товариства, до якого здійснюється приєднання.</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w:t>
            </w:r>
            <w:r w:rsidRPr="008438A6">
              <w:rPr>
                <w:rFonts w:ascii="Times New Roman" w:hAnsi="Times New Roman"/>
                <w:b/>
                <w:sz w:val="24"/>
                <w:szCs w:val="24"/>
                <w:u w:val="single"/>
                <w:lang w:val="uk-UA" w:eastAsia="uk-UA"/>
              </w:rPr>
              <w:t>4</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25</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25. Після прийняття кожним з акціонерних товариств - емітентів, що беруть участь у приєднанні, рішень, визначених частиною другою статті 84 Закону України "Про акціонерні товариства", не пізніше ніж за три робочих дні до дати початку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акціонерне товариство - емітент, що припиняється внаслідок приєднання, повинно надати Центральному депозитарію, що обслуговує випуск (випуски) акцій, що підлягають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розпорядження про проведення конвертації акцій (окремо за кожним таким випуском акцій), що має містити реквізити емітента, що припиняється внаслідок приєднання, та емітента, до якого здійснюється приєднання (повне найменування та код за ЄДРПОУ емітента), реквізити випусків акцій емітента, що припиняється внаслідок приєднання, та емітента, до якого здійснюється приєднання (код цінних паперів, вид/тип/клас цінних паперів, реєстраційний номер випуску цінних паперів (згідно з тимчасовим свідоцтвом про </w:t>
            </w:r>
            <w:r w:rsidRPr="009A18DB">
              <w:rPr>
                <w:rFonts w:ascii="Times New Roman" w:hAnsi="Times New Roman"/>
                <w:strike/>
                <w:sz w:val="24"/>
                <w:szCs w:val="24"/>
                <w:lang w:val="uk-UA" w:eastAsia="uk-UA"/>
              </w:rPr>
              <w:lastRenderedPageBreak/>
              <w:t>реєстрацію випуску акцій додаткової емісії - щодо акцій емітента, до якого здійснюється приєднання), номінальна вартість одного цінного папера), коефіцієнт конвертації та дату початку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копію договору про приєднання та копію рішення про припинення акціонерного товариства внаслідок приєднання, затверджених загальними зборами акціонерного товариства;</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інші документи згідно з внутрішніми документами Центрального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акціонерне товариство - емітент, до якого здійснюється приєднання, має оформити тимчасовий(і) глобальний(і) сертифікат(и) випуску(ів) акцій на додаткову(і) емісію(ї) акцій, на які підлягають конвертації акції акціонерного товариства (акціонерних товариств), що приєднується (приєднуються) до нього, та надати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оформлений(і) тимчасовий(і) глобальний(і) сертифікат(и);</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про зарахування акцій на свій рахунок у цінних паперах;</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розпорядження про проведення конвертації акцій (окремо за кожним випуском акцій акціонерного товариства, до якого здійснюється приєднання, у розрізі випусків акцій акціонерного товариства - емітента (акціонерних товариств - емітентів), що припиняється (припиняються) внаслідок приєднання до нього), що мають містити реквізити емітента, до якого здійснюється приєднання, та емітента, що припиняється внаслідок приєднання (повне найменування та код за ЄДРПОУ емітента), реквізити випусків акцій емітента, що припиняється внаслідок приєднання, та емітента, до якого здійснюється приєднання (код цінних паперів, вид/тип/клас цінних паперів, реєстраційний номер випуску цінних паперів (згідно з тимчасовим свідоцтвом про реєстрацію випуску акцій додаткової емісії - щодо акцій емітента, до якого здійснюється приєднання), номінальна </w:t>
            </w:r>
            <w:r w:rsidRPr="009A18DB">
              <w:rPr>
                <w:rFonts w:ascii="Times New Roman" w:hAnsi="Times New Roman"/>
                <w:strike/>
                <w:sz w:val="24"/>
                <w:szCs w:val="24"/>
                <w:lang w:val="uk-UA" w:eastAsia="uk-UA"/>
              </w:rPr>
              <w:lastRenderedPageBreak/>
              <w:t>вартість одного цінного папера), коефіцієнти конвертації та дату початку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копію договору про приєднання та копію рішення про припинення акціонерного товариства внаслідок приєднання, затверджених загальними зборами акціонерного товариства;</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інші документи згідно з внутрішніми документами Центрального депозитарію.</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25</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keepNext/>
              <w:widowControl w:val="0"/>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26</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26. Якщо власником акцій будь-якого з акціонерних товариств, що беруть участь у приєднанні, є інше акціонерне товариство, що бере участь у приєднанні, не пізніше ніж за п'ять робочих днів до дати початку конвертації таке акціонерне товариство та акціонерне товариство - емітент, власником акцій якого є інше акціонерне товариство, що бере участь у приєднанні, повинні виконати дії згідно з Правилами та іншими внутрішніми документами Центрального депозитарію та внутрішніми документами депозитарних установ щодо списання таких акцій з рахунку в цінних паперах власника з метою їх переказу Центральним депозитарієм з рахунку в цінних паперах депозитарної установи, що обслуговує власника, на рахунок у цінних паперах емітента цих акцій.</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26</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27</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27. Кожне з акціонерних товариств - емітентів, що припиняється внаслідок приєднання, не пізніше п'яти робочих днів після отримання від Комісії розпорядження (розпоряджень) уповноваженої особи Комісії про скасування реєстрації випуску цінних паперів повинно надати Центральному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про списання зі свого рахунку в цінних паперах всіх акцій, що на ньому обліковуються;</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копію(ї) розпорядження (розпоряджень) уповноваженої особи Комісії про скасування реєстрації випуску цінних паперів;</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про закриття рахунку в цінних паперах.</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27</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keepNext/>
              <w:widowControl w:val="0"/>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28</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28. Конвертація акцій акціонерного товариства - емітента, що припиняється внаслідок поділу, в акції створюваних товариств-правонаступників здійснюється відповідно до плану поділу (порядку та умов поділу, порядку конвертації акцій), затвердженого загальними зборами цього акціонерного товариства.</w:t>
            </w: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28</w:t>
            </w:r>
          </w:p>
          <w:p w:rsidR="00B72853" w:rsidRPr="00F77348"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29</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29. Після прийняття загальними зборами акціонерного товариства - емітента, що припиняється внаслідок поділу, рішень, визначених частиною третьою статті 85 Закону України "Про акціонерні товариства", обрані цими загальними зборами уповноважені особи на здійснення подальших дій щодо припинення акціонерного товариства - емітента шляхом поділу повинні:</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укласти з Центральним депозитарієм договори про обслуговування випусків цінних паперів для взяття Центральним депозитарієм на обслуговування випусків акцій акціонерних товариств, що створюються в результаті поділу акціонерного товариства - емітента;</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не пізніше ніж за три робочих дні до дати початку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оформити тимчасові глобальні сертифікати випусків акцій акціонерних товариств - правонаступників, що створюються в результаті поділу, та надати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оформлені тимчасові глобальні сертифікати;</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про зарахування акцій на рахунки у цінних паперах емітентів - акціонерних товариств, що створюються в результаті поділу;</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розпорядження про проведення конвертації акцій акціонерного товариства - емітента, що припиняється внаслідок поділу (окремо за кожним випуском акцій цього акціонерного товариства у розрізі випусків акцій акціонерних товариств - правонаступників, що створюються внаслідок поділу цього акціонерного товариства - емітента), що має містити реквізити </w:t>
            </w:r>
            <w:r w:rsidRPr="009A18DB">
              <w:rPr>
                <w:rFonts w:ascii="Times New Roman" w:hAnsi="Times New Roman"/>
                <w:strike/>
                <w:sz w:val="24"/>
                <w:szCs w:val="24"/>
                <w:lang w:val="uk-UA" w:eastAsia="uk-UA"/>
              </w:rPr>
              <w:lastRenderedPageBreak/>
              <w:t>акціонерного товариства - емітента, що припиняється внаслідок поділу (повне найменування та код за ЄДРПОУ емітента), та акціонерних товариств - правонаступників, що створюються внаслідок його поділу (повне найменування), реквізити випуску акцій емітента, що припиняється внаслідок поділу, та випусків акцій емітентів, що створюються внаслідок його поділу, в які має бути проведена конвертація відповідного випуску акцій емітента, що припиняється (код цінних паперів, вид/тип/клас цінних паперів, реєстраційний номер випуску цінних паперів, номінальна вартість одного цінного папера), коефіцієнт(и) конвертації та дату початку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інші документи згідно з внутрішніми документами Центрального депозитарію.</w:t>
            </w:r>
          </w:p>
          <w:p w:rsidR="00B72853" w:rsidRDefault="00B72853" w:rsidP="00E26509">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Надаються окремі розпорядження про проведення конвертації акцій кожним акціонерним товариством, що створюється в результаті поділу, та акціонерним товариством, що припиняється внаслідок поділу.</w:t>
            </w:r>
          </w:p>
          <w:p w:rsidR="004303C1" w:rsidRPr="009A18DB" w:rsidRDefault="004303C1" w:rsidP="00E26509">
            <w:pPr>
              <w:spacing w:after="0" w:line="240" w:lineRule="auto"/>
              <w:ind w:firstLine="284"/>
              <w:jc w:val="both"/>
              <w:textAlignment w:val="baseline"/>
              <w:rPr>
                <w:rFonts w:ascii="Times New Roman" w:hAnsi="Times New Roman"/>
                <w:strike/>
                <w:sz w:val="24"/>
                <w:szCs w:val="24"/>
                <w:lang w:val="uk-UA" w:eastAsia="uk-UA"/>
              </w:rPr>
            </w:pP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29</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980C20" w:rsidRDefault="00B72853" w:rsidP="00B72853">
            <w:pPr>
              <w:keepNext/>
              <w:widowControl w:val="0"/>
              <w:spacing w:after="0" w:line="240" w:lineRule="auto"/>
              <w:ind w:firstLine="312"/>
              <w:jc w:val="both"/>
              <w:textAlignment w:val="baseline"/>
              <w:rPr>
                <w:rFonts w:ascii="Times New Roman" w:hAnsi="Times New Roman"/>
                <w:i/>
                <w:sz w:val="24"/>
                <w:szCs w:val="24"/>
                <w:lang w:val="uk-UA" w:eastAsia="uk-UA"/>
              </w:rPr>
            </w:pPr>
            <w:r w:rsidRPr="00980C20">
              <w:rPr>
                <w:rFonts w:ascii="Times New Roman" w:hAnsi="Times New Roman"/>
                <w:i/>
                <w:sz w:val="24"/>
                <w:szCs w:val="24"/>
                <w:lang w:val="uk-UA" w:eastAsia="uk-UA"/>
              </w:rPr>
              <w:t>виключити</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30</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30. Акціонерне товариство - емітент, що припиняється внаслідок поділу, не пізніше п'яти робочих днів після отримання від Комісії розпорядження (розпоряджень) уповноваженої особи Комісії про скасування реєстрації випуску цінних паперів повинно надати Центральному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про списання зі свого рахунку в цінних паперах всіх акцій, що на ньому обліковуються;</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копію(ї) розпорядження (розпоряджень) уповноваженої особи Комісії про скасування реєстрації випуску цінних паперів;</w:t>
            </w:r>
          </w:p>
          <w:p w:rsidR="004303C1" w:rsidRDefault="00B72853" w:rsidP="0008495C">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про закриття рахунку в цінних паперах</w:t>
            </w:r>
          </w:p>
          <w:p w:rsidR="00B72853" w:rsidRPr="009A18DB" w:rsidRDefault="00B72853" w:rsidP="0008495C">
            <w:pPr>
              <w:spacing w:after="0" w:line="240" w:lineRule="auto"/>
              <w:ind w:firstLine="284"/>
              <w:jc w:val="both"/>
              <w:textAlignment w:val="baseline"/>
              <w:rPr>
                <w:rFonts w:ascii="Times New Roman" w:hAnsi="Times New Roman"/>
                <w:strike/>
                <w:sz w:val="24"/>
                <w:szCs w:val="24"/>
                <w:lang w:val="uk-UA" w:eastAsia="uk-UA"/>
              </w:rPr>
            </w:pP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30</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D0248A" w:rsidRDefault="00B72853" w:rsidP="00B72853">
            <w:pPr>
              <w:keepNext/>
              <w:widowControl w:val="0"/>
              <w:spacing w:after="0" w:line="240" w:lineRule="auto"/>
              <w:ind w:firstLine="312"/>
              <w:jc w:val="both"/>
              <w:textAlignment w:val="baseline"/>
              <w:rPr>
                <w:rFonts w:ascii="Times New Roman" w:hAnsi="Times New Roman"/>
                <w:i/>
                <w:sz w:val="24"/>
                <w:szCs w:val="24"/>
                <w:lang w:val="uk-UA" w:eastAsia="uk-UA"/>
              </w:rPr>
            </w:pPr>
            <w:r w:rsidRPr="00D0248A">
              <w:rPr>
                <w:rFonts w:ascii="Times New Roman" w:hAnsi="Times New Roman"/>
                <w:i/>
                <w:sz w:val="24"/>
                <w:szCs w:val="24"/>
                <w:lang w:val="uk-UA" w:eastAsia="uk-UA"/>
              </w:rPr>
              <w:t>виключити</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31</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31. Конвертація акцій акціонерного товариства - </w:t>
            </w:r>
            <w:r w:rsidRPr="009A18DB">
              <w:rPr>
                <w:rFonts w:ascii="Times New Roman" w:hAnsi="Times New Roman"/>
                <w:strike/>
                <w:sz w:val="24"/>
                <w:szCs w:val="24"/>
                <w:lang w:val="uk-UA" w:eastAsia="uk-UA"/>
              </w:rPr>
              <w:lastRenderedPageBreak/>
              <w:t>емітента, з якого здійснюється виділ в акції цього акціонерного товариства та акціонерного(их) товариства (товариств), що створюється(ються) в результаті виділу, здійснюється відповідно до плану виділу (порядку та умов виділу, порядку конвертації акцій), затвердженого загальними зборами цього акціонерного товариства.</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Після прийняття загальними зборами акціонерного товариства - емітента, з якого здійснюється виділ, та акціонерного(их) товариства (товариств), що створюється(ються) в результаті виділу, рішень, визначених частиною третьою статті 86 Закону України "Про акціонерні товариства", обрані цими загальними зборами уповноважені особи на здійснення подальших дій щодо виділу повинні:</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укласти з Центральним депозитарієм договір(ори) про обслуговування випуску(ів) цінних паперів для взяття Центральним депозитарієм на обслуговування випуску(ів) акцій акціонерного(их) товариства (товариств), що створюється(ються) в результаті виділу з акціонерного товариства - емітента;</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не пізніше ніж за три робочих дні до дати початку конвертації:</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оформити тимчасовий(і) глобальний(і) сертифікат(и) випуску(ів) акцій акціонерного(их) товариства (товариств), що створюється(ються) у результаті виділу, та надати депозитарію:</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оформлений(і) тимчасовий(і) глобальний(і) сертифікат(и);</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розпорядження про зарахування акцій на рахунок(ки) у цінних паперах емітента(ів) - акціонерного(их) товариства (товариств), що створюється(ються) у результаті виділу;</w:t>
            </w:r>
          </w:p>
          <w:p w:rsidR="00B72853" w:rsidRPr="009A18DB"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розпорядження про проведення конвертації акцій акціонерного товариства - емітента, з якого здійснюється виділ, в акції цього товариства та акціонерного(их) товариства (товариств), що створюється(ються) у результаті виділу (окремо за кожним випуском акцій цього </w:t>
            </w:r>
            <w:r w:rsidRPr="009A18DB">
              <w:rPr>
                <w:rFonts w:ascii="Times New Roman" w:hAnsi="Times New Roman"/>
                <w:strike/>
                <w:sz w:val="24"/>
                <w:szCs w:val="24"/>
                <w:lang w:val="uk-UA" w:eastAsia="uk-UA"/>
              </w:rPr>
              <w:lastRenderedPageBreak/>
              <w:t>акціонерного товариства у розрізі випусків акцій акціонерного(их) товариства (товариств), що створюється(ються) у результаті виділу, та акціонерного товариства - емітента, з якого здійснюється виділ), що має містити реквізити акціонерного товариства - емітента, з якого здійснюється виділ (повне найменування та код за ЄДРПОУ емітента), та акціонерних товариств, що створюються в результаті виділу (повне найменування), реквізити випуску акцій акціонерного товариства - емітента, з якого здійснюється виділ, та реквізити випусків акцій акціонерного(их) товариства (товариств), що створюється(ються) у результаті виділу, в які має бути проведена конвертація відповідного випуску акцій акціонерного товариства - емітента, з якого здійснюється виділ (код цінних паперів, вид/тип/клас цінних паперів, реєстраційний номер випуску цінних паперів, номінальна вартість одного цінного папера), коефіцієнти конвертації в акції акціонерного товариства - емітента, з якого здійснюється виділ, та акціонерного(их) товариства (товариств), що створюється(ються) у результаті виділу, дату початку конвертації. Надаються окремі розпорядження про проведення конвертації акцій акціонерним товариством - емітентом, з якого здійснюється виділ, та кожним акціонерним товариством, що створюється в результаті виділу;</w:t>
            </w:r>
          </w:p>
          <w:p w:rsidR="00B72853" w:rsidRDefault="00B72853" w:rsidP="00810746">
            <w:pPr>
              <w:spacing w:after="0" w:line="240" w:lineRule="auto"/>
              <w:ind w:firstLine="284"/>
              <w:jc w:val="both"/>
              <w:textAlignment w:val="baseline"/>
              <w:rPr>
                <w:rFonts w:ascii="Times New Roman" w:hAnsi="Times New Roman"/>
                <w:strike/>
                <w:sz w:val="24"/>
                <w:szCs w:val="24"/>
                <w:lang w:val="uk-UA" w:eastAsia="uk-UA"/>
              </w:rPr>
            </w:pPr>
            <w:r w:rsidRPr="009A18DB">
              <w:rPr>
                <w:rFonts w:ascii="Times New Roman" w:hAnsi="Times New Roman"/>
                <w:strike/>
                <w:sz w:val="24"/>
                <w:szCs w:val="24"/>
                <w:lang w:val="uk-UA" w:eastAsia="uk-UA"/>
              </w:rPr>
              <w:t xml:space="preserve">розпорядження про переказ акцій акціонерного товариства, що створюється в результаті виділу, з рахунку в цінних паперах цього товариства на рахунок у цінних паперах депозитарної установи, депонентом якого є акціонерне товариство - емітент, з якого здійснюється виділ, для їх наступного зарахування цією депозитарною установою на його рахунок у цінних паперах у системі депозитарного обліку депозитарної установи - у разі затвердження загальними зборами акціонерного товариства - емітента рішення про придбання ним акцій акціонерного товариства, що створюється в результаті </w:t>
            </w:r>
            <w:r w:rsidRPr="009A18DB">
              <w:rPr>
                <w:rFonts w:ascii="Times New Roman" w:hAnsi="Times New Roman"/>
                <w:strike/>
                <w:sz w:val="24"/>
                <w:szCs w:val="24"/>
                <w:lang w:val="uk-UA" w:eastAsia="uk-UA"/>
              </w:rPr>
              <w:lastRenderedPageBreak/>
              <w:t>виділу (складається окремо за кожним акціонерним товариством, що створюється в результаті виділу, стосовно якого прийняте таке рішення).</w:t>
            </w:r>
          </w:p>
          <w:p w:rsidR="002475F5" w:rsidRPr="009A18DB" w:rsidRDefault="002475F5" w:rsidP="00810746">
            <w:pPr>
              <w:spacing w:after="0" w:line="240" w:lineRule="auto"/>
              <w:ind w:firstLine="284"/>
              <w:jc w:val="both"/>
              <w:textAlignment w:val="baseline"/>
              <w:rPr>
                <w:rFonts w:ascii="Times New Roman" w:hAnsi="Times New Roman"/>
                <w:strike/>
                <w:sz w:val="24"/>
                <w:szCs w:val="24"/>
                <w:lang w:val="uk-UA" w:eastAsia="uk-UA"/>
              </w:rPr>
            </w:pPr>
          </w:p>
        </w:tc>
        <w:tc>
          <w:tcPr>
            <w:tcW w:w="6237"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31</w:t>
            </w: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F77348" w:rsidRDefault="00B72853" w:rsidP="00B72853">
            <w:pPr>
              <w:keepNext/>
              <w:widowControl w:val="0"/>
              <w:spacing w:after="0" w:line="240" w:lineRule="auto"/>
              <w:ind w:firstLine="312"/>
              <w:jc w:val="both"/>
              <w:textAlignment w:val="baseline"/>
              <w:rPr>
                <w:rFonts w:ascii="Times New Roman" w:hAnsi="Times New Roman"/>
                <w:sz w:val="24"/>
                <w:szCs w:val="24"/>
                <w:lang w:val="uk-UA" w:eastAsia="uk-UA"/>
              </w:rPr>
            </w:pPr>
          </w:p>
          <w:p w:rsidR="00B72853" w:rsidRPr="00D0248A" w:rsidRDefault="00B72853" w:rsidP="00B72853">
            <w:pPr>
              <w:keepNext/>
              <w:widowControl w:val="0"/>
              <w:spacing w:after="0" w:line="240" w:lineRule="auto"/>
              <w:ind w:firstLine="312"/>
              <w:jc w:val="both"/>
              <w:textAlignment w:val="baseline"/>
              <w:rPr>
                <w:rFonts w:ascii="Times New Roman" w:hAnsi="Times New Roman"/>
                <w:i/>
                <w:sz w:val="24"/>
                <w:szCs w:val="24"/>
                <w:lang w:val="uk-UA" w:eastAsia="uk-UA"/>
              </w:rPr>
            </w:pPr>
            <w:r w:rsidRPr="00D0248A">
              <w:rPr>
                <w:rFonts w:ascii="Times New Roman" w:hAnsi="Times New Roman"/>
                <w:i/>
                <w:sz w:val="24"/>
                <w:szCs w:val="24"/>
                <w:lang w:val="uk-UA" w:eastAsia="uk-UA"/>
              </w:rPr>
              <w:t>виключити</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lastRenderedPageBreak/>
              <w:t xml:space="preserve">Розділ V, гл. 5, пункт </w:t>
            </w:r>
            <w:r>
              <w:rPr>
                <w:rFonts w:ascii="Times New Roman" w:hAnsi="Times New Roman"/>
                <w:b/>
                <w:sz w:val="24"/>
                <w:szCs w:val="24"/>
                <w:u w:val="single"/>
                <w:lang w:val="uk-UA" w:eastAsia="uk-UA"/>
              </w:rPr>
              <w:t>33</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197CC3">
              <w:rPr>
                <w:rFonts w:ascii="Times New Roman" w:hAnsi="Times New Roman"/>
                <w:b/>
                <w:strike/>
                <w:sz w:val="24"/>
                <w:szCs w:val="24"/>
                <w:lang w:val="uk-UA" w:eastAsia="uk-UA"/>
              </w:rPr>
              <w:t>33</w:t>
            </w:r>
            <w:r w:rsidRPr="00F77348">
              <w:rPr>
                <w:rFonts w:ascii="Times New Roman" w:hAnsi="Times New Roman"/>
                <w:sz w:val="24"/>
                <w:szCs w:val="24"/>
                <w:lang w:val="uk-UA" w:eastAsia="uk-UA"/>
              </w:rPr>
              <w:t>. Центральний депозитарій відповідно до компетенції щодо обліку цінних паперів, встановленої Законом, на підставі укладеного з емітентом договору може забезпечувати здійснення емітентом виплати доходів за цінними паперами. Порядок виплати акціонерним товариством дивідендів через депозитарну систему України визначається Комісією.</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Якщо умовами договору про обслуговування випусків цінних паперів між емітентом і Центральним депозитарієм передбачено забезпечення Центральним депозитарієм здійснення емітентом виплати доходів за цінними паперами у грошових коштах, емітент, Центральний депозитарій, депозитарні установи та депозитарії-кореспонденти згідно з Правилами Розрахункового центру і Правилами та іншими внутрішніми документами Центрального депозитарію здійснюють такі дії щодо виплати доходів (крім дивідендів, за винятком дивідендів за цінними паперами ІСІ):</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емітент має забезпечити зарахування коштів, що підлягають виплаті особам, які мають право на отримання доходів за цінними паперами, на грошовий рахунок Центрального депозитарію в Розрахунковому центрі;</w:t>
            </w:r>
          </w:p>
          <w:p w:rsidR="00922375" w:rsidRDefault="00922375" w:rsidP="00B72853">
            <w:pPr>
              <w:spacing w:after="0" w:line="240" w:lineRule="auto"/>
              <w:ind w:firstLine="284"/>
              <w:jc w:val="both"/>
              <w:textAlignment w:val="baseline"/>
              <w:rPr>
                <w:rFonts w:ascii="Times New Roman" w:hAnsi="Times New Roman"/>
                <w:sz w:val="24"/>
                <w:szCs w:val="24"/>
                <w:lang w:val="uk-UA" w:eastAsia="uk-UA"/>
              </w:rPr>
            </w:pPr>
          </w:p>
          <w:p w:rsidR="00B72853" w:rsidRPr="005427B7" w:rsidRDefault="00B72853" w:rsidP="00B72853">
            <w:pPr>
              <w:spacing w:after="0" w:line="240" w:lineRule="auto"/>
              <w:ind w:firstLine="284"/>
              <w:jc w:val="both"/>
              <w:textAlignment w:val="baseline"/>
              <w:rPr>
                <w:rFonts w:ascii="Times New Roman" w:hAnsi="Times New Roman"/>
                <w:b/>
                <w:strike/>
                <w:sz w:val="24"/>
                <w:szCs w:val="24"/>
                <w:lang w:val="uk-UA" w:eastAsia="uk-UA"/>
              </w:rPr>
            </w:pPr>
            <w:r w:rsidRPr="00F77348">
              <w:rPr>
                <w:rFonts w:ascii="Times New Roman" w:hAnsi="Times New Roman"/>
                <w:sz w:val="24"/>
                <w:szCs w:val="24"/>
                <w:lang w:val="uk-UA" w:eastAsia="uk-UA"/>
              </w:rPr>
              <w:t xml:space="preserve">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w:t>
            </w:r>
            <w:r w:rsidRPr="00F77348">
              <w:rPr>
                <w:rFonts w:ascii="Times New Roman" w:hAnsi="Times New Roman"/>
                <w:sz w:val="24"/>
                <w:szCs w:val="24"/>
                <w:lang w:val="uk-UA" w:eastAsia="uk-UA"/>
              </w:rPr>
              <w:lastRenderedPageBreak/>
              <w:t xml:space="preserve">установам відповідних </w:t>
            </w:r>
            <w:r w:rsidRPr="00AF1A40">
              <w:rPr>
                <w:rFonts w:ascii="Times New Roman" w:hAnsi="Times New Roman"/>
                <w:b/>
                <w:sz w:val="24"/>
                <w:szCs w:val="24"/>
                <w:lang w:val="uk-UA" w:eastAsia="uk-UA"/>
              </w:rPr>
              <w:t>розпоряджень</w:t>
            </w:r>
            <w:r w:rsidRPr="00F77348">
              <w:rPr>
                <w:rFonts w:ascii="Times New Roman" w:hAnsi="Times New Roman"/>
                <w:sz w:val="24"/>
                <w:szCs w:val="24"/>
                <w:lang w:val="uk-UA" w:eastAsia="uk-UA"/>
              </w:rPr>
              <w:t xml:space="preserve"> про виплату доходів за цінними паперами із зазначенням загальної суми нарахованих доходів, розміру нарахованих доходів на один цінний папір. </w:t>
            </w:r>
            <w:r w:rsidRPr="005427B7">
              <w:rPr>
                <w:rFonts w:ascii="Times New Roman" w:hAnsi="Times New Roman"/>
                <w:b/>
                <w:strike/>
                <w:sz w:val="24"/>
                <w:szCs w:val="24"/>
                <w:lang w:val="uk-UA" w:eastAsia="uk-UA"/>
              </w:rPr>
              <w:t>У разі надання емітентом Центральному депозитарію інформації про осіб, яким має бути здійснена виплата, із зазначенням розміру коштів, що підлягають виплаті кожній із вказаних осіб, така інформація надається Центральним депозитарієм депозитарним установам;</w:t>
            </w:r>
          </w:p>
          <w:p w:rsidR="004303C1" w:rsidRPr="00F77348" w:rsidRDefault="00B72853" w:rsidP="00501BBA">
            <w:pPr>
              <w:spacing w:before="120" w:after="120" w:line="240" w:lineRule="auto"/>
              <w:ind w:firstLine="284"/>
              <w:jc w:val="both"/>
              <w:textAlignment w:val="baseline"/>
              <w:rPr>
                <w:rFonts w:ascii="Times New Roman" w:hAnsi="Times New Roman"/>
                <w:sz w:val="24"/>
                <w:szCs w:val="24"/>
                <w:lang w:val="uk-UA" w:eastAsia="uk-UA"/>
              </w:rPr>
            </w:pPr>
            <w:r w:rsidRPr="00F77348">
              <w:rPr>
                <w:rFonts w:ascii="Times New Roman" w:hAnsi="Times New Roman"/>
                <w:sz w:val="24"/>
                <w:szCs w:val="24"/>
                <w:lang w:val="uk-UA" w:eastAsia="uk-UA"/>
              </w:rPr>
              <w:t>…</w:t>
            </w:r>
          </w:p>
        </w:tc>
        <w:tc>
          <w:tcPr>
            <w:tcW w:w="6237" w:type="dxa"/>
          </w:tcPr>
          <w:p w:rsidR="00B72853" w:rsidRPr="00197CC3" w:rsidRDefault="00B72853" w:rsidP="00B72853">
            <w:pPr>
              <w:spacing w:after="0" w:line="240" w:lineRule="auto"/>
              <w:jc w:val="both"/>
              <w:textAlignment w:val="baseline"/>
              <w:rPr>
                <w:rFonts w:ascii="Times New Roman" w:hAnsi="Times New Roman"/>
                <w:b/>
                <w:sz w:val="24"/>
                <w:szCs w:val="24"/>
                <w:u w:val="single"/>
                <w:lang w:val="uk-UA" w:eastAsia="uk-UA"/>
              </w:rPr>
            </w:pPr>
            <w:r w:rsidRPr="00197CC3">
              <w:rPr>
                <w:rFonts w:ascii="Times New Roman" w:hAnsi="Times New Roman"/>
                <w:b/>
                <w:sz w:val="24"/>
                <w:szCs w:val="24"/>
                <w:u w:val="single"/>
                <w:lang w:val="uk-UA" w:eastAsia="uk-UA"/>
              </w:rPr>
              <w:lastRenderedPageBreak/>
              <w:t xml:space="preserve">Розділ V, гл. 5, пункт </w:t>
            </w:r>
            <w:r w:rsidR="00F77888" w:rsidRPr="00197CC3">
              <w:rPr>
                <w:rFonts w:ascii="Times New Roman" w:hAnsi="Times New Roman"/>
                <w:b/>
                <w:sz w:val="24"/>
                <w:szCs w:val="24"/>
                <w:u w:val="single"/>
                <w:lang w:val="uk-UA" w:eastAsia="uk-UA"/>
              </w:rPr>
              <w:t>21</w:t>
            </w:r>
          </w:p>
          <w:p w:rsidR="00B72853" w:rsidRPr="00197CC3" w:rsidRDefault="00F77888" w:rsidP="00B72853">
            <w:pPr>
              <w:spacing w:after="0" w:line="240" w:lineRule="auto"/>
              <w:ind w:firstLine="312"/>
              <w:jc w:val="both"/>
              <w:textAlignment w:val="baseline"/>
              <w:rPr>
                <w:rFonts w:ascii="Times New Roman" w:hAnsi="Times New Roman"/>
                <w:sz w:val="24"/>
                <w:szCs w:val="24"/>
                <w:lang w:val="uk-UA" w:eastAsia="uk-UA"/>
              </w:rPr>
            </w:pPr>
            <w:r w:rsidRPr="00197CC3">
              <w:rPr>
                <w:rFonts w:ascii="Times New Roman" w:hAnsi="Times New Roman"/>
                <w:b/>
                <w:sz w:val="24"/>
                <w:szCs w:val="24"/>
                <w:lang w:val="uk-UA" w:eastAsia="uk-UA"/>
              </w:rPr>
              <w:t>21</w:t>
            </w:r>
            <w:r w:rsidR="00B72853" w:rsidRPr="00197CC3">
              <w:rPr>
                <w:rFonts w:ascii="Times New Roman" w:hAnsi="Times New Roman"/>
                <w:sz w:val="24"/>
                <w:szCs w:val="24"/>
                <w:lang w:val="uk-UA" w:eastAsia="uk-UA"/>
              </w:rPr>
              <w:t>. Центральний депозитарій відповідно до компетенції щодо обліку цінних паперів, встановленої Законом, на підставі укладеного з емітентом договору може забезпечувати здійснення емітентом виплати доходів за цінними паперами. Порядок виплати акціонерним товариством дивідендів через депозитарну систему України визначається Комісією.</w:t>
            </w:r>
          </w:p>
          <w:p w:rsidR="00B72853" w:rsidRPr="00197CC3" w:rsidRDefault="00B72853" w:rsidP="00B72853">
            <w:pPr>
              <w:spacing w:after="0" w:line="240" w:lineRule="auto"/>
              <w:ind w:firstLine="312"/>
              <w:jc w:val="both"/>
              <w:textAlignment w:val="baseline"/>
              <w:rPr>
                <w:rFonts w:ascii="Times New Roman" w:hAnsi="Times New Roman"/>
                <w:sz w:val="24"/>
                <w:szCs w:val="24"/>
                <w:lang w:val="uk-UA" w:eastAsia="uk-UA"/>
              </w:rPr>
            </w:pPr>
            <w:r w:rsidRPr="00197CC3">
              <w:rPr>
                <w:rFonts w:ascii="Times New Roman" w:hAnsi="Times New Roman"/>
                <w:sz w:val="24"/>
                <w:szCs w:val="24"/>
                <w:lang w:val="uk-UA" w:eastAsia="uk-UA"/>
              </w:rPr>
              <w:t>Якщо умовами договору про обслуговування випусків цінних паперів між емітентом і Центральним депозитарієм передбачено забезпечення Центральним депозитарієм здійснення емітентом виплати доходів за цінними паперами у грошових коштах, емітент, Центральний депозитарій, депозитарні установи та депозитарії-кореспонденти згідно з Правилами Розрахункового центру і Правилами та іншими внутрішніми документами Центрального депозитарію здійснюють такі дії щодо виплати доходів (крім дивідендів, за винятком дивідендів за цінними паперами ІСІ):</w:t>
            </w:r>
          </w:p>
          <w:p w:rsidR="00B72853" w:rsidRPr="00197CC3" w:rsidRDefault="00B72853" w:rsidP="00B72853">
            <w:pPr>
              <w:spacing w:after="0" w:line="240" w:lineRule="auto"/>
              <w:ind w:firstLine="312"/>
              <w:jc w:val="both"/>
              <w:textAlignment w:val="baseline"/>
              <w:rPr>
                <w:rFonts w:ascii="Times New Roman" w:hAnsi="Times New Roman"/>
                <w:sz w:val="24"/>
                <w:szCs w:val="24"/>
                <w:lang w:val="uk-UA" w:eastAsia="uk-UA"/>
              </w:rPr>
            </w:pPr>
            <w:r w:rsidRPr="00197CC3">
              <w:rPr>
                <w:rFonts w:ascii="Times New Roman" w:hAnsi="Times New Roman"/>
                <w:sz w:val="24"/>
                <w:szCs w:val="24"/>
                <w:lang w:val="uk-UA" w:eastAsia="uk-UA"/>
              </w:rPr>
              <w:t>емітент має забезпечити зарахування коштів, що підлягають виплаті особам, які мають право на отримання доходів за цінними паперами, на грошовий рахунок Центрального депозитарію в Розрахунковому центрі;</w:t>
            </w:r>
          </w:p>
          <w:p w:rsidR="00B72853" w:rsidRPr="00197CC3" w:rsidRDefault="00B72853" w:rsidP="00B72853">
            <w:pPr>
              <w:spacing w:after="0" w:line="240" w:lineRule="auto"/>
              <w:ind w:firstLine="312"/>
              <w:jc w:val="both"/>
              <w:textAlignment w:val="baseline"/>
              <w:rPr>
                <w:rFonts w:ascii="Times New Roman" w:hAnsi="Times New Roman"/>
                <w:sz w:val="24"/>
                <w:szCs w:val="24"/>
                <w:lang w:val="uk-UA" w:eastAsia="uk-UA"/>
              </w:rPr>
            </w:pPr>
            <w:r w:rsidRPr="00197CC3">
              <w:rPr>
                <w:rFonts w:ascii="Times New Roman" w:hAnsi="Times New Roman"/>
                <w:sz w:val="24"/>
                <w:szCs w:val="24"/>
                <w:lang w:val="uk-UA" w:eastAsia="uk-UA"/>
              </w:rPr>
              <w:t xml:space="preserve">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w:t>
            </w:r>
            <w:r w:rsidRPr="00197CC3">
              <w:rPr>
                <w:rFonts w:ascii="Times New Roman" w:hAnsi="Times New Roman"/>
                <w:sz w:val="24"/>
                <w:szCs w:val="24"/>
                <w:lang w:val="uk-UA" w:eastAsia="uk-UA"/>
              </w:rPr>
              <w:lastRenderedPageBreak/>
              <w:t xml:space="preserve">депозитарним установам відповідних </w:t>
            </w:r>
            <w:r w:rsidRPr="00197CC3">
              <w:rPr>
                <w:rFonts w:ascii="Times New Roman" w:hAnsi="Times New Roman"/>
                <w:b/>
                <w:sz w:val="24"/>
                <w:szCs w:val="24"/>
                <w:lang w:val="uk-UA" w:eastAsia="uk-UA"/>
              </w:rPr>
              <w:t xml:space="preserve">розпоряджень/ </w:t>
            </w:r>
            <w:r w:rsidRPr="00F67B88">
              <w:rPr>
                <w:rFonts w:ascii="Times New Roman" w:hAnsi="Times New Roman"/>
                <w:b/>
                <w:sz w:val="24"/>
                <w:szCs w:val="24"/>
                <w:lang w:val="uk-UA" w:eastAsia="uk-UA"/>
              </w:rPr>
              <w:t>повідомлень</w:t>
            </w:r>
            <w:r w:rsidRPr="00F67B88">
              <w:rPr>
                <w:rFonts w:ascii="Times New Roman" w:hAnsi="Times New Roman"/>
                <w:sz w:val="24"/>
                <w:szCs w:val="24"/>
                <w:lang w:val="uk-UA" w:eastAsia="uk-UA"/>
              </w:rPr>
              <w:t xml:space="preserve"> </w:t>
            </w:r>
            <w:r w:rsidR="00054F98" w:rsidRPr="00F67B88">
              <w:rPr>
                <w:rFonts w:ascii="Times New Roman" w:hAnsi="Times New Roman"/>
                <w:b/>
                <w:sz w:val="24"/>
                <w:szCs w:val="24"/>
                <w:lang w:val="uk-UA" w:eastAsia="uk-UA"/>
              </w:rPr>
              <w:t xml:space="preserve">(інформації) </w:t>
            </w:r>
            <w:r w:rsidRPr="00F67B88">
              <w:rPr>
                <w:rFonts w:ascii="Times New Roman" w:hAnsi="Times New Roman"/>
                <w:sz w:val="24"/>
                <w:szCs w:val="24"/>
                <w:lang w:val="uk-UA" w:eastAsia="uk-UA"/>
              </w:rPr>
              <w:t>про виплату доходів за цінними паперами із зазначенням</w:t>
            </w:r>
            <w:r w:rsidRPr="00197CC3">
              <w:rPr>
                <w:rFonts w:ascii="Times New Roman" w:hAnsi="Times New Roman"/>
                <w:sz w:val="24"/>
                <w:szCs w:val="24"/>
                <w:lang w:val="uk-UA" w:eastAsia="uk-UA"/>
              </w:rPr>
              <w:t xml:space="preserve"> загальної суми нарахованих доходів, розміру нарахованих доходів на один цінний папір.</w:t>
            </w:r>
          </w:p>
          <w:p w:rsidR="00922375" w:rsidRPr="00197CC3" w:rsidRDefault="00922375" w:rsidP="00B72853">
            <w:pPr>
              <w:spacing w:after="0" w:line="240" w:lineRule="auto"/>
              <w:ind w:firstLine="312"/>
              <w:jc w:val="both"/>
              <w:textAlignment w:val="baseline"/>
              <w:rPr>
                <w:rFonts w:ascii="Times New Roman" w:hAnsi="Times New Roman"/>
                <w:sz w:val="24"/>
                <w:szCs w:val="24"/>
                <w:lang w:val="uk-UA" w:eastAsia="uk-UA"/>
              </w:rPr>
            </w:pPr>
          </w:p>
          <w:p w:rsidR="00922375" w:rsidRPr="00197CC3" w:rsidRDefault="00922375" w:rsidP="00B72853">
            <w:pPr>
              <w:spacing w:after="0" w:line="240" w:lineRule="auto"/>
              <w:ind w:firstLine="312"/>
              <w:jc w:val="both"/>
              <w:textAlignment w:val="baseline"/>
              <w:rPr>
                <w:rFonts w:ascii="Times New Roman" w:hAnsi="Times New Roman"/>
                <w:sz w:val="24"/>
                <w:szCs w:val="24"/>
                <w:lang w:val="uk-UA" w:eastAsia="uk-UA"/>
              </w:rPr>
            </w:pPr>
          </w:p>
          <w:p w:rsidR="00B72853" w:rsidRPr="00197CC3" w:rsidRDefault="00B72853" w:rsidP="00B72853">
            <w:pPr>
              <w:spacing w:after="0" w:line="240" w:lineRule="auto"/>
              <w:ind w:firstLine="312"/>
              <w:jc w:val="both"/>
              <w:textAlignment w:val="baseline"/>
              <w:rPr>
                <w:rFonts w:ascii="Times New Roman" w:hAnsi="Times New Roman"/>
                <w:b/>
                <w:sz w:val="24"/>
                <w:szCs w:val="24"/>
                <w:lang w:val="uk-UA" w:eastAsia="uk-UA"/>
              </w:rPr>
            </w:pPr>
            <w:r w:rsidRPr="00197CC3">
              <w:rPr>
                <w:rFonts w:ascii="Times New Roman" w:hAnsi="Times New Roman"/>
                <w:b/>
                <w:sz w:val="24"/>
                <w:szCs w:val="24"/>
                <w:lang w:val="uk-UA" w:eastAsia="uk-UA"/>
              </w:rPr>
              <w:t>…</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8438A6" w:rsidRDefault="00B72853" w:rsidP="00B72853">
            <w:pPr>
              <w:spacing w:after="0" w:line="240" w:lineRule="auto"/>
              <w:jc w:val="both"/>
              <w:textAlignment w:val="baseline"/>
              <w:rPr>
                <w:rFonts w:ascii="Times New Roman" w:hAnsi="Times New Roman"/>
                <w:b/>
                <w:sz w:val="24"/>
                <w:szCs w:val="24"/>
                <w:u w:val="single"/>
                <w:lang w:val="uk-UA" w:eastAsia="uk-UA"/>
              </w:rPr>
            </w:pPr>
            <w:r w:rsidRPr="008438A6">
              <w:rPr>
                <w:rFonts w:ascii="Times New Roman" w:hAnsi="Times New Roman"/>
                <w:b/>
                <w:sz w:val="24"/>
                <w:szCs w:val="24"/>
                <w:u w:val="single"/>
                <w:lang w:val="uk-UA" w:eastAsia="uk-UA"/>
              </w:rPr>
              <w:t xml:space="preserve">Розділ V, гл. 5, пункт </w:t>
            </w:r>
            <w:r>
              <w:rPr>
                <w:rFonts w:ascii="Times New Roman" w:hAnsi="Times New Roman"/>
                <w:b/>
                <w:sz w:val="24"/>
                <w:szCs w:val="24"/>
                <w:u w:val="single"/>
                <w:lang w:val="uk-UA" w:eastAsia="uk-UA"/>
              </w:rPr>
              <w:t>3</w:t>
            </w:r>
            <w:r w:rsidRPr="008438A6">
              <w:rPr>
                <w:rFonts w:ascii="Times New Roman" w:hAnsi="Times New Roman"/>
                <w:b/>
                <w:sz w:val="24"/>
                <w:szCs w:val="24"/>
                <w:u w:val="single"/>
                <w:lang w:val="uk-UA" w:eastAsia="uk-UA"/>
              </w:rPr>
              <w:t>4</w:t>
            </w: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r w:rsidRPr="00F77888">
              <w:rPr>
                <w:rFonts w:ascii="Times New Roman" w:hAnsi="Times New Roman"/>
                <w:b/>
                <w:strike/>
                <w:sz w:val="24"/>
                <w:szCs w:val="24"/>
                <w:lang w:val="uk-UA" w:eastAsia="uk-UA"/>
              </w:rPr>
              <w:t>34.</w:t>
            </w:r>
            <w:r w:rsidRPr="00F77348">
              <w:rPr>
                <w:rFonts w:ascii="Times New Roman" w:hAnsi="Times New Roman"/>
                <w:sz w:val="24"/>
                <w:szCs w:val="24"/>
                <w:lang w:val="uk-UA" w:eastAsia="uk-UA"/>
              </w:rPr>
              <w:t xml:space="preserve"> Центральний депозитарій забезпечує здійснення виплати дивідендів (доходів) за цінними паперами, які розміщені за межами України.</w:t>
            </w:r>
          </w:p>
          <w:p w:rsidR="00B72853" w:rsidRPr="00867137" w:rsidRDefault="00B72853" w:rsidP="00B72853">
            <w:pPr>
              <w:spacing w:after="0" w:line="240" w:lineRule="auto"/>
              <w:ind w:firstLine="284"/>
              <w:jc w:val="both"/>
              <w:textAlignment w:val="baseline"/>
              <w:rPr>
                <w:rFonts w:ascii="Times New Roman" w:hAnsi="Times New Roman"/>
                <w:b/>
                <w:sz w:val="24"/>
                <w:szCs w:val="24"/>
                <w:lang w:val="uk-UA" w:eastAsia="uk-UA"/>
              </w:rPr>
            </w:pPr>
            <w:r w:rsidRPr="00867137">
              <w:rPr>
                <w:rFonts w:ascii="Times New Roman" w:hAnsi="Times New Roman"/>
                <w:b/>
                <w:sz w:val="24"/>
                <w:szCs w:val="24"/>
                <w:lang w:val="uk-UA" w:eastAsia="uk-UA"/>
              </w:rPr>
              <w:t>…</w:t>
            </w:r>
          </w:p>
        </w:tc>
        <w:tc>
          <w:tcPr>
            <w:tcW w:w="6237" w:type="dxa"/>
          </w:tcPr>
          <w:p w:rsidR="00B72853" w:rsidRPr="00103F89" w:rsidRDefault="00B72853" w:rsidP="00B72853">
            <w:pPr>
              <w:spacing w:after="0" w:line="240" w:lineRule="auto"/>
              <w:jc w:val="both"/>
              <w:textAlignment w:val="baseline"/>
              <w:rPr>
                <w:rFonts w:ascii="Times New Roman" w:hAnsi="Times New Roman"/>
                <w:b/>
                <w:sz w:val="24"/>
                <w:szCs w:val="24"/>
                <w:u w:val="single"/>
                <w:lang w:val="uk-UA" w:eastAsia="uk-UA"/>
              </w:rPr>
            </w:pPr>
            <w:r w:rsidRPr="00103F89">
              <w:rPr>
                <w:rFonts w:ascii="Times New Roman" w:hAnsi="Times New Roman"/>
                <w:b/>
                <w:sz w:val="24"/>
                <w:szCs w:val="24"/>
                <w:u w:val="single"/>
                <w:lang w:val="uk-UA" w:eastAsia="uk-UA"/>
              </w:rPr>
              <w:t xml:space="preserve">Розділ V, гл. 5, пункт </w:t>
            </w:r>
            <w:r w:rsidR="00F77888" w:rsidRPr="00103F89">
              <w:rPr>
                <w:rFonts w:ascii="Times New Roman" w:hAnsi="Times New Roman"/>
                <w:b/>
                <w:sz w:val="24"/>
                <w:szCs w:val="24"/>
                <w:u w:val="single"/>
                <w:lang w:val="uk-UA" w:eastAsia="uk-UA"/>
              </w:rPr>
              <w:t>22</w:t>
            </w:r>
          </w:p>
          <w:p w:rsidR="00B72853" w:rsidRPr="00103F89" w:rsidRDefault="00F77888" w:rsidP="00B72853">
            <w:pPr>
              <w:keepNext/>
              <w:widowControl w:val="0"/>
              <w:spacing w:after="0" w:line="240" w:lineRule="auto"/>
              <w:ind w:firstLine="312"/>
              <w:jc w:val="both"/>
              <w:textAlignment w:val="baseline"/>
              <w:rPr>
                <w:rFonts w:ascii="Times New Roman" w:hAnsi="Times New Roman"/>
                <w:sz w:val="24"/>
                <w:szCs w:val="24"/>
                <w:lang w:val="uk-UA" w:eastAsia="uk-UA"/>
              </w:rPr>
            </w:pPr>
            <w:r w:rsidRPr="00103F89">
              <w:rPr>
                <w:rFonts w:ascii="Times New Roman" w:hAnsi="Times New Roman"/>
                <w:b/>
                <w:sz w:val="24"/>
                <w:szCs w:val="24"/>
                <w:lang w:val="uk-UA" w:eastAsia="uk-UA"/>
              </w:rPr>
              <w:t>22</w:t>
            </w:r>
            <w:r w:rsidR="00B72853" w:rsidRPr="00103F89">
              <w:rPr>
                <w:rFonts w:ascii="Times New Roman" w:hAnsi="Times New Roman"/>
                <w:sz w:val="24"/>
                <w:szCs w:val="24"/>
                <w:lang w:val="uk-UA" w:eastAsia="uk-UA"/>
              </w:rPr>
              <w:t xml:space="preserve">. Центральний депозитарій забезпечує здійснення виплати дивідендів (доходів) за цінними паперами, які розміщені за межами України, </w:t>
            </w:r>
            <w:r w:rsidR="00B72853" w:rsidRPr="000539A1">
              <w:rPr>
                <w:rFonts w:ascii="Times New Roman" w:hAnsi="Times New Roman"/>
                <w:b/>
                <w:sz w:val="24"/>
                <w:szCs w:val="24"/>
                <w:lang w:val="uk-UA" w:eastAsia="uk-UA"/>
              </w:rPr>
              <w:t>відповідно до Правил та інших внутрішніх документів Центрального депозитарію</w:t>
            </w:r>
            <w:r w:rsidR="00B72853" w:rsidRPr="00103F89">
              <w:rPr>
                <w:rFonts w:ascii="Times New Roman" w:hAnsi="Times New Roman"/>
                <w:sz w:val="24"/>
                <w:szCs w:val="24"/>
                <w:lang w:val="uk-UA" w:eastAsia="uk-UA"/>
              </w:rPr>
              <w:t>.</w:t>
            </w:r>
          </w:p>
          <w:p w:rsidR="00820D2A" w:rsidRPr="00103F89" w:rsidRDefault="00B72853" w:rsidP="00AD3034">
            <w:pPr>
              <w:keepNext/>
              <w:widowControl w:val="0"/>
              <w:spacing w:after="0" w:line="240" w:lineRule="auto"/>
              <w:ind w:firstLine="312"/>
              <w:jc w:val="both"/>
              <w:textAlignment w:val="baseline"/>
              <w:rPr>
                <w:rFonts w:ascii="Times New Roman" w:hAnsi="Times New Roman"/>
                <w:sz w:val="24"/>
                <w:szCs w:val="24"/>
                <w:lang w:val="uk-UA" w:eastAsia="uk-UA"/>
              </w:rPr>
            </w:pPr>
            <w:r w:rsidRPr="00103F89">
              <w:rPr>
                <w:rFonts w:ascii="Times New Roman" w:hAnsi="Times New Roman"/>
                <w:sz w:val="24"/>
                <w:szCs w:val="24"/>
                <w:lang w:val="uk-UA" w:eastAsia="uk-UA"/>
              </w:rPr>
              <w:t>…</w:t>
            </w:r>
          </w:p>
        </w:tc>
        <w:tc>
          <w:tcPr>
            <w:tcW w:w="2552" w:type="dxa"/>
          </w:tcPr>
          <w:p w:rsidR="00B72853" w:rsidRPr="00F77348"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p>
        </w:tc>
      </w:tr>
      <w:tr w:rsidR="00B72853" w:rsidRPr="00A70926" w:rsidTr="006C69AC">
        <w:tc>
          <w:tcPr>
            <w:tcW w:w="15134" w:type="dxa"/>
            <w:gridSpan w:val="3"/>
          </w:tcPr>
          <w:p w:rsidR="00B72853" w:rsidRPr="00F77348" w:rsidRDefault="00B72853" w:rsidP="00201B49">
            <w:pPr>
              <w:widowControl w:val="0"/>
              <w:spacing w:before="120" w:after="120" w:line="240" w:lineRule="auto"/>
              <w:ind w:firstLine="312"/>
              <w:jc w:val="center"/>
              <w:textAlignment w:val="baseline"/>
              <w:rPr>
                <w:rFonts w:ascii="Times New Roman" w:hAnsi="Times New Roman"/>
                <w:b/>
                <w:sz w:val="24"/>
                <w:szCs w:val="24"/>
                <w:lang w:val="uk-UA" w:eastAsia="uk-UA"/>
              </w:rPr>
            </w:pPr>
            <w:r w:rsidRPr="00F77348">
              <w:rPr>
                <w:rFonts w:ascii="Times New Roman" w:hAnsi="Times New Roman"/>
                <w:b/>
                <w:sz w:val="24"/>
                <w:szCs w:val="24"/>
                <w:lang w:val="uk-UA" w:eastAsia="uk-UA"/>
              </w:rPr>
              <w:t>VI. Вимоги до складання реєстру власників іменних цінних паперів та облікового реєстру</w:t>
            </w:r>
          </w:p>
        </w:tc>
      </w:tr>
      <w:tr w:rsidR="00B72853" w:rsidRPr="00A70926" w:rsidTr="004520B9">
        <w:tc>
          <w:tcPr>
            <w:tcW w:w="6345" w:type="dxa"/>
          </w:tcPr>
          <w:p w:rsidR="00B72853" w:rsidRPr="00FA2966" w:rsidRDefault="00B72853" w:rsidP="0049498F">
            <w:pPr>
              <w:spacing w:before="120" w:after="120" w:line="240" w:lineRule="auto"/>
              <w:jc w:val="both"/>
              <w:textAlignment w:val="baseline"/>
              <w:rPr>
                <w:rFonts w:ascii="Times New Roman" w:hAnsi="Times New Roman"/>
                <w:b/>
                <w:sz w:val="24"/>
                <w:szCs w:val="24"/>
                <w:u w:val="single"/>
                <w:lang w:val="uk-UA" w:eastAsia="uk-UA"/>
              </w:rPr>
            </w:pPr>
            <w:r w:rsidRPr="00FA2966">
              <w:rPr>
                <w:rFonts w:ascii="Times New Roman" w:hAnsi="Times New Roman"/>
                <w:b/>
                <w:sz w:val="24"/>
                <w:szCs w:val="24"/>
                <w:u w:val="single"/>
                <w:lang w:val="uk-UA" w:eastAsia="uk-UA"/>
              </w:rPr>
              <w:t>Розділ VІ, пункт 1</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bookmarkStart w:id="29" w:name="2037"/>
            <w:r w:rsidRPr="00773C39">
              <w:rPr>
                <w:rFonts w:ascii="Times New Roman" w:hAnsi="Times New Roman"/>
                <w:sz w:val="24"/>
                <w:szCs w:val="24"/>
                <w:lang w:val="uk-UA" w:eastAsia="uk-UA"/>
              </w:rPr>
              <w:t xml:space="preserve">1. </w:t>
            </w:r>
            <w:r w:rsidRPr="00773C39">
              <w:rPr>
                <w:rFonts w:ascii="Times New Roman" w:hAnsi="Times New Roman"/>
                <w:b/>
                <w:sz w:val="24"/>
                <w:szCs w:val="24"/>
                <w:lang w:val="uk-UA" w:eastAsia="uk-UA"/>
              </w:rPr>
              <w:t>Реєстр власників іменних цінних паперів складає Центральний депозитарій, обліковий реєстр складають депозитарні установи та депозитарії-кореспонденти</w:t>
            </w:r>
            <w:r w:rsidRPr="00BC756E">
              <w:rPr>
                <w:rFonts w:ascii="Times New Roman" w:hAnsi="Times New Roman"/>
                <w:sz w:val="24"/>
                <w:szCs w:val="24"/>
                <w:lang w:val="uk-UA" w:eastAsia="uk-UA"/>
              </w:rPr>
              <w:t xml:space="preserve"> на підставі відповідних розпоряджень на складання реєстру власників іменних цінних паперів, облікового реєстру, переліку власників іменних цінних паперів, переліку акціонерів товариства, переліку акціонерів, яким надсилатиметься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lastRenderedPageBreak/>
              <w:t>…</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F7323D" w:rsidRDefault="00F7323D" w:rsidP="00B72853">
            <w:pPr>
              <w:spacing w:after="0" w:line="240" w:lineRule="auto"/>
              <w:ind w:firstLine="284"/>
              <w:jc w:val="both"/>
              <w:textAlignment w:val="baseline"/>
              <w:rPr>
                <w:rFonts w:ascii="Times New Roman" w:hAnsi="Times New Roman"/>
                <w:sz w:val="24"/>
                <w:szCs w:val="24"/>
                <w:lang w:val="uk-UA" w:eastAsia="uk-UA"/>
              </w:rPr>
            </w:pPr>
          </w:p>
          <w:p w:rsidR="00F7323D" w:rsidRDefault="00F7323D" w:rsidP="00B72853">
            <w:pPr>
              <w:spacing w:after="0" w:line="240" w:lineRule="auto"/>
              <w:ind w:firstLine="284"/>
              <w:jc w:val="both"/>
              <w:textAlignment w:val="baseline"/>
              <w:rPr>
                <w:rFonts w:ascii="Times New Roman" w:hAnsi="Times New Roman"/>
                <w:sz w:val="24"/>
                <w:szCs w:val="24"/>
                <w:lang w:val="uk-UA" w:eastAsia="uk-UA"/>
              </w:rPr>
            </w:pPr>
          </w:p>
          <w:p w:rsidR="00F7323D" w:rsidRPr="00BC756E" w:rsidRDefault="00F7323D" w:rsidP="00B72853">
            <w:pPr>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w:t>
            </w:r>
          </w:p>
          <w:bookmarkEnd w:id="29"/>
          <w:p w:rsidR="00B72853" w:rsidRPr="00BC756E" w:rsidRDefault="00B72853" w:rsidP="00B72853">
            <w:pPr>
              <w:pStyle w:val="ab"/>
              <w:spacing w:before="0" w:beforeAutospacing="0" w:after="0" w:afterAutospacing="0"/>
              <w:ind w:firstLine="284"/>
              <w:jc w:val="both"/>
              <w:textAlignment w:val="baseline"/>
            </w:pPr>
            <w:r w:rsidRPr="00BC756E">
              <w:t xml:space="preserve">Внутрішніми документами депозитарної установи та Центрального депозитарію може бути передбачено порядок надання зазначених розпоряджень у випадках, передбачених абзацами </w:t>
            </w:r>
            <w:r w:rsidRPr="00A351B6">
              <w:rPr>
                <w:b/>
                <w:strike/>
              </w:rPr>
              <w:t>восьмим, дев'ятим</w:t>
            </w:r>
            <w:r w:rsidRPr="00BC756E">
              <w:t xml:space="preserve"> цього пункту, у формі електронного документа за наявності згоди емітента або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w:t>
            </w:r>
          </w:p>
        </w:tc>
        <w:tc>
          <w:tcPr>
            <w:tcW w:w="6237" w:type="dxa"/>
          </w:tcPr>
          <w:p w:rsidR="00B72853" w:rsidRPr="00FA2966" w:rsidRDefault="00B72853" w:rsidP="0049498F">
            <w:pPr>
              <w:spacing w:before="120" w:after="120" w:line="240" w:lineRule="auto"/>
              <w:jc w:val="both"/>
              <w:textAlignment w:val="baseline"/>
              <w:rPr>
                <w:rFonts w:ascii="Times New Roman" w:hAnsi="Times New Roman"/>
                <w:b/>
                <w:sz w:val="24"/>
                <w:szCs w:val="24"/>
                <w:u w:val="single"/>
                <w:lang w:val="uk-UA" w:eastAsia="uk-UA"/>
              </w:rPr>
            </w:pPr>
            <w:r w:rsidRPr="00FA2966">
              <w:rPr>
                <w:rFonts w:ascii="Times New Roman" w:hAnsi="Times New Roman"/>
                <w:b/>
                <w:sz w:val="24"/>
                <w:szCs w:val="24"/>
                <w:u w:val="single"/>
                <w:lang w:val="uk-UA" w:eastAsia="uk-UA"/>
              </w:rPr>
              <w:lastRenderedPageBreak/>
              <w:t>Розділ VІ, пункт 1</w:t>
            </w:r>
          </w:p>
          <w:p w:rsidR="00B72853" w:rsidRPr="00BC756E" w:rsidRDefault="0087449F" w:rsidP="00E97C27">
            <w:pPr>
              <w:spacing w:after="0" w:line="240" w:lineRule="auto"/>
              <w:ind w:left="35" w:firstLine="284"/>
              <w:jc w:val="both"/>
              <w:textAlignment w:val="baseline"/>
              <w:rPr>
                <w:rFonts w:ascii="Times New Roman" w:hAnsi="Times New Roman"/>
                <w:sz w:val="24"/>
                <w:szCs w:val="24"/>
                <w:lang w:val="uk-UA" w:eastAsia="uk-UA"/>
              </w:rPr>
            </w:pPr>
            <w:r w:rsidRPr="00F7323D">
              <w:rPr>
                <w:rFonts w:ascii="Times New Roman" w:hAnsi="Times New Roman"/>
                <w:b/>
                <w:sz w:val="24"/>
                <w:szCs w:val="24"/>
                <w:lang w:val="uk-UA" w:eastAsia="uk-UA"/>
              </w:rPr>
              <w:t xml:space="preserve">1. </w:t>
            </w:r>
            <w:r w:rsidR="00B72853" w:rsidRPr="00F7323D">
              <w:rPr>
                <w:rFonts w:ascii="Times New Roman" w:hAnsi="Times New Roman"/>
                <w:b/>
                <w:sz w:val="24"/>
                <w:szCs w:val="24"/>
                <w:lang w:val="uk-UA" w:eastAsia="uk-UA"/>
              </w:rPr>
              <w:t>Центральний депозитарій складає реєстр власників іменних цінних паперів</w:t>
            </w:r>
            <w:r w:rsidR="00B72853" w:rsidRPr="00BC756E">
              <w:rPr>
                <w:rFonts w:ascii="Times New Roman" w:hAnsi="Times New Roman"/>
                <w:sz w:val="24"/>
                <w:szCs w:val="24"/>
                <w:lang w:val="uk-UA" w:eastAsia="uk-UA"/>
              </w:rPr>
              <w:t xml:space="preserve"> на підставі відповідних розпоряджень на складання реєстру власників іменних цінних паперів, переліку власників іменних цінних паперів, переліку акціонерів товариства, переліку акціонерів, яким надсилатиметься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B72853" w:rsidRPr="00F7323D" w:rsidRDefault="00B72853" w:rsidP="00E97C27">
            <w:pPr>
              <w:spacing w:after="0" w:line="240" w:lineRule="auto"/>
              <w:ind w:left="35" w:firstLine="284"/>
              <w:jc w:val="both"/>
              <w:textAlignment w:val="baseline"/>
              <w:rPr>
                <w:rFonts w:ascii="Times New Roman" w:hAnsi="Times New Roman"/>
                <w:b/>
                <w:sz w:val="24"/>
                <w:szCs w:val="24"/>
                <w:lang w:val="uk-UA" w:eastAsia="uk-UA"/>
              </w:rPr>
            </w:pPr>
            <w:r w:rsidRPr="00F7323D">
              <w:rPr>
                <w:rFonts w:ascii="Times New Roman" w:hAnsi="Times New Roman"/>
                <w:b/>
                <w:sz w:val="24"/>
                <w:szCs w:val="24"/>
                <w:lang w:val="uk-UA" w:eastAsia="uk-UA"/>
              </w:rPr>
              <w:lastRenderedPageBreak/>
              <w:t>Депозитарій-кореспондент, депозитарна установа складають облікові реєстри у випадках, визначених законодавством та Правилами Центрального депозитарію, відповідно до умов договору про кореспондентські відносини, депозитарного договору на підставі розпорядження/повідомлення Центрального депозитарію.</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 </w:t>
            </w:r>
          </w:p>
          <w:p w:rsidR="00B72853" w:rsidRPr="00BC756E" w:rsidRDefault="00B72853" w:rsidP="00B72853">
            <w:pPr>
              <w:pStyle w:val="ab"/>
              <w:spacing w:before="0" w:beforeAutospacing="0" w:after="0" w:afterAutospacing="0"/>
              <w:ind w:firstLine="312"/>
              <w:jc w:val="both"/>
              <w:textAlignment w:val="baseline"/>
            </w:pPr>
            <w:r w:rsidRPr="00BC756E">
              <w:t xml:space="preserve">Внутрішніми документами депозитарної установи та Центрального депозитарію може бути передбачено порядок надання зазначених розпоряджень у випадках, передбачених абзацами </w:t>
            </w:r>
            <w:r w:rsidRPr="00E44A45">
              <w:rPr>
                <w:b/>
                <w:u w:val="single"/>
              </w:rPr>
              <w:t>дев'ятим, десятим</w:t>
            </w:r>
            <w:r w:rsidRPr="00BC756E">
              <w:t xml:space="preserve"> цього пункту, у формі електронного документа за наявності згоди емітента або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w:t>
            </w:r>
          </w:p>
          <w:p w:rsidR="00320309" w:rsidRPr="00BC756E" w:rsidRDefault="00B72853" w:rsidP="00501BBA">
            <w:pPr>
              <w:spacing w:after="12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w:t>
            </w:r>
          </w:p>
        </w:tc>
        <w:tc>
          <w:tcPr>
            <w:tcW w:w="2552" w:type="dxa"/>
          </w:tcPr>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F77348" w:rsidRDefault="00B72853" w:rsidP="00B72853">
            <w:pPr>
              <w:spacing w:after="0" w:line="240" w:lineRule="auto"/>
              <w:ind w:firstLine="284"/>
              <w:jc w:val="both"/>
              <w:textAlignment w:val="baseline"/>
              <w:rPr>
                <w:rFonts w:ascii="Times New Roman" w:hAnsi="Times New Roman"/>
                <w:sz w:val="24"/>
                <w:szCs w:val="24"/>
                <w:lang w:val="uk-UA" w:eastAsia="uk-UA"/>
              </w:rPr>
            </w:pPr>
          </w:p>
        </w:tc>
      </w:tr>
      <w:tr w:rsidR="00B72853" w:rsidRPr="00A70926" w:rsidTr="004520B9">
        <w:tc>
          <w:tcPr>
            <w:tcW w:w="6345" w:type="dxa"/>
          </w:tcPr>
          <w:p w:rsidR="00B72853" w:rsidRPr="001D244D" w:rsidRDefault="00B72853" w:rsidP="00B72853">
            <w:pPr>
              <w:spacing w:after="0" w:line="240" w:lineRule="auto"/>
              <w:jc w:val="both"/>
              <w:textAlignment w:val="baseline"/>
              <w:rPr>
                <w:rFonts w:ascii="Times New Roman" w:hAnsi="Times New Roman"/>
                <w:b/>
                <w:sz w:val="24"/>
                <w:szCs w:val="24"/>
                <w:u w:val="single"/>
                <w:lang w:val="uk-UA" w:eastAsia="uk-UA"/>
              </w:rPr>
            </w:pPr>
            <w:r w:rsidRPr="001D244D">
              <w:rPr>
                <w:rFonts w:ascii="Times New Roman" w:hAnsi="Times New Roman"/>
                <w:b/>
                <w:sz w:val="24"/>
                <w:szCs w:val="24"/>
                <w:u w:val="single"/>
                <w:lang w:val="uk-UA" w:eastAsia="uk-UA"/>
              </w:rPr>
              <w:t xml:space="preserve">Розділ VІ, пункт </w:t>
            </w:r>
            <w:r>
              <w:rPr>
                <w:rFonts w:ascii="Times New Roman" w:hAnsi="Times New Roman"/>
                <w:b/>
                <w:sz w:val="24"/>
                <w:szCs w:val="24"/>
                <w:u w:val="single"/>
                <w:lang w:val="uk-UA" w:eastAsia="uk-UA"/>
              </w:rPr>
              <w:t>5</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5. Реєстр власників іменних цінних паперів Центральний депозитарій складає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Внутрішніми документами Центрального депозитарію можуть бути передбачені порядок та інші випадки складення реєстру власників іменних цінних паперів у формі паперового документа та надання його особі, яка надала розпорядження на його отримання.</w:t>
            </w:r>
          </w:p>
          <w:p w:rsidR="004721EF" w:rsidRDefault="004721EF" w:rsidP="00B72853">
            <w:pPr>
              <w:spacing w:after="0" w:line="240" w:lineRule="auto"/>
              <w:ind w:firstLine="284"/>
              <w:jc w:val="both"/>
              <w:textAlignment w:val="baseline"/>
              <w:rPr>
                <w:rFonts w:ascii="Times New Roman" w:hAnsi="Times New Roman"/>
                <w:b/>
                <w:strike/>
                <w:sz w:val="24"/>
                <w:szCs w:val="24"/>
                <w:lang w:val="uk-UA" w:eastAsia="uk-UA"/>
              </w:rPr>
            </w:pPr>
          </w:p>
          <w:p w:rsidR="00B72853" w:rsidRPr="00E44A45" w:rsidRDefault="00B72853" w:rsidP="00B72853">
            <w:pPr>
              <w:spacing w:after="0" w:line="240" w:lineRule="auto"/>
              <w:ind w:firstLine="284"/>
              <w:jc w:val="both"/>
              <w:textAlignment w:val="baseline"/>
              <w:rPr>
                <w:rFonts w:ascii="Times New Roman" w:hAnsi="Times New Roman"/>
                <w:b/>
                <w:strike/>
                <w:sz w:val="24"/>
                <w:szCs w:val="24"/>
                <w:lang w:val="uk-UA" w:eastAsia="uk-UA"/>
              </w:rPr>
            </w:pPr>
            <w:r w:rsidRPr="00E44A45">
              <w:rPr>
                <w:rFonts w:ascii="Times New Roman" w:hAnsi="Times New Roman"/>
                <w:b/>
                <w:strike/>
                <w:sz w:val="24"/>
                <w:szCs w:val="24"/>
                <w:lang w:val="uk-UA" w:eastAsia="uk-UA"/>
              </w:rPr>
              <w:t>Обліковий реєстр складається у формі електронного документа.</w:t>
            </w:r>
          </w:p>
          <w:p w:rsidR="00501BBA" w:rsidRDefault="00501BBA" w:rsidP="00B72853">
            <w:pPr>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Передання реєстру власників іменних цінних паперів / Переліку власників та облікового реєстру, що складається </w:t>
            </w:r>
            <w:r w:rsidRPr="00BC756E">
              <w:rPr>
                <w:rFonts w:ascii="Times New Roman" w:hAnsi="Times New Roman"/>
                <w:sz w:val="24"/>
                <w:szCs w:val="24"/>
                <w:lang w:val="uk-UA" w:eastAsia="uk-UA"/>
              </w:rPr>
              <w:lastRenderedPageBreak/>
              <w:t>у формі електронного документа, між Центральним депозитарієм та депозитарними установами, між Центральним депозитарієм та депозитарієм-кореспондентом, від Центрального депозитарію до емітента здійснюється засобами електронного документообігу у порядку, встановленому внутрішніми документами Центрального депозитарію.</w:t>
            </w:r>
          </w:p>
          <w:p w:rsidR="004721EF" w:rsidRDefault="004721EF" w:rsidP="00B72853">
            <w:pPr>
              <w:spacing w:after="0" w:line="240" w:lineRule="auto"/>
              <w:ind w:firstLine="284"/>
              <w:jc w:val="both"/>
              <w:textAlignment w:val="baseline"/>
              <w:rPr>
                <w:rFonts w:ascii="Times New Roman" w:hAnsi="Times New Roman"/>
                <w:b/>
                <w:strike/>
                <w:sz w:val="24"/>
                <w:szCs w:val="24"/>
                <w:lang w:val="uk-UA" w:eastAsia="uk-UA"/>
              </w:rPr>
            </w:pPr>
          </w:p>
          <w:p w:rsidR="007E5FA0" w:rsidRDefault="007E5FA0" w:rsidP="00B72853">
            <w:pPr>
              <w:spacing w:after="0" w:line="240" w:lineRule="auto"/>
              <w:ind w:firstLine="284"/>
              <w:jc w:val="both"/>
              <w:textAlignment w:val="baseline"/>
              <w:rPr>
                <w:rFonts w:ascii="Times New Roman" w:hAnsi="Times New Roman"/>
                <w:strike/>
                <w:sz w:val="24"/>
                <w:szCs w:val="24"/>
                <w:lang w:val="uk-UA" w:eastAsia="uk-UA"/>
              </w:rPr>
            </w:pPr>
          </w:p>
          <w:p w:rsidR="00B72853" w:rsidRPr="00F67506"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F67506">
              <w:rPr>
                <w:rFonts w:ascii="Times New Roman" w:hAnsi="Times New Roman"/>
                <w:strike/>
                <w:sz w:val="24"/>
                <w:szCs w:val="24"/>
                <w:lang w:val="uk-UA" w:eastAsia="uk-UA"/>
              </w:rPr>
              <w:t>Спосіб підписання облікового реєстру, реєстру власників іменних цінних паперів визначається згідно зі способом підтвердження справжності підпису, що використовується при обміні інформацією між Центральним депозитарієм та його клієнтами і може бути таким:</w:t>
            </w:r>
          </w:p>
          <w:p w:rsidR="00B72853" w:rsidRPr="00F67506"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F67506">
              <w:rPr>
                <w:rFonts w:ascii="Times New Roman" w:hAnsi="Times New Roman"/>
                <w:strike/>
                <w:sz w:val="24"/>
                <w:szCs w:val="24"/>
                <w:lang w:val="uk-UA" w:eastAsia="uk-UA"/>
              </w:rPr>
              <w:t>електронний цифровий підпис розпорядника рахунку та електронний цифровий підпис, що за правовим статусом прирівнюється до печатки юридичної особи, - у разі надання облікового реєстру, реєстру власників іменних цінних паперів у вигляді електронного документа;</w:t>
            </w:r>
          </w:p>
          <w:p w:rsidR="00B72853" w:rsidRPr="00F67506"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F67506">
              <w:rPr>
                <w:rFonts w:ascii="Times New Roman" w:hAnsi="Times New Roman"/>
                <w:strike/>
                <w:sz w:val="24"/>
                <w:szCs w:val="24"/>
                <w:lang w:val="uk-UA" w:eastAsia="uk-UA"/>
              </w:rPr>
              <w:t>електронне підтвердження (авторизація) підписання облікового реєстру, реєстру власників іменних цінних паперів ініціатором депозитарної операції (користувачем системи S.W.I.F.T.) - у разі надання облікового реєстру, реєстру власників іменних цінних паперів у вигляді електронного документа у формі S.W.I.F.T.-повідомлення. У цьому випадку для його підтвердження депозитарною установою, депозитарієм-кореспондентом, Центральним депозитарієм має бути забезпечено в установлений договором строк додаткове надання облікового реєстру, реєстру власників іменних цінних паперів у формі паперового документа або електронного документа із накладанням електронних цифрових підписів.</w:t>
            </w:r>
          </w:p>
          <w:p w:rsidR="00B72853" w:rsidRPr="00F67506" w:rsidRDefault="00B72853" w:rsidP="00B72853">
            <w:pPr>
              <w:spacing w:after="0" w:line="240" w:lineRule="auto"/>
              <w:ind w:firstLine="284"/>
              <w:jc w:val="both"/>
              <w:textAlignment w:val="baseline"/>
              <w:rPr>
                <w:rFonts w:ascii="Times New Roman" w:hAnsi="Times New Roman"/>
                <w:strike/>
                <w:sz w:val="24"/>
                <w:szCs w:val="24"/>
                <w:lang w:val="uk-UA" w:eastAsia="uk-UA"/>
              </w:rPr>
            </w:pPr>
            <w:r w:rsidRPr="00F67506">
              <w:rPr>
                <w:rFonts w:ascii="Times New Roman" w:hAnsi="Times New Roman"/>
                <w:strike/>
                <w:sz w:val="24"/>
                <w:szCs w:val="24"/>
                <w:lang w:val="uk-UA" w:eastAsia="uk-UA"/>
              </w:rPr>
              <w:t xml:space="preserve">Спосіб підтвердження достовірності підпису на обліковому реєстрі, реєстрі власників іменних цінних паперів обумовлюється відповідно до вимог законодавства </w:t>
            </w:r>
            <w:r w:rsidRPr="00F67506">
              <w:rPr>
                <w:rFonts w:ascii="Times New Roman" w:hAnsi="Times New Roman"/>
                <w:strike/>
                <w:sz w:val="24"/>
                <w:szCs w:val="24"/>
                <w:lang w:val="uk-UA" w:eastAsia="uk-UA"/>
              </w:rPr>
              <w:lastRenderedPageBreak/>
              <w:t>у відповідному договорі (депозитарному договорі, договорі про кореспондентські відносини, договорі про обслуговування випусків цінних паперів, договорі про надання реєстру власників іменних цінних паперів).</w:t>
            </w:r>
          </w:p>
          <w:p w:rsidR="00257F7B" w:rsidRDefault="00B72853" w:rsidP="00036400">
            <w:pPr>
              <w:spacing w:after="0" w:line="240" w:lineRule="auto"/>
              <w:ind w:firstLine="284"/>
              <w:jc w:val="both"/>
              <w:textAlignment w:val="baseline"/>
              <w:rPr>
                <w:rFonts w:ascii="Times New Roman" w:hAnsi="Times New Roman"/>
                <w:sz w:val="24"/>
                <w:szCs w:val="24"/>
                <w:lang w:val="uk-UA" w:eastAsia="uk-UA"/>
              </w:rPr>
            </w:pPr>
            <w:r w:rsidRPr="00E44A45">
              <w:rPr>
                <w:rFonts w:ascii="Times New Roman" w:hAnsi="Times New Roman"/>
                <w:sz w:val="24"/>
                <w:szCs w:val="24"/>
                <w:lang w:val="uk-UA" w:eastAsia="uk-UA"/>
              </w:rPr>
              <w:t>У разі надання Центральним депозитарієм реєстру власників іменних цінних паперів у формі електронного документа емітенту отриманий емітентом реєстр власників іменних цінних паперів у вигляді електронного документа може бути перетворений у копію на папері. Ідентичність цієї паперової копії електронному документу засвідчується печаткою та підписом уповноваженої особи емітента. Усі аркуші реєстру власників іменних цінних паперів повинні бути пронумеровані та прошнуровані.</w:t>
            </w:r>
          </w:p>
          <w:p w:rsidR="007E5FA0" w:rsidRPr="00E44A45" w:rsidRDefault="007E5FA0" w:rsidP="00036400">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1D244D" w:rsidRDefault="00B72853" w:rsidP="00B72853">
            <w:pPr>
              <w:spacing w:after="0" w:line="240" w:lineRule="auto"/>
              <w:jc w:val="both"/>
              <w:textAlignment w:val="baseline"/>
              <w:rPr>
                <w:rFonts w:ascii="Times New Roman" w:hAnsi="Times New Roman"/>
                <w:b/>
                <w:sz w:val="24"/>
                <w:szCs w:val="24"/>
                <w:u w:val="single"/>
                <w:lang w:val="uk-UA" w:eastAsia="uk-UA"/>
              </w:rPr>
            </w:pPr>
            <w:r w:rsidRPr="001D244D">
              <w:rPr>
                <w:rFonts w:ascii="Times New Roman" w:hAnsi="Times New Roman"/>
                <w:b/>
                <w:sz w:val="24"/>
                <w:szCs w:val="24"/>
                <w:u w:val="single"/>
                <w:lang w:val="uk-UA" w:eastAsia="uk-UA"/>
              </w:rPr>
              <w:lastRenderedPageBreak/>
              <w:t xml:space="preserve">Розділ VІ, пункт </w:t>
            </w:r>
            <w:r>
              <w:rPr>
                <w:rFonts w:ascii="Times New Roman" w:hAnsi="Times New Roman"/>
                <w:b/>
                <w:sz w:val="24"/>
                <w:szCs w:val="24"/>
                <w:u w:val="single"/>
                <w:lang w:val="uk-UA" w:eastAsia="uk-UA"/>
              </w:rPr>
              <w:t>5</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5. Реєстр власників іменних цінних паперів Центральний депозитарій складає </w:t>
            </w:r>
            <w:r w:rsidRPr="00CC7357">
              <w:rPr>
                <w:rFonts w:ascii="Times New Roman" w:hAnsi="Times New Roman"/>
                <w:b/>
                <w:sz w:val="24"/>
                <w:szCs w:val="24"/>
                <w:lang w:val="uk-UA" w:eastAsia="uk-UA"/>
              </w:rPr>
              <w:t>та надає</w:t>
            </w:r>
            <w:r w:rsidRPr="00BC756E">
              <w:rPr>
                <w:rFonts w:ascii="Times New Roman" w:hAnsi="Times New Roman"/>
                <w:sz w:val="24"/>
                <w:szCs w:val="24"/>
                <w:lang w:val="uk-UA" w:eastAsia="uk-UA"/>
              </w:rPr>
              <w:t xml:space="preserve">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Внутрішніми документами Центрального депозитарію можуть бути передбачені порядок та інші випадки складення реєстру власників іменних цінних паперів у формі паперового документа та надання його особі, яка надала розпорядження на його отримання.</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p>
          <w:p w:rsidR="004721EF" w:rsidRDefault="004721EF" w:rsidP="00B72853">
            <w:pPr>
              <w:spacing w:after="0" w:line="240" w:lineRule="auto"/>
              <w:ind w:firstLine="312"/>
              <w:jc w:val="both"/>
              <w:textAlignment w:val="baseline"/>
              <w:rPr>
                <w:rFonts w:ascii="Times New Roman" w:hAnsi="Times New Roman"/>
                <w:sz w:val="24"/>
                <w:szCs w:val="24"/>
                <w:lang w:val="uk-UA" w:eastAsia="uk-UA"/>
              </w:rPr>
            </w:pPr>
          </w:p>
          <w:p w:rsidR="00501BBA" w:rsidRDefault="00501BBA" w:rsidP="00B72853">
            <w:pPr>
              <w:spacing w:after="0" w:line="240" w:lineRule="auto"/>
              <w:ind w:firstLine="312"/>
              <w:jc w:val="both"/>
              <w:textAlignment w:val="baseline"/>
              <w:rPr>
                <w:rFonts w:ascii="Times New Roman" w:hAnsi="Times New Roman"/>
                <w:sz w:val="24"/>
                <w:szCs w:val="24"/>
                <w:lang w:val="uk-UA" w:eastAsia="uk-UA"/>
              </w:rPr>
            </w:pPr>
          </w:p>
          <w:p w:rsidR="00B72853" w:rsidRPr="00E44A45" w:rsidRDefault="00B72853" w:rsidP="00B72853">
            <w:pPr>
              <w:spacing w:after="0" w:line="240" w:lineRule="auto"/>
              <w:ind w:firstLine="312"/>
              <w:jc w:val="both"/>
              <w:textAlignment w:val="baseline"/>
              <w:rPr>
                <w:rFonts w:ascii="Times New Roman" w:hAnsi="Times New Roman"/>
                <w:b/>
                <w:sz w:val="24"/>
                <w:szCs w:val="24"/>
                <w:lang w:val="uk-UA" w:eastAsia="uk-UA"/>
              </w:rPr>
            </w:pPr>
            <w:r w:rsidRPr="00BC756E">
              <w:rPr>
                <w:rFonts w:ascii="Times New Roman" w:hAnsi="Times New Roman"/>
                <w:sz w:val="24"/>
                <w:szCs w:val="24"/>
                <w:lang w:val="uk-UA" w:eastAsia="uk-UA"/>
              </w:rPr>
              <w:t xml:space="preserve">Передання реєстру власників іменних цінних паперів / Переліку власників та   облікового реєстру між </w:t>
            </w:r>
            <w:r w:rsidRPr="00BC756E">
              <w:rPr>
                <w:rFonts w:ascii="Times New Roman" w:hAnsi="Times New Roman"/>
                <w:sz w:val="24"/>
                <w:szCs w:val="24"/>
                <w:lang w:val="uk-UA" w:eastAsia="uk-UA"/>
              </w:rPr>
              <w:lastRenderedPageBreak/>
              <w:t xml:space="preserve">Центральним депозитарієм та депозитарними установами, між Центральним депозитарієм та депозитарієм-кореспондентом, від Центрального депозитарію до емітента здійснюється у порядку, встановленому </w:t>
            </w:r>
            <w:r w:rsidRPr="00E44A45">
              <w:rPr>
                <w:rFonts w:ascii="Times New Roman" w:hAnsi="Times New Roman"/>
                <w:b/>
                <w:sz w:val="24"/>
                <w:szCs w:val="24"/>
                <w:lang w:val="uk-UA" w:eastAsia="uk-UA"/>
              </w:rPr>
              <w:t xml:space="preserve">Правилами та іншими внутрішніми документами (стандартами) Центрального депозитарію, внутрішніми документами депозитарної установи та умовами договору з клієнтом.  </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r w:rsidRPr="00A7161D">
              <w:rPr>
                <w:rFonts w:ascii="Times New Roman" w:hAnsi="Times New Roman"/>
                <w:i/>
                <w:sz w:val="24"/>
                <w:szCs w:val="24"/>
                <w:lang w:val="uk-UA" w:eastAsia="uk-UA"/>
              </w:rPr>
              <w:t>виключити</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7E5FA0" w:rsidRDefault="007E5FA0"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r w:rsidRPr="00A7161D">
              <w:rPr>
                <w:rFonts w:ascii="Times New Roman" w:hAnsi="Times New Roman"/>
                <w:i/>
                <w:sz w:val="24"/>
                <w:szCs w:val="24"/>
                <w:lang w:val="uk-UA" w:eastAsia="uk-UA"/>
              </w:rPr>
              <w:t>виключити</w:t>
            </w: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r w:rsidRPr="00A7161D">
              <w:rPr>
                <w:rFonts w:ascii="Times New Roman" w:hAnsi="Times New Roman"/>
                <w:i/>
                <w:sz w:val="24"/>
                <w:szCs w:val="24"/>
                <w:lang w:val="uk-UA" w:eastAsia="uk-UA"/>
              </w:rPr>
              <w:t>виключити</w:t>
            </w: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p>
          <w:p w:rsidR="00B72853" w:rsidRPr="00A7161D" w:rsidRDefault="00B72853" w:rsidP="00B72853">
            <w:pPr>
              <w:spacing w:after="0" w:line="240" w:lineRule="auto"/>
              <w:ind w:firstLine="312"/>
              <w:jc w:val="both"/>
              <w:textAlignment w:val="baseline"/>
              <w:rPr>
                <w:rFonts w:ascii="Times New Roman" w:hAnsi="Times New Roman"/>
                <w:i/>
                <w:sz w:val="24"/>
                <w:szCs w:val="24"/>
                <w:lang w:val="uk-UA" w:eastAsia="uk-UA"/>
              </w:rPr>
            </w:pPr>
            <w:r w:rsidRPr="00A7161D">
              <w:rPr>
                <w:rFonts w:ascii="Times New Roman" w:hAnsi="Times New Roman"/>
                <w:i/>
                <w:sz w:val="24"/>
                <w:szCs w:val="24"/>
                <w:lang w:val="uk-UA" w:eastAsia="uk-UA"/>
              </w:rPr>
              <w:t>виключити</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p>
          <w:p w:rsidR="00980F31" w:rsidRDefault="00980F31" w:rsidP="00B72853">
            <w:pPr>
              <w:spacing w:after="0" w:line="240" w:lineRule="auto"/>
              <w:ind w:firstLine="312"/>
              <w:jc w:val="both"/>
              <w:textAlignment w:val="baseline"/>
              <w:rPr>
                <w:rFonts w:ascii="Times New Roman" w:hAnsi="Times New Roman"/>
                <w:sz w:val="24"/>
                <w:szCs w:val="24"/>
                <w:lang w:val="uk-UA" w:eastAsia="uk-UA"/>
              </w:rPr>
            </w:pP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У разі надання Центральним депозитарієм реєстру власників іменних цінних паперів у формі електронного документа емітенту отриманий емітентом реєстр власників іменних цінних паперів у вигляді електронного документа може бути перетворений у копію на папері. Ідентичність цієї паперової копії електронному документу засвідчується печаткою та підписом уповноваженої особи емітента. Усі аркуші реєстру власників іменних цінних паперів повинні бути пронумеровані та прошнуровані.</w:t>
            </w:r>
          </w:p>
        </w:tc>
        <w:tc>
          <w:tcPr>
            <w:tcW w:w="2552" w:type="dxa"/>
          </w:tcPr>
          <w:p w:rsidR="00B72853" w:rsidRPr="00A70926" w:rsidRDefault="00B72853" w:rsidP="00B72853">
            <w:pPr>
              <w:keepNext/>
              <w:widowControl w:val="0"/>
              <w:shd w:val="clear" w:color="auto" w:fill="FFFFFF"/>
              <w:spacing w:after="0" w:line="240" w:lineRule="auto"/>
              <w:ind w:firstLine="284"/>
              <w:jc w:val="both"/>
              <w:rPr>
                <w:rFonts w:ascii="Times New Roman" w:hAnsi="Times New Roman"/>
                <w:sz w:val="24"/>
                <w:szCs w:val="24"/>
                <w:lang w:val="uk-UA" w:eastAsia="uk-UA"/>
              </w:rPr>
            </w:pPr>
          </w:p>
        </w:tc>
      </w:tr>
      <w:tr w:rsidR="00B72853" w:rsidRPr="00A70926" w:rsidTr="004520B9">
        <w:tc>
          <w:tcPr>
            <w:tcW w:w="6345" w:type="dxa"/>
          </w:tcPr>
          <w:p w:rsidR="00B72853" w:rsidRPr="001D244D" w:rsidRDefault="00B72853" w:rsidP="00B72853">
            <w:pPr>
              <w:spacing w:after="0" w:line="240" w:lineRule="auto"/>
              <w:jc w:val="both"/>
              <w:textAlignment w:val="baseline"/>
              <w:rPr>
                <w:rFonts w:ascii="Times New Roman" w:hAnsi="Times New Roman"/>
                <w:b/>
                <w:sz w:val="24"/>
                <w:szCs w:val="24"/>
                <w:u w:val="single"/>
                <w:lang w:val="uk-UA" w:eastAsia="uk-UA"/>
              </w:rPr>
            </w:pPr>
            <w:bookmarkStart w:id="30" w:name="924"/>
            <w:r w:rsidRPr="001D244D">
              <w:rPr>
                <w:rFonts w:ascii="Times New Roman" w:hAnsi="Times New Roman"/>
                <w:b/>
                <w:sz w:val="24"/>
                <w:szCs w:val="24"/>
                <w:u w:val="single"/>
                <w:lang w:val="uk-UA" w:eastAsia="uk-UA"/>
              </w:rPr>
              <w:lastRenderedPageBreak/>
              <w:t>Розділ VІ, пункт 6</w:t>
            </w:r>
          </w:p>
          <w:bookmarkEnd w:id="30"/>
          <w:p w:rsidR="00B72853" w:rsidRPr="00BC756E"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6. Центральний депозитарій складає реєстр власників іменних цінних паперів на підставі інформації </w:t>
            </w:r>
            <w:r w:rsidRPr="003B226E">
              <w:rPr>
                <w:rFonts w:ascii="Times New Roman" w:hAnsi="Times New Roman"/>
                <w:b/>
                <w:sz w:val="24"/>
                <w:szCs w:val="24"/>
                <w:lang w:val="uk-UA" w:eastAsia="uk-UA"/>
              </w:rPr>
              <w:t>про власників цінних паперів, отриманої від депозитарію-кореспондента, та інформації, отриманої від депозитарних установ, яка формується нимивідповідно до записів на рахунках у цінних паперах їх депонентів та інформації про власників цінних паперів, що надається депозитарній установі номінальним утримувачем, на рахунку в цінних паперах якого, відкритому в цій депозитарній установі,</w:t>
            </w:r>
            <w:r w:rsidRPr="00BC756E">
              <w:rPr>
                <w:rFonts w:ascii="Times New Roman" w:hAnsi="Times New Roman"/>
                <w:sz w:val="24"/>
                <w:szCs w:val="24"/>
                <w:lang w:val="uk-UA" w:eastAsia="uk-UA"/>
              </w:rPr>
              <w:t xml:space="preserve"> обліковуються цінні папери таких власників, станом на 24:00 (за київським часом) дня дати обліку та записів на рахунку в цінних паперах емітента станом на 24:00 (за київським часом) дня дати обліку.</w:t>
            </w:r>
          </w:p>
          <w:p w:rsidR="006E2578" w:rsidRDefault="006E2578"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6E2578" w:rsidRDefault="006E2578"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6E2578" w:rsidRDefault="006E2578"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AF7822" w:rsidRDefault="00AF7822"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Якщо дата обліку є датою у майбутньому, термін надання розпорядження Центральному депозитарію емітентом, депозитарною установою, з якою емітентом або </w:t>
            </w:r>
            <w:r w:rsidRPr="00BC756E">
              <w:rPr>
                <w:rFonts w:ascii="Times New Roman" w:hAnsi="Times New Roman"/>
                <w:sz w:val="24"/>
                <w:szCs w:val="24"/>
                <w:lang w:val="uk-UA" w:eastAsia="uk-UA"/>
              </w:rPr>
              <w:lastRenderedPageBreak/>
              <w:t xml:space="preserve">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паперів/переліку акціонерів </w:t>
            </w:r>
            <w:r w:rsidRPr="00767259">
              <w:rPr>
                <w:rFonts w:ascii="Times New Roman" w:hAnsi="Times New Roman"/>
                <w:sz w:val="24"/>
                <w:szCs w:val="24"/>
                <w:lang w:val="uk-UA" w:eastAsia="uk-UA"/>
              </w:rPr>
              <w:t xml:space="preserve">товариства. </w:t>
            </w:r>
            <w:r w:rsidRPr="00767259">
              <w:rPr>
                <w:rFonts w:ascii="Times New Roman" w:hAnsi="Times New Roman"/>
                <w:b/>
                <w:sz w:val="24"/>
                <w:szCs w:val="24"/>
                <w:lang w:val="uk-UA" w:eastAsia="uk-UA"/>
              </w:rPr>
              <w:t>Розпорядження</w:t>
            </w:r>
            <w:r w:rsidRPr="00767259">
              <w:rPr>
                <w:rFonts w:ascii="Times New Roman" w:hAnsi="Times New Roman"/>
                <w:sz w:val="24"/>
                <w:szCs w:val="24"/>
                <w:lang w:val="uk-UA" w:eastAsia="uk-UA"/>
              </w:rPr>
              <w:t xml:space="preserve"> </w:t>
            </w:r>
            <w:r w:rsidRPr="00767259">
              <w:rPr>
                <w:rFonts w:ascii="Times New Roman" w:hAnsi="Times New Roman"/>
                <w:b/>
                <w:sz w:val="24"/>
                <w:szCs w:val="24"/>
                <w:lang w:val="uk-UA" w:eastAsia="uk-UA"/>
              </w:rPr>
              <w:t>на складання облікового реєстру надається Центральним депозитарієм депозитарним установам</w:t>
            </w:r>
            <w:r w:rsidRPr="00767259">
              <w:rPr>
                <w:rFonts w:ascii="Times New Roman" w:hAnsi="Times New Roman"/>
                <w:sz w:val="24"/>
                <w:szCs w:val="24"/>
                <w:lang w:val="uk-UA" w:eastAsia="uk-UA"/>
              </w:rPr>
              <w:t xml:space="preserve"> до закінчення операційного дня дати обліку, облікові реєстри формуються депозитарним</w:t>
            </w:r>
            <w:r w:rsidRPr="00BC756E">
              <w:rPr>
                <w:rFonts w:ascii="Times New Roman" w:hAnsi="Times New Roman"/>
                <w:sz w:val="24"/>
                <w:szCs w:val="24"/>
                <w:lang w:val="uk-UA" w:eastAsia="uk-UA"/>
              </w:rPr>
              <w:t xml:space="preserve">и установами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Якщо цінні папери певного випуску обліковуються </w:t>
            </w:r>
            <w:r w:rsidRPr="00BC756E">
              <w:rPr>
                <w:rFonts w:ascii="Times New Roman" w:hAnsi="Times New Roman"/>
                <w:sz w:val="24"/>
                <w:szCs w:val="24"/>
                <w:lang w:val="uk-UA" w:eastAsia="uk-UA"/>
              </w:rPr>
              <w:lastRenderedPageBreak/>
              <w:t>в депозитарній установі на рахунку в цінних паперах номінального утримувача, така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передбачені абзацами третім, четвертим, шостим – дев’ятим, одинадцятим, дванадцятим, сімнадцятим – двадцятим, двадцять другим пункту 11 цього розділу.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F7CCA" w:rsidRDefault="00BF7CCA" w:rsidP="00B72853">
            <w:pPr>
              <w:shd w:val="clear" w:color="auto" w:fill="FFFFFF"/>
              <w:spacing w:after="0" w:line="240" w:lineRule="auto"/>
              <w:ind w:firstLine="284"/>
              <w:jc w:val="both"/>
              <w:textAlignment w:val="baseline"/>
              <w:rPr>
                <w:rFonts w:ascii="Times New Roman" w:hAnsi="Times New Roman"/>
                <w:sz w:val="24"/>
                <w:szCs w:val="24"/>
                <w:u w:val="single"/>
                <w:lang w:val="uk-UA" w:eastAsia="uk-UA"/>
              </w:rPr>
            </w:pPr>
          </w:p>
          <w:p w:rsidR="001F6964" w:rsidRDefault="001F6964" w:rsidP="00B72853">
            <w:pPr>
              <w:shd w:val="clear" w:color="auto" w:fill="FFFFFF"/>
              <w:spacing w:after="0" w:line="240" w:lineRule="auto"/>
              <w:ind w:firstLine="284"/>
              <w:jc w:val="both"/>
              <w:textAlignment w:val="baseline"/>
              <w:rPr>
                <w:rFonts w:ascii="Times New Roman" w:hAnsi="Times New Roman"/>
                <w:sz w:val="24"/>
                <w:szCs w:val="24"/>
                <w:u w:val="single"/>
                <w:lang w:val="uk-UA" w:eastAsia="uk-UA"/>
              </w:rPr>
            </w:pPr>
          </w:p>
          <w:p w:rsidR="00B72853" w:rsidRPr="00BC756E"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5F372A">
              <w:rPr>
                <w:rFonts w:ascii="Times New Roman" w:hAnsi="Times New Roman"/>
                <w:sz w:val="24"/>
                <w:szCs w:val="24"/>
                <w:u w:val="single"/>
                <w:lang w:val="uk-UA" w:eastAsia="uk-UA"/>
              </w:rPr>
              <w:t>Депозитарна установа має надати сформований нею</w:t>
            </w:r>
            <w:r w:rsidRPr="00BC756E">
              <w:rPr>
                <w:rFonts w:ascii="Times New Roman" w:hAnsi="Times New Roman"/>
                <w:sz w:val="24"/>
                <w:szCs w:val="24"/>
                <w:lang w:val="uk-UA" w:eastAsia="uk-UA"/>
              </w:rPr>
              <w:t xml:space="preserve"> обліковий реєстр Центральному депозитарію протягом операційного дня, наступного за датою обліку, а у разі, якщо цінні папери певного випуску </w:t>
            </w:r>
            <w:r w:rsidRPr="005F372A">
              <w:rPr>
                <w:rFonts w:ascii="Times New Roman" w:hAnsi="Times New Roman"/>
                <w:sz w:val="24"/>
                <w:szCs w:val="24"/>
                <w:u w:val="single"/>
                <w:lang w:val="uk-UA" w:eastAsia="uk-UA"/>
              </w:rPr>
              <w:t>обліковуються</w:t>
            </w:r>
            <w:r w:rsidRPr="00BC756E">
              <w:rPr>
                <w:rFonts w:ascii="Times New Roman" w:hAnsi="Times New Roman"/>
                <w:sz w:val="24"/>
                <w:szCs w:val="24"/>
                <w:lang w:val="uk-UA" w:eastAsia="uk-UA"/>
              </w:rPr>
              <w:t xml:space="preserve">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Депозитарій-кореспондент здійснює надання облікових реєстрів Центральному депозитарію у термін, передбачений договором про кореспондентські відносини. Центральний депозитарій має надати емітенту або особі, з якою емітентом укладений договір про надання реєстру </w:t>
            </w:r>
            <w:r w:rsidRPr="00BC756E">
              <w:rPr>
                <w:rFonts w:ascii="Times New Roman" w:hAnsi="Times New Roman"/>
                <w:sz w:val="24"/>
                <w:szCs w:val="24"/>
                <w:lang w:val="uk-UA" w:eastAsia="uk-UA"/>
              </w:rPr>
              <w:lastRenderedPageBreak/>
              <w:t>власників іменних цінних паперів, сформований ним реєстр власників іменних цінних паперів та/або Перелік власників не пізніше двох робочих днів від дати обліку.</w:t>
            </w: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1F6964" w:rsidRDefault="001F6964"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У випадку складання реєстру власників іменних цінних паперів за відповідним розпорядженням, у якому зазначена дата обліку є вихідним, святковим, неробочим днем, </w:t>
            </w:r>
            <w:r w:rsidRPr="00BF7CCA">
              <w:rPr>
                <w:rFonts w:ascii="Times New Roman" w:hAnsi="Times New Roman"/>
                <w:b/>
                <w:sz w:val="24"/>
                <w:szCs w:val="24"/>
                <w:lang w:val="uk-UA" w:eastAsia="uk-UA"/>
              </w:rPr>
              <w:t>розпорядження</w:t>
            </w:r>
            <w:r w:rsidRPr="00BC756E">
              <w:rPr>
                <w:rFonts w:ascii="Times New Roman" w:hAnsi="Times New Roman"/>
                <w:sz w:val="24"/>
                <w:szCs w:val="24"/>
                <w:lang w:val="uk-UA" w:eastAsia="uk-UA"/>
              </w:rPr>
              <w:t xml:space="preserve"> на складання 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 а у разі, якщо цінні папери певного випуску обліковуються на рахунку в цінних паперах номінального утримувача в депозитарній установі, – не пізніше 14:00 (за київським часом) другого операційного дня, наступного за датою обліку, на підставі записів на відкритих у них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відкритому в цій депозитарній установі, обліковуються цінні папери такого випуску, станом на 24:00 (за київським часом) операційного дня, що передує визначеній даті обліку, та здійснюють надання облікових реєстрів Центральному депозитарію протягом операційного дня, а у разі, якщо цінні папери певного випуску обліковуються на рахунку в цінних паперах номінального утримувача в депозитарній установі, – не пізніше 14:00 (за київським часом) другого операційного дня, наступного за датою обліку. </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p>
          <w:p w:rsidR="001F6964" w:rsidRDefault="001F6964" w:rsidP="00B72853">
            <w:pPr>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lastRenderedPageBreak/>
              <w:t xml:space="preserve">За необхідності складання реєстру власників іменних цінних паперів та облікового реєстру на дату, яка минула, депозитарні установи та депозитарії-кореспонденти здійснюють надання облікового реєстру протягом двох робочих днів від дати отримання </w:t>
            </w:r>
            <w:r w:rsidRPr="005F372A">
              <w:rPr>
                <w:rFonts w:ascii="Times New Roman" w:hAnsi="Times New Roman"/>
                <w:b/>
                <w:sz w:val="24"/>
                <w:szCs w:val="24"/>
                <w:lang w:val="uk-UA" w:eastAsia="uk-UA"/>
              </w:rPr>
              <w:t>розпорядження</w:t>
            </w:r>
            <w:r w:rsidRPr="00BC756E">
              <w:rPr>
                <w:rFonts w:ascii="Times New Roman" w:hAnsi="Times New Roman"/>
                <w:sz w:val="24"/>
                <w:szCs w:val="24"/>
                <w:lang w:val="uk-UA" w:eastAsia="uk-UA"/>
              </w:rPr>
              <w:t xml:space="preserve"> від Центрального депозитарію, Центральний депозитарій – протягом трьох робочих днів від дати отримання розпорядження від емітента або особи, з якою емітентом укладений договір про надання реєстру власників іменних цінних паперів.     </w:t>
            </w:r>
          </w:p>
        </w:tc>
        <w:tc>
          <w:tcPr>
            <w:tcW w:w="6237" w:type="dxa"/>
          </w:tcPr>
          <w:p w:rsidR="00B72853" w:rsidRPr="001D244D" w:rsidRDefault="00B72853" w:rsidP="00B72853">
            <w:pPr>
              <w:spacing w:after="0" w:line="240" w:lineRule="auto"/>
              <w:jc w:val="both"/>
              <w:textAlignment w:val="baseline"/>
              <w:rPr>
                <w:rFonts w:ascii="Times New Roman" w:hAnsi="Times New Roman"/>
                <w:b/>
                <w:sz w:val="24"/>
                <w:szCs w:val="24"/>
                <w:u w:val="single"/>
                <w:lang w:val="uk-UA" w:eastAsia="uk-UA"/>
              </w:rPr>
            </w:pPr>
            <w:r w:rsidRPr="001D244D">
              <w:rPr>
                <w:rFonts w:ascii="Times New Roman" w:hAnsi="Times New Roman"/>
                <w:b/>
                <w:sz w:val="24"/>
                <w:szCs w:val="24"/>
                <w:u w:val="single"/>
                <w:lang w:val="uk-UA" w:eastAsia="uk-UA"/>
              </w:rPr>
              <w:lastRenderedPageBreak/>
              <w:t>Розділ VІ, пункт 6</w:t>
            </w:r>
          </w:p>
          <w:p w:rsidR="00B72853" w:rsidRPr="000F23FA" w:rsidRDefault="00B72853" w:rsidP="00B72853">
            <w:pPr>
              <w:shd w:val="clear" w:color="auto" w:fill="FFFFFF"/>
              <w:spacing w:after="0" w:line="240" w:lineRule="auto"/>
              <w:ind w:firstLine="312"/>
              <w:jc w:val="both"/>
              <w:textAlignment w:val="baseline"/>
              <w:rPr>
                <w:rFonts w:ascii="Times New Roman" w:hAnsi="Times New Roman"/>
                <w:b/>
                <w:sz w:val="24"/>
                <w:szCs w:val="24"/>
                <w:lang w:val="uk-UA" w:eastAsia="uk-UA"/>
              </w:rPr>
            </w:pPr>
            <w:r w:rsidRPr="00BC756E">
              <w:rPr>
                <w:rFonts w:ascii="Times New Roman" w:hAnsi="Times New Roman"/>
                <w:sz w:val="24"/>
                <w:szCs w:val="24"/>
                <w:lang w:val="uk-UA" w:eastAsia="uk-UA"/>
              </w:rPr>
              <w:t xml:space="preserve">6. Центральний депозитарій складає реєстр власників іменних цінних паперів на підставі </w:t>
            </w:r>
            <w:r w:rsidRPr="002B4AB5">
              <w:rPr>
                <w:rFonts w:ascii="Times New Roman" w:hAnsi="Times New Roman"/>
                <w:b/>
                <w:sz w:val="24"/>
                <w:szCs w:val="24"/>
                <w:lang w:val="uk-UA" w:eastAsia="uk-UA"/>
              </w:rPr>
              <w:t xml:space="preserve">інформації депозитарних установ, депозитаріїв-кореспондентів про власників цінних паперів, яка формується відповідно до записів на рахунках у цінних паперах їх депонентів, та інформації про власників цінних паперів, що надаються депозитарним установам номінальними утримувачами, що обслуговуються цими депозитарними установами та на рахунках в цінних паперах яких обліковуються цінні папери таких власників, </w:t>
            </w:r>
            <w:r w:rsidRPr="00BC756E">
              <w:rPr>
                <w:rFonts w:ascii="Times New Roman" w:hAnsi="Times New Roman"/>
                <w:sz w:val="24"/>
                <w:szCs w:val="24"/>
                <w:lang w:val="uk-UA" w:eastAsia="uk-UA"/>
              </w:rPr>
              <w:t>станом на 24:00 (за київським часом) дня дати обліку та записів на рахунку в цінних паперах емітента станом на 24:00 (за київським часом) дня дати облік</w:t>
            </w:r>
            <w:r w:rsidRPr="00E7755F">
              <w:rPr>
                <w:rFonts w:ascii="Times New Roman" w:hAnsi="Times New Roman"/>
                <w:sz w:val="24"/>
                <w:szCs w:val="24"/>
                <w:lang w:val="uk-UA" w:eastAsia="uk-UA"/>
              </w:rPr>
              <w:t>у</w:t>
            </w:r>
            <w:r w:rsidRPr="00E7755F">
              <w:rPr>
                <w:rFonts w:ascii="Times New Roman" w:hAnsi="Times New Roman"/>
                <w:b/>
                <w:color w:val="293A55"/>
                <w:sz w:val="24"/>
                <w:szCs w:val="24"/>
                <w:lang w:val="uk-UA" w:eastAsia="uk-UA"/>
              </w:rPr>
              <w:t xml:space="preserve"> </w:t>
            </w:r>
            <w:r w:rsidRPr="000F23FA">
              <w:rPr>
                <w:rFonts w:ascii="Times New Roman" w:hAnsi="Times New Roman"/>
                <w:b/>
                <w:sz w:val="24"/>
                <w:szCs w:val="24"/>
                <w:lang w:val="uk-UA" w:eastAsia="uk-UA"/>
              </w:rPr>
              <w:t>в порядку, встановленому Правилами та іншими внутрішніми документами Центрального депозитарія та умовами договорів з клієнтами (депозитарний договір, договір про кореспондентські відносини).</w:t>
            </w:r>
          </w:p>
          <w:p w:rsidR="00B72853" w:rsidRPr="00BC756E"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Якщо дата обліку є датою у майбутньому, термін надання розпорядження Центральному депозитарію емітентом, депозитарною установою, з якою емітентом </w:t>
            </w:r>
            <w:r w:rsidRPr="00BC756E">
              <w:rPr>
                <w:rFonts w:ascii="Times New Roman" w:hAnsi="Times New Roman"/>
                <w:sz w:val="24"/>
                <w:szCs w:val="24"/>
                <w:lang w:val="uk-UA" w:eastAsia="uk-UA"/>
              </w:rPr>
              <w:lastRenderedPageBreak/>
              <w:t xml:space="preserve">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w:t>
            </w:r>
            <w:r w:rsidRPr="007E5FA0">
              <w:rPr>
                <w:rFonts w:ascii="Times New Roman" w:hAnsi="Times New Roman"/>
                <w:sz w:val="24"/>
                <w:szCs w:val="24"/>
                <w:lang w:val="uk-UA" w:eastAsia="uk-UA"/>
              </w:rPr>
              <w:t xml:space="preserve">емітента на складання реєстру власників іменних цінних паперів/переліку акціонерів товариства. </w:t>
            </w:r>
            <w:r w:rsidRPr="007E5FA0">
              <w:rPr>
                <w:rFonts w:ascii="Times New Roman" w:hAnsi="Times New Roman"/>
                <w:b/>
                <w:sz w:val="24"/>
                <w:szCs w:val="24"/>
                <w:lang w:val="uk-UA" w:eastAsia="uk-UA"/>
              </w:rPr>
              <w:t xml:space="preserve">Розпорядження/повідомлення на складання облікового реєстру надається Центральним депозитарієм депозитарним установам, на агрегованих рахунках яких в Центральному депозитарії обліковуються цінні папери відповідного випуску, </w:t>
            </w:r>
            <w:r w:rsidRPr="007E5FA0">
              <w:rPr>
                <w:rFonts w:ascii="Times New Roman" w:hAnsi="Times New Roman"/>
                <w:sz w:val="24"/>
                <w:szCs w:val="24"/>
                <w:lang w:val="uk-UA" w:eastAsia="uk-UA"/>
              </w:rPr>
              <w:t>до закінчення операційного дня дати обліку, облікові</w:t>
            </w:r>
            <w:r w:rsidRPr="00BC756E">
              <w:rPr>
                <w:rFonts w:ascii="Times New Roman" w:hAnsi="Times New Roman"/>
                <w:sz w:val="24"/>
                <w:szCs w:val="24"/>
                <w:lang w:val="uk-UA" w:eastAsia="uk-UA"/>
              </w:rPr>
              <w:t xml:space="preserve"> реєстри формуються депозитарними установами протягом операційного дня, наступного за датою обліку, а у разі, якщо цінні папери певного випуску обліковуються в </w:t>
            </w:r>
            <w:r w:rsidRPr="00BC756E">
              <w:rPr>
                <w:rFonts w:ascii="Times New Roman" w:hAnsi="Times New Roman"/>
                <w:sz w:val="24"/>
                <w:szCs w:val="24"/>
                <w:lang w:val="uk-UA" w:eastAsia="uk-UA"/>
              </w:rPr>
              <w:lastRenderedPageBreak/>
              <w:t>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Якщо цінні папери певного випуску обліковуються в депозитарній установі на рахунку в цінних паперах номінального утримувача, така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передбачені абзацами третім, четвертим, шостим – дев’ятим, одинадцятим, дванадцятим, сімнадцятим – двадцятим, двадцять другим пункту 11 цього розділу.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p>
          <w:p w:rsidR="001F6964" w:rsidRDefault="001F6964"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BC756E"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Депозитарна установа, </w:t>
            </w:r>
            <w:r w:rsidRPr="00BF7CCA">
              <w:rPr>
                <w:rFonts w:ascii="Times New Roman" w:hAnsi="Times New Roman"/>
                <w:b/>
                <w:sz w:val="24"/>
                <w:szCs w:val="24"/>
                <w:lang w:val="uk-UA" w:eastAsia="uk-UA"/>
              </w:rPr>
              <w:t xml:space="preserve">на агрегованому рахунку (рахунках) якої в Центральному депозитарії обліковуються цінні папери відповідного випуску, </w:t>
            </w:r>
            <w:r w:rsidRPr="00BC756E">
              <w:rPr>
                <w:rFonts w:ascii="Times New Roman" w:hAnsi="Times New Roman"/>
                <w:sz w:val="24"/>
                <w:szCs w:val="24"/>
                <w:lang w:val="uk-UA" w:eastAsia="uk-UA"/>
              </w:rPr>
              <w:t>має надати сформований нею обліковий реєстр Центральному депозитарію протягом операційного дня, наступного за датою обліку, а у разі, якщо цінні папери</w:t>
            </w:r>
            <w:r w:rsidR="00BF7CCA">
              <w:rPr>
                <w:rFonts w:ascii="Times New Roman" w:hAnsi="Times New Roman"/>
                <w:sz w:val="24"/>
                <w:szCs w:val="24"/>
                <w:lang w:val="uk-UA" w:eastAsia="uk-UA"/>
              </w:rPr>
              <w:t xml:space="preserve"> певного випуску обліковуються </w:t>
            </w:r>
            <w:r w:rsidRPr="00BF7CCA">
              <w:rPr>
                <w:rFonts w:ascii="Times New Roman" w:hAnsi="Times New Roman"/>
                <w:b/>
                <w:sz w:val="24"/>
                <w:szCs w:val="24"/>
                <w:lang w:val="uk-UA" w:eastAsia="uk-UA"/>
              </w:rPr>
              <w:t>депозитарною установою</w:t>
            </w:r>
            <w:r w:rsidRPr="00BC756E">
              <w:rPr>
                <w:rFonts w:ascii="Times New Roman" w:hAnsi="Times New Roman"/>
                <w:sz w:val="24"/>
                <w:szCs w:val="24"/>
                <w:lang w:val="uk-UA" w:eastAsia="uk-UA"/>
              </w:rPr>
              <w:t xml:space="preserve"> на рахунку в цінних паперах номінального утримувача, – не пізніше 14:00 (за київським часом) другого операційного дня, наступного за датою обліку. Депозитарій-кореспондент здійснює надання облікових реєстрів Центральному депозитарію у термін, передбачений договором про </w:t>
            </w:r>
            <w:r w:rsidRPr="00BC756E">
              <w:rPr>
                <w:rFonts w:ascii="Times New Roman" w:hAnsi="Times New Roman"/>
                <w:sz w:val="24"/>
                <w:szCs w:val="24"/>
                <w:lang w:val="uk-UA" w:eastAsia="uk-UA"/>
              </w:rPr>
              <w:lastRenderedPageBreak/>
              <w:t>кореспондентські відносини. Центральний депозитарій має надати емітенту або особі, з якою емітентом укладений договір про надання реєстру власників іменних цінних паперів, сформований ним реєстр власників іменних цінних паперів та/або Перелік власників не пізніше двох робочих днів від дати обліку.</w:t>
            </w:r>
          </w:p>
          <w:p w:rsidR="001F6964" w:rsidRDefault="001F6964"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p>
          <w:p w:rsidR="00B72853" w:rsidRPr="00BC756E"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У випадку складання реєстру власників іменних цінних паперів за відповідним розпорядженням, у якому зазначена дата обліку є вихідним, святковим, неробочим днем, </w:t>
            </w:r>
            <w:r w:rsidRPr="001F769A">
              <w:rPr>
                <w:rFonts w:ascii="Times New Roman" w:hAnsi="Times New Roman"/>
                <w:b/>
                <w:sz w:val="24"/>
                <w:szCs w:val="24"/>
                <w:lang w:val="uk-UA" w:eastAsia="uk-UA"/>
              </w:rPr>
              <w:t>розпорядження/повідомлення</w:t>
            </w:r>
            <w:r w:rsidRPr="00BC756E">
              <w:rPr>
                <w:rFonts w:ascii="Times New Roman" w:hAnsi="Times New Roman"/>
                <w:sz w:val="24"/>
                <w:szCs w:val="24"/>
                <w:lang w:val="uk-UA" w:eastAsia="uk-UA"/>
              </w:rPr>
              <w:t xml:space="preserve"> на складання 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 а у разі, якщо цінні папери певного випуску обліковуються </w:t>
            </w:r>
            <w:r w:rsidRPr="00BF7CCA">
              <w:rPr>
                <w:rFonts w:ascii="Times New Roman" w:hAnsi="Times New Roman"/>
                <w:b/>
                <w:sz w:val="24"/>
                <w:szCs w:val="24"/>
                <w:lang w:val="uk-UA" w:eastAsia="uk-UA"/>
              </w:rPr>
              <w:t>депозитарною установою</w:t>
            </w:r>
            <w:r w:rsidRPr="00BC756E">
              <w:rPr>
                <w:rFonts w:ascii="Times New Roman" w:hAnsi="Times New Roman"/>
                <w:sz w:val="24"/>
                <w:szCs w:val="24"/>
                <w:lang w:val="uk-UA" w:eastAsia="uk-UA"/>
              </w:rPr>
              <w:t xml:space="preserve">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них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w:t>
            </w:r>
            <w:r w:rsidRPr="00BF7CCA">
              <w:rPr>
                <w:rFonts w:ascii="Times New Roman" w:hAnsi="Times New Roman"/>
                <w:b/>
                <w:sz w:val="24"/>
                <w:szCs w:val="24"/>
                <w:lang w:val="uk-UA" w:eastAsia="uk-UA"/>
              </w:rPr>
              <w:t>цією депозитарною установою</w:t>
            </w:r>
            <w:r w:rsidRPr="00BC756E">
              <w:rPr>
                <w:rFonts w:ascii="Times New Roman" w:hAnsi="Times New Roman"/>
                <w:sz w:val="24"/>
                <w:szCs w:val="24"/>
                <w:lang w:val="uk-UA" w:eastAsia="uk-UA"/>
              </w:rPr>
              <w:t xml:space="preserve"> обліковуються цінні папери такого випуску, станом на 24:00 (за київським часом) операційного дня, що передує визначеній даті обліку, та здійснюють надання облікових реєстрів Центральному депозитарію протягом операційного дня, а у разі, якщо цінні папери певного випуску обліковуються </w:t>
            </w:r>
            <w:r w:rsidRPr="00BF7CCA">
              <w:rPr>
                <w:rFonts w:ascii="Times New Roman" w:hAnsi="Times New Roman"/>
                <w:b/>
                <w:sz w:val="24"/>
                <w:szCs w:val="24"/>
                <w:lang w:val="uk-UA" w:eastAsia="uk-UA"/>
              </w:rPr>
              <w:t>депозитарною установою</w:t>
            </w:r>
            <w:r w:rsidRPr="00BC756E">
              <w:rPr>
                <w:rFonts w:ascii="Times New Roman" w:hAnsi="Times New Roman"/>
                <w:sz w:val="24"/>
                <w:szCs w:val="24"/>
                <w:lang w:val="uk-UA" w:eastAsia="uk-UA"/>
              </w:rPr>
              <w:t xml:space="preserve"> на рахунку в цінних паперах номінального утримувача, – не пізніше 14:00 (за київським часом) другого операційного дня, наступного за датою обліку. </w:t>
            </w:r>
          </w:p>
          <w:p w:rsidR="001F6964" w:rsidRDefault="001F6964" w:rsidP="00B72853">
            <w:pPr>
              <w:spacing w:after="0" w:line="240" w:lineRule="auto"/>
              <w:ind w:firstLine="312"/>
              <w:jc w:val="both"/>
              <w:textAlignment w:val="baseline"/>
              <w:rPr>
                <w:rFonts w:ascii="Times New Roman" w:hAnsi="Times New Roman"/>
                <w:sz w:val="24"/>
                <w:szCs w:val="24"/>
                <w:lang w:val="uk-UA" w:eastAsia="uk-UA"/>
              </w:rPr>
            </w:pPr>
          </w:p>
          <w:p w:rsidR="00BF7CCA"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lastRenderedPageBreak/>
              <w:t xml:space="preserve">За необхідності складання реєстру власників іменних цінних паперів та облікового реєстру на дату, яка минула, депозитарні установи та депозитарії-кореспонденти здійснюють надання облікового реєстру протягом двох робочих днів від дати отримання </w:t>
            </w:r>
            <w:r w:rsidRPr="0024753A">
              <w:rPr>
                <w:rFonts w:ascii="Times New Roman" w:hAnsi="Times New Roman"/>
                <w:b/>
                <w:sz w:val="24"/>
                <w:szCs w:val="24"/>
                <w:lang w:val="uk-UA" w:eastAsia="uk-UA"/>
              </w:rPr>
              <w:t>розпорядження/повідомлення</w:t>
            </w:r>
            <w:r w:rsidRPr="00BC756E">
              <w:rPr>
                <w:rFonts w:ascii="Times New Roman" w:hAnsi="Times New Roman"/>
                <w:sz w:val="24"/>
                <w:szCs w:val="24"/>
                <w:lang w:val="uk-UA" w:eastAsia="uk-UA"/>
              </w:rPr>
              <w:t xml:space="preserve"> від Центрального депозитарію, Центральний депозитарій – протягом трьох робочих днів від дати отримання розпорядження від емітента або особи, з якою емітентом укладений договір про надання реєстру власників іменних цінних паперів. </w:t>
            </w:r>
          </w:p>
          <w:p w:rsidR="0024753A" w:rsidRPr="00BC756E" w:rsidRDefault="00B72853" w:rsidP="001F6964">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    </w:t>
            </w:r>
          </w:p>
        </w:tc>
        <w:tc>
          <w:tcPr>
            <w:tcW w:w="2552" w:type="dxa"/>
          </w:tcPr>
          <w:p w:rsidR="00B72853" w:rsidRPr="00A70926" w:rsidRDefault="00B72853" w:rsidP="00B72853">
            <w:pPr>
              <w:keepNext/>
              <w:widowControl w:val="0"/>
              <w:shd w:val="clear" w:color="auto" w:fill="FFFFFF"/>
              <w:spacing w:after="0" w:line="240" w:lineRule="auto"/>
              <w:ind w:firstLine="284"/>
              <w:jc w:val="both"/>
              <w:rPr>
                <w:rFonts w:ascii="Times New Roman" w:hAnsi="Times New Roman"/>
                <w:sz w:val="24"/>
                <w:szCs w:val="24"/>
                <w:lang w:val="uk-UA" w:eastAsia="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lastRenderedPageBreak/>
              <w:t xml:space="preserve">Розділ VІ, пункт </w:t>
            </w:r>
            <w:r>
              <w:rPr>
                <w:rFonts w:ascii="Times New Roman" w:hAnsi="Times New Roman"/>
                <w:b/>
                <w:sz w:val="24"/>
                <w:szCs w:val="24"/>
                <w:u w:val="single"/>
                <w:lang w:val="uk-UA" w:eastAsia="uk-UA"/>
              </w:rPr>
              <w:t>9</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9. Обліковий реєстр складається </w:t>
            </w:r>
            <w:r w:rsidRPr="00FD218C">
              <w:rPr>
                <w:rFonts w:ascii="Times New Roman" w:hAnsi="Times New Roman"/>
                <w:b/>
                <w:sz w:val="24"/>
                <w:szCs w:val="24"/>
                <w:lang w:val="uk-UA" w:eastAsia="uk-UA"/>
              </w:rPr>
              <w:t>депозитарними установами та депозитарієм-кореспондентом для його передання Центральному депозитарію</w:t>
            </w:r>
            <w:r w:rsidRPr="00BC756E">
              <w:rPr>
                <w:rFonts w:ascii="Times New Roman" w:hAnsi="Times New Roman"/>
                <w:sz w:val="24"/>
                <w:szCs w:val="24"/>
                <w:lang w:val="uk-UA" w:eastAsia="uk-UA"/>
              </w:rPr>
              <w:t xml:space="preserve"> з метою:</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складання Центральним депозитарієм реєстру власників іменних цінних паперів у випадках, передбачених цим Положенням;</w:t>
            </w:r>
          </w:p>
          <w:p w:rsidR="00B72853"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забезпечення персонального повідомлення депонентів (акціонерів) про проведення загальних зборів акціонерного товариства.</w:t>
            </w:r>
          </w:p>
          <w:p w:rsidR="005617EE" w:rsidRPr="00BC756E" w:rsidRDefault="005617EE" w:rsidP="00B72853">
            <w:pPr>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t xml:space="preserve">Розділ VІ, пункт </w:t>
            </w:r>
            <w:r>
              <w:rPr>
                <w:rFonts w:ascii="Times New Roman" w:hAnsi="Times New Roman"/>
                <w:b/>
                <w:sz w:val="24"/>
                <w:szCs w:val="24"/>
                <w:u w:val="single"/>
                <w:lang w:val="uk-UA" w:eastAsia="uk-UA"/>
              </w:rPr>
              <w:t>9</w:t>
            </w:r>
          </w:p>
          <w:p w:rsidR="00B72853" w:rsidRPr="00A41F49" w:rsidRDefault="00B72853" w:rsidP="00B72853">
            <w:pPr>
              <w:spacing w:after="0" w:line="240" w:lineRule="auto"/>
              <w:ind w:firstLine="312"/>
              <w:jc w:val="both"/>
              <w:textAlignment w:val="baseline"/>
              <w:rPr>
                <w:rFonts w:ascii="Times New Roman" w:hAnsi="Times New Roman"/>
                <w:b/>
                <w:sz w:val="24"/>
                <w:szCs w:val="24"/>
                <w:lang w:val="uk-UA" w:eastAsia="uk-UA"/>
              </w:rPr>
            </w:pPr>
            <w:r w:rsidRPr="00A41F49">
              <w:rPr>
                <w:rFonts w:ascii="Times New Roman" w:hAnsi="Times New Roman"/>
                <w:b/>
                <w:sz w:val="24"/>
                <w:szCs w:val="24"/>
                <w:lang w:val="uk-UA" w:eastAsia="uk-UA"/>
              </w:rPr>
              <w:t>9. Обліковий реєстр складається депозитарними установами, яким в Центральному депозитарії відкритий агрегований рахунок (рахунки), та депозитарієм-кореспондентом з метою:</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складання Центральним депозитарієм реєстру власників іменних цінних паперів у випадках, передбачених цим Положенням;</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забезпечення персонального повідомлення депонентів (акціонерів) про проведення загальних зборів акціонерного товариства.</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t>Розділ VІ, пункт 10</w:t>
            </w:r>
          </w:p>
          <w:p w:rsidR="00B72853" w:rsidRPr="00BC756E"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10. Обліковий реєстр за іменними цінними паперами складається депозитарною установою або депозитарієм-кореспондентом </w:t>
            </w:r>
            <w:r w:rsidRPr="00746EAA">
              <w:rPr>
                <w:rFonts w:ascii="Times New Roman" w:hAnsi="Times New Roman"/>
                <w:sz w:val="24"/>
                <w:szCs w:val="24"/>
                <w:lang w:val="uk-UA" w:eastAsia="uk-UA"/>
              </w:rPr>
              <w:t>за</w:t>
            </w:r>
            <w:r w:rsidRPr="005F372A">
              <w:rPr>
                <w:rFonts w:ascii="Times New Roman" w:hAnsi="Times New Roman"/>
                <w:b/>
                <w:sz w:val="24"/>
                <w:szCs w:val="24"/>
                <w:lang w:val="uk-UA" w:eastAsia="uk-UA"/>
              </w:rPr>
              <w:t xml:space="preserve"> розпорядженням</w:t>
            </w:r>
            <w:r w:rsidRPr="00BC756E">
              <w:rPr>
                <w:rFonts w:ascii="Times New Roman" w:hAnsi="Times New Roman"/>
                <w:sz w:val="24"/>
                <w:szCs w:val="24"/>
                <w:lang w:val="uk-UA" w:eastAsia="uk-UA"/>
              </w:rPr>
              <w:t xml:space="preserve"> Центрального депозитарію.</w:t>
            </w:r>
          </w:p>
          <w:p w:rsidR="00B72853" w:rsidRDefault="00B72853"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Депозитарна установа </w:t>
            </w:r>
            <w:r w:rsidRPr="003302C1">
              <w:rPr>
                <w:rFonts w:ascii="Times New Roman" w:hAnsi="Times New Roman"/>
                <w:b/>
                <w:strike/>
                <w:sz w:val="24"/>
                <w:szCs w:val="24"/>
                <w:lang w:val="uk-UA" w:eastAsia="uk-UA"/>
              </w:rPr>
              <w:t>у разі отримання від Центрального депозитарію розпорядження на складання облікового реєстру</w:t>
            </w:r>
            <w:r w:rsidRPr="00BC756E">
              <w:rPr>
                <w:rFonts w:ascii="Times New Roman" w:hAnsi="Times New Roman"/>
                <w:sz w:val="24"/>
                <w:szCs w:val="24"/>
                <w:lang w:val="uk-UA" w:eastAsia="uk-UA"/>
              </w:rPr>
              <w:t xml:space="preserve"> у випадку складання Центральним депозитарієм реєстру власників іменних цінних паперів з метою реалізації вимог статті 65</w:t>
            </w:r>
            <w:r w:rsidRPr="00746EAA">
              <w:rPr>
                <w:rFonts w:ascii="Times New Roman" w:hAnsi="Times New Roman"/>
                <w:sz w:val="24"/>
                <w:szCs w:val="24"/>
                <w:vertAlign w:val="superscript"/>
                <w:lang w:val="uk-UA" w:eastAsia="uk-UA"/>
              </w:rPr>
              <w:t>2</w:t>
            </w:r>
            <w:r w:rsidRPr="00BC756E">
              <w:rPr>
                <w:rFonts w:ascii="Times New Roman" w:hAnsi="Times New Roman"/>
                <w:sz w:val="24"/>
                <w:szCs w:val="24"/>
                <w:lang w:val="uk-UA" w:eastAsia="uk-UA"/>
              </w:rPr>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w:t>
            </w:r>
            <w:r w:rsidRPr="003302C1">
              <w:rPr>
                <w:rFonts w:ascii="Times New Roman" w:hAnsi="Times New Roman"/>
                <w:b/>
                <w:strike/>
                <w:sz w:val="24"/>
                <w:szCs w:val="24"/>
                <w:lang w:val="uk-UA" w:eastAsia="uk-UA"/>
              </w:rPr>
              <w:t>у</w:t>
            </w:r>
            <w:r w:rsidR="00906098">
              <w:rPr>
                <w:rFonts w:ascii="Times New Roman" w:hAnsi="Times New Roman"/>
                <w:b/>
                <w:strike/>
                <w:sz w:val="24"/>
                <w:szCs w:val="24"/>
                <w:lang w:val="uk-UA" w:eastAsia="uk-UA"/>
              </w:rPr>
              <w:t xml:space="preserve"> </w:t>
            </w:r>
            <w:r w:rsidRPr="003302C1">
              <w:rPr>
                <w:rFonts w:ascii="Times New Roman" w:hAnsi="Times New Roman"/>
                <w:b/>
                <w:strike/>
                <w:sz w:val="24"/>
                <w:szCs w:val="24"/>
                <w:lang w:val="uk-UA" w:eastAsia="uk-UA"/>
              </w:rPr>
              <w:t xml:space="preserve">складеному </w:t>
            </w:r>
            <w:r w:rsidRPr="003302C1">
              <w:rPr>
                <w:rFonts w:ascii="Times New Roman" w:hAnsi="Times New Roman"/>
                <w:b/>
                <w:strike/>
                <w:sz w:val="24"/>
                <w:szCs w:val="24"/>
                <w:lang w:val="uk-UA" w:eastAsia="uk-UA"/>
              </w:rPr>
              <w:lastRenderedPageBreak/>
              <w:t>депозитарною установою обліковому</w:t>
            </w:r>
            <w:r w:rsidRPr="00BC756E">
              <w:rPr>
                <w:rFonts w:ascii="Times New Roman" w:hAnsi="Times New Roman"/>
                <w:sz w:val="24"/>
                <w:szCs w:val="24"/>
                <w:lang w:val="uk-UA" w:eastAsia="uk-UA"/>
              </w:rPr>
              <w:t xml:space="preserve">  реєстрі, накладено обмеження (обтяження), має протягом трьох робочих днів з дня отримання </w:t>
            </w:r>
            <w:r w:rsidRPr="0089726D">
              <w:rPr>
                <w:rFonts w:ascii="Times New Roman" w:hAnsi="Times New Roman"/>
                <w:b/>
                <w:sz w:val="24"/>
                <w:szCs w:val="24"/>
                <w:lang w:val="uk-UA" w:eastAsia="uk-UA"/>
              </w:rPr>
              <w:t>розпорядження</w:t>
            </w:r>
            <w:r w:rsidRPr="00BC756E">
              <w:rPr>
                <w:rFonts w:ascii="Times New Roman" w:hAnsi="Times New Roman"/>
                <w:sz w:val="24"/>
                <w:szCs w:val="24"/>
                <w:lang w:val="uk-UA" w:eastAsia="uk-UA"/>
              </w:rPr>
              <w:t xml:space="preserve">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0818AB" w:rsidRPr="00BC756E" w:rsidRDefault="000818AB" w:rsidP="00B72853">
            <w:pPr>
              <w:shd w:val="clear" w:color="auto" w:fill="FFFFFF"/>
              <w:spacing w:after="0" w:line="240" w:lineRule="auto"/>
              <w:ind w:firstLine="284"/>
              <w:jc w:val="both"/>
              <w:textAlignment w:val="baseline"/>
              <w:rPr>
                <w:rFonts w:ascii="Times New Roman" w:hAnsi="Times New Roman"/>
                <w:sz w:val="24"/>
                <w:szCs w:val="24"/>
                <w:lang w:val="uk-UA" w:eastAsia="uk-UA"/>
              </w:rPr>
            </w:pPr>
          </w:p>
        </w:tc>
        <w:tc>
          <w:tcPr>
            <w:tcW w:w="6237"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lastRenderedPageBreak/>
              <w:t>Розділ VІ, пункт 10</w:t>
            </w:r>
          </w:p>
          <w:p w:rsidR="00B72853" w:rsidRPr="00BC756E" w:rsidRDefault="00B72853" w:rsidP="00B72853">
            <w:pPr>
              <w:shd w:val="clear" w:color="auto" w:fill="FFFFFF"/>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10. Обліковий реєстр за іменними цінними паперами складається депозитарною установою або депозитарієм-кореспондентом за </w:t>
            </w:r>
            <w:r w:rsidRPr="00A41F49">
              <w:rPr>
                <w:rFonts w:ascii="Times New Roman" w:hAnsi="Times New Roman"/>
                <w:b/>
                <w:sz w:val="24"/>
                <w:szCs w:val="24"/>
                <w:lang w:val="uk-UA" w:eastAsia="uk-UA"/>
              </w:rPr>
              <w:t>розпорядженням/повідомленням</w:t>
            </w:r>
            <w:r w:rsidRPr="00BC756E">
              <w:rPr>
                <w:rFonts w:ascii="Times New Roman" w:hAnsi="Times New Roman"/>
                <w:sz w:val="24"/>
                <w:szCs w:val="24"/>
                <w:lang w:val="uk-UA" w:eastAsia="uk-UA"/>
              </w:rPr>
              <w:t xml:space="preserve">  Центрального депозитарію.</w:t>
            </w:r>
          </w:p>
          <w:p w:rsidR="00B72853" w:rsidRDefault="00B72853" w:rsidP="00873133">
            <w:pPr>
              <w:shd w:val="clear" w:color="auto" w:fill="FFFFFF"/>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Депозитарна установа у випадку складання Центральним депозитарієм реєстру власників іменних цінних паперів з метою реалізації вимог статті 65</w:t>
            </w:r>
            <w:r w:rsidRPr="00746EAA">
              <w:rPr>
                <w:rFonts w:ascii="Times New Roman" w:hAnsi="Times New Roman"/>
                <w:sz w:val="24"/>
                <w:szCs w:val="24"/>
                <w:vertAlign w:val="superscript"/>
                <w:lang w:val="uk-UA" w:eastAsia="uk-UA"/>
              </w:rPr>
              <w:t>2</w:t>
            </w:r>
            <w:r w:rsidRPr="00BC756E">
              <w:rPr>
                <w:rFonts w:ascii="Times New Roman" w:hAnsi="Times New Roman"/>
                <w:sz w:val="24"/>
                <w:szCs w:val="24"/>
                <w:lang w:val="uk-UA" w:eastAsia="uk-UA"/>
              </w:rPr>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має протягом трьох робочих днів з дня отримання </w:t>
            </w:r>
            <w:r w:rsidRPr="00A2688B">
              <w:rPr>
                <w:rFonts w:ascii="Times New Roman" w:hAnsi="Times New Roman"/>
                <w:b/>
                <w:sz w:val="24"/>
                <w:szCs w:val="24"/>
                <w:lang w:val="uk-UA" w:eastAsia="uk-UA"/>
              </w:rPr>
              <w:lastRenderedPageBreak/>
              <w:t>розпорядження/повідомлення</w:t>
            </w:r>
            <w:r w:rsidRPr="00BC756E">
              <w:rPr>
                <w:rFonts w:ascii="Times New Roman" w:hAnsi="Times New Roman"/>
                <w:sz w:val="24"/>
                <w:szCs w:val="24"/>
                <w:lang w:val="uk-UA" w:eastAsia="uk-UA"/>
              </w:rPr>
              <w:t xml:space="preserve">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1F6964" w:rsidRPr="00BC756E" w:rsidRDefault="001F6964" w:rsidP="00873133">
            <w:pPr>
              <w:shd w:val="clear" w:color="auto" w:fill="FFFFFF"/>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eastAsia="uk-UA"/>
              </w:rPr>
            </w:pPr>
          </w:p>
        </w:tc>
      </w:tr>
      <w:tr w:rsidR="00B72853" w:rsidRPr="00A70926" w:rsidTr="004520B9">
        <w:tc>
          <w:tcPr>
            <w:tcW w:w="6345"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lastRenderedPageBreak/>
              <w:t>Розділ VІ, пункт 1</w:t>
            </w:r>
            <w:r>
              <w:rPr>
                <w:rFonts w:ascii="Times New Roman" w:hAnsi="Times New Roman"/>
                <w:b/>
                <w:sz w:val="24"/>
                <w:szCs w:val="24"/>
                <w:u w:val="single"/>
                <w:lang w:val="uk-UA" w:eastAsia="uk-UA"/>
              </w:rPr>
              <w:t>3</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13. Реєстр власників іменних цінних паперів складається окремо за кожним емітентом та випуском цінних паперів. Реквізитний склад реєстру власників іменних цінних паперів визначається Правилами та іншими внутрішніми документами Центрального депозитарію згідно із законодавством України.</w:t>
            </w:r>
          </w:p>
          <w:p w:rsidR="00B72853" w:rsidRPr="00BC756E" w:rsidRDefault="00B72853" w:rsidP="001514F6">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У випадку складання Центральним депозитарієм реєстру власників іменних цінних паперів з метою реалізації вимог</w:t>
            </w:r>
            <w:r w:rsidR="001514F6">
              <w:rPr>
                <w:rFonts w:ascii="Times New Roman" w:hAnsi="Times New Roman"/>
                <w:sz w:val="24"/>
                <w:szCs w:val="24"/>
                <w:lang w:val="uk-UA" w:eastAsia="uk-UA"/>
              </w:rPr>
              <w:t xml:space="preserve"> </w:t>
            </w:r>
            <w:r w:rsidRPr="00BC756E">
              <w:rPr>
                <w:rFonts w:ascii="Times New Roman" w:hAnsi="Times New Roman"/>
                <w:sz w:val="24"/>
                <w:szCs w:val="24"/>
                <w:lang w:val="uk-UA" w:eastAsia="uk-UA"/>
              </w:rPr>
              <w:t>статті 65</w:t>
            </w:r>
            <w:r w:rsidRPr="001514F6">
              <w:rPr>
                <w:rFonts w:ascii="Times New Roman" w:hAnsi="Times New Roman"/>
                <w:sz w:val="24"/>
                <w:szCs w:val="24"/>
                <w:vertAlign w:val="superscript"/>
                <w:lang w:val="uk-UA" w:eastAsia="uk-UA"/>
              </w:rPr>
              <w:t>2</w:t>
            </w:r>
            <w:r w:rsidR="001514F6">
              <w:rPr>
                <w:rFonts w:ascii="Times New Roman" w:hAnsi="Times New Roman"/>
                <w:sz w:val="24"/>
                <w:szCs w:val="24"/>
                <w:lang w:val="uk-UA" w:eastAsia="uk-UA"/>
              </w:rPr>
              <w:t xml:space="preserve"> </w:t>
            </w:r>
            <w:r w:rsidRPr="00BC756E">
              <w:rPr>
                <w:rFonts w:ascii="Times New Roman" w:hAnsi="Times New Roman"/>
                <w:sz w:val="24"/>
                <w:szCs w:val="24"/>
                <w:lang w:val="uk-UA" w:eastAsia="uk-UA"/>
              </w:rPr>
              <w:t xml:space="preserve">Закону України "Про акціонерні товариства", якщо в Центральному депозитарії як уповноваженому на зберігання на рахунку депозитарної установи (зберігача), що припинила(в) провадження депозитарної діяльності, зберігаються акції, що придбаваються заявником вимоги, Центральний депозитарій додатково до реєстру (Переліку власників) надає емітенту інформаційну(і) довідку(и) про власників акцій, сформовану(і) на підставі інформації з бази (баз) даних, що знаходиться(яться) на зберіганні в </w:t>
            </w:r>
            <w:r w:rsidRPr="001514F6">
              <w:rPr>
                <w:rFonts w:ascii="Times New Roman" w:hAnsi="Times New Roman"/>
                <w:sz w:val="24"/>
                <w:szCs w:val="24"/>
                <w:u w:val="single"/>
                <w:lang w:val="uk-UA" w:eastAsia="uk-UA"/>
              </w:rPr>
              <w:t>Центральному депозитарії (далі - інформаційна довідка),</w:t>
            </w:r>
            <w:r w:rsidRPr="00BC756E">
              <w:rPr>
                <w:rFonts w:ascii="Times New Roman" w:hAnsi="Times New Roman"/>
                <w:sz w:val="24"/>
                <w:szCs w:val="24"/>
                <w:lang w:val="uk-UA" w:eastAsia="uk-UA"/>
              </w:rPr>
              <w:t xml:space="preserve"> із зазначенням відомостей про власників та належні їм акції з урахуванням операцій, проведених за рахунком у цінних паперах такої(го) депозитарної установи (зберігача) після дати приймання уповноваженим на зберігання бази (баз) </w:t>
            </w:r>
            <w:r w:rsidRPr="00BC756E">
              <w:rPr>
                <w:rFonts w:ascii="Times New Roman" w:hAnsi="Times New Roman"/>
                <w:sz w:val="24"/>
                <w:szCs w:val="24"/>
                <w:lang w:val="uk-UA" w:eastAsia="uk-UA"/>
              </w:rPr>
              <w:lastRenderedPageBreak/>
              <w:t>даних. Якщо Центральним депозитарієм бази даних такої(го) депозитарної установи (зберігача) не були отримані, в реєстрі власників іменних цінних паперів (Переліку власників) зазначається тільки інформація щодо такої(го) депозитарної установи (зберігача) та кількості акцій відповідного емітента, що обліковуються на її (його) рахунку в цінних паперах.</w:t>
            </w:r>
          </w:p>
        </w:tc>
        <w:tc>
          <w:tcPr>
            <w:tcW w:w="6237"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lastRenderedPageBreak/>
              <w:t>Розділ VІ, пункт 1</w:t>
            </w:r>
            <w:r>
              <w:rPr>
                <w:rFonts w:ascii="Times New Roman" w:hAnsi="Times New Roman"/>
                <w:b/>
                <w:sz w:val="24"/>
                <w:szCs w:val="24"/>
                <w:u w:val="single"/>
                <w:lang w:val="uk-UA" w:eastAsia="uk-UA"/>
              </w:rPr>
              <w:t>3</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13. Реєстр власників іменних цінних паперів складається окремо за кожним емітентом та випуском цінних паперів. Реквізитний склад реєстру власників іменних цінних паперів визначається Правилами та іншими внутрішніми документами Центрального депозитарію згідно із законодавством України.</w:t>
            </w:r>
          </w:p>
          <w:p w:rsidR="00B72853"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У випадку складання Центральним депозитарієм реєстру власників іменних цінних п</w:t>
            </w:r>
            <w:r w:rsidR="001514F6">
              <w:rPr>
                <w:rFonts w:ascii="Times New Roman" w:hAnsi="Times New Roman"/>
                <w:sz w:val="24"/>
                <w:szCs w:val="24"/>
                <w:lang w:val="uk-UA" w:eastAsia="uk-UA"/>
              </w:rPr>
              <w:t xml:space="preserve">аперів з метою реалізації вимог </w:t>
            </w:r>
            <w:r w:rsidRPr="00BC756E">
              <w:rPr>
                <w:rFonts w:ascii="Times New Roman" w:hAnsi="Times New Roman"/>
                <w:sz w:val="24"/>
                <w:szCs w:val="24"/>
                <w:lang w:val="uk-UA" w:eastAsia="uk-UA"/>
              </w:rPr>
              <w:t>статті 65</w:t>
            </w:r>
            <w:r w:rsidRPr="001514F6">
              <w:rPr>
                <w:rFonts w:ascii="Times New Roman" w:hAnsi="Times New Roman"/>
                <w:sz w:val="24"/>
                <w:szCs w:val="24"/>
                <w:vertAlign w:val="superscript"/>
                <w:lang w:val="uk-UA" w:eastAsia="uk-UA"/>
              </w:rPr>
              <w:t>2</w:t>
            </w:r>
            <w:r w:rsidR="001514F6">
              <w:rPr>
                <w:rFonts w:ascii="Times New Roman" w:hAnsi="Times New Roman"/>
                <w:sz w:val="24"/>
                <w:szCs w:val="24"/>
                <w:lang w:val="uk-UA" w:eastAsia="uk-UA"/>
              </w:rPr>
              <w:t xml:space="preserve"> </w:t>
            </w:r>
            <w:r w:rsidRPr="00BC756E">
              <w:rPr>
                <w:rFonts w:ascii="Times New Roman" w:hAnsi="Times New Roman"/>
                <w:sz w:val="24"/>
                <w:szCs w:val="24"/>
                <w:lang w:val="uk-UA" w:eastAsia="uk-UA"/>
              </w:rPr>
              <w:t xml:space="preserve">Закону України "Про акціонерні товариства", якщо в Центральному депозитарії як уповноваженому на зберігання на рахунку депозитарної установи (зберігача), що припинила(в) провадження депозитарної діяльності, зберігаються акції, що придбаваються заявником вимоги, Центральний депозитарій додатково до реєстру (Переліку власників) надає емітенту інформаційну(і) довідку(и) про власників акцій, сформовану(і) на підставі інформації з бази (баз) даних, що знаходиться(яться) на зберіганні в Центральному депозитарії </w:t>
            </w:r>
            <w:r w:rsidRPr="00282DC2">
              <w:rPr>
                <w:rFonts w:ascii="Times New Roman" w:hAnsi="Times New Roman"/>
                <w:b/>
                <w:sz w:val="24"/>
                <w:szCs w:val="24"/>
                <w:lang w:val="uk-UA" w:eastAsia="uk-UA"/>
              </w:rPr>
              <w:t>та побудована на базі ІТС Центрального депозитарію, або на підставі інформації на сегрегованому рахунку (рахунках) депозитарної установи</w:t>
            </w:r>
            <w:r w:rsidRPr="00BC756E">
              <w:rPr>
                <w:rFonts w:ascii="Times New Roman" w:hAnsi="Times New Roman"/>
                <w:sz w:val="24"/>
                <w:szCs w:val="24"/>
                <w:lang w:val="uk-UA" w:eastAsia="uk-UA"/>
              </w:rPr>
              <w:t xml:space="preserve"> (далі - інформаційна довідка), із зазначенням відомостей про власників та належні їм акції з </w:t>
            </w:r>
            <w:r w:rsidRPr="00BC756E">
              <w:rPr>
                <w:rFonts w:ascii="Times New Roman" w:hAnsi="Times New Roman"/>
                <w:sz w:val="24"/>
                <w:szCs w:val="24"/>
                <w:lang w:val="uk-UA" w:eastAsia="uk-UA"/>
              </w:rPr>
              <w:lastRenderedPageBreak/>
              <w:t>урахуванням операцій, проведених за рахунком у цінних паперах такої(го) депозитарної установи (зберігача) після дати приймання уповноваженим на зберігання бази (баз) даних. Якщо Центральним депозитарієм бази даних такої(го) депозитарної установи (зберігача) не були отримані, в реєстрі власників іменних цінних паперів (Переліку власників) зазначається тільки інформація щодо такої(го) депозитарної установи (зберігача) та кількості акцій відповідного емітента, що обліковуються на її (його) рахунку в цінних паперах.</w:t>
            </w:r>
          </w:p>
          <w:p w:rsidR="003F5BD3" w:rsidRPr="00BC756E" w:rsidRDefault="003F5BD3" w:rsidP="00B72853">
            <w:pPr>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eastAsia="Calibri" w:hAnsi="Times New Roman"/>
                <w:color w:val="000000"/>
                <w:sz w:val="24"/>
                <w:szCs w:val="24"/>
                <w:lang w:val="uk-UA"/>
              </w:rPr>
            </w:pPr>
          </w:p>
        </w:tc>
      </w:tr>
      <w:tr w:rsidR="00B72853" w:rsidRPr="00A70926" w:rsidTr="004520B9">
        <w:tc>
          <w:tcPr>
            <w:tcW w:w="6345"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t>Розділ VІ, пункт 1</w:t>
            </w:r>
            <w:r>
              <w:rPr>
                <w:rFonts w:ascii="Times New Roman" w:hAnsi="Times New Roman"/>
                <w:b/>
                <w:sz w:val="24"/>
                <w:szCs w:val="24"/>
                <w:u w:val="single"/>
                <w:lang w:val="uk-UA" w:eastAsia="uk-UA"/>
              </w:rPr>
              <w:t>8</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18. Перелік власників складається Центральним депозитарієм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B72853" w:rsidRPr="00BC756E" w:rsidRDefault="00B72853" w:rsidP="00B72853">
            <w:pPr>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Внутрішніми документами Центрального депозитарію може бути передбачено порядок та інші випадки складення Переліку власників у формі паперового документа та надання його особі, яка надала розпорядження на його отримання.</w:t>
            </w:r>
          </w:p>
          <w:p w:rsidR="00B72853" w:rsidRPr="00BC756E" w:rsidRDefault="00B72853" w:rsidP="00B72853">
            <w:pPr>
              <w:keepNext/>
              <w:widowControl w:val="0"/>
              <w:spacing w:after="0" w:line="240" w:lineRule="auto"/>
              <w:ind w:firstLine="284"/>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w:t>
            </w:r>
          </w:p>
        </w:tc>
        <w:tc>
          <w:tcPr>
            <w:tcW w:w="6237"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t>Розділ VІ, пункт 1</w:t>
            </w:r>
            <w:r>
              <w:rPr>
                <w:rFonts w:ascii="Times New Roman" w:hAnsi="Times New Roman"/>
                <w:b/>
                <w:sz w:val="24"/>
                <w:szCs w:val="24"/>
                <w:u w:val="single"/>
                <w:lang w:val="uk-UA" w:eastAsia="uk-UA"/>
              </w:rPr>
              <w:t>8</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 xml:space="preserve">18. Перелік власників складається Центральним депозитарієм </w:t>
            </w:r>
            <w:r w:rsidRPr="003F5BD3">
              <w:rPr>
                <w:rFonts w:ascii="Times New Roman" w:hAnsi="Times New Roman"/>
                <w:b/>
                <w:sz w:val="24"/>
                <w:szCs w:val="24"/>
                <w:lang w:val="uk-UA" w:eastAsia="uk-UA"/>
              </w:rPr>
              <w:t>та надається</w:t>
            </w:r>
            <w:r w:rsidRPr="00BC756E">
              <w:rPr>
                <w:rFonts w:ascii="Times New Roman" w:hAnsi="Times New Roman"/>
                <w:sz w:val="24"/>
                <w:szCs w:val="24"/>
                <w:lang w:val="uk-UA" w:eastAsia="uk-UA"/>
              </w:rPr>
              <w:t xml:space="preserve">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B72853" w:rsidRPr="00BC756E" w:rsidRDefault="00B72853" w:rsidP="00B72853">
            <w:pPr>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Внутрішніми документами Центрального депозитарію може бути передбачено порядок та інші випадки складення Переліку власників у формі паперового документа та надання його особі, яка надала розпорядження на його отримання.</w:t>
            </w:r>
          </w:p>
          <w:p w:rsidR="003B0F67" w:rsidRDefault="00B72853" w:rsidP="001F6964">
            <w:pPr>
              <w:keepNext/>
              <w:widowControl w:val="0"/>
              <w:spacing w:after="0" w:line="240" w:lineRule="auto"/>
              <w:ind w:firstLine="312"/>
              <w:jc w:val="both"/>
              <w:textAlignment w:val="baseline"/>
              <w:rPr>
                <w:rFonts w:ascii="Times New Roman" w:hAnsi="Times New Roman"/>
                <w:sz w:val="24"/>
                <w:szCs w:val="24"/>
                <w:lang w:val="uk-UA" w:eastAsia="uk-UA"/>
              </w:rPr>
            </w:pPr>
            <w:r w:rsidRPr="00BC756E">
              <w:rPr>
                <w:rFonts w:ascii="Times New Roman" w:hAnsi="Times New Roman"/>
                <w:sz w:val="24"/>
                <w:szCs w:val="24"/>
                <w:lang w:val="uk-UA" w:eastAsia="uk-UA"/>
              </w:rPr>
              <w:t>...</w:t>
            </w:r>
          </w:p>
          <w:p w:rsidR="001F6964" w:rsidRPr="00BC756E" w:rsidRDefault="001F6964" w:rsidP="001F6964">
            <w:pPr>
              <w:keepNext/>
              <w:widowControl w:val="0"/>
              <w:spacing w:after="0" w:line="240" w:lineRule="auto"/>
              <w:ind w:firstLine="312"/>
              <w:jc w:val="both"/>
              <w:textAlignment w:val="baseline"/>
              <w:rPr>
                <w:rFonts w:ascii="Times New Roman" w:hAnsi="Times New Roman"/>
                <w:sz w:val="24"/>
                <w:szCs w:val="24"/>
                <w:lang w:val="uk-UA" w:eastAsia="uk-UA"/>
              </w:rPr>
            </w:pPr>
          </w:p>
        </w:tc>
        <w:tc>
          <w:tcPr>
            <w:tcW w:w="2552" w:type="dxa"/>
          </w:tcPr>
          <w:p w:rsidR="00B72853" w:rsidRPr="00A70926" w:rsidRDefault="00B72853" w:rsidP="00B72853">
            <w:pPr>
              <w:keepNext/>
              <w:widowControl w:val="0"/>
              <w:spacing w:after="0" w:line="240" w:lineRule="auto"/>
              <w:ind w:firstLine="284"/>
              <w:jc w:val="both"/>
              <w:rPr>
                <w:rFonts w:ascii="Times New Roman" w:eastAsia="Calibri" w:hAnsi="Times New Roman"/>
                <w:color w:val="000000"/>
                <w:sz w:val="24"/>
                <w:szCs w:val="24"/>
                <w:lang w:val="uk-UA"/>
              </w:rPr>
            </w:pPr>
          </w:p>
        </w:tc>
      </w:tr>
      <w:tr w:rsidR="00B72853" w:rsidRPr="00A70926" w:rsidTr="004520B9">
        <w:tc>
          <w:tcPr>
            <w:tcW w:w="6345"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t xml:space="preserve">Розділ VІ, пункт </w:t>
            </w:r>
            <w:r>
              <w:rPr>
                <w:rFonts w:ascii="Times New Roman" w:hAnsi="Times New Roman"/>
                <w:b/>
                <w:sz w:val="24"/>
                <w:szCs w:val="24"/>
                <w:u w:val="single"/>
                <w:lang w:val="uk-UA" w:eastAsia="uk-UA"/>
              </w:rPr>
              <w:t>21</w:t>
            </w:r>
          </w:p>
          <w:p w:rsidR="00D754BE" w:rsidRPr="00D754BE" w:rsidRDefault="00D754BE" w:rsidP="00D754BE">
            <w:pPr>
              <w:spacing w:after="0" w:line="240" w:lineRule="auto"/>
              <w:jc w:val="both"/>
              <w:rPr>
                <w:rFonts w:ascii="Times New Roman" w:hAnsi="Times New Roman"/>
                <w:sz w:val="24"/>
                <w:szCs w:val="24"/>
                <w:lang w:val="uk-UA" w:eastAsia="uk-UA"/>
              </w:rPr>
            </w:pPr>
            <w:r w:rsidRPr="00D754BE">
              <w:rPr>
                <w:rFonts w:ascii="Times New Roman" w:hAnsi="Times New Roman"/>
                <w:sz w:val="24"/>
                <w:szCs w:val="24"/>
                <w:lang w:val="uk-UA" w:eastAsia="uk-UA"/>
              </w:rPr>
              <w:t xml:space="preserve">21. Інформація про власників голосуючих акцій акціонерних товариств, пакет яких становить 5 і більше відсотків акцій, надається у формі електронного документа емітенту - акціонерному товариству або особі, з якою цим емітентом укладено договір про надання реєстру власників іменних цінних паперів (якщо цією особою не є Центральний депозитарій) згідно з </w:t>
            </w:r>
            <w:r w:rsidRPr="000522CA">
              <w:rPr>
                <w:rFonts w:ascii="Times New Roman" w:hAnsi="Times New Roman"/>
                <w:b/>
                <w:sz w:val="24"/>
                <w:szCs w:val="24"/>
                <w:lang w:val="uk-UA" w:eastAsia="uk-UA"/>
              </w:rPr>
              <w:t>внутрішніми документами Центрального депозитарію,</w:t>
            </w:r>
            <w:r w:rsidRPr="00D754BE">
              <w:rPr>
                <w:rFonts w:ascii="Times New Roman" w:hAnsi="Times New Roman"/>
                <w:b/>
                <w:strike/>
                <w:sz w:val="24"/>
                <w:szCs w:val="24"/>
                <w:lang w:val="uk-UA" w:eastAsia="uk-UA"/>
              </w:rPr>
              <w:t xml:space="preserve"> складається на підставі даних облікових реєстрів, наданих Центральному депозитарію депозитарними </w:t>
            </w:r>
            <w:r w:rsidRPr="00D754BE">
              <w:rPr>
                <w:rFonts w:ascii="Times New Roman" w:hAnsi="Times New Roman"/>
                <w:b/>
                <w:strike/>
                <w:sz w:val="24"/>
                <w:szCs w:val="24"/>
                <w:lang w:val="uk-UA" w:eastAsia="uk-UA"/>
              </w:rPr>
              <w:lastRenderedPageBreak/>
              <w:t>установами, депозитарієм-кореспондентом</w:t>
            </w:r>
            <w:r w:rsidRPr="00D754BE">
              <w:rPr>
                <w:rFonts w:ascii="Times New Roman" w:hAnsi="Times New Roman"/>
                <w:sz w:val="24"/>
                <w:szCs w:val="24"/>
                <w:lang w:val="uk-UA" w:eastAsia="uk-UA"/>
              </w:rPr>
              <w:t>. Інформація надається емітенту або особі,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 Внутрішніми документами Центрального депозитарію може бути передбачено порядок та випадки складення інформації про власників пакетів акцій у формі паперового документа та надання її особі, яка надала розпорядження на її отримання.</w:t>
            </w:r>
          </w:p>
          <w:p w:rsidR="00B72853" w:rsidRPr="00BC756E" w:rsidRDefault="00D754BE" w:rsidP="00D754BE">
            <w:pPr>
              <w:spacing w:after="120" w:line="240" w:lineRule="auto"/>
              <w:ind w:firstLine="284"/>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tc>
        <w:tc>
          <w:tcPr>
            <w:tcW w:w="6237"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33422F">
              <w:rPr>
                <w:rFonts w:ascii="Times New Roman" w:hAnsi="Times New Roman"/>
                <w:b/>
                <w:sz w:val="24"/>
                <w:szCs w:val="24"/>
                <w:u w:val="single"/>
                <w:lang w:val="uk-UA" w:eastAsia="uk-UA"/>
              </w:rPr>
              <w:lastRenderedPageBreak/>
              <w:t xml:space="preserve">Розділ VІ, пункт </w:t>
            </w:r>
            <w:r>
              <w:rPr>
                <w:rFonts w:ascii="Times New Roman" w:hAnsi="Times New Roman"/>
                <w:b/>
                <w:sz w:val="24"/>
                <w:szCs w:val="24"/>
                <w:u w:val="single"/>
                <w:lang w:val="uk-UA" w:eastAsia="uk-UA"/>
              </w:rPr>
              <w:t>21</w:t>
            </w:r>
          </w:p>
          <w:p w:rsidR="0013547A" w:rsidRPr="00D754BE" w:rsidRDefault="0013547A" w:rsidP="0013547A">
            <w:pPr>
              <w:spacing w:after="0" w:line="240" w:lineRule="auto"/>
              <w:jc w:val="both"/>
              <w:rPr>
                <w:rFonts w:ascii="Times New Roman" w:hAnsi="Times New Roman"/>
                <w:sz w:val="24"/>
                <w:szCs w:val="24"/>
                <w:lang w:val="uk-UA" w:eastAsia="uk-UA"/>
              </w:rPr>
            </w:pPr>
            <w:r w:rsidRPr="00D754BE">
              <w:rPr>
                <w:rFonts w:ascii="Times New Roman" w:hAnsi="Times New Roman"/>
                <w:sz w:val="24"/>
                <w:szCs w:val="24"/>
                <w:lang w:val="uk-UA" w:eastAsia="uk-UA"/>
              </w:rPr>
              <w:t xml:space="preserve">21. Інформація про власників голосуючих акцій акціонерних товариств, пакет яких становить 5 і більше відсотків акцій, надається у формі електронного документа емітенту - акціонерному товариству або особі, з якою цим емітентом укладено договір про надання реєстру власників іменних цінних паперів (якщо цією особою не є Центральний депозитарій) згідно з </w:t>
            </w:r>
            <w:r w:rsidR="005540F0" w:rsidRPr="00ED2BCF">
              <w:rPr>
                <w:rFonts w:ascii="Times New Roman" w:hAnsi="Times New Roman"/>
                <w:b/>
                <w:sz w:val="24"/>
                <w:szCs w:val="24"/>
                <w:lang w:val="uk-UA" w:eastAsia="uk-UA"/>
              </w:rPr>
              <w:t>Правилами та іншими внутрішніми докуметами Центрального депозитарію</w:t>
            </w:r>
            <w:r w:rsidRPr="00ED2BCF">
              <w:rPr>
                <w:rFonts w:ascii="Times New Roman" w:hAnsi="Times New Roman"/>
                <w:sz w:val="24"/>
                <w:szCs w:val="24"/>
                <w:lang w:val="uk-UA" w:eastAsia="uk-UA"/>
              </w:rPr>
              <w:t>.</w:t>
            </w:r>
            <w:r w:rsidRPr="00D754BE">
              <w:rPr>
                <w:rFonts w:ascii="Times New Roman" w:hAnsi="Times New Roman"/>
                <w:sz w:val="24"/>
                <w:szCs w:val="24"/>
                <w:lang w:val="uk-UA" w:eastAsia="uk-UA"/>
              </w:rPr>
              <w:t xml:space="preserve"> Інформація надається емітенту або особі, з якою емітентом укладений договір </w:t>
            </w:r>
            <w:r w:rsidRPr="00D754BE">
              <w:rPr>
                <w:rFonts w:ascii="Times New Roman" w:hAnsi="Times New Roman"/>
                <w:sz w:val="24"/>
                <w:szCs w:val="24"/>
                <w:lang w:val="uk-UA" w:eastAsia="uk-UA"/>
              </w:rPr>
              <w:lastRenderedPageBreak/>
              <w:t>про надання реєстру власників іменних цінних паперів, один раз у квартал за умови отримання Центральним депозитарієм від емітента або від особи,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 Внутрішніми документами Центрального депозитарію може бути передбачено порядок та випадки складення інформації про власників пакетів акцій у формі паперового документа та надання її особі, яка надала розпорядження на її отримання.</w:t>
            </w:r>
          </w:p>
          <w:p w:rsidR="00B72853" w:rsidRPr="00BC756E" w:rsidRDefault="0013547A" w:rsidP="0013547A">
            <w:pPr>
              <w:spacing w:after="0" w:line="240" w:lineRule="auto"/>
              <w:ind w:firstLine="312"/>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w:t>
            </w:r>
          </w:p>
        </w:tc>
        <w:tc>
          <w:tcPr>
            <w:tcW w:w="2552" w:type="dxa"/>
          </w:tcPr>
          <w:p w:rsidR="00B72853" w:rsidRPr="00A70926" w:rsidRDefault="00B72853" w:rsidP="00B72853">
            <w:pPr>
              <w:keepNext/>
              <w:widowControl w:val="0"/>
              <w:spacing w:after="0" w:line="240" w:lineRule="auto"/>
              <w:ind w:firstLine="284"/>
              <w:jc w:val="both"/>
              <w:rPr>
                <w:rFonts w:ascii="Times New Roman" w:eastAsia="Calibri" w:hAnsi="Times New Roman"/>
                <w:color w:val="000000"/>
                <w:sz w:val="24"/>
                <w:szCs w:val="24"/>
                <w:lang w:val="uk-UA"/>
              </w:rPr>
            </w:pPr>
          </w:p>
        </w:tc>
      </w:tr>
      <w:tr w:rsidR="00B72853" w:rsidRPr="00A70926" w:rsidTr="006C69AC">
        <w:tc>
          <w:tcPr>
            <w:tcW w:w="15134" w:type="dxa"/>
            <w:gridSpan w:val="3"/>
          </w:tcPr>
          <w:p w:rsidR="00B72853" w:rsidRPr="00A70926" w:rsidRDefault="00B72853" w:rsidP="00493389">
            <w:pPr>
              <w:keepNext/>
              <w:widowControl w:val="0"/>
              <w:spacing w:before="120" w:after="120" w:line="240" w:lineRule="auto"/>
              <w:ind w:firstLine="312"/>
              <w:jc w:val="center"/>
              <w:rPr>
                <w:rFonts w:ascii="Times New Roman" w:hAnsi="Times New Roman"/>
                <w:b/>
                <w:bCs/>
                <w:sz w:val="24"/>
                <w:szCs w:val="24"/>
                <w:lang w:val="uk-UA" w:eastAsia="uk-UA"/>
              </w:rPr>
            </w:pPr>
            <w:r w:rsidRPr="00A70926">
              <w:rPr>
                <w:rFonts w:ascii="Times New Roman" w:hAnsi="Times New Roman"/>
                <w:b/>
                <w:bCs/>
                <w:sz w:val="24"/>
                <w:szCs w:val="24"/>
                <w:lang w:val="uk-UA" w:eastAsia="uk-UA"/>
              </w:rPr>
              <w:t>IX. Вимоги до здійснення депозитарної діяльності</w:t>
            </w:r>
          </w:p>
        </w:tc>
      </w:tr>
      <w:tr w:rsidR="00B72853" w:rsidRPr="00A70926" w:rsidTr="004520B9">
        <w:tc>
          <w:tcPr>
            <w:tcW w:w="6345" w:type="dxa"/>
          </w:tcPr>
          <w:p w:rsidR="00B72853" w:rsidRPr="003F5BD3" w:rsidRDefault="00B72853" w:rsidP="00B72853">
            <w:pPr>
              <w:spacing w:after="0" w:line="240" w:lineRule="auto"/>
              <w:jc w:val="both"/>
              <w:textAlignment w:val="baseline"/>
              <w:rPr>
                <w:rFonts w:ascii="Times New Roman" w:hAnsi="Times New Roman"/>
                <w:b/>
                <w:sz w:val="24"/>
                <w:szCs w:val="24"/>
                <w:u w:val="single"/>
                <w:lang w:val="uk-UA" w:eastAsia="uk-UA"/>
              </w:rPr>
            </w:pPr>
            <w:r w:rsidRPr="003F5BD3">
              <w:rPr>
                <w:rFonts w:ascii="Times New Roman" w:hAnsi="Times New Roman"/>
                <w:b/>
                <w:sz w:val="24"/>
                <w:szCs w:val="24"/>
                <w:u w:val="single"/>
                <w:lang w:val="uk-UA" w:eastAsia="uk-UA"/>
              </w:rPr>
              <w:t xml:space="preserve">Розділ </w:t>
            </w:r>
            <w:r w:rsidRPr="003F5BD3">
              <w:rPr>
                <w:rFonts w:ascii="Times New Roman" w:hAnsi="Times New Roman"/>
                <w:b/>
                <w:bCs/>
                <w:sz w:val="24"/>
                <w:szCs w:val="24"/>
                <w:u w:val="single"/>
                <w:lang w:val="uk-UA" w:eastAsia="uk-UA"/>
              </w:rPr>
              <w:t>IX</w:t>
            </w:r>
            <w:r w:rsidRPr="003F5BD3">
              <w:rPr>
                <w:rFonts w:ascii="Times New Roman" w:hAnsi="Times New Roman"/>
                <w:b/>
                <w:sz w:val="24"/>
                <w:szCs w:val="24"/>
                <w:u w:val="single"/>
                <w:lang w:val="uk-UA" w:eastAsia="uk-UA"/>
              </w:rPr>
              <w:t>, пункт 2</w:t>
            </w:r>
          </w:p>
          <w:p w:rsidR="00B72853" w:rsidRPr="003F5BD3" w:rsidRDefault="00B72853" w:rsidP="00B72853">
            <w:pPr>
              <w:shd w:val="clear" w:color="auto" w:fill="FFFFFF"/>
              <w:spacing w:after="0" w:line="240" w:lineRule="auto"/>
              <w:ind w:firstLine="284"/>
              <w:jc w:val="both"/>
              <w:rPr>
                <w:rFonts w:ascii="Times New Roman" w:hAnsi="Times New Roman"/>
                <w:sz w:val="24"/>
                <w:szCs w:val="24"/>
                <w:lang w:val="uk-UA" w:eastAsia="uk-UA"/>
              </w:rPr>
            </w:pPr>
            <w:r w:rsidRPr="003F5BD3">
              <w:rPr>
                <w:rFonts w:ascii="Times New Roman" w:hAnsi="Times New Roman"/>
                <w:sz w:val="24"/>
                <w:szCs w:val="24"/>
                <w:lang w:val="uk-UA" w:eastAsia="uk-UA"/>
              </w:rPr>
              <w:t>2. Центральний депозитарій, депозитарні установи зобов'язані здійснювати депозитарну діяльність на умовах гарантованої конфіденційності інформації, що міститься у системі депозитарного обліку. Усі працівники Центрального депозитарію, депозитарної установи зобов'язані додержуватися вимог конфіденційності інформації, що міститься у системі депозитарного обліку.</w:t>
            </w:r>
          </w:p>
          <w:p w:rsidR="00B72853" w:rsidRPr="003F5BD3" w:rsidRDefault="00B72853" w:rsidP="00B72853">
            <w:pPr>
              <w:shd w:val="clear" w:color="auto" w:fill="FFFFFF"/>
              <w:spacing w:after="0" w:line="240" w:lineRule="auto"/>
              <w:ind w:firstLine="284"/>
              <w:jc w:val="both"/>
              <w:rPr>
                <w:rFonts w:ascii="Times New Roman" w:hAnsi="Times New Roman"/>
                <w:sz w:val="24"/>
                <w:szCs w:val="24"/>
                <w:lang w:eastAsia="uk-UA"/>
              </w:rPr>
            </w:pPr>
            <w:r w:rsidRPr="003F5BD3">
              <w:rPr>
                <w:rFonts w:ascii="Times New Roman" w:hAnsi="Times New Roman"/>
                <w:sz w:val="24"/>
                <w:szCs w:val="24"/>
                <w:lang w:eastAsia="uk-UA"/>
              </w:rPr>
              <w:t>Розголошення інформації, що міститься у системі депозитарного обліку, яку за своїм правовим режимом віднесено до інформації з обмеженим доступом, здійснюється з урахуванням вимог статей 24 - 26 Закону.</w:t>
            </w:r>
          </w:p>
          <w:p w:rsidR="00B72853" w:rsidRPr="003F5BD3" w:rsidRDefault="00B72853" w:rsidP="00B72853">
            <w:pPr>
              <w:shd w:val="clear" w:color="auto" w:fill="FFFFFF"/>
              <w:spacing w:after="0" w:line="240" w:lineRule="auto"/>
              <w:ind w:firstLine="284"/>
              <w:jc w:val="both"/>
              <w:rPr>
                <w:rFonts w:ascii="Times New Roman" w:hAnsi="Times New Roman"/>
                <w:sz w:val="24"/>
                <w:szCs w:val="24"/>
                <w:lang w:eastAsia="uk-UA"/>
              </w:rPr>
            </w:pPr>
            <w:r w:rsidRPr="003F5BD3">
              <w:rPr>
                <w:rFonts w:ascii="Times New Roman" w:hAnsi="Times New Roman"/>
                <w:sz w:val="24"/>
                <w:szCs w:val="24"/>
                <w:lang w:eastAsia="uk-UA"/>
              </w:rPr>
              <w:t>Відомості про порушення конфіденційності та цілісності інформації, що належить до інформації з обмеженим доступом, а також про втрати, крадіжки, несанкціоноване знищення, викривлення, підроблення, копіювання інформації передаються до Комісії.</w:t>
            </w:r>
          </w:p>
          <w:p w:rsidR="001F6964" w:rsidRDefault="001F6964" w:rsidP="00B72853">
            <w:pPr>
              <w:shd w:val="clear" w:color="auto" w:fill="FFFFFF"/>
              <w:spacing w:after="0" w:line="240" w:lineRule="auto"/>
              <w:ind w:firstLine="284"/>
              <w:jc w:val="both"/>
              <w:rPr>
                <w:rFonts w:ascii="Times New Roman" w:hAnsi="Times New Roman"/>
                <w:sz w:val="24"/>
                <w:szCs w:val="24"/>
                <w:lang w:eastAsia="uk-UA"/>
              </w:rPr>
            </w:pPr>
          </w:p>
          <w:p w:rsidR="00B72853" w:rsidRPr="003F5BD3" w:rsidRDefault="00B72853" w:rsidP="00B72853">
            <w:pPr>
              <w:shd w:val="clear" w:color="auto" w:fill="FFFFFF"/>
              <w:spacing w:after="0" w:line="240" w:lineRule="auto"/>
              <w:ind w:firstLine="284"/>
              <w:jc w:val="both"/>
              <w:rPr>
                <w:rFonts w:ascii="Times New Roman" w:hAnsi="Times New Roman"/>
                <w:sz w:val="24"/>
                <w:szCs w:val="24"/>
                <w:lang w:eastAsia="uk-UA"/>
              </w:rPr>
            </w:pPr>
            <w:r w:rsidRPr="003F5BD3">
              <w:rPr>
                <w:rFonts w:ascii="Times New Roman" w:hAnsi="Times New Roman"/>
                <w:sz w:val="24"/>
                <w:szCs w:val="24"/>
                <w:lang w:eastAsia="uk-UA"/>
              </w:rPr>
              <w:lastRenderedPageBreak/>
              <w:t>Захист інформації, що міститься в системі депозитарного обліку, при її обробці в інформаційних та інформаційно-телекомунікаційних системах (далі - ІТС) Центрального депозитарію та депозитарних установ, повинен забезпечуватися шляхом створення комплексних систем захисту інформації з підтвердженою відповідністю у встановленому законодавством України порядку.</w:t>
            </w:r>
          </w:p>
          <w:p w:rsidR="008A3C4F" w:rsidRDefault="008A3C4F" w:rsidP="00B72853">
            <w:pPr>
              <w:shd w:val="clear" w:color="auto" w:fill="FFFFFF"/>
              <w:spacing w:after="0" w:line="240" w:lineRule="auto"/>
              <w:ind w:firstLine="284"/>
              <w:jc w:val="both"/>
              <w:rPr>
                <w:rFonts w:ascii="Times New Roman" w:hAnsi="Times New Roman"/>
                <w:strike/>
                <w:sz w:val="24"/>
                <w:szCs w:val="24"/>
                <w:lang w:eastAsia="uk-UA"/>
              </w:rPr>
            </w:pP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Комплексна система захисту інформації повинна забезпечувати такі основні функції:</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розмежування доступу користувачів до захищених ресурсів ІТС;</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регламентацію дій користувачів при доступі та обробці захищених ресурсів ІТС;</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ідентифікацію та автентифікацію користувачів ІТС;</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перевірку повноважень користувачів і надання їм права виконання певних дій з обробки захищених ресурсів (читання, модифікація, знищення, введення інформації тощо);</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реєстрацію подій, пов'язаних із доступом до захищених ресурсів ІТС та дії з ними, результатів ідентифікації та автентифікації користувачів, фактів зміни повноважень користувачів, результатів перевірки цілісності засобів захисту інформації;</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блокування несанкціонованих дій щодо захищених ресурсів ІТС;</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захист захищених ресурсів ІТС при їх передачі через незахищене середовище;</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антивірусний захист інформації, яка обробляється в ІТС;</w:t>
            </w:r>
          </w:p>
          <w:p w:rsidR="00B72853" w:rsidRPr="003F5BD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забезпечення цілісності програмного забезпечення, яке використовується для обробки захищених ресурсів ІТС.</w:t>
            </w:r>
          </w:p>
          <w:p w:rsidR="00B72853" w:rsidRDefault="00B72853" w:rsidP="00B72853">
            <w:pPr>
              <w:shd w:val="clear" w:color="auto" w:fill="FFFFFF"/>
              <w:spacing w:after="0" w:line="240" w:lineRule="auto"/>
              <w:ind w:firstLine="284"/>
              <w:jc w:val="both"/>
              <w:rPr>
                <w:rFonts w:ascii="Times New Roman" w:hAnsi="Times New Roman"/>
                <w:strike/>
                <w:sz w:val="24"/>
                <w:szCs w:val="24"/>
                <w:lang w:eastAsia="uk-UA"/>
              </w:rPr>
            </w:pPr>
            <w:r w:rsidRPr="003F5BD3">
              <w:rPr>
                <w:rFonts w:ascii="Times New Roman" w:hAnsi="Times New Roman"/>
                <w:strike/>
                <w:sz w:val="24"/>
                <w:szCs w:val="24"/>
                <w:lang w:eastAsia="uk-UA"/>
              </w:rPr>
              <w:t>Реєстраційні дані (протоколи аудиту) ІТС повинні бути захищені від несанкціонованої модифікації та знищення користувачами, які не мають повноважень адміністратора безпеки.</w:t>
            </w:r>
          </w:p>
          <w:p w:rsidR="00F40AE1" w:rsidRPr="003F5BD3" w:rsidRDefault="00F40AE1" w:rsidP="00B72853">
            <w:pPr>
              <w:shd w:val="clear" w:color="auto" w:fill="FFFFFF"/>
              <w:spacing w:after="0" w:line="240" w:lineRule="auto"/>
              <w:ind w:firstLine="284"/>
              <w:jc w:val="both"/>
              <w:rPr>
                <w:rFonts w:ascii="Times New Roman" w:hAnsi="Times New Roman"/>
                <w:sz w:val="24"/>
                <w:szCs w:val="24"/>
                <w:lang w:eastAsia="uk-UA"/>
              </w:rPr>
            </w:pPr>
          </w:p>
        </w:tc>
        <w:tc>
          <w:tcPr>
            <w:tcW w:w="6237"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12223B">
              <w:rPr>
                <w:rFonts w:ascii="Times New Roman" w:hAnsi="Times New Roman"/>
                <w:b/>
                <w:sz w:val="24"/>
                <w:szCs w:val="24"/>
                <w:u w:val="single"/>
                <w:lang w:val="uk-UA" w:eastAsia="uk-UA"/>
              </w:rPr>
              <w:lastRenderedPageBreak/>
              <w:t xml:space="preserve">Розділ </w:t>
            </w:r>
            <w:r w:rsidRPr="0012223B">
              <w:rPr>
                <w:rFonts w:ascii="Times New Roman" w:hAnsi="Times New Roman"/>
                <w:b/>
                <w:bCs/>
                <w:sz w:val="24"/>
                <w:szCs w:val="24"/>
                <w:u w:val="single"/>
                <w:lang w:val="uk-UA" w:eastAsia="uk-UA"/>
              </w:rPr>
              <w:t>IX</w:t>
            </w:r>
            <w:r w:rsidRPr="0012223B">
              <w:rPr>
                <w:rFonts w:ascii="Times New Roman" w:hAnsi="Times New Roman"/>
                <w:b/>
                <w:sz w:val="24"/>
                <w:szCs w:val="24"/>
                <w:u w:val="single"/>
                <w:lang w:val="uk-UA" w:eastAsia="uk-UA"/>
              </w:rPr>
              <w:t>,</w:t>
            </w:r>
            <w:r>
              <w:rPr>
                <w:rFonts w:ascii="Times New Roman" w:hAnsi="Times New Roman"/>
                <w:b/>
                <w:sz w:val="24"/>
                <w:szCs w:val="24"/>
                <w:u w:val="single"/>
                <w:lang w:val="uk-UA" w:eastAsia="uk-UA"/>
              </w:rPr>
              <w:t xml:space="preserve"> пункт 2</w:t>
            </w:r>
          </w:p>
          <w:p w:rsidR="00B72853" w:rsidRPr="003F5BD3" w:rsidRDefault="00B72853" w:rsidP="00B72853">
            <w:pPr>
              <w:shd w:val="clear" w:color="auto" w:fill="FFFFFF"/>
              <w:spacing w:after="0" w:line="240" w:lineRule="auto"/>
              <w:ind w:firstLine="312"/>
              <w:jc w:val="both"/>
              <w:rPr>
                <w:rFonts w:ascii="Times New Roman" w:hAnsi="Times New Roman"/>
                <w:sz w:val="24"/>
                <w:szCs w:val="24"/>
                <w:lang w:eastAsia="uk-UA"/>
              </w:rPr>
            </w:pPr>
            <w:r w:rsidRPr="003F5BD3">
              <w:rPr>
                <w:rFonts w:ascii="Times New Roman" w:hAnsi="Times New Roman"/>
                <w:sz w:val="24"/>
                <w:szCs w:val="24"/>
                <w:lang w:val="uk-UA" w:eastAsia="uk-UA"/>
              </w:rPr>
              <w:t>2</w:t>
            </w:r>
            <w:r w:rsidRPr="003F5BD3">
              <w:rPr>
                <w:rFonts w:ascii="Times New Roman" w:hAnsi="Times New Roman"/>
                <w:sz w:val="24"/>
                <w:szCs w:val="24"/>
                <w:lang w:eastAsia="uk-UA"/>
              </w:rPr>
              <w:t>. Центральний депозитарій, депозитарні установи зобов'язані здійснювати депозитарну діяльність на умовах гарантованої конфіденційності інформації, що міститься у системі депозитарного обліку. Усі працівники Центрального депозитарію, депозитарної установи зобов'язані додержуватися вимог конфіденційності інформації, що міститься у системі депозитарного обліку.</w:t>
            </w:r>
          </w:p>
          <w:p w:rsidR="00B72853" w:rsidRPr="003F5BD3" w:rsidRDefault="00B72853" w:rsidP="00B72853">
            <w:pPr>
              <w:shd w:val="clear" w:color="auto" w:fill="FFFFFF"/>
              <w:spacing w:after="0" w:line="240" w:lineRule="auto"/>
              <w:ind w:firstLine="312"/>
              <w:jc w:val="both"/>
              <w:rPr>
                <w:rFonts w:ascii="Times New Roman" w:hAnsi="Times New Roman"/>
                <w:sz w:val="24"/>
                <w:szCs w:val="24"/>
                <w:lang w:eastAsia="uk-UA"/>
              </w:rPr>
            </w:pPr>
            <w:r w:rsidRPr="003F5BD3">
              <w:rPr>
                <w:rFonts w:ascii="Times New Roman" w:hAnsi="Times New Roman"/>
                <w:sz w:val="24"/>
                <w:szCs w:val="24"/>
                <w:lang w:eastAsia="uk-UA"/>
              </w:rPr>
              <w:t>Розголошення інформації, що міститься у системі депозитарного обліку, яку за своїм правовим режимом віднесено до інформації з обмеженим доступом, здійснюється з урахуванням вимог статей 24 - 26 Закону.</w:t>
            </w:r>
          </w:p>
          <w:p w:rsidR="00B72853" w:rsidRPr="003F5BD3" w:rsidRDefault="00B72853" w:rsidP="00B72853">
            <w:pPr>
              <w:shd w:val="clear" w:color="auto" w:fill="FFFFFF"/>
              <w:spacing w:after="0" w:line="240" w:lineRule="auto"/>
              <w:ind w:firstLine="312"/>
              <w:jc w:val="both"/>
              <w:rPr>
                <w:rFonts w:ascii="Times New Roman" w:hAnsi="Times New Roman"/>
                <w:sz w:val="24"/>
                <w:szCs w:val="24"/>
                <w:lang w:eastAsia="uk-UA"/>
              </w:rPr>
            </w:pPr>
            <w:r w:rsidRPr="003F5BD3">
              <w:rPr>
                <w:rFonts w:ascii="Times New Roman" w:hAnsi="Times New Roman"/>
                <w:sz w:val="24"/>
                <w:szCs w:val="24"/>
                <w:lang w:eastAsia="uk-UA"/>
              </w:rPr>
              <w:t>Відомості про порушення конфіденційності та цілісності інформації, що належить до інформації з обмеженим доступом, а також про втрати, крадіжки, несанкціоноване знищення, викривлення, підроблення, копіювання інформації передаються до Комісії.</w:t>
            </w:r>
          </w:p>
          <w:p w:rsidR="001F6964" w:rsidRDefault="001F6964" w:rsidP="00B72853">
            <w:pPr>
              <w:shd w:val="clear" w:color="auto" w:fill="FFFFFF"/>
              <w:spacing w:after="0" w:line="240" w:lineRule="auto"/>
              <w:ind w:firstLine="312"/>
              <w:jc w:val="both"/>
              <w:rPr>
                <w:rFonts w:ascii="Times New Roman" w:hAnsi="Times New Roman"/>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sz w:val="24"/>
                <w:szCs w:val="24"/>
                <w:lang w:eastAsia="uk-UA"/>
              </w:rPr>
            </w:pPr>
            <w:r w:rsidRPr="003F5BD3">
              <w:rPr>
                <w:rFonts w:ascii="Times New Roman" w:hAnsi="Times New Roman"/>
                <w:sz w:val="24"/>
                <w:szCs w:val="24"/>
                <w:lang w:eastAsia="uk-UA"/>
              </w:rPr>
              <w:lastRenderedPageBreak/>
              <w:t>Захист інформації, що міститься в системі депозитарного обліку, при її обробці в інформаційних та інформаційно-телекомунікаційних системах (далі - ІТС) Центрального депозитарію та депозитарних установ, повинен забезпечуватися шляхом створення комплексних систем захисту інформації з підтвердженою відповідністю у встановленому законодавством України порядку.</w:t>
            </w:r>
          </w:p>
          <w:p w:rsidR="008A3C4F" w:rsidRDefault="008A3C4F"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Default="00B72853" w:rsidP="00B72853">
            <w:pPr>
              <w:shd w:val="clear" w:color="auto" w:fill="FFFFFF"/>
              <w:spacing w:after="0" w:line="240" w:lineRule="auto"/>
              <w:ind w:firstLine="312"/>
              <w:jc w:val="both"/>
              <w:rPr>
                <w:rFonts w:ascii="Times New Roman" w:hAnsi="Times New Roman"/>
                <w:i/>
                <w:color w:val="293A55"/>
                <w:sz w:val="24"/>
                <w:szCs w:val="24"/>
                <w:lang w:eastAsia="uk-UA"/>
              </w:rPr>
            </w:pPr>
          </w:p>
          <w:p w:rsidR="00B72853" w:rsidRDefault="00B72853" w:rsidP="00B72853">
            <w:pPr>
              <w:shd w:val="clear" w:color="auto" w:fill="FFFFFF"/>
              <w:spacing w:after="0" w:line="240" w:lineRule="auto"/>
              <w:ind w:firstLine="312"/>
              <w:jc w:val="both"/>
              <w:rPr>
                <w:rFonts w:ascii="Times New Roman" w:hAnsi="Times New Roman"/>
                <w:i/>
                <w:color w:val="293A55"/>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D11B6F" w:rsidRDefault="00D11B6F"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3F5BD3">
              <w:rPr>
                <w:rFonts w:ascii="Times New Roman" w:hAnsi="Times New Roman"/>
                <w:i/>
                <w:sz w:val="24"/>
                <w:szCs w:val="24"/>
                <w:lang w:eastAsia="uk-UA"/>
              </w:rPr>
              <w:t>виключити</w:t>
            </w:r>
          </w:p>
          <w:p w:rsidR="00B72853" w:rsidRPr="003F5BD3" w:rsidRDefault="00B72853" w:rsidP="00B72853">
            <w:pPr>
              <w:shd w:val="clear" w:color="auto" w:fill="FFFFFF"/>
              <w:spacing w:after="0" w:line="240" w:lineRule="auto"/>
              <w:ind w:firstLine="312"/>
              <w:jc w:val="both"/>
              <w:rPr>
                <w:rFonts w:ascii="Times New Roman" w:hAnsi="Times New Roman"/>
                <w:i/>
                <w:sz w:val="24"/>
                <w:szCs w:val="24"/>
                <w:lang w:eastAsia="uk-UA"/>
              </w:rPr>
            </w:pPr>
          </w:p>
          <w:p w:rsidR="00B72853" w:rsidRPr="00A70926" w:rsidRDefault="00B72853" w:rsidP="00B72853">
            <w:pPr>
              <w:shd w:val="clear" w:color="auto" w:fill="FFFFFF"/>
              <w:spacing w:after="0" w:line="240" w:lineRule="auto"/>
              <w:ind w:firstLine="312"/>
              <w:jc w:val="both"/>
              <w:rPr>
                <w:rFonts w:ascii="Times New Roman" w:hAnsi="Times New Roman"/>
                <w:color w:val="293A55"/>
                <w:sz w:val="24"/>
                <w:szCs w:val="24"/>
                <w:lang w:eastAsia="uk-UA"/>
              </w:rPr>
            </w:pPr>
            <w:r w:rsidRPr="003F5BD3">
              <w:rPr>
                <w:rFonts w:ascii="Times New Roman" w:hAnsi="Times New Roman"/>
                <w:i/>
                <w:sz w:val="24"/>
                <w:szCs w:val="24"/>
                <w:lang w:eastAsia="uk-UA"/>
              </w:rPr>
              <w:t>виключити</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sz w:val="24"/>
                <w:szCs w:val="24"/>
                <w:lang w:val="uk-UA"/>
              </w:rPr>
            </w:pPr>
          </w:p>
        </w:tc>
      </w:tr>
      <w:tr w:rsidR="00B72853" w:rsidRPr="00A70926" w:rsidTr="004520B9">
        <w:tc>
          <w:tcPr>
            <w:tcW w:w="6345"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12223B">
              <w:rPr>
                <w:rFonts w:ascii="Times New Roman" w:hAnsi="Times New Roman"/>
                <w:b/>
                <w:sz w:val="24"/>
                <w:szCs w:val="24"/>
                <w:u w:val="single"/>
                <w:lang w:val="uk-UA" w:eastAsia="uk-UA"/>
              </w:rPr>
              <w:lastRenderedPageBreak/>
              <w:t xml:space="preserve">Розділ </w:t>
            </w:r>
            <w:r w:rsidRPr="0012223B">
              <w:rPr>
                <w:rFonts w:ascii="Times New Roman" w:hAnsi="Times New Roman"/>
                <w:b/>
                <w:bCs/>
                <w:sz w:val="24"/>
                <w:szCs w:val="24"/>
                <w:u w:val="single"/>
                <w:lang w:val="uk-UA" w:eastAsia="uk-UA"/>
              </w:rPr>
              <w:t>IX</w:t>
            </w:r>
            <w:r w:rsidRPr="0012223B">
              <w:rPr>
                <w:rFonts w:ascii="Times New Roman" w:hAnsi="Times New Roman"/>
                <w:b/>
                <w:sz w:val="24"/>
                <w:szCs w:val="24"/>
                <w:u w:val="single"/>
                <w:lang w:val="uk-UA" w:eastAsia="uk-UA"/>
              </w:rPr>
              <w:t>,</w:t>
            </w:r>
            <w:r>
              <w:rPr>
                <w:rFonts w:ascii="Times New Roman" w:hAnsi="Times New Roman"/>
                <w:b/>
                <w:sz w:val="24"/>
                <w:szCs w:val="24"/>
                <w:u w:val="single"/>
                <w:lang w:val="uk-UA" w:eastAsia="uk-UA"/>
              </w:rPr>
              <w:t xml:space="preserve"> пункт 9</w:t>
            </w:r>
          </w:p>
          <w:p w:rsidR="00B72853" w:rsidRPr="00AD0A0F"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C0656A">
              <w:rPr>
                <w:rFonts w:ascii="Times New Roman" w:hAnsi="Times New Roman"/>
                <w:sz w:val="24"/>
                <w:szCs w:val="24"/>
                <w:lang w:eastAsia="uk-UA"/>
              </w:rPr>
              <w:t>9. Центральний депозитарій, депозитарні установи</w:t>
            </w:r>
            <w:r w:rsidRPr="00AD0A0F">
              <w:rPr>
                <w:rFonts w:ascii="Times New Roman" w:hAnsi="Times New Roman"/>
                <w:b/>
                <w:strike/>
                <w:sz w:val="24"/>
                <w:szCs w:val="24"/>
                <w:lang w:eastAsia="uk-UA"/>
              </w:rPr>
              <w:t xml:space="preserve"> повинні вести такі журнали:</w:t>
            </w:r>
          </w:p>
          <w:p w:rsidR="00B72853" w:rsidRPr="00AD0A0F"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AD0A0F">
              <w:rPr>
                <w:rFonts w:ascii="Times New Roman" w:hAnsi="Times New Roman"/>
                <w:b/>
                <w:strike/>
                <w:sz w:val="24"/>
                <w:szCs w:val="24"/>
                <w:lang w:eastAsia="uk-UA"/>
              </w:rPr>
              <w:t>журнал розпоряджень;</w:t>
            </w:r>
          </w:p>
          <w:p w:rsidR="00B72853" w:rsidRPr="00AD0A0F"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AD0A0F">
              <w:rPr>
                <w:rFonts w:ascii="Times New Roman" w:hAnsi="Times New Roman"/>
                <w:b/>
                <w:strike/>
                <w:sz w:val="24"/>
                <w:szCs w:val="24"/>
                <w:lang w:eastAsia="uk-UA"/>
              </w:rPr>
              <w:t>журнал депозитарних операцій;</w:t>
            </w:r>
          </w:p>
          <w:p w:rsidR="00B72853"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AD0A0F">
              <w:rPr>
                <w:rFonts w:ascii="Times New Roman" w:hAnsi="Times New Roman"/>
                <w:b/>
                <w:strike/>
                <w:sz w:val="24"/>
                <w:szCs w:val="24"/>
                <w:lang w:eastAsia="uk-UA"/>
              </w:rPr>
              <w:t>журнал обліку машинних носіїв конфіденційної інформації та засобів криптографічного захисту інформації.</w:t>
            </w:r>
          </w:p>
          <w:p w:rsidR="00F40AE1" w:rsidRPr="00A70926" w:rsidRDefault="00F40AE1" w:rsidP="00B72853">
            <w:pPr>
              <w:shd w:val="clear" w:color="auto" w:fill="FFFFFF"/>
              <w:spacing w:after="0" w:line="240" w:lineRule="auto"/>
              <w:ind w:firstLine="284"/>
              <w:jc w:val="both"/>
              <w:rPr>
                <w:rFonts w:ascii="Times New Roman" w:hAnsi="Times New Roman"/>
                <w:strike/>
                <w:color w:val="293A55"/>
                <w:sz w:val="24"/>
                <w:szCs w:val="24"/>
                <w:lang w:eastAsia="uk-UA"/>
              </w:rPr>
            </w:pPr>
          </w:p>
        </w:tc>
        <w:tc>
          <w:tcPr>
            <w:tcW w:w="6237" w:type="dxa"/>
          </w:tcPr>
          <w:p w:rsidR="00B72853" w:rsidRPr="00720A29" w:rsidRDefault="00B72853" w:rsidP="00B72853">
            <w:pPr>
              <w:spacing w:after="0" w:line="240" w:lineRule="auto"/>
              <w:jc w:val="both"/>
              <w:textAlignment w:val="baseline"/>
              <w:rPr>
                <w:rFonts w:ascii="Times New Roman" w:hAnsi="Times New Roman"/>
                <w:b/>
                <w:sz w:val="24"/>
                <w:szCs w:val="24"/>
                <w:u w:val="single"/>
                <w:lang w:val="uk-UA" w:eastAsia="uk-UA"/>
              </w:rPr>
            </w:pPr>
            <w:r w:rsidRPr="00720A29">
              <w:rPr>
                <w:rFonts w:ascii="Times New Roman" w:hAnsi="Times New Roman"/>
                <w:b/>
                <w:sz w:val="24"/>
                <w:szCs w:val="24"/>
                <w:u w:val="single"/>
                <w:lang w:val="uk-UA" w:eastAsia="uk-UA"/>
              </w:rPr>
              <w:t xml:space="preserve">Розділ </w:t>
            </w:r>
            <w:r w:rsidRPr="00720A29">
              <w:rPr>
                <w:rFonts w:ascii="Times New Roman" w:hAnsi="Times New Roman"/>
                <w:b/>
                <w:bCs/>
                <w:sz w:val="24"/>
                <w:szCs w:val="24"/>
                <w:u w:val="single"/>
                <w:lang w:val="uk-UA" w:eastAsia="uk-UA"/>
              </w:rPr>
              <w:t>IX</w:t>
            </w:r>
            <w:r w:rsidRPr="00720A29">
              <w:rPr>
                <w:rFonts w:ascii="Times New Roman" w:hAnsi="Times New Roman"/>
                <w:b/>
                <w:sz w:val="24"/>
                <w:szCs w:val="24"/>
                <w:u w:val="single"/>
                <w:lang w:val="uk-UA" w:eastAsia="uk-UA"/>
              </w:rPr>
              <w:t>, пункт 9</w:t>
            </w:r>
          </w:p>
          <w:p w:rsidR="00B72853" w:rsidRPr="00720A29" w:rsidRDefault="00B72853" w:rsidP="00B72853">
            <w:pPr>
              <w:keepNext/>
              <w:widowControl w:val="0"/>
              <w:spacing w:after="0" w:line="240" w:lineRule="auto"/>
              <w:ind w:firstLine="312"/>
              <w:jc w:val="both"/>
              <w:rPr>
                <w:rFonts w:ascii="Times New Roman" w:hAnsi="Times New Roman"/>
                <w:b/>
                <w:sz w:val="24"/>
                <w:szCs w:val="24"/>
                <w:u w:val="single"/>
                <w:lang w:val="uk-UA"/>
              </w:rPr>
            </w:pPr>
            <w:r w:rsidRPr="00C0656A">
              <w:rPr>
                <w:rFonts w:ascii="Times New Roman" w:hAnsi="Times New Roman"/>
                <w:sz w:val="24"/>
                <w:szCs w:val="24"/>
                <w:lang w:eastAsia="uk-UA"/>
              </w:rPr>
              <w:t>9. Центральний депозитарій, депозитарні установи</w:t>
            </w:r>
            <w:r w:rsidRPr="00720A29">
              <w:rPr>
                <w:rFonts w:ascii="Times New Roman" w:hAnsi="Times New Roman"/>
                <w:b/>
                <w:sz w:val="24"/>
                <w:szCs w:val="24"/>
                <w:lang w:eastAsia="uk-UA"/>
              </w:rPr>
              <w:t xml:space="preserve"> здійснюють облік та групування всіх проведених депозитарних операцій за їх видами в журналах або інших облікових регістрах системи депозитарного обліку відповідно до внутрішніх документів Центрального депозитарія, депозитарної установи.</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AD0A0F" w:rsidRDefault="00B72853" w:rsidP="00B72853">
            <w:pPr>
              <w:spacing w:after="0" w:line="240" w:lineRule="auto"/>
              <w:jc w:val="both"/>
              <w:textAlignment w:val="baseline"/>
              <w:rPr>
                <w:rFonts w:ascii="Times New Roman" w:hAnsi="Times New Roman"/>
                <w:b/>
                <w:sz w:val="24"/>
                <w:szCs w:val="24"/>
                <w:u w:val="single"/>
                <w:lang w:val="uk-UA" w:eastAsia="uk-UA"/>
              </w:rPr>
            </w:pPr>
            <w:r w:rsidRPr="00AD0A0F">
              <w:rPr>
                <w:rFonts w:ascii="Times New Roman" w:hAnsi="Times New Roman"/>
                <w:b/>
                <w:sz w:val="24"/>
                <w:szCs w:val="24"/>
                <w:u w:val="single"/>
                <w:lang w:val="uk-UA" w:eastAsia="uk-UA"/>
              </w:rPr>
              <w:t xml:space="preserve">Розділ </w:t>
            </w:r>
            <w:r w:rsidRPr="00AD0A0F">
              <w:rPr>
                <w:rFonts w:ascii="Times New Roman" w:hAnsi="Times New Roman"/>
                <w:b/>
                <w:bCs/>
                <w:sz w:val="24"/>
                <w:szCs w:val="24"/>
                <w:u w:val="single"/>
                <w:lang w:val="uk-UA" w:eastAsia="uk-UA"/>
              </w:rPr>
              <w:t>IX</w:t>
            </w:r>
            <w:r w:rsidRPr="00AD0A0F">
              <w:rPr>
                <w:rFonts w:ascii="Times New Roman" w:hAnsi="Times New Roman"/>
                <w:b/>
                <w:sz w:val="24"/>
                <w:szCs w:val="24"/>
                <w:u w:val="single"/>
                <w:lang w:val="uk-UA" w:eastAsia="uk-UA"/>
              </w:rPr>
              <w:t>, пункт 13</w:t>
            </w: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r w:rsidRPr="00AD0A0F">
              <w:rPr>
                <w:rFonts w:ascii="Times New Roman" w:hAnsi="Times New Roman"/>
                <w:sz w:val="24"/>
                <w:szCs w:val="24"/>
                <w:lang w:eastAsia="uk-UA"/>
              </w:rPr>
              <w:t>13. Програмне забезпечення Центрального депозитарію та депозитарних установ повинно забезпечувати виконання функції та операцій, визначених цим Положенням, відповідати законодавству та, зокрема, таким вимогам:</w:t>
            </w: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r w:rsidRPr="00AD0A0F">
              <w:rPr>
                <w:rFonts w:ascii="Times New Roman" w:hAnsi="Times New Roman"/>
                <w:sz w:val="24"/>
                <w:szCs w:val="24"/>
                <w:lang w:eastAsia="uk-UA"/>
              </w:rPr>
              <w:t>відокремлене ведення всіх рахунків у цінних паперах одночасно;</w:t>
            </w: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r w:rsidRPr="00AD0A0F">
              <w:rPr>
                <w:rFonts w:ascii="Times New Roman" w:hAnsi="Times New Roman"/>
                <w:sz w:val="24"/>
                <w:szCs w:val="24"/>
                <w:lang w:eastAsia="uk-UA"/>
              </w:rPr>
              <w:t>забезпечення формування депозитарного балансу;</w:t>
            </w: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r w:rsidRPr="00AD0A0F">
              <w:rPr>
                <w:rFonts w:ascii="Times New Roman" w:hAnsi="Times New Roman"/>
                <w:sz w:val="24"/>
                <w:szCs w:val="24"/>
                <w:lang w:eastAsia="uk-UA"/>
              </w:rPr>
              <w:t>роздрукування виписок, довідок з рахунків у цінних паперах;</w:t>
            </w: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p>
          <w:p w:rsidR="00B2311A" w:rsidRDefault="00B2311A" w:rsidP="00B72853">
            <w:pPr>
              <w:shd w:val="clear" w:color="auto" w:fill="FFFFFF"/>
              <w:spacing w:after="0" w:line="240" w:lineRule="auto"/>
              <w:ind w:firstLine="284"/>
              <w:jc w:val="both"/>
              <w:rPr>
                <w:rFonts w:ascii="Times New Roman" w:hAnsi="Times New Roman"/>
                <w:b/>
                <w:strike/>
                <w:sz w:val="24"/>
                <w:szCs w:val="24"/>
                <w:lang w:eastAsia="uk-UA"/>
              </w:rPr>
            </w:pPr>
          </w:p>
          <w:p w:rsidR="00B72853" w:rsidRPr="00AD0A0F"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AD0A0F">
              <w:rPr>
                <w:rFonts w:ascii="Times New Roman" w:hAnsi="Times New Roman"/>
                <w:b/>
                <w:strike/>
                <w:sz w:val="24"/>
                <w:szCs w:val="24"/>
                <w:lang w:eastAsia="uk-UA"/>
              </w:rPr>
              <w:t>захист інформації з обмеженим доступом, що міститься у системі депозитарного обліку;</w:t>
            </w: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r w:rsidRPr="00AD0A0F">
              <w:rPr>
                <w:rFonts w:ascii="Times New Roman" w:hAnsi="Times New Roman"/>
                <w:sz w:val="24"/>
                <w:szCs w:val="24"/>
                <w:lang w:eastAsia="uk-UA"/>
              </w:rPr>
              <w:t>можливість видачі інформації про стан рахунків у цінних паперах, інформації про операції на рахунках у цінних паперах та іншої інформації, передбаченої законодавством, за останні п'ять років.</w:t>
            </w: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p>
          <w:p w:rsidR="00F40AE1" w:rsidRDefault="00F40AE1" w:rsidP="00B72853">
            <w:pPr>
              <w:shd w:val="clear" w:color="auto" w:fill="FFFFFF"/>
              <w:spacing w:after="0" w:line="240" w:lineRule="auto"/>
              <w:ind w:firstLine="284"/>
              <w:jc w:val="both"/>
              <w:rPr>
                <w:rFonts w:ascii="Times New Roman" w:hAnsi="Times New Roman"/>
                <w:sz w:val="24"/>
                <w:szCs w:val="24"/>
                <w:lang w:eastAsia="uk-UA"/>
              </w:rPr>
            </w:pPr>
          </w:p>
          <w:p w:rsidR="00B2311A" w:rsidRDefault="00B2311A" w:rsidP="00B72853">
            <w:pPr>
              <w:shd w:val="clear" w:color="auto" w:fill="FFFFFF"/>
              <w:spacing w:after="0" w:line="240" w:lineRule="auto"/>
              <w:ind w:firstLine="284"/>
              <w:jc w:val="both"/>
              <w:rPr>
                <w:rFonts w:ascii="Times New Roman" w:hAnsi="Times New Roman"/>
                <w:sz w:val="24"/>
                <w:szCs w:val="24"/>
                <w:lang w:eastAsia="uk-UA"/>
              </w:rPr>
            </w:pPr>
          </w:p>
          <w:p w:rsidR="00B72853" w:rsidRPr="00AD0A0F" w:rsidRDefault="00B72853" w:rsidP="00B72853">
            <w:pPr>
              <w:shd w:val="clear" w:color="auto" w:fill="FFFFFF"/>
              <w:spacing w:after="0" w:line="240" w:lineRule="auto"/>
              <w:ind w:firstLine="284"/>
              <w:jc w:val="both"/>
              <w:rPr>
                <w:rFonts w:ascii="Times New Roman" w:hAnsi="Times New Roman"/>
                <w:sz w:val="24"/>
                <w:szCs w:val="24"/>
                <w:lang w:eastAsia="uk-UA"/>
              </w:rPr>
            </w:pPr>
            <w:r w:rsidRPr="00AD0A0F">
              <w:rPr>
                <w:rFonts w:ascii="Times New Roman" w:hAnsi="Times New Roman"/>
                <w:sz w:val="24"/>
                <w:szCs w:val="24"/>
                <w:lang w:eastAsia="uk-UA"/>
              </w:rPr>
              <w:t>Специфічні вимоги до програмного забезпечення, що використовують Центральний депозитарій та депозитарні установи, встановлюються Центральним депозитарієм у своїх внутрішніх документах відповідно до законодавства.</w:t>
            </w:r>
          </w:p>
        </w:tc>
        <w:tc>
          <w:tcPr>
            <w:tcW w:w="6237" w:type="dxa"/>
          </w:tcPr>
          <w:p w:rsidR="00B72853" w:rsidRPr="0033422F" w:rsidRDefault="00B72853" w:rsidP="00B72853">
            <w:pPr>
              <w:spacing w:after="0" w:line="240" w:lineRule="auto"/>
              <w:jc w:val="both"/>
              <w:textAlignment w:val="baseline"/>
              <w:rPr>
                <w:rFonts w:ascii="Times New Roman" w:hAnsi="Times New Roman"/>
                <w:b/>
                <w:sz w:val="24"/>
                <w:szCs w:val="24"/>
                <w:u w:val="single"/>
                <w:lang w:val="uk-UA" w:eastAsia="uk-UA"/>
              </w:rPr>
            </w:pPr>
            <w:r w:rsidRPr="0012223B">
              <w:rPr>
                <w:rFonts w:ascii="Times New Roman" w:hAnsi="Times New Roman"/>
                <w:b/>
                <w:sz w:val="24"/>
                <w:szCs w:val="24"/>
                <w:u w:val="single"/>
                <w:lang w:val="uk-UA" w:eastAsia="uk-UA"/>
              </w:rPr>
              <w:t xml:space="preserve">Розділ </w:t>
            </w:r>
            <w:r w:rsidRPr="0012223B">
              <w:rPr>
                <w:rFonts w:ascii="Times New Roman" w:hAnsi="Times New Roman"/>
                <w:b/>
                <w:bCs/>
                <w:sz w:val="24"/>
                <w:szCs w:val="24"/>
                <w:u w:val="single"/>
                <w:lang w:val="uk-UA" w:eastAsia="uk-UA"/>
              </w:rPr>
              <w:t>IX</w:t>
            </w:r>
            <w:r w:rsidRPr="0012223B">
              <w:rPr>
                <w:rFonts w:ascii="Times New Roman" w:hAnsi="Times New Roman"/>
                <w:b/>
                <w:sz w:val="24"/>
                <w:szCs w:val="24"/>
                <w:u w:val="single"/>
                <w:lang w:val="uk-UA" w:eastAsia="uk-UA"/>
              </w:rPr>
              <w:t>,</w:t>
            </w:r>
            <w:r>
              <w:rPr>
                <w:rFonts w:ascii="Times New Roman" w:hAnsi="Times New Roman"/>
                <w:b/>
                <w:sz w:val="24"/>
                <w:szCs w:val="24"/>
                <w:u w:val="single"/>
                <w:lang w:val="uk-UA" w:eastAsia="uk-UA"/>
              </w:rPr>
              <w:t xml:space="preserve"> пункт 13</w:t>
            </w:r>
          </w:p>
          <w:p w:rsidR="00B72853" w:rsidRPr="00AD0A0F" w:rsidRDefault="00B72853" w:rsidP="00B72853">
            <w:pPr>
              <w:shd w:val="clear" w:color="auto" w:fill="FFFFFF"/>
              <w:spacing w:after="0" w:line="240" w:lineRule="auto"/>
              <w:ind w:firstLine="312"/>
              <w:jc w:val="both"/>
              <w:rPr>
                <w:rFonts w:ascii="Times New Roman" w:hAnsi="Times New Roman"/>
                <w:sz w:val="24"/>
                <w:szCs w:val="24"/>
                <w:lang w:eastAsia="uk-UA"/>
              </w:rPr>
            </w:pPr>
            <w:r w:rsidRPr="00AD0A0F">
              <w:rPr>
                <w:rFonts w:ascii="Times New Roman" w:hAnsi="Times New Roman"/>
                <w:sz w:val="24"/>
                <w:szCs w:val="24"/>
                <w:lang w:eastAsia="uk-UA"/>
              </w:rPr>
              <w:t>13. Програмне забезпечення Центрального депозитарію та депозитарних установ повинно забезпечувати виконання функції та операцій, визначених цим Положенням, відповідати законодавству та, зокрема, таким вимогам:</w:t>
            </w:r>
          </w:p>
          <w:p w:rsidR="00B72853" w:rsidRPr="00AD0A0F" w:rsidRDefault="00B72853" w:rsidP="00B72853">
            <w:pPr>
              <w:shd w:val="clear" w:color="auto" w:fill="FFFFFF"/>
              <w:spacing w:after="0" w:line="240" w:lineRule="auto"/>
              <w:ind w:firstLine="312"/>
              <w:jc w:val="both"/>
              <w:rPr>
                <w:rFonts w:ascii="Times New Roman" w:hAnsi="Times New Roman"/>
                <w:sz w:val="24"/>
                <w:szCs w:val="24"/>
                <w:lang w:eastAsia="uk-UA"/>
              </w:rPr>
            </w:pPr>
            <w:r w:rsidRPr="00AD0A0F">
              <w:rPr>
                <w:rFonts w:ascii="Times New Roman" w:hAnsi="Times New Roman"/>
                <w:sz w:val="24"/>
                <w:szCs w:val="24"/>
                <w:lang w:eastAsia="uk-UA"/>
              </w:rPr>
              <w:t>відокремлене ведення всіх рахунків у цінних паперах одночасно;</w:t>
            </w:r>
          </w:p>
          <w:p w:rsidR="00B72853" w:rsidRPr="00AD0A0F" w:rsidRDefault="00B72853" w:rsidP="00B72853">
            <w:pPr>
              <w:shd w:val="clear" w:color="auto" w:fill="FFFFFF"/>
              <w:spacing w:after="0" w:line="240" w:lineRule="auto"/>
              <w:ind w:firstLine="312"/>
              <w:jc w:val="both"/>
              <w:rPr>
                <w:rFonts w:ascii="Times New Roman" w:hAnsi="Times New Roman"/>
                <w:sz w:val="24"/>
                <w:szCs w:val="24"/>
                <w:lang w:eastAsia="uk-UA"/>
              </w:rPr>
            </w:pPr>
            <w:r w:rsidRPr="00AD0A0F">
              <w:rPr>
                <w:rFonts w:ascii="Times New Roman" w:hAnsi="Times New Roman"/>
                <w:sz w:val="24"/>
                <w:szCs w:val="24"/>
                <w:lang w:eastAsia="uk-UA"/>
              </w:rPr>
              <w:t>забезпечення формування депозитарного балансу;</w:t>
            </w:r>
          </w:p>
          <w:p w:rsidR="00B72853" w:rsidRPr="00AD0A0F" w:rsidRDefault="00B72853" w:rsidP="00B72853">
            <w:pPr>
              <w:shd w:val="clear" w:color="auto" w:fill="FFFFFF"/>
              <w:spacing w:after="0" w:line="240" w:lineRule="auto"/>
              <w:ind w:firstLine="312"/>
              <w:jc w:val="both"/>
              <w:rPr>
                <w:rFonts w:ascii="Times New Roman" w:hAnsi="Times New Roman"/>
                <w:sz w:val="24"/>
                <w:szCs w:val="24"/>
                <w:lang w:eastAsia="uk-UA"/>
              </w:rPr>
            </w:pPr>
            <w:r w:rsidRPr="00AD0A0F">
              <w:rPr>
                <w:rFonts w:ascii="Times New Roman" w:hAnsi="Times New Roman"/>
                <w:sz w:val="24"/>
                <w:szCs w:val="24"/>
                <w:lang w:eastAsia="uk-UA"/>
              </w:rPr>
              <w:t>роздрукування виписок, довідок з рахунків у цінних паперах;</w:t>
            </w:r>
          </w:p>
          <w:p w:rsidR="00B2311A" w:rsidRDefault="00B2311A" w:rsidP="00B72853">
            <w:pPr>
              <w:shd w:val="clear" w:color="auto" w:fill="FFFFFF"/>
              <w:spacing w:after="0" w:line="240" w:lineRule="auto"/>
              <w:ind w:firstLine="312"/>
              <w:jc w:val="both"/>
              <w:rPr>
                <w:rFonts w:ascii="Times New Roman" w:hAnsi="Times New Roman"/>
                <w:i/>
                <w:sz w:val="24"/>
                <w:szCs w:val="24"/>
                <w:lang w:eastAsia="uk-UA"/>
              </w:rPr>
            </w:pPr>
          </w:p>
          <w:p w:rsidR="00B72853" w:rsidRPr="00AD0A0F" w:rsidRDefault="00B72853" w:rsidP="00B72853">
            <w:pPr>
              <w:shd w:val="clear" w:color="auto" w:fill="FFFFFF"/>
              <w:spacing w:after="0" w:line="240" w:lineRule="auto"/>
              <w:ind w:firstLine="312"/>
              <w:jc w:val="both"/>
              <w:rPr>
                <w:rFonts w:ascii="Times New Roman" w:hAnsi="Times New Roman"/>
                <w:i/>
                <w:sz w:val="24"/>
                <w:szCs w:val="24"/>
                <w:lang w:eastAsia="uk-UA"/>
              </w:rPr>
            </w:pPr>
            <w:r w:rsidRPr="00AD0A0F">
              <w:rPr>
                <w:rFonts w:ascii="Times New Roman" w:hAnsi="Times New Roman"/>
                <w:i/>
                <w:sz w:val="24"/>
                <w:szCs w:val="24"/>
                <w:lang w:eastAsia="uk-UA"/>
              </w:rPr>
              <w:t>виключити</w:t>
            </w:r>
          </w:p>
          <w:p w:rsidR="00F40AE1" w:rsidRDefault="00F40AE1" w:rsidP="00B72853">
            <w:pPr>
              <w:shd w:val="clear" w:color="auto" w:fill="FFFFFF"/>
              <w:spacing w:after="0" w:line="240" w:lineRule="auto"/>
              <w:ind w:firstLine="312"/>
              <w:jc w:val="both"/>
              <w:rPr>
                <w:rFonts w:ascii="Times New Roman" w:hAnsi="Times New Roman"/>
                <w:sz w:val="24"/>
                <w:szCs w:val="24"/>
                <w:lang w:eastAsia="uk-UA"/>
              </w:rPr>
            </w:pPr>
          </w:p>
          <w:p w:rsidR="00B72853" w:rsidRPr="00AD0A0F" w:rsidRDefault="00B72853" w:rsidP="00B72853">
            <w:pPr>
              <w:shd w:val="clear" w:color="auto" w:fill="FFFFFF"/>
              <w:spacing w:after="0" w:line="240" w:lineRule="auto"/>
              <w:ind w:firstLine="312"/>
              <w:jc w:val="both"/>
              <w:rPr>
                <w:rFonts w:ascii="Times New Roman" w:hAnsi="Times New Roman"/>
                <w:sz w:val="24"/>
                <w:szCs w:val="24"/>
                <w:lang w:eastAsia="uk-UA"/>
              </w:rPr>
            </w:pPr>
            <w:r w:rsidRPr="00AD0A0F">
              <w:rPr>
                <w:rFonts w:ascii="Times New Roman" w:hAnsi="Times New Roman"/>
                <w:sz w:val="24"/>
                <w:szCs w:val="24"/>
                <w:lang w:eastAsia="uk-UA"/>
              </w:rPr>
              <w:t>можливість видачі інформації про стан рахунків у цінних паперах, інформації про операції на рахунках у цінних паперах та іншої інформації, передбаченої законодавством, за останні п'ять років</w:t>
            </w:r>
            <w:r w:rsidRPr="00AD0A0F">
              <w:rPr>
                <w:rFonts w:ascii="Times New Roman" w:hAnsi="Times New Roman"/>
                <w:b/>
                <w:sz w:val="24"/>
                <w:szCs w:val="24"/>
                <w:lang w:eastAsia="uk-UA"/>
              </w:rPr>
              <w:t xml:space="preserve">, </w:t>
            </w:r>
            <w:r w:rsidRPr="00A70926">
              <w:rPr>
                <w:rFonts w:ascii="Times New Roman" w:hAnsi="Times New Roman"/>
                <w:b/>
                <w:color w:val="293A55"/>
                <w:sz w:val="24"/>
                <w:szCs w:val="24"/>
                <w:lang w:eastAsia="uk-UA"/>
              </w:rPr>
              <w:t xml:space="preserve">в тому числі </w:t>
            </w:r>
            <w:r w:rsidRPr="00AD0A0F">
              <w:rPr>
                <w:rFonts w:ascii="Times New Roman" w:hAnsi="Times New Roman"/>
                <w:b/>
                <w:sz w:val="24"/>
                <w:szCs w:val="24"/>
                <w:lang w:eastAsia="uk-UA"/>
              </w:rPr>
              <w:t xml:space="preserve">інформації з будь-якого програмного забезпечення, яке використовувалось Центральним депозитарієм, депозитарною установою протягом строку провадження ним (нею) депозитарної діяльності. </w:t>
            </w:r>
          </w:p>
          <w:p w:rsidR="00F40AE1" w:rsidRDefault="00F40AE1" w:rsidP="00B72853">
            <w:pPr>
              <w:shd w:val="clear" w:color="auto" w:fill="FFFFFF"/>
              <w:spacing w:after="0" w:line="240" w:lineRule="auto"/>
              <w:ind w:firstLine="312"/>
              <w:jc w:val="both"/>
              <w:rPr>
                <w:rFonts w:ascii="Times New Roman" w:hAnsi="Times New Roman"/>
                <w:sz w:val="24"/>
                <w:szCs w:val="24"/>
                <w:lang w:eastAsia="uk-UA"/>
              </w:rPr>
            </w:pPr>
          </w:p>
          <w:p w:rsidR="00E011D3" w:rsidRPr="00A70926" w:rsidRDefault="00B72853" w:rsidP="001F6964">
            <w:pPr>
              <w:shd w:val="clear" w:color="auto" w:fill="FFFFFF"/>
              <w:spacing w:after="0" w:line="240" w:lineRule="auto"/>
              <w:ind w:firstLine="312"/>
              <w:jc w:val="both"/>
              <w:rPr>
                <w:rFonts w:ascii="Times New Roman" w:hAnsi="Times New Roman"/>
                <w:color w:val="293A55"/>
                <w:sz w:val="24"/>
                <w:szCs w:val="24"/>
                <w:lang w:eastAsia="uk-UA"/>
              </w:rPr>
            </w:pPr>
            <w:r w:rsidRPr="00AD0A0F">
              <w:rPr>
                <w:rFonts w:ascii="Times New Roman" w:hAnsi="Times New Roman"/>
                <w:sz w:val="24"/>
                <w:szCs w:val="24"/>
                <w:lang w:eastAsia="uk-UA"/>
              </w:rPr>
              <w:t>Специфічні вимоги до програмного забезпечення, що використовують депозитарні установи, встановлюються Центральним депозитарієм у своїх внутрішніх документах відповідно до законодавства.</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530161" w:rsidRDefault="00B72853" w:rsidP="00F67B88">
            <w:pPr>
              <w:spacing w:before="120" w:after="120" w:line="240" w:lineRule="auto"/>
              <w:jc w:val="both"/>
              <w:textAlignment w:val="baseline"/>
              <w:rPr>
                <w:rFonts w:ascii="Times New Roman" w:hAnsi="Times New Roman"/>
                <w:b/>
                <w:sz w:val="24"/>
                <w:szCs w:val="24"/>
                <w:u w:val="single"/>
                <w:lang w:val="uk-UA" w:eastAsia="uk-UA"/>
              </w:rPr>
            </w:pPr>
            <w:r w:rsidRPr="00530161">
              <w:rPr>
                <w:rFonts w:ascii="Times New Roman" w:hAnsi="Times New Roman"/>
                <w:b/>
                <w:sz w:val="24"/>
                <w:szCs w:val="24"/>
                <w:u w:val="single"/>
                <w:lang w:val="uk-UA" w:eastAsia="uk-UA"/>
              </w:rPr>
              <w:lastRenderedPageBreak/>
              <w:t xml:space="preserve">Розділ </w:t>
            </w:r>
            <w:r w:rsidRPr="00530161">
              <w:rPr>
                <w:rFonts w:ascii="Times New Roman" w:hAnsi="Times New Roman"/>
                <w:b/>
                <w:bCs/>
                <w:sz w:val="24"/>
                <w:szCs w:val="24"/>
                <w:u w:val="single"/>
                <w:lang w:val="uk-UA" w:eastAsia="uk-UA"/>
              </w:rPr>
              <w:t>IX</w:t>
            </w:r>
            <w:r w:rsidRPr="00530161">
              <w:rPr>
                <w:rFonts w:ascii="Times New Roman" w:hAnsi="Times New Roman"/>
                <w:b/>
                <w:sz w:val="24"/>
                <w:szCs w:val="24"/>
                <w:u w:val="single"/>
                <w:lang w:val="uk-UA" w:eastAsia="uk-UA"/>
              </w:rPr>
              <w:t>, пункт 18</w:t>
            </w:r>
          </w:p>
          <w:p w:rsidR="00B72853" w:rsidRPr="00530161" w:rsidRDefault="00B72853" w:rsidP="00B72853">
            <w:pPr>
              <w:shd w:val="clear" w:color="auto" w:fill="FFFFFF"/>
              <w:spacing w:after="0" w:line="240" w:lineRule="auto"/>
              <w:ind w:firstLine="284"/>
              <w:jc w:val="both"/>
              <w:rPr>
                <w:rFonts w:ascii="Times New Roman" w:hAnsi="Times New Roman"/>
                <w:b/>
                <w:strike/>
                <w:sz w:val="24"/>
                <w:szCs w:val="24"/>
                <w:lang w:eastAsia="uk-UA"/>
              </w:rPr>
            </w:pPr>
            <w:r w:rsidRPr="00530161">
              <w:rPr>
                <w:rFonts w:ascii="Times New Roman" w:hAnsi="Times New Roman"/>
                <w:b/>
                <w:strike/>
                <w:sz w:val="24"/>
                <w:szCs w:val="24"/>
                <w:lang w:eastAsia="uk-UA"/>
              </w:rPr>
              <w:t>18. Депозитарні установи зобов'язані періодично виходити на зв'язок з інформаційною системою Центрального депозитарію кожного операційного дня Центрального депозитарію згідно з Правилами Центрального депозитарію.</w:t>
            </w:r>
          </w:p>
          <w:p w:rsidR="004321C6" w:rsidRDefault="004321C6" w:rsidP="00B72853">
            <w:pPr>
              <w:shd w:val="clear" w:color="auto" w:fill="FFFFFF"/>
              <w:spacing w:after="0" w:line="240" w:lineRule="auto"/>
              <w:ind w:firstLine="284"/>
              <w:jc w:val="both"/>
              <w:rPr>
                <w:rFonts w:ascii="Times New Roman" w:hAnsi="Times New Roman"/>
                <w:b/>
                <w:strike/>
                <w:sz w:val="24"/>
                <w:szCs w:val="24"/>
                <w:lang w:eastAsia="uk-UA"/>
              </w:rPr>
            </w:pPr>
          </w:p>
          <w:p w:rsidR="00E011D3" w:rsidRDefault="00B72853" w:rsidP="004321C6">
            <w:pPr>
              <w:shd w:val="clear" w:color="auto" w:fill="FFFFFF"/>
              <w:spacing w:after="0" w:line="240" w:lineRule="auto"/>
              <w:ind w:firstLine="284"/>
              <w:jc w:val="both"/>
              <w:rPr>
                <w:rFonts w:ascii="Times New Roman" w:hAnsi="Times New Roman"/>
                <w:b/>
                <w:strike/>
                <w:sz w:val="24"/>
                <w:szCs w:val="24"/>
                <w:lang w:eastAsia="uk-UA"/>
              </w:rPr>
            </w:pPr>
            <w:r w:rsidRPr="00530161">
              <w:rPr>
                <w:rFonts w:ascii="Times New Roman" w:hAnsi="Times New Roman"/>
                <w:b/>
                <w:strike/>
                <w:sz w:val="24"/>
                <w:szCs w:val="24"/>
                <w:lang w:eastAsia="uk-UA"/>
              </w:rPr>
              <w:t xml:space="preserve">Депозитарна установа, на рахунку якої в Центральному депозитарії обліковуються цінні папери, що заблоковані для торгів на фондовій(их) біржі(ах), та в інших випадках, передбачених Правилами Центрального депозитарію, зобов'язана постійно підтримувати зв'язок з інформаційною системою Центрального депозитарію протягом кожного операційного дня Центрального депозитарію. </w:t>
            </w:r>
          </w:p>
          <w:p w:rsidR="00F67B88" w:rsidRPr="00530161" w:rsidRDefault="00F67B88" w:rsidP="004321C6">
            <w:pPr>
              <w:shd w:val="clear" w:color="auto" w:fill="FFFFFF"/>
              <w:spacing w:after="0" w:line="240" w:lineRule="auto"/>
              <w:ind w:firstLine="284"/>
              <w:jc w:val="both"/>
              <w:rPr>
                <w:rFonts w:ascii="Times New Roman" w:hAnsi="Times New Roman"/>
                <w:b/>
                <w:strike/>
                <w:sz w:val="24"/>
                <w:szCs w:val="24"/>
                <w:lang w:eastAsia="uk-UA"/>
              </w:rPr>
            </w:pPr>
          </w:p>
        </w:tc>
        <w:tc>
          <w:tcPr>
            <w:tcW w:w="6237" w:type="dxa"/>
          </w:tcPr>
          <w:p w:rsidR="00B72853" w:rsidRPr="0033422F" w:rsidRDefault="00B72853" w:rsidP="00F67B88">
            <w:pPr>
              <w:spacing w:before="120" w:after="120" w:line="240" w:lineRule="auto"/>
              <w:jc w:val="both"/>
              <w:textAlignment w:val="baseline"/>
              <w:rPr>
                <w:rFonts w:ascii="Times New Roman" w:hAnsi="Times New Roman"/>
                <w:b/>
                <w:sz w:val="24"/>
                <w:szCs w:val="24"/>
                <w:u w:val="single"/>
                <w:lang w:val="uk-UA" w:eastAsia="uk-UA"/>
              </w:rPr>
            </w:pPr>
            <w:r w:rsidRPr="0012223B">
              <w:rPr>
                <w:rFonts w:ascii="Times New Roman" w:hAnsi="Times New Roman"/>
                <w:b/>
                <w:sz w:val="24"/>
                <w:szCs w:val="24"/>
                <w:u w:val="single"/>
                <w:lang w:val="uk-UA" w:eastAsia="uk-UA"/>
              </w:rPr>
              <w:t xml:space="preserve">Розділ </w:t>
            </w:r>
            <w:r w:rsidRPr="00F67B88">
              <w:rPr>
                <w:rFonts w:ascii="Times New Roman" w:hAnsi="Times New Roman"/>
                <w:b/>
                <w:sz w:val="24"/>
                <w:szCs w:val="24"/>
                <w:u w:val="single"/>
                <w:lang w:val="uk-UA" w:eastAsia="uk-UA"/>
              </w:rPr>
              <w:t>IX</w:t>
            </w:r>
            <w:r w:rsidRPr="0012223B">
              <w:rPr>
                <w:rFonts w:ascii="Times New Roman" w:hAnsi="Times New Roman"/>
                <w:b/>
                <w:sz w:val="24"/>
                <w:szCs w:val="24"/>
                <w:u w:val="single"/>
                <w:lang w:val="uk-UA" w:eastAsia="uk-UA"/>
              </w:rPr>
              <w:t>,</w:t>
            </w:r>
            <w:r>
              <w:rPr>
                <w:rFonts w:ascii="Times New Roman" w:hAnsi="Times New Roman"/>
                <w:b/>
                <w:sz w:val="24"/>
                <w:szCs w:val="24"/>
                <w:u w:val="single"/>
                <w:lang w:val="uk-UA" w:eastAsia="uk-UA"/>
              </w:rPr>
              <w:t xml:space="preserve"> пункт 18</w:t>
            </w:r>
          </w:p>
          <w:p w:rsidR="00B72853" w:rsidRPr="004321C6" w:rsidRDefault="00B72853" w:rsidP="00B72853">
            <w:pPr>
              <w:shd w:val="clear" w:color="auto" w:fill="FFFFFF"/>
              <w:spacing w:after="0" w:line="240" w:lineRule="auto"/>
              <w:ind w:firstLine="312"/>
              <w:jc w:val="both"/>
              <w:rPr>
                <w:rFonts w:ascii="Times New Roman" w:hAnsi="Times New Roman"/>
                <w:b/>
                <w:sz w:val="24"/>
                <w:szCs w:val="24"/>
                <w:lang w:eastAsia="uk-UA"/>
              </w:rPr>
            </w:pPr>
            <w:r w:rsidRPr="004321C6">
              <w:rPr>
                <w:rFonts w:ascii="Times New Roman" w:hAnsi="Times New Roman"/>
                <w:b/>
                <w:sz w:val="24"/>
                <w:szCs w:val="24"/>
                <w:lang w:eastAsia="uk-UA"/>
              </w:rPr>
              <w:t>18.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B72853" w:rsidRPr="00A70926" w:rsidRDefault="00B72853" w:rsidP="00B72853">
            <w:pPr>
              <w:keepNext/>
              <w:widowControl w:val="0"/>
              <w:spacing w:after="0" w:line="240" w:lineRule="auto"/>
              <w:ind w:firstLine="312"/>
              <w:jc w:val="both"/>
              <w:rPr>
                <w:rFonts w:ascii="Times New Roman" w:eastAsia="Calibri" w:hAnsi="Times New Roman"/>
                <w:b/>
                <w:color w:val="000000"/>
                <w:sz w:val="24"/>
                <w:szCs w:val="24"/>
              </w:rPr>
            </w:pPr>
          </w:p>
          <w:p w:rsidR="004018B7" w:rsidRDefault="004018B7" w:rsidP="00B72853">
            <w:pPr>
              <w:keepNext/>
              <w:widowControl w:val="0"/>
              <w:spacing w:after="0" w:line="240" w:lineRule="auto"/>
              <w:ind w:firstLine="312"/>
              <w:jc w:val="both"/>
              <w:rPr>
                <w:rFonts w:ascii="Times New Roman" w:eastAsia="Calibri" w:hAnsi="Times New Roman"/>
                <w:i/>
                <w:sz w:val="24"/>
                <w:szCs w:val="24"/>
                <w:lang w:val="uk-UA"/>
              </w:rPr>
            </w:pPr>
          </w:p>
          <w:p w:rsidR="00B72853" w:rsidRPr="00530161" w:rsidRDefault="00B72853" w:rsidP="00B72853">
            <w:pPr>
              <w:keepNext/>
              <w:widowControl w:val="0"/>
              <w:spacing w:after="0" w:line="240" w:lineRule="auto"/>
              <w:ind w:firstLine="312"/>
              <w:jc w:val="both"/>
              <w:rPr>
                <w:rFonts w:ascii="Times New Roman" w:eastAsia="Calibri" w:hAnsi="Times New Roman"/>
                <w:i/>
                <w:sz w:val="24"/>
                <w:szCs w:val="24"/>
                <w:lang w:val="uk-UA"/>
              </w:rPr>
            </w:pPr>
            <w:r w:rsidRPr="00530161">
              <w:rPr>
                <w:rFonts w:ascii="Times New Roman" w:eastAsia="Calibri" w:hAnsi="Times New Roman"/>
                <w:i/>
                <w:sz w:val="24"/>
                <w:szCs w:val="24"/>
                <w:lang w:val="uk-UA"/>
              </w:rPr>
              <w:t>виключити</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r w:rsidR="00B72853" w:rsidRPr="00A70926" w:rsidTr="004520B9">
        <w:tc>
          <w:tcPr>
            <w:tcW w:w="6345" w:type="dxa"/>
          </w:tcPr>
          <w:p w:rsidR="00B72853" w:rsidRPr="0033422F" w:rsidRDefault="00B72853" w:rsidP="00F67B88">
            <w:pPr>
              <w:spacing w:before="120" w:after="120" w:line="240" w:lineRule="auto"/>
              <w:jc w:val="both"/>
              <w:textAlignment w:val="baseline"/>
              <w:rPr>
                <w:rFonts w:ascii="Times New Roman" w:hAnsi="Times New Roman"/>
                <w:b/>
                <w:sz w:val="24"/>
                <w:szCs w:val="24"/>
                <w:u w:val="single"/>
                <w:lang w:val="uk-UA" w:eastAsia="uk-UA"/>
              </w:rPr>
            </w:pPr>
            <w:r w:rsidRPr="0012223B">
              <w:rPr>
                <w:rFonts w:ascii="Times New Roman" w:hAnsi="Times New Roman"/>
                <w:b/>
                <w:sz w:val="24"/>
                <w:szCs w:val="24"/>
                <w:u w:val="single"/>
                <w:lang w:val="uk-UA" w:eastAsia="uk-UA"/>
              </w:rPr>
              <w:t xml:space="preserve">Розділ </w:t>
            </w:r>
            <w:r w:rsidRPr="00F67B88">
              <w:rPr>
                <w:rFonts w:ascii="Times New Roman" w:hAnsi="Times New Roman"/>
                <w:b/>
                <w:sz w:val="24"/>
                <w:szCs w:val="24"/>
                <w:u w:val="single"/>
                <w:lang w:val="uk-UA" w:eastAsia="uk-UA"/>
              </w:rPr>
              <w:t>IX</w:t>
            </w:r>
            <w:r w:rsidRPr="0012223B">
              <w:rPr>
                <w:rFonts w:ascii="Times New Roman" w:hAnsi="Times New Roman"/>
                <w:b/>
                <w:sz w:val="24"/>
                <w:szCs w:val="24"/>
                <w:u w:val="single"/>
                <w:lang w:val="uk-UA" w:eastAsia="uk-UA"/>
              </w:rPr>
              <w:t>,</w:t>
            </w:r>
            <w:r>
              <w:rPr>
                <w:rFonts w:ascii="Times New Roman" w:hAnsi="Times New Roman"/>
                <w:b/>
                <w:sz w:val="24"/>
                <w:szCs w:val="24"/>
                <w:u w:val="single"/>
                <w:lang w:val="uk-UA" w:eastAsia="uk-UA"/>
              </w:rPr>
              <w:t xml:space="preserve"> пункт 22</w:t>
            </w:r>
          </w:p>
          <w:p w:rsidR="00B72853" w:rsidRPr="00063DE7" w:rsidRDefault="00B72853" w:rsidP="00B72853">
            <w:pPr>
              <w:shd w:val="clear" w:color="auto" w:fill="FFFFFF"/>
              <w:spacing w:after="0" w:line="240" w:lineRule="auto"/>
              <w:ind w:firstLine="284"/>
              <w:jc w:val="both"/>
              <w:rPr>
                <w:rFonts w:ascii="Times New Roman" w:hAnsi="Times New Roman"/>
                <w:strike/>
                <w:color w:val="293A55"/>
                <w:sz w:val="24"/>
                <w:szCs w:val="24"/>
                <w:lang w:val="uk-UA" w:eastAsia="uk-UA"/>
              </w:rPr>
            </w:pPr>
            <w:r w:rsidRPr="00063DE7">
              <w:rPr>
                <w:rFonts w:ascii="Times New Roman" w:hAnsi="Times New Roman"/>
                <w:sz w:val="24"/>
                <w:szCs w:val="24"/>
                <w:lang w:val="uk-UA"/>
              </w:rPr>
              <w:t xml:space="preserve">22. </w:t>
            </w:r>
            <w:r w:rsidRPr="00304C94">
              <w:rPr>
                <w:rFonts w:ascii="Times New Roman" w:hAnsi="Times New Roman"/>
                <w:sz w:val="24"/>
                <w:szCs w:val="24"/>
                <w:u w:val="single"/>
                <w:lang w:val="uk-UA"/>
              </w:rPr>
              <w:t>Депозитарні установи в порядку</w:t>
            </w:r>
            <w:r w:rsidRPr="00063DE7">
              <w:rPr>
                <w:rFonts w:ascii="Times New Roman" w:hAnsi="Times New Roman"/>
                <w:sz w:val="24"/>
                <w:szCs w:val="24"/>
                <w:lang w:val="uk-UA"/>
              </w:rPr>
              <w:t>, строки та обсягах, що встановлені Центральним депозитарієм за погодженням з Комісією, мають надавати до Центрального депозитарію інформацію щодо стану рахунків у цінних паперах депонентів цієї депозитарної установи та інформацію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p>
        </w:tc>
        <w:tc>
          <w:tcPr>
            <w:tcW w:w="6237" w:type="dxa"/>
          </w:tcPr>
          <w:p w:rsidR="00B72853" w:rsidRPr="0033422F" w:rsidRDefault="00B72853" w:rsidP="00F67B88">
            <w:pPr>
              <w:spacing w:before="120" w:after="120" w:line="240" w:lineRule="auto"/>
              <w:jc w:val="both"/>
              <w:textAlignment w:val="baseline"/>
              <w:rPr>
                <w:rFonts w:ascii="Times New Roman" w:hAnsi="Times New Roman"/>
                <w:b/>
                <w:sz w:val="24"/>
                <w:szCs w:val="24"/>
                <w:u w:val="single"/>
                <w:lang w:val="uk-UA" w:eastAsia="uk-UA"/>
              </w:rPr>
            </w:pPr>
            <w:r w:rsidRPr="0012223B">
              <w:rPr>
                <w:rFonts w:ascii="Times New Roman" w:hAnsi="Times New Roman"/>
                <w:b/>
                <w:sz w:val="24"/>
                <w:szCs w:val="24"/>
                <w:u w:val="single"/>
                <w:lang w:val="uk-UA" w:eastAsia="uk-UA"/>
              </w:rPr>
              <w:t xml:space="preserve">Розділ </w:t>
            </w:r>
            <w:r w:rsidRPr="0012223B">
              <w:rPr>
                <w:rFonts w:ascii="Times New Roman" w:hAnsi="Times New Roman"/>
                <w:b/>
                <w:bCs/>
                <w:sz w:val="24"/>
                <w:szCs w:val="24"/>
                <w:u w:val="single"/>
                <w:lang w:val="uk-UA" w:eastAsia="uk-UA"/>
              </w:rPr>
              <w:t>IX</w:t>
            </w:r>
            <w:r w:rsidRPr="0012223B">
              <w:rPr>
                <w:rFonts w:ascii="Times New Roman" w:hAnsi="Times New Roman"/>
                <w:b/>
                <w:sz w:val="24"/>
                <w:szCs w:val="24"/>
                <w:u w:val="single"/>
                <w:lang w:val="uk-UA" w:eastAsia="uk-UA"/>
              </w:rPr>
              <w:t>,</w:t>
            </w:r>
            <w:r>
              <w:rPr>
                <w:rFonts w:ascii="Times New Roman" w:hAnsi="Times New Roman"/>
                <w:b/>
                <w:sz w:val="24"/>
                <w:szCs w:val="24"/>
                <w:u w:val="single"/>
                <w:lang w:val="uk-UA" w:eastAsia="uk-UA"/>
              </w:rPr>
              <w:t xml:space="preserve"> пункт 22</w:t>
            </w:r>
          </w:p>
          <w:p w:rsidR="00B72853" w:rsidRPr="00F67B88" w:rsidRDefault="00B72853" w:rsidP="00F67B88">
            <w:pPr>
              <w:shd w:val="clear" w:color="auto" w:fill="FFFFFF"/>
              <w:spacing w:after="120" w:line="240" w:lineRule="auto"/>
              <w:ind w:firstLine="312"/>
              <w:jc w:val="both"/>
              <w:rPr>
                <w:rFonts w:ascii="Times New Roman" w:hAnsi="Times New Roman"/>
                <w:b/>
                <w:sz w:val="24"/>
                <w:szCs w:val="24"/>
                <w:lang w:val="uk-UA" w:eastAsia="uk-UA"/>
              </w:rPr>
            </w:pPr>
            <w:r w:rsidRPr="00063DE7">
              <w:rPr>
                <w:rFonts w:ascii="Times New Roman" w:hAnsi="Times New Roman"/>
                <w:sz w:val="24"/>
                <w:szCs w:val="24"/>
                <w:lang w:val="uk-UA"/>
              </w:rPr>
              <w:t xml:space="preserve">22. Депозитарні установи </w:t>
            </w:r>
            <w:r w:rsidRPr="00D15DFA">
              <w:rPr>
                <w:rFonts w:ascii="Times New Roman" w:hAnsi="Times New Roman"/>
                <w:b/>
                <w:sz w:val="24"/>
                <w:szCs w:val="24"/>
                <w:lang w:val="uk-UA"/>
              </w:rPr>
              <w:t xml:space="preserve">щодо рахунків у цінних паперах депонентів, цінні папери яких обліковуються на агрегованому </w:t>
            </w:r>
            <w:r w:rsidRPr="00F67B88">
              <w:rPr>
                <w:rFonts w:ascii="Times New Roman" w:hAnsi="Times New Roman"/>
                <w:b/>
                <w:sz w:val="24"/>
                <w:szCs w:val="24"/>
                <w:lang w:val="uk-UA"/>
              </w:rPr>
              <w:t xml:space="preserve">рахунку </w:t>
            </w:r>
            <w:r w:rsidR="00F5521D" w:rsidRPr="00F67B88">
              <w:rPr>
                <w:rFonts w:ascii="Times New Roman" w:hAnsi="Times New Roman"/>
                <w:b/>
                <w:sz w:val="24"/>
                <w:szCs w:val="24"/>
                <w:lang w:val="uk-UA"/>
              </w:rPr>
              <w:t xml:space="preserve">(рахунках) </w:t>
            </w:r>
            <w:r w:rsidRPr="00F67B88">
              <w:rPr>
                <w:rFonts w:ascii="Times New Roman" w:hAnsi="Times New Roman"/>
                <w:b/>
                <w:sz w:val="24"/>
                <w:szCs w:val="24"/>
                <w:lang w:val="uk-UA"/>
              </w:rPr>
              <w:t>депозитарної</w:t>
            </w:r>
            <w:r w:rsidRPr="00D15DFA">
              <w:rPr>
                <w:rFonts w:ascii="Times New Roman" w:hAnsi="Times New Roman"/>
                <w:b/>
                <w:sz w:val="24"/>
                <w:szCs w:val="24"/>
                <w:lang w:val="uk-UA"/>
              </w:rPr>
              <w:t xml:space="preserve"> установи в Центральному депозитарії, </w:t>
            </w:r>
            <w:r w:rsidRPr="00D15DFA">
              <w:rPr>
                <w:rFonts w:ascii="Times New Roman" w:hAnsi="Times New Roman"/>
                <w:sz w:val="24"/>
                <w:szCs w:val="24"/>
                <w:lang w:val="uk-UA"/>
              </w:rPr>
              <w:t>в поря</w:t>
            </w:r>
            <w:r w:rsidRPr="00063DE7">
              <w:rPr>
                <w:rFonts w:ascii="Times New Roman" w:hAnsi="Times New Roman"/>
                <w:sz w:val="24"/>
                <w:szCs w:val="24"/>
                <w:lang w:val="uk-UA"/>
              </w:rPr>
              <w:t xml:space="preserve">дку, строки та обсягах, що встановлені Центральним депозитарієм за погодженням з Комісією, мають надавати до Центрального депозитарію інформацію щодо стану рахунків у цінних паперах </w:t>
            </w:r>
            <w:r>
              <w:rPr>
                <w:rFonts w:ascii="Times New Roman" w:hAnsi="Times New Roman"/>
                <w:sz w:val="24"/>
                <w:szCs w:val="24"/>
                <w:lang w:val="uk-UA"/>
              </w:rPr>
              <w:t xml:space="preserve">таких </w:t>
            </w:r>
            <w:r w:rsidRPr="00063DE7">
              <w:rPr>
                <w:rFonts w:ascii="Times New Roman" w:hAnsi="Times New Roman"/>
                <w:sz w:val="24"/>
                <w:szCs w:val="24"/>
                <w:lang w:val="uk-UA"/>
              </w:rPr>
              <w:t xml:space="preserve">депонентів депозитарної установи та інформацію щодо проведення між рахунками </w:t>
            </w:r>
            <w:r>
              <w:rPr>
                <w:rFonts w:ascii="Times New Roman" w:hAnsi="Times New Roman"/>
                <w:sz w:val="24"/>
                <w:szCs w:val="24"/>
                <w:lang w:val="uk-UA"/>
              </w:rPr>
              <w:t xml:space="preserve">цих </w:t>
            </w:r>
            <w:r w:rsidRPr="00063DE7">
              <w:rPr>
                <w:rFonts w:ascii="Times New Roman" w:hAnsi="Times New Roman"/>
                <w:sz w:val="24"/>
                <w:szCs w:val="24"/>
                <w:lang w:val="uk-UA"/>
              </w:rPr>
              <w:t xml:space="preserve">депонентів облікових операцій переказу прав на цінні папери, пов'язаних з набуттям/припиненням </w:t>
            </w:r>
            <w:r>
              <w:rPr>
                <w:rFonts w:ascii="Times New Roman" w:hAnsi="Times New Roman"/>
                <w:sz w:val="24"/>
                <w:szCs w:val="24"/>
                <w:lang w:val="uk-UA"/>
              </w:rPr>
              <w:t>таких</w:t>
            </w:r>
            <w:r w:rsidRPr="00063DE7">
              <w:rPr>
                <w:rFonts w:ascii="Times New Roman" w:hAnsi="Times New Roman"/>
                <w:sz w:val="24"/>
                <w:szCs w:val="24"/>
                <w:lang w:val="uk-UA"/>
              </w:rPr>
              <w:t xml:space="preserve"> прав.</w:t>
            </w:r>
          </w:p>
        </w:tc>
        <w:tc>
          <w:tcPr>
            <w:tcW w:w="2552" w:type="dxa"/>
          </w:tcPr>
          <w:p w:rsidR="00B72853" w:rsidRPr="00A70926" w:rsidRDefault="00B72853" w:rsidP="00B72853">
            <w:pPr>
              <w:keepNext/>
              <w:widowControl w:val="0"/>
              <w:spacing w:after="0" w:line="240" w:lineRule="auto"/>
              <w:ind w:firstLine="284"/>
              <w:jc w:val="both"/>
              <w:rPr>
                <w:rFonts w:ascii="Times New Roman" w:hAnsi="Times New Roman"/>
                <w:i/>
                <w:sz w:val="24"/>
                <w:szCs w:val="24"/>
                <w:lang w:val="uk-UA"/>
              </w:rPr>
            </w:pPr>
          </w:p>
        </w:tc>
      </w:tr>
    </w:tbl>
    <w:p w:rsidR="00FF7951" w:rsidRPr="00A70926" w:rsidRDefault="00FF7951" w:rsidP="00BC756E">
      <w:pPr>
        <w:keepNext/>
        <w:widowControl w:val="0"/>
        <w:spacing w:after="0" w:line="240" w:lineRule="auto"/>
        <w:ind w:left="1134" w:firstLine="284"/>
        <w:rPr>
          <w:rFonts w:ascii="Times New Roman" w:hAnsi="Times New Roman"/>
          <w:bCs/>
          <w:sz w:val="24"/>
          <w:szCs w:val="24"/>
          <w:lang w:val="uk-UA" w:eastAsia="uk-UA"/>
        </w:rPr>
      </w:pPr>
    </w:p>
    <w:p w:rsidR="005372A3" w:rsidRPr="00A70926" w:rsidRDefault="005372A3" w:rsidP="00BC756E">
      <w:pPr>
        <w:keepNext/>
        <w:widowControl w:val="0"/>
        <w:spacing w:after="0" w:line="240" w:lineRule="auto"/>
        <w:ind w:left="1134" w:firstLine="284"/>
        <w:rPr>
          <w:rFonts w:ascii="Times New Roman" w:hAnsi="Times New Roman"/>
          <w:bCs/>
          <w:sz w:val="24"/>
          <w:szCs w:val="24"/>
          <w:lang w:val="uk-UA" w:eastAsia="uk-UA"/>
        </w:rPr>
      </w:pPr>
    </w:p>
    <w:p w:rsidR="00164990" w:rsidRPr="00A70926" w:rsidRDefault="00164990" w:rsidP="00BC756E">
      <w:pPr>
        <w:keepNext/>
        <w:widowControl w:val="0"/>
        <w:spacing w:after="0" w:line="240" w:lineRule="auto"/>
        <w:ind w:left="1134" w:firstLine="284"/>
        <w:rPr>
          <w:rFonts w:ascii="Times New Roman" w:hAnsi="Times New Roman"/>
          <w:bCs/>
          <w:sz w:val="24"/>
          <w:szCs w:val="24"/>
          <w:lang w:val="uk-UA" w:eastAsia="uk-UA"/>
        </w:rPr>
      </w:pPr>
    </w:p>
    <w:p w:rsidR="003A3C08" w:rsidRPr="00A70926" w:rsidRDefault="00D5520D" w:rsidP="00331CAD">
      <w:pPr>
        <w:keepNext/>
        <w:widowControl w:val="0"/>
        <w:spacing w:after="0" w:line="240" w:lineRule="auto"/>
        <w:ind w:left="1134"/>
        <w:rPr>
          <w:rFonts w:ascii="Times New Roman" w:hAnsi="Times New Roman"/>
          <w:b/>
          <w:bCs/>
          <w:sz w:val="24"/>
          <w:szCs w:val="24"/>
          <w:lang w:val="uk-UA" w:eastAsia="uk-UA"/>
        </w:rPr>
      </w:pPr>
      <w:r w:rsidRPr="00A70926">
        <w:rPr>
          <w:rFonts w:ascii="Times New Roman" w:hAnsi="Times New Roman"/>
          <w:b/>
          <w:bCs/>
          <w:sz w:val="24"/>
          <w:szCs w:val="24"/>
          <w:lang w:val="uk-UA" w:eastAsia="uk-UA"/>
        </w:rPr>
        <w:t xml:space="preserve">Директор департаменту </w:t>
      </w:r>
      <w:r w:rsidR="0016306D" w:rsidRPr="00A70926">
        <w:rPr>
          <w:rFonts w:ascii="Times New Roman" w:hAnsi="Times New Roman"/>
          <w:b/>
          <w:bCs/>
          <w:sz w:val="24"/>
          <w:szCs w:val="24"/>
          <w:lang w:val="uk-UA" w:eastAsia="uk-UA"/>
        </w:rPr>
        <w:t xml:space="preserve">методології </w:t>
      </w:r>
      <w:r w:rsidRPr="00A70926">
        <w:rPr>
          <w:rFonts w:ascii="Times New Roman" w:hAnsi="Times New Roman"/>
          <w:b/>
          <w:bCs/>
          <w:sz w:val="24"/>
          <w:szCs w:val="24"/>
          <w:lang w:val="uk-UA" w:eastAsia="uk-UA"/>
        </w:rPr>
        <w:t>регулювання</w:t>
      </w:r>
    </w:p>
    <w:p w:rsidR="006E0799" w:rsidRPr="00A70926" w:rsidRDefault="00D5520D" w:rsidP="005A515B">
      <w:pPr>
        <w:keepNext/>
        <w:widowControl w:val="0"/>
        <w:spacing w:after="0" w:line="240" w:lineRule="auto"/>
        <w:ind w:left="1134"/>
        <w:rPr>
          <w:rFonts w:ascii="Times New Roman" w:hAnsi="Times New Roman"/>
          <w:bCs/>
          <w:sz w:val="24"/>
          <w:szCs w:val="24"/>
          <w:lang w:val="uk-UA" w:eastAsia="uk-UA"/>
        </w:rPr>
      </w:pPr>
      <w:r w:rsidRPr="00A70926">
        <w:rPr>
          <w:rFonts w:ascii="Times New Roman" w:hAnsi="Times New Roman"/>
          <w:b/>
          <w:bCs/>
          <w:sz w:val="24"/>
          <w:szCs w:val="24"/>
          <w:lang w:val="uk-UA" w:eastAsia="uk-UA"/>
        </w:rPr>
        <w:t xml:space="preserve">професійних учасників рику цінних паперів             </w:t>
      </w:r>
      <w:r w:rsidR="00B97DA8" w:rsidRPr="00A70926">
        <w:rPr>
          <w:rFonts w:ascii="Times New Roman" w:hAnsi="Times New Roman"/>
          <w:b/>
          <w:bCs/>
          <w:sz w:val="24"/>
          <w:szCs w:val="24"/>
          <w:lang w:val="uk-UA" w:eastAsia="uk-UA"/>
        </w:rPr>
        <w:t xml:space="preserve">     </w:t>
      </w:r>
      <w:r w:rsidR="003A3C08" w:rsidRPr="00A70926">
        <w:rPr>
          <w:rFonts w:ascii="Times New Roman" w:hAnsi="Times New Roman"/>
          <w:b/>
          <w:bCs/>
          <w:sz w:val="24"/>
          <w:szCs w:val="24"/>
          <w:lang w:val="uk-UA" w:eastAsia="uk-UA"/>
        </w:rPr>
        <w:t xml:space="preserve">                                                 </w:t>
      </w:r>
      <w:r w:rsidR="00B97DA8" w:rsidRPr="00A70926">
        <w:rPr>
          <w:rFonts w:ascii="Times New Roman" w:hAnsi="Times New Roman"/>
          <w:b/>
          <w:bCs/>
          <w:sz w:val="24"/>
          <w:szCs w:val="24"/>
          <w:lang w:val="uk-UA" w:eastAsia="uk-UA"/>
        </w:rPr>
        <w:t xml:space="preserve">                </w:t>
      </w:r>
      <w:r w:rsidRPr="00A70926">
        <w:rPr>
          <w:rFonts w:ascii="Times New Roman" w:hAnsi="Times New Roman"/>
          <w:b/>
          <w:bCs/>
          <w:sz w:val="24"/>
          <w:szCs w:val="24"/>
          <w:lang w:val="uk-UA" w:eastAsia="uk-UA"/>
        </w:rPr>
        <w:t xml:space="preserve">             І. Курочкіна</w:t>
      </w:r>
    </w:p>
    <w:sectPr w:rsidR="006E0799" w:rsidRPr="00A70926" w:rsidSect="00773527">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1D" w:rsidRDefault="00C4581D" w:rsidP="00B30A8E">
      <w:pPr>
        <w:spacing w:after="0" w:line="240" w:lineRule="auto"/>
      </w:pPr>
      <w:r>
        <w:separator/>
      </w:r>
    </w:p>
  </w:endnote>
  <w:endnote w:type="continuationSeparator" w:id="0">
    <w:p w:rsidR="00C4581D" w:rsidRDefault="00C4581D" w:rsidP="00B3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E7" w:rsidRPr="00B30A8E" w:rsidRDefault="00063DE7">
    <w:pPr>
      <w:pStyle w:val="a9"/>
      <w:jc w:val="right"/>
      <w:rPr>
        <w:rFonts w:ascii="Times New Roman" w:hAnsi="Times New Roman"/>
      </w:rPr>
    </w:pPr>
    <w:r w:rsidRPr="00B30A8E">
      <w:rPr>
        <w:rFonts w:ascii="Times New Roman" w:hAnsi="Times New Roman"/>
      </w:rPr>
      <w:fldChar w:fldCharType="begin"/>
    </w:r>
    <w:r w:rsidRPr="00B30A8E">
      <w:rPr>
        <w:rFonts w:ascii="Times New Roman" w:hAnsi="Times New Roman"/>
      </w:rPr>
      <w:instrText>PAGE   \* MERGEFORMAT</w:instrText>
    </w:r>
    <w:r w:rsidRPr="00B30A8E">
      <w:rPr>
        <w:rFonts w:ascii="Times New Roman" w:hAnsi="Times New Roman"/>
      </w:rPr>
      <w:fldChar w:fldCharType="separate"/>
    </w:r>
    <w:r w:rsidR="00557EF7">
      <w:rPr>
        <w:rFonts w:ascii="Times New Roman" w:hAnsi="Times New Roman"/>
        <w:noProof/>
      </w:rPr>
      <w:t>1</w:t>
    </w:r>
    <w:r w:rsidRPr="00B30A8E">
      <w:rPr>
        <w:rFonts w:ascii="Times New Roman" w:hAnsi="Times New Roman"/>
      </w:rPr>
      <w:fldChar w:fldCharType="end"/>
    </w:r>
  </w:p>
  <w:p w:rsidR="00063DE7" w:rsidRPr="00B30A8E" w:rsidRDefault="00063DE7">
    <w:pPr>
      <w:pStyle w:val="a9"/>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1D" w:rsidRDefault="00C4581D" w:rsidP="00B30A8E">
      <w:pPr>
        <w:spacing w:after="0" w:line="240" w:lineRule="auto"/>
      </w:pPr>
      <w:r>
        <w:separator/>
      </w:r>
    </w:p>
  </w:footnote>
  <w:footnote w:type="continuationSeparator" w:id="0">
    <w:p w:rsidR="00C4581D" w:rsidRDefault="00C4581D" w:rsidP="00B3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7400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FAF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43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6D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BC0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42E6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9E0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ED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C4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C2F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14AE6"/>
    <w:multiLevelType w:val="hybridMultilevel"/>
    <w:tmpl w:val="FF34010A"/>
    <w:lvl w:ilvl="0" w:tplc="43B0041C">
      <w:start w:val="1"/>
      <w:numFmt w:val="decimal"/>
      <w:lvlText w:val="%1."/>
      <w:lvlJc w:val="left"/>
      <w:pPr>
        <w:ind w:left="659" w:hanging="37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4FE7CCF"/>
    <w:multiLevelType w:val="hybridMultilevel"/>
    <w:tmpl w:val="F782B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61775E"/>
    <w:multiLevelType w:val="hybridMultilevel"/>
    <w:tmpl w:val="DCDEC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71B6F7A"/>
    <w:multiLevelType w:val="hybridMultilevel"/>
    <w:tmpl w:val="DB46CD0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6E003E9A"/>
    <w:multiLevelType w:val="hybridMultilevel"/>
    <w:tmpl w:val="F782B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534E9D"/>
    <w:multiLevelType w:val="hybridMultilevel"/>
    <w:tmpl w:val="2B444100"/>
    <w:lvl w:ilvl="0" w:tplc="19DA31EA">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num w:numId="1">
    <w:abstractNumId w:val="12"/>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F6F"/>
    <w:rsid w:val="00001BB8"/>
    <w:rsid w:val="00001E36"/>
    <w:rsid w:val="00001F96"/>
    <w:rsid w:val="00002269"/>
    <w:rsid w:val="0000288B"/>
    <w:rsid w:val="000030EC"/>
    <w:rsid w:val="000036F7"/>
    <w:rsid w:val="000044F6"/>
    <w:rsid w:val="000046F8"/>
    <w:rsid w:val="0000602C"/>
    <w:rsid w:val="00006816"/>
    <w:rsid w:val="000071FA"/>
    <w:rsid w:val="00007C9A"/>
    <w:rsid w:val="000101F4"/>
    <w:rsid w:val="00010EFD"/>
    <w:rsid w:val="00011029"/>
    <w:rsid w:val="000117A5"/>
    <w:rsid w:val="0001191F"/>
    <w:rsid w:val="00012E67"/>
    <w:rsid w:val="000134F8"/>
    <w:rsid w:val="000137C0"/>
    <w:rsid w:val="00014572"/>
    <w:rsid w:val="000148D5"/>
    <w:rsid w:val="000150DF"/>
    <w:rsid w:val="000151F3"/>
    <w:rsid w:val="00015640"/>
    <w:rsid w:val="000158B1"/>
    <w:rsid w:val="00015FA0"/>
    <w:rsid w:val="00016389"/>
    <w:rsid w:val="000164AA"/>
    <w:rsid w:val="00016D00"/>
    <w:rsid w:val="00016F7C"/>
    <w:rsid w:val="000171F6"/>
    <w:rsid w:val="000176C3"/>
    <w:rsid w:val="00017C1A"/>
    <w:rsid w:val="00020645"/>
    <w:rsid w:val="000206C1"/>
    <w:rsid w:val="00021016"/>
    <w:rsid w:val="0002112C"/>
    <w:rsid w:val="0002113C"/>
    <w:rsid w:val="00021185"/>
    <w:rsid w:val="00021F29"/>
    <w:rsid w:val="0002389B"/>
    <w:rsid w:val="000239B3"/>
    <w:rsid w:val="00023AF7"/>
    <w:rsid w:val="00023BAA"/>
    <w:rsid w:val="00023E25"/>
    <w:rsid w:val="000242AE"/>
    <w:rsid w:val="0002455F"/>
    <w:rsid w:val="000250C2"/>
    <w:rsid w:val="00025108"/>
    <w:rsid w:val="00026B24"/>
    <w:rsid w:val="00026C7E"/>
    <w:rsid w:val="00026E23"/>
    <w:rsid w:val="00027793"/>
    <w:rsid w:val="0003153A"/>
    <w:rsid w:val="00031F40"/>
    <w:rsid w:val="0003370E"/>
    <w:rsid w:val="000338D9"/>
    <w:rsid w:val="00033B1C"/>
    <w:rsid w:val="00033C67"/>
    <w:rsid w:val="00033D39"/>
    <w:rsid w:val="00034498"/>
    <w:rsid w:val="000344DA"/>
    <w:rsid w:val="000351AC"/>
    <w:rsid w:val="00035220"/>
    <w:rsid w:val="000363C0"/>
    <w:rsid w:val="00036400"/>
    <w:rsid w:val="00036A66"/>
    <w:rsid w:val="0003739A"/>
    <w:rsid w:val="00037600"/>
    <w:rsid w:val="00037A0D"/>
    <w:rsid w:val="00037F53"/>
    <w:rsid w:val="000400FF"/>
    <w:rsid w:val="000401AA"/>
    <w:rsid w:val="00040259"/>
    <w:rsid w:val="00041652"/>
    <w:rsid w:val="00041E00"/>
    <w:rsid w:val="0004339A"/>
    <w:rsid w:val="00044F95"/>
    <w:rsid w:val="00045EA5"/>
    <w:rsid w:val="00046046"/>
    <w:rsid w:val="00046092"/>
    <w:rsid w:val="00046607"/>
    <w:rsid w:val="00046949"/>
    <w:rsid w:val="00046C0A"/>
    <w:rsid w:val="00047B96"/>
    <w:rsid w:val="00047C17"/>
    <w:rsid w:val="0005034D"/>
    <w:rsid w:val="0005068C"/>
    <w:rsid w:val="00050AD3"/>
    <w:rsid w:val="00051197"/>
    <w:rsid w:val="00051513"/>
    <w:rsid w:val="00051554"/>
    <w:rsid w:val="00051A75"/>
    <w:rsid w:val="00052074"/>
    <w:rsid w:val="00052141"/>
    <w:rsid w:val="000522CA"/>
    <w:rsid w:val="000527A7"/>
    <w:rsid w:val="000534F3"/>
    <w:rsid w:val="000538D3"/>
    <w:rsid w:val="000539A1"/>
    <w:rsid w:val="00053AF4"/>
    <w:rsid w:val="0005404C"/>
    <w:rsid w:val="00054192"/>
    <w:rsid w:val="00054B3F"/>
    <w:rsid w:val="00054F98"/>
    <w:rsid w:val="000552AC"/>
    <w:rsid w:val="000554BF"/>
    <w:rsid w:val="00055C14"/>
    <w:rsid w:val="00055E77"/>
    <w:rsid w:val="0005747D"/>
    <w:rsid w:val="00057505"/>
    <w:rsid w:val="00057532"/>
    <w:rsid w:val="00057754"/>
    <w:rsid w:val="00057CC3"/>
    <w:rsid w:val="00057E6F"/>
    <w:rsid w:val="000602CA"/>
    <w:rsid w:val="000606D4"/>
    <w:rsid w:val="00061503"/>
    <w:rsid w:val="00061BC9"/>
    <w:rsid w:val="00062093"/>
    <w:rsid w:val="000621AE"/>
    <w:rsid w:val="000629A9"/>
    <w:rsid w:val="000631DC"/>
    <w:rsid w:val="00063DE7"/>
    <w:rsid w:val="00063EEE"/>
    <w:rsid w:val="000640B6"/>
    <w:rsid w:val="000642E2"/>
    <w:rsid w:val="00064A36"/>
    <w:rsid w:val="00064E53"/>
    <w:rsid w:val="000653AE"/>
    <w:rsid w:val="00065B21"/>
    <w:rsid w:val="00066754"/>
    <w:rsid w:val="000670C6"/>
    <w:rsid w:val="000703EE"/>
    <w:rsid w:val="000710D8"/>
    <w:rsid w:val="00071232"/>
    <w:rsid w:val="0007164C"/>
    <w:rsid w:val="00071A97"/>
    <w:rsid w:val="00071B31"/>
    <w:rsid w:val="00071C5C"/>
    <w:rsid w:val="00071F1B"/>
    <w:rsid w:val="00072F54"/>
    <w:rsid w:val="00073242"/>
    <w:rsid w:val="00073AC5"/>
    <w:rsid w:val="00073B78"/>
    <w:rsid w:val="000749D9"/>
    <w:rsid w:val="000763D1"/>
    <w:rsid w:val="00076FD7"/>
    <w:rsid w:val="00080224"/>
    <w:rsid w:val="00080623"/>
    <w:rsid w:val="00080691"/>
    <w:rsid w:val="0008076A"/>
    <w:rsid w:val="000818AB"/>
    <w:rsid w:val="00081C47"/>
    <w:rsid w:val="00081C4E"/>
    <w:rsid w:val="00082296"/>
    <w:rsid w:val="00083517"/>
    <w:rsid w:val="00083E11"/>
    <w:rsid w:val="0008495C"/>
    <w:rsid w:val="00085962"/>
    <w:rsid w:val="00085A00"/>
    <w:rsid w:val="00085D50"/>
    <w:rsid w:val="00085F31"/>
    <w:rsid w:val="000867CE"/>
    <w:rsid w:val="00087C51"/>
    <w:rsid w:val="00090D8A"/>
    <w:rsid w:val="000919CB"/>
    <w:rsid w:val="00091B1E"/>
    <w:rsid w:val="00091D91"/>
    <w:rsid w:val="000926B8"/>
    <w:rsid w:val="00092821"/>
    <w:rsid w:val="00092A36"/>
    <w:rsid w:val="000931BD"/>
    <w:rsid w:val="00093352"/>
    <w:rsid w:val="0009451C"/>
    <w:rsid w:val="000946C8"/>
    <w:rsid w:val="00094753"/>
    <w:rsid w:val="000947CF"/>
    <w:rsid w:val="00094B7C"/>
    <w:rsid w:val="0009511F"/>
    <w:rsid w:val="0009540E"/>
    <w:rsid w:val="00095E38"/>
    <w:rsid w:val="000962D2"/>
    <w:rsid w:val="00096A38"/>
    <w:rsid w:val="00096DF7"/>
    <w:rsid w:val="00096EB1"/>
    <w:rsid w:val="000971D6"/>
    <w:rsid w:val="00097B48"/>
    <w:rsid w:val="000A0618"/>
    <w:rsid w:val="000A06AD"/>
    <w:rsid w:val="000A0BF2"/>
    <w:rsid w:val="000A15E8"/>
    <w:rsid w:val="000A1F2A"/>
    <w:rsid w:val="000A20D2"/>
    <w:rsid w:val="000A2346"/>
    <w:rsid w:val="000A2820"/>
    <w:rsid w:val="000A2E5B"/>
    <w:rsid w:val="000A3C99"/>
    <w:rsid w:val="000A3D56"/>
    <w:rsid w:val="000A3D5A"/>
    <w:rsid w:val="000A4011"/>
    <w:rsid w:val="000A498F"/>
    <w:rsid w:val="000A4E4A"/>
    <w:rsid w:val="000A5721"/>
    <w:rsid w:val="000A5DC9"/>
    <w:rsid w:val="000A68CC"/>
    <w:rsid w:val="000A69FE"/>
    <w:rsid w:val="000A6BF4"/>
    <w:rsid w:val="000B002D"/>
    <w:rsid w:val="000B02F2"/>
    <w:rsid w:val="000B089B"/>
    <w:rsid w:val="000B156E"/>
    <w:rsid w:val="000B192F"/>
    <w:rsid w:val="000B1A95"/>
    <w:rsid w:val="000B2994"/>
    <w:rsid w:val="000B2BBA"/>
    <w:rsid w:val="000B3E1F"/>
    <w:rsid w:val="000B43F1"/>
    <w:rsid w:val="000B5267"/>
    <w:rsid w:val="000B5416"/>
    <w:rsid w:val="000B6108"/>
    <w:rsid w:val="000B66B6"/>
    <w:rsid w:val="000B7A9C"/>
    <w:rsid w:val="000B7BA4"/>
    <w:rsid w:val="000C02C3"/>
    <w:rsid w:val="000C04D2"/>
    <w:rsid w:val="000C0783"/>
    <w:rsid w:val="000C0B2C"/>
    <w:rsid w:val="000C0E63"/>
    <w:rsid w:val="000C137B"/>
    <w:rsid w:val="000C1767"/>
    <w:rsid w:val="000C1B3C"/>
    <w:rsid w:val="000C1B52"/>
    <w:rsid w:val="000C2350"/>
    <w:rsid w:val="000C2C87"/>
    <w:rsid w:val="000C2EB4"/>
    <w:rsid w:val="000C3547"/>
    <w:rsid w:val="000C3AC3"/>
    <w:rsid w:val="000C3B0F"/>
    <w:rsid w:val="000C425E"/>
    <w:rsid w:val="000C4498"/>
    <w:rsid w:val="000C49D1"/>
    <w:rsid w:val="000C4A07"/>
    <w:rsid w:val="000C5811"/>
    <w:rsid w:val="000C66DE"/>
    <w:rsid w:val="000C6E57"/>
    <w:rsid w:val="000C75C4"/>
    <w:rsid w:val="000C79EF"/>
    <w:rsid w:val="000C7F12"/>
    <w:rsid w:val="000D021A"/>
    <w:rsid w:val="000D0B54"/>
    <w:rsid w:val="000D100E"/>
    <w:rsid w:val="000D1083"/>
    <w:rsid w:val="000D141D"/>
    <w:rsid w:val="000D19E6"/>
    <w:rsid w:val="000D1A0C"/>
    <w:rsid w:val="000D1A71"/>
    <w:rsid w:val="000D1AA3"/>
    <w:rsid w:val="000D1CD0"/>
    <w:rsid w:val="000D2255"/>
    <w:rsid w:val="000D2657"/>
    <w:rsid w:val="000D2EE9"/>
    <w:rsid w:val="000D3028"/>
    <w:rsid w:val="000D3C2A"/>
    <w:rsid w:val="000D3E2A"/>
    <w:rsid w:val="000D439D"/>
    <w:rsid w:val="000D446E"/>
    <w:rsid w:val="000D4A00"/>
    <w:rsid w:val="000D4D64"/>
    <w:rsid w:val="000D4E9E"/>
    <w:rsid w:val="000D50AB"/>
    <w:rsid w:val="000D53E5"/>
    <w:rsid w:val="000D593F"/>
    <w:rsid w:val="000D59C2"/>
    <w:rsid w:val="000D5AA8"/>
    <w:rsid w:val="000D6334"/>
    <w:rsid w:val="000D65F9"/>
    <w:rsid w:val="000D6730"/>
    <w:rsid w:val="000E0128"/>
    <w:rsid w:val="000E0147"/>
    <w:rsid w:val="000E0C68"/>
    <w:rsid w:val="000E0E9C"/>
    <w:rsid w:val="000E0EB0"/>
    <w:rsid w:val="000E1931"/>
    <w:rsid w:val="000E241B"/>
    <w:rsid w:val="000E26DD"/>
    <w:rsid w:val="000E2740"/>
    <w:rsid w:val="000E2E14"/>
    <w:rsid w:val="000E2E26"/>
    <w:rsid w:val="000E332C"/>
    <w:rsid w:val="000E34C6"/>
    <w:rsid w:val="000E373C"/>
    <w:rsid w:val="000E3E07"/>
    <w:rsid w:val="000E3E15"/>
    <w:rsid w:val="000E40CF"/>
    <w:rsid w:val="000E4303"/>
    <w:rsid w:val="000E4D78"/>
    <w:rsid w:val="000E502D"/>
    <w:rsid w:val="000E5323"/>
    <w:rsid w:val="000E5476"/>
    <w:rsid w:val="000E566F"/>
    <w:rsid w:val="000E58B0"/>
    <w:rsid w:val="000E5FF8"/>
    <w:rsid w:val="000E62B7"/>
    <w:rsid w:val="000E6672"/>
    <w:rsid w:val="000E6944"/>
    <w:rsid w:val="000E78E3"/>
    <w:rsid w:val="000E7953"/>
    <w:rsid w:val="000E79AA"/>
    <w:rsid w:val="000E7FA5"/>
    <w:rsid w:val="000F0039"/>
    <w:rsid w:val="000F05EE"/>
    <w:rsid w:val="000F0E3B"/>
    <w:rsid w:val="000F0E4C"/>
    <w:rsid w:val="000F1159"/>
    <w:rsid w:val="000F1892"/>
    <w:rsid w:val="000F18E0"/>
    <w:rsid w:val="000F23FA"/>
    <w:rsid w:val="000F28F1"/>
    <w:rsid w:val="000F2DBF"/>
    <w:rsid w:val="000F35BB"/>
    <w:rsid w:val="000F3C61"/>
    <w:rsid w:val="000F3C71"/>
    <w:rsid w:val="000F41D9"/>
    <w:rsid w:val="000F4365"/>
    <w:rsid w:val="000F470B"/>
    <w:rsid w:val="000F5D0B"/>
    <w:rsid w:val="000F630F"/>
    <w:rsid w:val="000F63FD"/>
    <w:rsid w:val="000F6D37"/>
    <w:rsid w:val="000F6D75"/>
    <w:rsid w:val="000F6FFB"/>
    <w:rsid w:val="000F7224"/>
    <w:rsid w:val="000F7697"/>
    <w:rsid w:val="000F7B89"/>
    <w:rsid w:val="0010002E"/>
    <w:rsid w:val="00100E72"/>
    <w:rsid w:val="0010111C"/>
    <w:rsid w:val="0010184A"/>
    <w:rsid w:val="001018E0"/>
    <w:rsid w:val="00101E5C"/>
    <w:rsid w:val="00102354"/>
    <w:rsid w:val="00103256"/>
    <w:rsid w:val="00103A9E"/>
    <w:rsid w:val="00103E3E"/>
    <w:rsid w:val="00103F89"/>
    <w:rsid w:val="00103F9C"/>
    <w:rsid w:val="00104F3F"/>
    <w:rsid w:val="00105A40"/>
    <w:rsid w:val="00105D11"/>
    <w:rsid w:val="00106730"/>
    <w:rsid w:val="00106AF9"/>
    <w:rsid w:val="00107339"/>
    <w:rsid w:val="00107663"/>
    <w:rsid w:val="00107B41"/>
    <w:rsid w:val="0011036E"/>
    <w:rsid w:val="00111129"/>
    <w:rsid w:val="00111695"/>
    <w:rsid w:val="00112430"/>
    <w:rsid w:val="001128E8"/>
    <w:rsid w:val="00113142"/>
    <w:rsid w:val="00113313"/>
    <w:rsid w:val="001137E8"/>
    <w:rsid w:val="001137F8"/>
    <w:rsid w:val="00113AD2"/>
    <w:rsid w:val="00113E52"/>
    <w:rsid w:val="00114055"/>
    <w:rsid w:val="001141A6"/>
    <w:rsid w:val="00114ECC"/>
    <w:rsid w:val="00115172"/>
    <w:rsid w:val="001151E9"/>
    <w:rsid w:val="00115B6C"/>
    <w:rsid w:val="00115F85"/>
    <w:rsid w:val="0011628A"/>
    <w:rsid w:val="00116611"/>
    <w:rsid w:val="00116789"/>
    <w:rsid w:val="00117113"/>
    <w:rsid w:val="00117AFD"/>
    <w:rsid w:val="00117B8B"/>
    <w:rsid w:val="001205C7"/>
    <w:rsid w:val="001212AD"/>
    <w:rsid w:val="001213FB"/>
    <w:rsid w:val="00121C2F"/>
    <w:rsid w:val="00121D7D"/>
    <w:rsid w:val="00121E90"/>
    <w:rsid w:val="00122236"/>
    <w:rsid w:val="0012223B"/>
    <w:rsid w:val="0012264A"/>
    <w:rsid w:val="001227EF"/>
    <w:rsid w:val="00122DCA"/>
    <w:rsid w:val="001238D5"/>
    <w:rsid w:val="001238FC"/>
    <w:rsid w:val="00124F4C"/>
    <w:rsid w:val="0012527D"/>
    <w:rsid w:val="00125BA8"/>
    <w:rsid w:val="00125DC3"/>
    <w:rsid w:val="00125F0F"/>
    <w:rsid w:val="0012625E"/>
    <w:rsid w:val="00126287"/>
    <w:rsid w:val="00126462"/>
    <w:rsid w:val="0012671C"/>
    <w:rsid w:val="00126CBD"/>
    <w:rsid w:val="00126E49"/>
    <w:rsid w:val="00127401"/>
    <w:rsid w:val="00127897"/>
    <w:rsid w:val="00127A1E"/>
    <w:rsid w:val="00127FEC"/>
    <w:rsid w:val="00130A76"/>
    <w:rsid w:val="0013282B"/>
    <w:rsid w:val="00132ED6"/>
    <w:rsid w:val="00133081"/>
    <w:rsid w:val="00133289"/>
    <w:rsid w:val="001337B1"/>
    <w:rsid w:val="00133B33"/>
    <w:rsid w:val="00134383"/>
    <w:rsid w:val="001344A4"/>
    <w:rsid w:val="00134E59"/>
    <w:rsid w:val="0013547A"/>
    <w:rsid w:val="0013606C"/>
    <w:rsid w:val="00136851"/>
    <w:rsid w:val="00136972"/>
    <w:rsid w:val="00136A90"/>
    <w:rsid w:val="00136C79"/>
    <w:rsid w:val="00137273"/>
    <w:rsid w:val="001402BA"/>
    <w:rsid w:val="00140A9E"/>
    <w:rsid w:val="00141141"/>
    <w:rsid w:val="0014173F"/>
    <w:rsid w:val="00141AB3"/>
    <w:rsid w:val="00141C69"/>
    <w:rsid w:val="001421B5"/>
    <w:rsid w:val="00142373"/>
    <w:rsid w:val="00143A5F"/>
    <w:rsid w:val="00143BD5"/>
    <w:rsid w:val="0014411F"/>
    <w:rsid w:val="001445A1"/>
    <w:rsid w:val="00144EA8"/>
    <w:rsid w:val="001456AB"/>
    <w:rsid w:val="00145AD0"/>
    <w:rsid w:val="00145F3C"/>
    <w:rsid w:val="00146294"/>
    <w:rsid w:val="00146B38"/>
    <w:rsid w:val="00147030"/>
    <w:rsid w:val="00147F29"/>
    <w:rsid w:val="00147F49"/>
    <w:rsid w:val="00150917"/>
    <w:rsid w:val="00150EEC"/>
    <w:rsid w:val="001514A8"/>
    <w:rsid w:val="001514F6"/>
    <w:rsid w:val="00151876"/>
    <w:rsid w:val="00151F6C"/>
    <w:rsid w:val="00152BD8"/>
    <w:rsid w:val="00152C5B"/>
    <w:rsid w:val="001531A6"/>
    <w:rsid w:val="00153B57"/>
    <w:rsid w:val="00154879"/>
    <w:rsid w:val="00154C35"/>
    <w:rsid w:val="001552B0"/>
    <w:rsid w:val="00155B53"/>
    <w:rsid w:val="00155BDC"/>
    <w:rsid w:val="00155D9B"/>
    <w:rsid w:val="00155F3A"/>
    <w:rsid w:val="0015665A"/>
    <w:rsid w:val="0015697D"/>
    <w:rsid w:val="00157AC4"/>
    <w:rsid w:val="00157B0B"/>
    <w:rsid w:val="00160CFD"/>
    <w:rsid w:val="00161339"/>
    <w:rsid w:val="0016141F"/>
    <w:rsid w:val="00161A01"/>
    <w:rsid w:val="00161DF4"/>
    <w:rsid w:val="00161DF8"/>
    <w:rsid w:val="0016217A"/>
    <w:rsid w:val="0016306D"/>
    <w:rsid w:val="00164014"/>
    <w:rsid w:val="0016410E"/>
    <w:rsid w:val="00164453"/>
    <w:rsid w:val="00164990"/>
    <w:rsid w:val="00165130"/>
    <w:rsid w:val="001651E0"/>
    <w:rsid w:val="00165534"/>
    <w:rsid w:val="00165F93"/>
    <w:rsid w:val="00166265"/>
    <w:rsid w:val="0016694D"/>
    <w:rsid w:val="00166B7D"/>
    <w:rsid w:val="00167662"/>
    <w:rsid w:val="00167D51"/>
    <w:rsid w:val="0017003A"/>
    <w:rsid w:val="001704F3"/>
    <w:rsid w:val="0017112E"/>
    <w:rsid w:val="0017115A"/>
    <w:rsid w:val="00171A31"/>
    <w:rsid w:val="00171CD3"/>
    <w:rsid w:val="0017221E"/>
    <w:rsid w:val="001726F0"/>
    <w:rsid w:val="00172F5B"/>
    <w:rsid w:val="001731CE"/>
    <w:rsid w:val="00173239"/>
    <w:rsid w:val="00173350"/>
    <w:rsid w:val="001734E3"/>
    <w:rsid w:val="00173D95"/>
    <w:rsid w:val="00174298"/>
    <w:rsid w:val="001748A8"/>
    <w:rsid w:val="001750E0"/>
    <w:rsid w:val="00175597"/>
    <w:rsid w:val="00175B92"/>
    <w:rsid w:val="00176573"/>
    <w:rsid w:val="00176EC3"/>
    <w:rsid w:val="00176F65"/>
    <w:rsid w:val="00176FD4"/>
    <w:rsid w:val="0017727B"/>
    <w:rsid w:val="00177D0E"/>
    <w:rsid w:val="00180311"/>
    <w:rsid w:val="001812FB"/>
    <w:rsid w:val="00181817"/>
    <w:rsid w:val="00181D14"/>
    <w:rsid w:val="00181FA9"/>
    <w:rsid w:val="00182B27"/>
    <w:rsid w:val="00182B4C"/>
    <w:rsid w:val="00182B62"/>
    <w:rsid w:val="00183583"/>
    <w:rsid w:val="00183601"/>
    <w:rsid w:val="00183A4D"/>
    <w:rsid w:val="00183D9D"/>
    <w:rsid w:val="00183F9B"/>
    <w:rsid w:val="00184A15"/>
    <w:rsid w:val="00184E1F"/>
    <w:rsid w:val="00184E49"/>
    <w:rsid w:val="00185657"/>
    <w:rsid w:val="00185E3A"/>
    <w:rsid w:val="0018646A"/>
    <w:rsid w:val="00186FD9"/>
    <w:rsid w:val="001873FC"/>
    <w:rsid w:val="00190118"/>
    <w:rsid w:val="00190757"/>
    <w:rsid w:val="001908CE"/>
    <w:rsid w:val="00190F58"/>
    <w:rsid w:val="00191224"/>
    <w:rsid w:val="00191523"/>
    <w:rsid w:val="00191AE1"/>
    <w:rsid w:val="00191AE6"/>
    <w:rsid w:val="00191CA9"/>
    <w:rsid w:val="00192A20"/>
    <w:rsid w:val="00192ECD"/>
    <w:rsid w:val="001931D2"/>
    <w:rsid w:val="0019328A"/>
    <w:rsid w:val="0019361F"/>
    <w:rsid w:val="00193B13"/>
    <w:rsid w:val="001942F1"/>
    <w:rsid w:val="0019492B"/>
    <w:rsid w:val="00194992"/>
    <w:rsid w:val="00194E59"/>
    <w:rsid w:val="00195015"/>
    <w:rsid w:val="0019520E"/>
    <w:rsid w:val="00195947"/>
    <w:rsid w:val="001960B6"/>
    <w:rsid w:val="001962BC"/>
    <w:rsid w:val="001962C9"/>
    <w:rsid w:val="00196540"/>
    <w:rsid w:val="00196576"/>
    <w:rsid w:val="00196662"/>
    <w:rsid w:val="001972B2"/>
    <w:rsid w:val="001973E2"/>
    <w:rsid w:val="00197963"/>
    <w:rsid w:val="00197CC3"/>
    <w:rsid w:val="001A047E"/>
    <w:rsid w:val="001A0774"/>
    <w:rsid w:val="001A08D7"/>
    <w:rsid w:val="001A1032"/>
    <w:rsid w:val="001A11A6"/>
    <w:rsid w:val="001A1A05"/>
    <w:rsid w:val="001A1A94"/>
    <w:rsid w:val="001A2024"/>
    <w:rsid w:val="001A2209"/>
    <w:rsid w:val="001A2DA8"/>
    <w:rsid w:val="001A447D"/>
    <w:rsid w:val="001A45F6"/>
    <w:rsid w:val="001A4C21"/>
    <w:rsid w:val="001A537D"/>
    <w:rsid w:val="001A556E"/>
    <w:rsid w:val="001A5688"/>
    <w:rsid w:val="001A57B3"/>
    <w:rsid w:val="001A6700"/>
    <w:rsid w:val="001A6820"/>
    <w:rsid w:val="001A6D0B"/>
    <w:rsid w:val="001A6DEB"/>
    <w:rsid w:val="001A6EA9"/>
    <w:rsid w:val="001A6F4B"/>
    <w:rsid w:val="001A74C4"/>
    <w:rsid w:val="001A7D84"/>
    <w:rsid w:val="001A7E19"/>
    <w:rsid w:val="001B0C5A"/>
    <w:rsid w:val="001B0D7C"/>
    <w:rsid w:val="001B1096"/>
    <w:rsid w:val="001B1CB2"/>
    <w:rsid w:val="001B1F1D"/>
    <w:rsid w:val="001B2123"/>
    <w:rsid w:val="001B2748"/>
    <w:rsid w:val="001B33F5"/>
    <w:rsid w:val="001B34D3"/>
    <w:rsid w:val="001B3ED0"/>
    <w:rsid w:val="001B3F47"/>
    <w:rsid w:val="001B41A1"/>
    <w:rsid w:val="001B512C"/>
    <w:rsid w:val="001B52CB"/>
    <w:rsid w:val="001B5761"/>
    <w:rsid w:val="001B58CF"/>
    <w:rsid w:val="001B6DF3"/>
    <w:rsid w:val="001C0591"/>
    <w:rsid w:val="001C0628"/>
    <w:rsid w:val="001C0781"/>
    <w:rsid w:val="001C0944"/>
    <w:rsid w:val="001C13BD"/>
    <w:rsid w:val="001C1E08"/>
    <w:rsid w:val="001C1E80"/>
    <w:rsid w:val="001C1EAB"/>
    <w:rsid w:val="001C23F8"/>
    <w:rsid w:val="001C2693"/>
    <w:rsid w:val="001C2A8D"/>
    <w:rsid w:val="001C2EDA"/>
    <w:rsid w:val="001C2FC9"/>
    <w:rsid w:val="001C2FE0"/>
    <w:rsid w:val="001C3CEF"/>
    <w:rsid w:val="001C3DCC"/>
    <w:rsid w:val="001C3FA4"/>
    <w:rsid w:val="001C401C"/>
    <w:rsid w:val="001C40DA"/>
    <w:rsid w:val="001C4516"/>
    <w:rsid w:val="001C4C17"/>
    <w:rsid w:val="001C4DF1"/>
    <w:rsid w:val="001C52FF"/>
    <w:rsid w:val="001C5851"/>
    <w:rsid w:val="001C5B8B"/>
    <w:rsid w:val="001C5B8D"/>
    <w:rsid w:val="001C60E4"/>
    <w:rsid w:val="001C641B"/>
    <w:rsid w:val="001C736E"/>
    <w:rsid w:val="001C79FD"/>
    <w:rsid w:val="001C7C3B"/>
    <w:rsid w:val="001D021A"/>
    <w:rsid w:val="001D03B0"/>
    <w:rsid w:val="001D0506"/>
    <w:rsid w:val="001D0610"/>
    <w:rsid w:val="001D08E5"/>
    <w:rsid w:val="001D114E"/>
    <w:rsid w:val="001D164E"/>
    <w:rsid w:val="001D1754"/>
    <w:rsid w:val="001D1D10"/>
    <w:rsid w:val="001D1FDC"/>
    <w:rsid w:val="001D244D"/>
    <w:rsid w:val="001D2B6A"/>
    <w:rsid w:val="001D35E4"/>
    <w:rsid w:val="001D3BC0"/>
    <w:rsid w:val="001D4FC0"/>
    <w:rsid w:val="001D50B4"/>
    <w:rsid w:val="001D59F8"/>
    <w:rsid w:val="001D5CA0"/>
    <w:rsid w:val="001D5CB1"/>
    <w:rsid w:val="001D7648"/>
    <w:rsid w:val="001E04D6"/>
    <w:rsid w:val="001E10C9"/>
    <w:rsid w:val="001E110B"/>
    <w:rsid w:val="001E13E7"/>
    <w:rsid w:val="001E2434"/>
    <w:rsid w:val="001E2453"/>
    <w:rsid w:val="001E2597"/>
    <w:rsid w:val="001E28FC"/>
    <w:rsid w:val="001E2B6B"/>
    <w:rsid w:val="001E338E"/>
    <w:rsid w:val="001E38C7"/>
    <w:rsid w:val="001E39C7"/>
    <w:rsid w:val="001E3DCE"/>
    <w:rsid w:val="001E41D3"/>
    <w:rsid w:val="001E4499"/>
    <w:rsid w:val="001E456F"/>
    <w:rsid w:val="001E469C"/>
    <w:rsid w:val="001E4E07"/>
    <w:rsid w:val="001E56F4"/>
    <w:rsid w:val="001E6795"/>
    <w:rsid w:val="001E749B"/>
    <w:rsid w:val="001E78E7"/>
    <w:rsid w:val="001F219B"/>
    <w:rsid w:val="001F25EC"/>
    <w:rsid w:val="001F2A57"/>
    <w:rsid w:val="001F3E89"/>
    <w:rsid w:val="001F40BE"/>
    <w:rsid w:val="001F4B4C"/>
    <w:rsid w:val="001F4C3F"/>
    <w:rsid w:val="001F5569"/>
    <w:rsid w:val="001F5FF3"/>
    <w:rsid w:val="001F6079"/>
    <w:rsid w:val="001F63A3"/>
    <w:rsid w:val="001F6964"/>
    <w:rsid w:val="001F7698"/>
    <w:rsid w:val="001F769A"/>
    <w:rsid w:val="00200393"/>
    <w:rsid w:val="00200589"/>
    <w:rsid w:val="00201029"/>
    <w:rsid w:val="0020106A"/>
    <w:rsid w:val="00201089"/>
    <w:rsid w:val="0020165D"/>
    <w:rsid w:val="00201963"/>
    <w:rsid w:val="00201B49"/>
    <w:rsid w:val="00201DFC"/>
    <w:rsid w:val="00202595"/>
    <w:rsid w:val="002025D1"/>
    <w:rsid w:val="002026B4"/>
    <w:rsid w:val="0020280D"/>
    <w:rsid w:val="00202B18"/>
    <w:rsid w:val="00202D5A"/>
    <w:rsid w:val="00204362"/>
    <w:rsid w:val="002044AA"/>
    <w:rsid w:val="002046B9"/>
    <w:rsid w:val="0020471A"/>
    <w:rsid w:val="0020491C"/>
    <w:rsid w:val="002051A7"/>
    <w:rsid w:val="00205406"/>
    <w:rsid w:val="0020548F"/>
    <w:rsid w:val="00205506"/>
    <w:rsid w:val="00206093"/>
    <w:rsid w:val="00206791"/>
    <w:rsid w:val="00207122"/>
    <w:rsid w:val="002075C9"/>
    <w:rsid w:val="00207D78"/>
    <w:rsid w:val="00207F8F"/>
    <w:rsid w:val="002104ED"/>
    <w:rsid w:val="00210A92"/>
    <w:rsid w:val="00210DDF"/>
    <w:rsid w:val="00210DF0"/>
    <w:rsid w:val="00211486"/>
    <w:rsid w:val="00211981"/>
    <w:rsid w:val="00211AFD"/>
    <w:rsid w:val="00211FC4"/>
    <w:rsid w:val="002120F9"/>
    <w:rsid w:val="0021296E"/>
    <w:rsid w:val="002129C4"/>
    <w:rsid w:val="002131BD"/>
    <w:rsid w:val="00213B6E"/>
    <w:rsid w:val="00213B8F"/>
    <w:rsid w:val="00213C90"/>
    <w:rsid w:val="002148D6"/>
    <w:rsid w:val="00214F1C"/>
    <w:rsid w:val="00214F63"/>
    <w:rsid w:val="00215041"/>
    <w:rsid w:val="002170E9"/>
    <w:rsid w:val="00217AC9"/>
    <w:rsid w:val="00217D22"/>
    <w:rsid w:val="002200F6"/>
    <w:rsid w:val="002204FB"/>
    <w:rsid w:val="00220C40"/>
    <w:rsid w:val="002216D1"/>
    <w:rsid w:val="00221BC6"/>
    <w:rsid w:val="00222554"/>
    <w:rsid w:val="00222A85"/>
    <w:rsid w:val="00222BCD"/>
    <w:rsid w:val="00222E51"/>
    <w:rsid w:val="00223174"/>
    <w:rsid w:val="002235EC"/>
    <w:rsid w:val="0022434E"/>
    <w:rsid w:val="00224A2A"/>
    <w:rsid w:val="0022565D"/>
    <w:rsid w:val="00225A9A"/>
    <w:rsid w:val="0022692C"/>
    <w:rsid w:val="00226C3D"/>
    <w:rsid w:val="00226D94"/>
    <w:rsid w:val="00226FB6"/>
    <w:rsid w:val="00230001"/>
    <w:rsid w:val="0023074E"/>
    <w:rsid w:val="00230766"/>
    <w:rsid w:val="0023091E"/>
    <w:rsid w:val="00230B16"/>
    <w:rsid w:val="00230C32"/>
    <w:rsid w:val="00230DBC"/>
    <w:rsid w:val="00232446"/>
    <w:rsid w:val="00232476"/>
    <w:rsid w:val="00233C54"/>
    <w:rsid w:val="00233D6B"/>
    <w:rsid w:val="00234BF9"/>
    <w:rsid w:val="00234EF9"/>
    <w:rsid w:val="00234F3C"/>
    <w:rsid w:val="00235175"/>
    <w:rsid w:val="0023544A"/>
    <w:rsid w:val="00236346"/>
    <w:rsid w:val="002364A3"/>
    <w:rsid w:val="0023668E"/>
    <w:rsid w:val="00236D30"/>
    <w:rsid w:val="0023740C"/>
    <w:rsid w:val="002377B8"/>
    <w:rsid w:val="00237A8D"/>
    <w:rsid w:val="0024025D"/>
    <w:rsid w:val="00240877"/>
    <w:rsid w:val="00240A27"/>
    <w:rsid w:val="002418CC"/>
    <w:rsid w:val="002424D1"/>
    <w:rsid w:val="00242ACA"/>
    <w:rsid w:val="00242C57"/>
    <w:rsid w:val="0024336D"/>
    <w:rsid w:val="00243392"/>
    <w:rsid w:val="002444F4"/>
    <w:rsid w:val="00245491"/>
    <w:rsid w:val="002457F0"/>
    <w:rsid w:val="00245FF0"/>
    <w:rsid w:val="0024753A"/>
    <w:rsid w:val="002475F5"/>
    <w:rsid w:val="00247857"/>
    <w:rsid w:val="00250E68"/>
    <w:rsid w:val="00250FAD"/>
    <w:rsid w:val="00251452"/>
    <w:rsid w:val="00252104"/>
    <w:rsid w:val="002521AA"/>
    <w:rsid w:val="00252852"/>
    <w:rsid w:val="00252DCF"/>
    <w:rsid w:val="00252FDD"/>
    <w:rsid w:val="00253630"/>
    <w:rsid w:val="0025384F"/>
    <w:rsid w:val="002538C7"/>
    <w:rsid w:val="00253D3E"/>
    <w:rsid w:val="00254359"/>
    <w:rsid w:val="002545E6"/>
    <w:rsid w:val="002546ED"/>
    <w:rsid w:val="00254781"/>
    <w:rsid w:val="00254D47"/>
    <w:rsid w:val="00255079"/>
    <w:rsid w:val="00255691"/>
    <w:rsid w:val="00255873"/>
    <w:rsid w:val="0025623B"/>
    <w:rsid w:val="00257048"/>
    <w:rsid w:val="00257244"/>
    <w:rsid w:val="00257F7B"/>
    <w:rsid w:val="00260951"/>
    <w:rsid w:val="00260F07"/>
    <w:rsid w:val="00260F95"/>
    <w:rsid w:val="00260F97"/>
    <w:rsid w:val="002614DA"/>
    <w:rsid w:val="0026151B"/>
    <w:rsid w:val="002617E8"/>
    <w:rsid w:val="00261939"/>
    <w:rsid w:val="002631F3"/>
    <w:rsid w:val="00263F6F"/>
    <w:rsid w:val="002645D3"/>
    <w:rsid w:val="002649F1"/>
    <w:rsid w:val="00265BC7"/>
    <w:rsid w:val="0026608E"/>
    <w:rsid w:val="00266E14"/>
    <w:rsid w:val="00267A97"/>
    <w:rsid w:val="00267C0F"/>
    <w:rsid w:val="00270D90"/>
    <w:rsid w:val="002718D9"/>
    <w:rsid w:val="00271E08"/>
    <w:rsid w:val="002728B2"/>
    <w:rsid w:val="0027328F"/>
    <w:rsid w:val="00273619"/>
    <w:rsid w:val="00273696"/>
    <w:rsid w:val="00273B17"/>
    <w:rsid w:val="00274C46"/>
    <w:rsid w:val="002753CF"/>
    <w:rsid w:val="00275565"/>
    <w:rsid w:val="0027566B"/>
    <w:rsid w:val="002757AD"/>
    <w:rsid w:val="00275DB2"/>
    <w:rsid w:val="002761CC"/>
    <w:rsid w:val="002761DE"/>
    <w:rsid w:val="00277F5B"/>
    <w:rsid w:val="0028196F"/>
    <w:rsid w:val="00281BFB"/>
    <w:rsid w:val="00281D38"/>
    <w:rsid w:val="00282DC2"/>
    <w:rsid w:val="00282DF6"/>
    <w:rsid w:val="002830E3"/>
    <w:rsid w:val="00283391"/>
    <w:rsid w:val="002833E6"/>
    <w:rsid w:val="002837B0"/>
    <w:rsid w:val="00283B93"/>
    <w:rsid w:val="00283ED5"/>
    <w:rsid w:val="002845A2"/>
    <w:rsid w:val="00285238"/>
    <w:rsid w:val="002857B1"/>
    <w:rsid w:val="002859D1"/>
    <w:rsid w:val="00285A53"/>
    <w:rsid w:val="00285D82"/>
    <w:rsid w:val="00285EF6"/>
    <w:rsid w:val="00286225"/>
    <w:rsid w:val="00286A52"/>
    <w:rsid w:val="00287149"/>
    <w:rsid w:val="0028734D"/>
    <w:rsid w:val="002877FE"/>
    <w:rsid w:val="00287998"/>
    <w:rsid w:val="00290144"/>
    <w:rsid w:val="002904CE"/>
    <w:rsid w:val="00290653"/>
    <w:rsid w:val="002911E5"/>
    <w:rsid w:val="00291898"/>
    <w:rsid w:val="00291B5E"/>
    <w:rsid w:val="00291CE0"/>
    <w:rsid w:val="00292842"/>
    <w:rsid w:val="002939E2"/>
    <w:rsid w:val="00293AD6"/>
    <w:rsid w:val="00294102"/>
    <w:rsid w:val="00294BB6"/>
    <w:rsid w:val="00294C2C"/>
    <w:rsid w:val="002950C1"/>
    <w:rsid w:val="00295915"/>
    <w:rsid w:val="00295B92"/>
    <w:rsid w:val="00295EDD"/>
    <w:rsid w:val="002964AC"/>
    <w:rsid w:val="00296859"/>
    <w:rsid w:val="00296F1E"/>
    <w:rsid w:val="00297A37"/>
    <w:rsid w:val="002A018E"/>
    <w:rsid w:val="002A0446"/>
    <w:rsid w:val="002A07CA"/>
    <w:rsid w:val="002A1D4F"/>
    <w:rsid w:val="002A2176"/>
    <w:rsid w:val="002A2C3C"/>
    <w:rsid w:val="002A2CAE"/>
    <w:rsid w:val="002A31A7"/>
    <w:rsid w:val="002A34C2"/>
    <w:rsid w:val="002A387D"/>
    <w:rsid w:val="002A3A50"/>
    <w:rsid w:val="002A3BCF"/>
    <w:rsid w:val="002A3DFD"/>
    <w:rsid w:val="002A4014"/>
    <w:rsid w:val="002A449D"/>
    <w:rsid w:val="002A4D4A"/>
    <w:rsid w:val="002A5548"/>
    <w:rsid w:val="002A6066"/>
    <w:rsid w:val="002A65D4"/>
    <w:rsid w:val="002A68C5"/>
    <w:rsid w:val="002A6B7E"/>
    <w:rsid w:val="002A7A6A"/>
    <w:rsid w:val="002B05E7"/>
    <w:rsid w:val="002B0772"/>
    <w:rsid w:val="002B1446"/>
    <w:rsid w:val="002B1656"/>
    <w:rsid w:val="002B1B62"/>
    <w:rsid w:val="002B1D3D"/>
    <w:rsid w:val="002B211D"/>
    <w:rsid w:val="002B25CA"/>
    <w:rsid w:val="002B28C2"/>
    <w:rsid w:val="002B29A1"/>
    <w:rsid w:val="002B376A"/>
    <w:rsid w:val="002B3C5B"/>
    <w:rsid w:val="002B3EC5"/>
    <w:rsid w:val="002B4152"/>
    <w:rsid w:val="002B45A6"/>
    <w:rsid w:val="002B497D"/>
    <w:rsid w:val="002B4999"/>
    <w:rsid w:val="002B4AB5"/>
    <w:rsid w:val="002B4B83"/>
    <w:rsid w:val="002B5732"/>
    <w:rsid w:val="002B59BB"/>
    <w:rsid w:val="002B622D"/>
    <w:rsid w:val="002B663D"/>
    <w:rsid w:val="002B6ADC"/>
    <w:rsid w:val="002B74E2"/>
    <w:rsid w:val="002B76C7"/>
    <w:rsid w:val="002B7719"/>
    <w:rsid w:val="002C0202"/>
    <w:rsid w:val="002C0FA8"/>
    <w:rsid w:val="002C2F8D"/>
    <w:rsid w:val="002C32C9"/>
    <w:rsid w:val="002C381E"/>
    <w:rsid w:val="002C4033"/>
    <w:rsid w:val="002C5610"/>
    <w:rsid w:val="002C65A8"/>
    <w:rsid w:val="002C6603"/>
    <w:rsid w:val="002C66FB"/>
    <w:rsid w:val="002C6916"/>
    <w:rsid w:val="002C7597"/>
    <w:rsid w:val="002D1C0C"/>
    <w:rsid w:val="002D22EA"/>
    <w:rsid w:val="002D29E0"/>
    <w:rsid w:val="002D38A7"/>
    <w:rsid w:val="002D3932"/>
    <w:rsid w:val="002D446C"/>
    <w:rsid w:val="002D47B8"/>
    <w:rsid w:val="002D4A6B"/>
    <w:rsid w:val="002D4BCC"/>
    <w:rsid w:val="002D4DD5"/>
    <w:rsid w:val="002D5305"/>
    <w:rsid w:val="002D56F4"/>
    <w:rsid w:val="002D5AC8"/>
    <w:rsid w:val="002D5E34"/>
    <w:rsid w:val="002D661B"/>
    <w:rsid w:val="002D6CE4"/>
    <w:rsid w:val="002D6ED4"/>
    <w:rsid w:val="002D7282"/>
    <w:rsid w:val="002D7551"/>
    <w:rsid w:val="002D7695"/>
    <w:rsid w:val="002D7FB4"/>
    <w:rsid w:val="002E00B1"/>
    <w:rsid w:val="002E079D"/>
    <w:rsid w:val="002E1595"/>
    <w:rsid w:val="002E1784"/>
    <w:rsid w:val="002E1A06"/>
    <w:rsid w:val="002E1C25"/>
    <w:rsid w:val="002E1E8D"/>
    <w:rsid w:val="002E2161"/>
    <w:rsid w:val="002E2892"/>
    <w:rsid w:val="002E3044"/>
    <w:rsid w:val="002E334C"/>
    <w:rsid w:val="002E37A4"/>
    <w:rsid w:val="002E3CA7"/>
    <w:rsid w:val="002E3D74"/>
    <w:rsid w:val="002E42BC"/>
    <w:rsid w:val="002E4B9D"/>
    <w:rsid w:val="002E4DF5"/>
    <w:rsid w:val="002E5E2C"/>
    <w:rsid w:val="002E6B08"/>
    <w:rsid w:val="002E6DD2"/>
    <w:rsid w:val="002E73F6"/>
    <w:rsid w:val="002E7AF0"/>
    <w:rsid w:val="002E7D17"/>
    <w:rsid w:val="002E7E9D"/>
    <w:rsid w:val="002F0300"/>
    <w:rsid w:val="002F03C7"/>
    <w:rsid w:val="002F173D"/>
    <w:rsid w:val="002F22D6"/>
    <w:rsid w:val="002F2ABB"/>
    <w:rsid w:val="002F2D98"/>
    <w:rsid w:val="002F2E4B"/>
    <w:rsid w:val="002F3D66"/>
    <w:rsid w:val="002F452B"/>
    <w:rsid w:val="002F461C"/>
    <w:rsid w:val="002F4B24"/>
    <w:rsid w:val="002F4B61"/>
    <w:rsid w:val="002F557E"/>
    <w:rsid w:val="002F6020"/>
    <w:rsid w:val="002F627F"/>
    <w:rsid w:val="002F6371"/>
    <w:rsid w:val="003002E9"/>
    <w:rsid w:val="0030037C"/>
    <w:rsid w:val="00300674"/>
    <w:rsid w:val="00300ABB"/>
    <w:rsid w:val="00300EE9"/>
    <w:rsid w:val="00301348"/>
    <w:rsid w:val="0030277A"/>
    <w:rsid w:val="003028F9"/>
    <w:rsid w:val="00302E7B"/>
    <w:rsid w:val="00302FF1"/>
    <w:rsid w:val="00304C94"/>
    <w:rsid w:val="00305C1C"/>
    <w:rsid w:val="0030657D"/>
    <w:rsid w:val="0030680F"/>
    <w:rsid w:val="00307D0D"/>
    <w:rsid w:val="003102C4"/>
    <w:rsid w:val="003102EB"/>
    <w:rsid w:val="00310563"/>
    <w:rsid w:val="003116FF"/>
    <w:rsid w:val="003119DC"/>
    <w:rsid w:val="00311E08"/>
    <w:rsid w:val="003125DD"/>
    <w:rsid w:val="003129C2"/>
    <w:rsid w:val="0031317B"/>
    <w:rsid w:val="003137C8"/>
    <w:rsid w:val="00313B31"/>
    <w:rsid w:val="00313E2F"/>
    <w:rsid w:val="0031443D"/>
    <w:rsid w:val="003150D3"/>
    <w:rsid w:val="0031578D"/>
    <w:rsid w:val="00315B0B"/>
    <w:rsid w:val="003162C0"/>
    <w:rsid w:val="003170A2"/>
    <w:rsid w:val="00320309"/>
    <w:rsid w:val="0032035B"/>
    <w:rsid w:val="00320A7F"/>
    <w:rsid w:val="00321345"/>
    <w:rsid w:val="00321508"/>
    <w:rsid w:val="00322807"/>
    <w:rsid w:val="0032284D"/>
    <w:rsid w:val="003228A3"/>
    <w:rsid w:val="00323AD3"/>
    <w:rsid w:val="00324310"/>
    <w:rsid w:val="003247B1"/>
    <w:rsid w:val="00324C39"/>
    <w:rsid w:val="00325630"/>
    <w:rsid w:val="00325672"/>
    <w:rsid w:val="0032670B"/>
    <w:rsid w:val="00326A1F"/>
    <w:rsid w:val="0032740C"/>
    <w:rsid w:val="00327ADE"/>
    <w:rsid w:val="00327F3D"/>
    <w:rsid w:val="0033005D"/>
    <w:rsid w:val="003302C1"/>
    <w:rsid w:val="00330ACA"/>
    <w:rsid w:val="003314A9"/>
    <w:rsid w:val="00331653"/>
    <w:rsid w:val="00331801"/>
    <w:rsid w:val="003318BB"/>
    <w:rsid w:val="00331BD3"/>
    <w:rsid w:val="00331CAD"/>
    <w:rsid w:val="00331DE1"/>
    <w:rsid w:val="00332D22"/>
    <w:rsid w:val="003334C0"/>
    <w:rsid w:val="00333D79"/>
    <w:rsid w:val="00333EA4"/>
    <w:rsid w:val="00334220"/>
    <w:rsid w:val="0033422F"/>
    <w:rsid w:val="0033428B"/>
    <w:rsid w:val="00334EEA"/>
    <w:rsid w:val="0033524C"/>
    <w:rsid w:val="003353FC"/>
    <w:rsid w:val="003356C9"/>
    <w:rsid w:val="003359DE"/>
    <w:rsid w:val="00335AD9"/>
    <w:rsid w:val="00335FB5"/>
    <w:rsid w:val="0033673C"/>
    <w:rsid w:val="0033711A"/>
    <w:rsid w:val="00337A83"/>
    <w:rsid w:val="00337CF2"/>
    <w:rsid w:val="0034131D"/>
    <w:rsid w:val="00341649"/>
    <w:rsid w:val="0034178D"/>
    <w:rsid w:val="003417EE"/>
    <w:rsid w:val="00341C21"/>
    <w:rsid w:val="00342127"/>
    <w:rsid w:val="00343C7D"/>
    <w:rsid w:val="0034456C"/>
    <w:rsid w:val="00344E14"/>
    <w:rsid w:val="003450F9"/>
    <w:rsid w:val="00345752"/>
    <w:rsid w:val="00346795"/>
    <w:rsid w:val="00346E4E"/>
    <w:rsid w:val="00347504"/>
    <w:rsid w:val="0034774C"/>
    <w:rsid w:val="00350728"/>
    <w:rsid w:val="00350923"/>
    <w:rsid w:val="0035145A"/>
    <w:rsid w:val="00351475"/>
    <w:rsid w:val="003515C1"/>
    <w:rsid w:val="00351D14"/>
    <w:rsid w:val="00352154"/>
    <w:rsid w:val="00352601"/>
    <w:rsid w:val="0035324D"/>
    <w:rsid w:val="003535A5"/>
    <w:rsid w:val="0035372C"/>
    <w:rsid w:val="00353BEB"/>
    <w:rsid w:val="00353C5F"/>
    <w:rsid w:val="00353D90"/>
    <w:rsid w:val="00353F2C"/>
    <w:rsid w:val="0035443B"/>
    <w:rsid w:val="0035450D"/>
    <w:rsid w:val="003545C9"/>
    <w:rsid w:val="00354C2B"/>
    <w:rsid w:val="00354D92"/>
    <w:rsid w:val="00355679"/>
    <w:rsid w:val="00356B2A"/>
    <w:rsid w:val="00357017"/>
    <w:rsid w:val="003571AB"/>
    <w:rsid w:val="003571D0"/>
    <w:rsid w:val="00357ADD"/>
    <w:rsid w:val="00357D43"/>
    <w:rsid w:val="003602AF"/>
    <w:rsid w:val="003604A3"/>
    <w:rsid w:val="00360C0E"/>
    <w:rsid w:val="003611D7"/>
    <w:rsid w:val="00361348"/>
    <w:rsid w:val="00361985"/>
    <w:rsid w:val="00361A2F"/>
    <w:rsid w:val="003620AE"/>
    <w:rsid w:val="00362959"/>
    <w:rsid w:val="00362B80"/>
    <w:rsid w:val="00362C2D"/>
    <w:rsid w:val="003636B1"/>
    <w:rsid w:val="003637D5"/>
    <w:rsid w:val="003644EF"/>
    <w:rsid w:val="003645F1"/>
    <w:rsid w:val="00364A4F"/>
    <w:rsid w:val="00364C43"/>
    <w:rsid w:val="00365740"/>
    <w:rsid w:val="003658D0"/>
    <w:rsid w:val="00365B93"/>
    <w:rsid w:val="003665DE"/>
    <w:rsid w:val="003670D6"/>
    <w:rsid w:val="003670EF"/>
    <w:rsid w:val="00367B09"/>
    <w:rsid w:val="00367DFF"/>
    <w:rsid w:val="003705F0"/>
    <w:rsid w:val="00370C1A"/>
    <w:rsid w:val="003710FB"/>
    <w:rsid w:val="00372017"/>
    <w:rsid w:val="00372604"/>
    <w:rsid w:val="003732D2"/>
    <w:rsid w:val="00373735"/>
    <w:rsid w:val="00373DA2"/>
    <w:rsid w:val="00374136"/>
    <w:rsid w:val="003745B2"/>
    <w:rsid w:val="00374E5E"/>
    <w:rsid w:val="00375F56"/>
    <w:rsid w:val="00376358"/>
    <w:rsid w:val="00376671"/>
    <w:rsid w:val="00376707"/>
    <w:rsid w:val="003767AB"/>
    <w:rsid w:val="00376D8D"/>
    <w:rsid w:val="00376FFF"/>
    <w:rsid w:val="00377267"/>
    <w:rsid w:val="0037743C"/>
    <w:rsid w:val="003778FB"/>
    <w:rsid w:val="00377998"/>
    <w:rsid w:val="00377CA7"/>
    <w:rsid w:val="00380451"/>
    <w:rsid w:val="003806B1"/>
    <w:rsid w:val="00380B3E"/>
    <w:rsid w:val="00380E03"/>
    <w:rsid w:val="00381526"/>
    <w:rsid w:val="00381911"/>
    <w:rsid w:val="00381C3D"/>
    <w:rsid w:val="00381F64"/>
    <w:rsid w:val="00382265"/>
    <w:rsid w:val="00383555"/>
    <w:rsid w:val="00383C15"/>
    <w:rsid w:val="00384124"/>
    <w:rsid w:val="00384A85"/>
    <w:rsid w:val="00384FEC"/>
    <w:rsid w:val="00386337"/>
    <w:rsid w:val="0038790E"/>
    <w:rsid w:val="00387F54"/>
    <w:rsid w:val="00390B92"/>
    <w:rsid w:val="00390ED2"/>
    <w:rsid w:val="00390EE3"/>
    <w:rsid w:val="00391247"/>
    <w:rsid w:val="0039158D"/>
    <w:rsid w:val="00391FC1"/>
    <w:rsid w:val="003926F0"/>
    <w:rsid w:val="0039285B"/>
    <w:rsid w:val="00393020"/>
    <w:rsid w:val="00393617"/>
    <w:rsid w:val="003945EB"/>
    <w:rsid w:val="00394D4D"/>
    <w:rsid w:val="00394DF2"/>
    <w:rsid w:val="00394F40"/>
    <w:rsid w:val="00395125"/>
    <w:rsid w:val="003956D8"/>
    <w:rsid w:val="00396709"/>
    <w:rsid w:val="00396BB9"/>
    <w:rsid w:val="003A04BF"/>
    <w:rsid w:val="003A087B"/>
    <w:rsid w:val="003A0AF1"/>
    <w:rsid w:val="003A0D5E"/>
    <w:rsid w:val="003A0EB4"/>
    <w:rsid w:val="003A2978"/>
    <w:rsid w:val="003A3BF1"/>
    <w:rsid w:val="003A3C08"/>
    <w:rsid w:val="003A40BD"/>
    <w:rsid w:val="003A4229"/>
    <w:rsid w:val="003A444C"/>
    <w:rsid w:val="003A48AF"/>
    <w:rsid w:val="003A4F03"/>
    <w:rsid w:val="003A5071"/>
    <w:rsid w:val="003A5E0F"/>
    <w:rsid w:val="003A6628"/>
    <w:rsid w:val="003A714B"/>
    <w:rsid w:val="003A78C0"/>
    <w:rsid w:val="003A7CF1"/>
    <w:rsid w:val="003A7F32"/>
    <w:rsid w:val="003B0497"/>
    <w:rsid w:val="003B066D"/>
    <w:rsid w:val="003B079C"/>
    <w:rsid w:val="003B0F67"/>
    <w:rsid w:val="003B11F8"/>
    <w:rsid w:val="003B154B"/>
    <w:rsid w:val="003B1BC7"/>
    <w:rsid w:val="003B226E"/>
    <w:rsid w:val="003B28CD"/>
    <w:rsid w:val="003B30BD"/>
    <w:rsid w:val="003B38E4"/>
    <w:rsid w:val="003B4E04"/>
    <w:rsid w:val="003B63E5"/>
    <w:rsid w:val="003B690E"/>
    <w:rsid w:val="003B763F"/>
    <w:rsid w:val="003B7646"/>
    <w:rsid w:val="003C0000"/>
    <w:rsid w:val="003C0376"/>
    <w:rsid w:val="003C07B4"/>
    <w:rsid w:val="003C0961"/>
    <w:rsid w:val="003C0EB3"/>
    <w:rsid w:val="003C1234"/>
    <w:rsid w:val="003C126E"/>
    <w:rsid w:val="003C13A7"/>
    <w:rsid w:val="003C16CC"/>
    <w:rsid w:val="003C1802"/>
    <w:rsid w:val="003C1E3B"/>
    <w:rsid w:val="003C2812"/>
    <w:rsid w:val="003C3002"/>
    <w:rsid w:val="003C30F9"/>
    <w:rsid w:val="003C330E"/>
    <w:rsid w:val="003C3A45"/>
    <w:rsid w:val="003C4884"/>
    <w:rsid w:val="003C4AA4"/>
    <w:rsid w:val="003C4C42"/>
    <w:rsid w:val="003C4E53"/>
    <w:rsid w:val="003C5D85"/>
    <w:rsid w:val="003C5ED9"/>
    <w:rsid w:val="003C5EEA"/>
    <w:rsid w:val="003C60B7"/>
    <w:rsid w:val="003C6CF3"/>
    <w:rsid w:val="003D030C"/>
    <w:rsid w:val="003D04CD"/>
    <w:rsid w:val="003D0525"/>
    <w:rsid w:val="003D05B7"/>
    <w:rsid w:val="003D0F27"/>
    <w:rsid w:val="003D145A"/>
    <w:rsid w:val="003D183A"/>
    <w:rsid w:val="003D194B"/>
    <w:rsid w:val="003D336E"/>
    <w:rsid w:val="003D3502"/>
    <w:rsid w:val="003D3803"/>
    <w:rsid w:val="003D3A1A"/>
    <w:rsid w:val="003D3EC6"/>
    <w:rsid w:val="003D4FB9"/>
    <w:rsid w:val="003D51CC"/>
    <w:rsid w:val="003D582F"/>
    <w:rsid w:val="003D5F82"/>
    <w:rsid w:val="003D5FC5"/>
    <w:rsid w:val="003D614F"/>
    <w:rsid w:val="003D6168"/>
    <w:rsid w:val="003D6469"/>
    <w:rsid w:val="003D6CE2"/>
    <w:rsid w:val="003D6E87"/>
    <w:rsid w:val="003D6F76"/>
    <w:rsid w:val="003E00A2"/>
    <w:rsid w:val="003E0FE1"/>
    <w:rsid w:val="003E1034"/>
    <w:rsid w:val="003E12A6"/>
    <w:rsid w:val="003E1447"/>
    <w:rsid w:val="003E1651"/>
    <w:rsid w:val="003E19E2"/>
    <w:rsid w:val="003E1D8A"/>
    <w:rsid w:val="003E20AF"/>
    <w:rsid w:val="003E2316"/>
    <w:rsid w:val="003E25D6"/>
    <w:rsid w:val="003E2B76"/>
    <w:rsid w:val="003E31E5"/>
    <w:rsid w:val="003E33FB"/>
    <w:rsid w:val="003E35EE"/>
    <w:rsid w:val="003E4009"/>
    <w:rsid w:val="003E4073"/>
    <w:rsid w:val="003E43A6"/>
    <w:rsid w:val="003E4503"/>
    <w:rsid w:val="003E465A"/>
    <w:rsid w:val="003E5B74"/>
    <w:rsid w:val="003E5F93"/>
    <w:rsid w:val="003E62D0"/>
    <w:rsid w:val="003E6662"/>
    <w:rsid w:val="003E7C5E"/>
    <w:rsid w:val="003E7CF3"/>
    <w:rsid w:val="003E7D6E"/>
    <w:rsid w:val="003E7FA0"/>
    <w:rsid w:val="003F0338"/>
    <w:rsid w:val="003F0681"/>
    <w:rsid w:val="003F0764"/>
    <w:rsid w:val="003F078F"/>
    <w:rsid w:val="003F1F59"/>
    <w:rsid w:val="003F21FD"/>
    <w:rsid w:val="003F272B"/>
    <w:rsid w:val="003F296F"/>
    <w:rsid w:val="003F2AF1"/>
    <w:rsid w:val="003F3315"/>
    <w:rsid w:val="003F3EE3"/>
    <w:rsid w:val="003F413D"/>
    <w:rsid w:val="003F4F1D"/>
    <w:rsid w:val="003F53FA"/>
    <w:rsid w:val="003F548A"/>
    <w:rsid w:val="003F5B6A"/>
    <w:rsid w:val="003F5BD3"/>
    <w:rsid w:val="003F5F80"/>
    <w:rsid w:val="003F6521"/>
    <w:rsid w:val="003F6721"/>
    <w:rsid w:val="003F69BD"/>
    <w:rsid w:val="003F6A30"/>
    <w:rsid w:val="003F6CA7"/>
    <w:rsid w:val="003F6EE4"/>
    <w:rsid w:val="003F770D"/>
    <w:rsid w:val="003F7EEB"/>
    <w:rsid w:val="004000D1"/>
    <w:rsid w:val="004004C3"/>
    <w:rsid w:val="00400845"/>
    <w:rsid w:val="00400974"/>
    <w:rsid w:val="004009CD"/>
    <w:rsid w:val="00400E4C"/>
    <w:rsid w:val="004018B7"/>
    <w:rsid w:val="00402265"/>
    <w:rsid w:val="00402CE4"/>
    <w:rsid w:val="00402CFA"/>
    <w:rsid w:val="00402D8A"/>
    <w:rsid w:val="004034CF"/>
    <w:rsid w:val="0040379C"/>
    <w:rsid w:val="00403AD6"/>
    <w:rsid w:val="004043DC"/>
    <w:rsid w:val="0040471E"/>
    <w:rsid w:val="00404945"/>
    <w:rsid w:val="004062B6"/>
    <w:rsid w:val="00406C91"/>
    <w:rsid w:val="00407971"/>
    <w:rsid w:val="00407FF1"/>
    <w:rsid w:val="00410439"/>
    <w:rsid w:val="004105F7"/>
    <w:rsid w:val="004111C5"/>
    <w:rsid w:val="00411463"/>
    <w:rsid w:val="00411533"/>
    <w:rsid w:val="00411DE0"/>
    <w:rsid w:val="004120E6"/>
    <w:rsid w:val="00412429"/>
    <w:rsid w:val="004125FD"/>
    <w:rsid w:val="00412827"/>
    <w:rsid w:val="0041283F"/>
    <w:rsid w:val="0041296E"/>
    <w:rsid w:val="00413093"/>
    <w:rsid w:val="004135E7"/>
    <w:rsid w:val="00413763"/>
    <w:rsid w:val="00413774"/>
    <w:rsid w:val="00413782"/>
    <w:rsid w:val="00413B15"/>
    <w:rsid w:val="00413C3E"/>
    <w:rsid w:val="004142E6"/>
    <w:rsid w:val="0041483C"/>
    <w:rsid w:val="00414C2A"/>
    <w:rsid w:val="004154B3"/>
    <w:rsid w:val="00415A10"/>
    <w:rsid w:val="00415B63"/>
    <w:rsid w:val="00415ED1"/>
    <w:rsid w:val="00416A44"/>
    <w:rsid w:val="004170E7"/>
    <w:rsid w:val="00417142"/>
    <w:rsid w:val="0041718F"/>
    <w:rsid w:val="004173DA"/>
    <w:rsid w:val="0041745E"/>
    <w:rsid w:val="00417A35"/>
    <w:rsid w:val="00417AB2"/>
    <w:rsid w:val="00417AD1"/>
    <w:rsid w:val="00417E13"/>
    <w:rsid w:val="00417F61"/>
    <w:rsid w:val="004202B8"/>
    <w:rsid w:val="0042059E"/>
    <w:rsid w:val="00420697"/>
    <w:rsid w:val="00420AB9"/>
    <w:rsid w:val="004214B0"/>
    <w:rsid w:val="0042195F"/>
    <w:rsid w:val="004219AA"/>
    <w:rsid w:val="00422D0A"/>
    <w:rsid w:val="004231D3"/>
    <w:rsid w:val="00423BB7"/>
    <w:rsid w:val="0042412B"/>
    <w:rsid w:val="0042471E"/>
    <w:rsid w:val="004247C9"/>
    <w:rsid w:val="00425015"/>
    <w:rsid w:val="0042535B"/>
    <w:rsid w:val="0042575A"/>
    <w:rsid w:val="004260F5"/>
    <w:rsid w:val="004260F7"/>
    <w:rsid w:val="004263D7"/>
    <w:rsid w:val="00426505"/>
    <w:rsid w:val="00426DC7"/>
    <w:rsid w:val="00427135"/>
    <w:rsid w:val="00427168"/>
    <w:rsid w:val="004272FE"/>
    <w:rsid w:val="00427613"/>
    <w:rsid w:val="0042770E"/>
    <w:rsid w:val="00427A29"/>
    <w:rsid w:val="00427D33"/>
    <w:rsid w:val="00427F88"/>
    <w:rsid w:val="004303C1"/>
    <w:rsid w:val="00430D5A"/>
    <w:rsid w:val="00431BBE"/>
    <w:rsid w:val="004321C6"/>
    <w:rsid w:val="00432777"/>
    <w:rsid w:val="00433003"/>
    <w:rsid w:val="004333C0"/>
    <w:rsid w:val="004335C2"/>
    <w:rsid w:val="00433648"/>
    <w:rsid w:val="00433BCE"/>
    <w:rsid w:val="004340DB"/>
    <w:rsid w:val="00434975"/>
    <w:rsid w:val="004352CD"/>
    <w:rsid w:val="00435925"/>
    <w:rsid w:val="00435AA1"/>
    <w:rsid w:val="00435C16"/>
    <w:rsid w:val="00435D0E"/>
    <w:rsid w:val="00436540"/>
    <w:rsid w:val="004366AC"/>
    <w:rsid w:val="00436951"/>
    <w:rsid w:val="00436A21"/>
    <w:rsid w:val="00436C61"/>
    <w:rsid w:val="0043732D"/>
    <w:rsid w:val="00437826"/>
    <w:rsid w:val="00437FB3"/>
    <w:rsid w:val="004400ED"/>
    <w:rsid w:val="00440751"/>
    <w:rsid w:val="00440F5C"/>
    <w:rsid w:val="00441199"/>
    <w:rsid w:val="00441591"/>
    <w:rsid w:val="0044179B"/>
    <w:rsid w:val="0044198D"/>
    <w:rsid w:val="00441B70"/>
    <w:rsid w:val="00441DEA"/>
    <w:rsid w:val="00441FBB"/>
    <w:rsid w:val="00442359"/>
    <w:rsid w:val="00442B54"/>
    <w:rsid w:val="00442B6A"/>
    <w:rsid w:val="00442FCB"/>
    <w:rsid w:val="00443525"/>
    <w:rsid w:val="00443AAD"/>
    <w:rsid w:val="00443BB3"/>
    <w:rsid w:val="00443FDC"/>
    <w:rsid w:val="004441AD"/>
    <w:rsid w:val="00444236"/>
    <w:rsid w:val="00445592"/>
    <w:rsid w:val="00445A71"/>
    <w:rsid w:val="00445B1D"/>
    <w:rsid w:val="00446C8B"/>
    <w:rsid w:val="00447165"/>
    <w:rsid w:val="004474BD"/>
    <w:rsid w:val="00447844"/>
    <w:rsid w:val="00447CD5"/>
    <w:rsid w:val="004502AF"/>
    <w:rsid w:val="004502B9"/>
    <w:rsid w:val="00450747"/>
    <w:rsid w:val="00450919"/>
    <w:rsid w:val="00450990"/>
    <w:rsid w:val="00450B13"/>
    <w:rsid w:val="00450D4D"/>
    <w:rsid w:val="00451FE2"/>
    <w:rsid w:val="004520B9"/>
    <w:rsid w:val="00452D83"/>
    <w:rsid w:val="00452DC0"/>
    <w:rsid w:val="00453D17"/>
    <w:rsid w:val="00453F98"/>
    <w:rsid w:val="00454085"/>
    <w:rsid w:val="004549F4"/>
    <w:rsid w:val="00455544"/>
    <w:rsid w:val="00455723"/>
    <w:rsid w:val="00455A46"/>
    <w:rsid w:val="0045637F"/>
    <w:rsid w:val="00456575"/>
    <w:rsid w:val="00456D73"/>
    <w:rsid w:val="00457717"/>
    <w:rsid w:val="00457790"/>
    <w:rsid w:val="0045794F"/>
    <w:rsid w:val="00457B06"/>
    <w:rsid w:val="004602B6"/>
    <w:rsid w:val="00460CC9"/>
    <w:rsid w:val="00460D76"/>
    <w:rsid w:val="00460E12"/>
    <w:rsid w:val="0046124A"/>
    <w:rsid w:val="0046158E"/>
    <w:rsid w:val="00461DDE"/>
    <w:rsid w:val="00461E0C"/>
    <w:rsid w:val="00462419"/>
    <w:rsid w:val="004625AF"/>
    <w:rsid w:val="00462A5A"/>
    <w:rsid w:val="00463438"/>
    <w:rsid w:val="004637E0"/>
    <w:rsid w:val="00463CAC"/>
    <w:rsid w:val="00463D38"/>
    <w:rsid w:val="004643E8"/>
    <w:rsid w:val="00464578"/>
    <w:rsid w:val="00464600"/>
    <w:rsid w:val="00464C4D"/>
    <w:rsid w:val="00464DC0"/>
    <w:rsid w:val="0046666A"/>
    <w:rsid w:val="00467052"/>
    <w:rsid w:val="004678AA"/>
    <w:rsid w:val="0046799D"/>
    <w:rsid w:val="00470404"/>
    <w:rsid w:val="00470832"/>
    <w:rsid w:val="00470B8D"/>
    <w:rsid w:val="00470EDD"/>
    <w:rsid w:val="00471DEE"/>
    <w:rsid w:val="00471FB2"/>
    <w:rsid w:val="004721EF"/>
    <w:rsid w:val="00472507"/>
    <w:rsid w:val="00472FA7"/>
    <w:rsid w:val="004730F4"/>
    <w:rsid w:val="004736C2"/>
    <w:rsid w:val="0047384D"/>
    <w:rsid w:val="00473CBE"/>
    <w:rsid w:val="00474286"/>
    <w:rsid w:val="0047529A"/>
    <w:rsid w:val="00475858"/>
    <w:rsid w:val="004758B2"/>
    <w:rsid w:val="004758C4"/>
    <w:rsid w:val="00475E86"/>
    <w:rsid w:val="004764B8"/>
    <w:rsid w:val="00476990"/>
    <w:rsid w:val="00476C35"/>
    <w:rsid w:val="00476E00"/>
    <w:rsid w:val="00477037"/>
    <w:rsid w:val="004774D6"/>
    <w:rsid w:val="00477942"/>
    <w:rsid w:val="00477CA8"/>
    <w:rsid w:val="0048079E"/>
    <w:rsid w:val="0048083D"/>
    <w:rsid w:val="00481BDE"/>
    <w:rsid w:val="00481F85"/>
    <w:rsid w:val="00482608"/>
    <w:rsid w:val="0048279C"/>
    <w:rsid w:val="00482C21"/>
    <w:rsid w:val="00482C76"/>
    <w:rsid w:val="00482DC7"/>
    <w:rsid w:val="00482F86"/>
    <w:rsid w:val="00483509"/>
    <w:rsid w:val="0048390A"/>
    <w:rsid w:val="00483A4B"/>
    <w:rsid w:val="0048453E"/>
    <w:rsid w:val="0048462E"/>
    <w:rsid w:val="00484A4A"/>
    <w:rsid w:val="00484E5A"/>
    <w:rsid w:val="00485495"/>
    <w:rsid w:val="00485644"/>
    <w:rsid w:val="00485D20"/>
    <w:rsid w:val="00486AC9"/>
    <w:rsid w:val="004872EE"/>
    <w:rsid w:val="004875CC"/>
    <w:rsid w:val="00487952"/>
    <w:rsid w:val="00487C2D"/>
    <w:rsid w:val="004902DF"/>
    <w:rsid w:val="00490801"/>
    <w:rsid w:val="00490AA4"/>
    <w:rsid w:val="00491255"/>
    <w:rsid w:val="004915C3"/>
    <w:rsid w:val="004917EF"/>
    <w:rsid w:val="0049184E"/>
    <w:rsid w:val="004923D8"/>
    <w:rsid w:val="00492847"/>
    <w:rsid w:val="0049329B"/>
    <w:rsid w:val="00493389"/>
    <w:rsid w:val="004937AE"/>
    <w:rsid w:val="00493959"/>
    <w:rsid w:val="00493E3D"/>
    <w:rsid w:val="00493EA6"/>
    <w:rsid w:val="00494537"/>
    <w:rsid w:val="0049498F"/>
    <w:rsid w:val="004949FD"/>
    <w:rsid w:val="00495045"/>
    <w:rsid w:val="004957A6"/>
    <w:rsid w:val="004958A9"/>
    <w:rsid w:val="00495BA8"/>
    <w:rsid w:val="00495BED"/>
    <w:rsid w:val="00495E7F"/>
    <w:rsid w:val="00496195"/>
    <w:rsid w:val="004963AB"/>
    <w:rsid w:val="00496D4F"/>
    <w:rsid w:val="00496F88"/>
    <w:rsid w:val="0049717A"/>
    <w:rsid w:val="0049771F"/>
    <w:rsid w:val="004A048D"/>
    <w:rsid w:val="004A0578"/>
    <w:rsid w:val="004A1644"/>
    <w:rsid w:val="004A1AF8"/>
    <w:rsid w:val="004A2665"/>
    <w:rsid w:val="004A3675"/>
    <w:rsid w:val="004A3D32"/>
    <w:rsid w:val="004A455A"/>
    <w:rsid w:val="004A47D3"/>
    <w:rsid w:val="004A4A68"/>
    <w:rsid w:val="004A4EEC"/>
    <w:rsid w:val="004A554F"/>
    <w:rsid w:val="004A55D3"/>
    <w:rsid w:val="004A56D3"/>
    <w:rsid w:val="004A58AE"/>
    <w:rsid w:val="004A624B"/>
    <w:rsid w:val="004A62D0"/>
    <w:rsid w:val="004A6BF6"/>
    <w:rsid w:val="004A70F2"/>
    <w:rsid w:val="004A7300"/>
    <w:rsid w:val="004A7760"/>
    <w:rsid w:val="004A7AE8"/>
    <w:rsid w:val="004A7AF5"/>
    <w:rsid w:val="004A7E2A"/>
    <w:rsid w:val="004B0219"/>
    <w:rsid w:val="004B0316"/>
    <w:rsid w:val="004B0779"/>
    <w:rsid w:val="004B0A04"/>
    <w:rsid w:val="004B1EDB"/>
    <w:rsid w:val="004B33FD"/>
    <w:rsid w:val="004B369B"/>
    <w:rsid w:val="004B3AB8"/>
    <w:rsid w:val="004B53D7"/>
    <w:rsid w:val="004B5B1C"/>
    <w:rsid w:val="004B62A7"/>
    <w:rsid w:val="004B76FC"/>
    <w:rsid w:val="004B78B9"/>
    <w:rsid w:val="004B7D5B"/>
    <w:rsid w:val="004C102D"/>
    <w:rsid w:val="004C13CE"/>
    <w:rsid w:val="004C1EAC"/>
    <w:rsid w:val="004C2A8D"/>
    <w:rsid w:val="004C3353"/>
    <w:rsid w:val="004C34FA"/>
    <w:rsid w:val="004C3718"/>
    <w:rsid w:val="004C387D"/>
    <w:rsid w:val="004C3A25"/>
    <w:rsid w:val="004C42ED"/>
    <w:rsid w:val="004C4495"/>
    <w:rsid w:val="004C5401"/>
    <w:rsid w:val="004C6929"/>
    <w:rsid w:val="004C6D40"/>
    <w:rsid w:val="004C7138"/>
    <w:rsid w:val="004C7533"/>
    <w:rsid w:val="004C7744"/>
    <w:rsid w:val="004C78C4"/>
    <w:rsid w:val="004D03D0"/>
    <w:rsid w:val="004D091F"/>
    <w:rsid w:val="004D0A35"/>
    <w:rsid w:val="004D1271"/>
    <w:rsid w:val="004D1519"/>
    <w:rsid w:val="004D241E"/>
    <w:rsid w:val="004D2B85"/>
    <w:rsid w:val="004D2C48"/>
    <w:rsid w:val="004D30AA"/>
    <w:rsid w:val="004D3C3F"/>
    <w:rsid w:val="004D3F51"/>
    <w:rsid w:val="004D454C"/>
    <w:rsid w:val="004D49EF"/>
    <w:rsid w:val="004D53B3"/>
    <w:rsid w:val="004D5E40"/>
    <w:rsid w:val="004D63E8"/>
    <w:rsid w:val="004D6CD6"/>
    <w:rsid w:val="004D6DEA"/>
    <w:rsid w:val="004D7069"/>
    <w:rsid w:val="004D70B9"/>
    <w:rsid w:val="004D7A6D"/>
    <w:rsid w:val="004D7C96"/>
    <w:rsid w:val="004D7CB7"/>
    <w:rsid w:val="004E040D"/>
    <w:rsid w:val="004E06C4"/>
    <w:rsid w:val="004E14A2"/>
    <w:rsid w:val="004E15AC"/>
    <w:rsid w:val="004E17FE"/>
    <w:rsid w:val="004E1CE6"/>
    <w:rsid w:val="004E1DAB"/>
    <w:rsid w:val="004E28CA"/>
    <w:rsid w:val="004E2F24"/>
    <w:rsid w:val="004E331A"/>
    <w:rsid w:val="004E3FCD"/>
    <w:rsid w:val="004E40B2"/>
    <w:rsid w:val="004E4191"/>
    <w:rsid w:val="004E4723"/>
    <w:rsid w:val="004E4761"/>
    <w:rsid w:val="004E4F51"/>
    <w:rsid w:val="004E508F"/>
    <w:rsid w:val="004E58B2"/>
    <w:rsid w:val="004E5DF8"/>
    <w:rsid w:val="004E603B"/>
    <w:rsid w:val="004E68DA"/>
    <w:rsid w:val="004E69BA"/>
    <w:rsid w:val="004E6B5D"/>
    <w:rsid w:val="004E7087"/>
    <w:rsid w:val="004E7642"/>
    <w:rsid w:val="004E7B7D"/>
    <w:rsid w:val="004E7F93"/>
    <w:rsid w:val="004F02FF"/>
    <w:rsid w:val="004F035A"/>
    <w:rsid w:val="004F0917"/>
    <w:rsid w:val="004F0FB7"/>
    <w:rsid w:val="004F1992"/>
    <w:rsid w:val="004F25A9"/>
    <w:rsid w:val="004F30A5"/>
    <w:rsid w:val="004F3A89"/>
    <w:rsid w:val="004F3B90"/>
    <w:rsid w:val="004F3D28"/>
    <w:rsid w:val="004F4047"/>
    <w:rsid w:val="004F4E88"/>
    <w:rsid w:val="004F58B9"/>
    <w:rsid w:val="004F5939"/>
    <w:rsid w:val="004F5A2E"/>
    <w:rsid w:val="004F6488"/>
    <w:rsid w:val="004F65A5"/>
    <w:rsid w:val="004F6681"/>
    <w:rsid w:val="004F6887"/>
    <w:rsid w:val="004F6C23"/>
    <w:rsid w:val="004F720A"/>
    <w:rsid w:val="004F72EC"/>
    <w:rsid w:val="004F7948"/>
    <w:rsid w:val="0050047D"/>
    <w:rsid w:val="00500806"/>
    <w:rsid w:val="00500A7E"/>
    <w:rsid w:val="00501616"/>
    <w:rsid w:val="005016ED"/>
    <w:rsid w:val="00501B7A"/>
    <w:rsid w:val="00501BBA"/>
    <w:rsid w:val="00501EF3"/>
    <w:rsid w:val="005027A0"/>
    <w:rsid w:val="0050385D"/>
    <w:rsid w:val="005046B2"/>
    <w:rsid w:val="00505106"/>
    <w:rsid w:val="00505A28"/>
    <w:rsid w:val="00505B8F"/>
    <w:rsid w:val="00505DB8"/>
    <w:rsid w:val="005067E8"/>
    <w:rsid w:val="005069C2"/>
    <w:rsid w:val="00506C5D"/>
    <w:rsid w:val="00506DE7"/>
    <w:rsid w:val="00506E9B"/>
    <w:rsid w:val="00507A8A"/>
    <w:rsid w:val="00510063"/>
    <w:rsid w:val="00510D78"/>
    <w:rsid w:val="0051161C"/>
    <w:rsid w:val="00511EEF"/>
    <w:rsid w:val="00512994"/>
    <w:rsid w:val="00512EE5"/>
    <w:rsid w:val="00513A36"/>
    <w:rsid w:val="00513E23"/>
    <w:rsid w:val="00514B7F"/>
    <w:rsid w:val="0051511C"/>
    <w:rsid w:val="00515A21"/>
    <w:rsid w:val="00515AF7"/>
    <w:rsid w:val="00516200"/>
    <w:rsid w:val="005162FC"/>
    <w:rsid w:val="0051698D"/>
    <w:rsid w:val="00516A1C"/>
    <w:rsid w:val="00516E97"/>
    <w:rsid w:val="00517210"/>
    <w:rsid w:val="00517564"/>
    <w:rsid w:val="0051760F"/>
    <w:rsid w:val="00517870"/>
    <w:rsid w:val="005179DF"/>
    <w:rsid w:val="00517E63"/>
    <w:rsid w:val="005204B9"/>
    <w:rsid w:val="00520866"/>
    <w:rsid w:val="005209CD"/>
    <w:rsid w:val="00521CA4"/>
    <w:rsid w:val="00521F85"/>
    <w:rsid w:val="00522005"/>
    <w:rsid w:val="0052302A"/>
    <w:rsid w:val="005245AD"/>
    <w:rsid w:val="0052575E"/>
    <w:rsid w:val="005263EA"/>
    <w:rsid w:val="0052644D"/>
    <w:rsid w:val="0052793D"/>
    <w:rsid w:val="005279EA"/>
    <w:rsid w:val="00527CD8"/>
    <w:rsid w:val="00527F62"/>
    <w:rsid w:val="00527F7C"/>
    <w:rsid w:val="00530086"/>
    <w:rsid w:val="00530161"/>
    <w:rsid w:val="005305FE"/>
    <w:rsid w:val="005306F5"/>
    <w:rsid w:val="00530A4D"/>
    <w:rsid w:val="0053103D"/>
    <w:rsid w:val="00531159"/>
    <w:rsid w:val="0053140A"/>
    <w:rsid w:val="00531629"/>
    <w:rsid w:val="0053187C"/>
    <w:rsid w:val="00531AEF"/>
    <w:rsid w:val="00531F7A"/>
    <w:rsid w:val="005320A4"/>
    <w:rsid w:val="005321E2"/>
    <w:rsid w:val="005324FE"/>
    <w:rsid w:val="00532CA5"/>
    <w:rsid w:val="00532F31"/>
    <w:rsid w:val="00533277"/>
    <w:rsid w:val="005343F5"/>
    <w:rsid w:val="00535013"/>
    <w:rsid w:val="005350B4"/>
    <w:rsid w:val="0053549B"/>
    <w:rsid w:val="00535775"/>
    <w:rsid w:val="005358C0"/>
    <w:rsid w:val="00535E57"/>
    <w:rsid w:val="00536496"/>
    <w:rsid w:val="00536615"/>
    <w:rsid w:val="00536C0E"/>
    <w:rsid w:val="005372A3"/>
    <w:rsid w:val="00537455"/>
    <w:rsid w:val="00537819"/>
    <w:rsid w:val="00537F3B"/>
    <w:rsid w:val="00540982"/>
    <w:rsid w:val="005410BF"/>
    <w:rsid w:val="00541F9B"/>
    <w:rsid w:val="00542140"/>
    <w:rsid w:val="005427B7"/>
    <w:rsid w:val="005431AB"/>
    <w:rsid w:val="005435D0"/>
    <w:rsid w:val="005438A2"/>
    <w:rsid w:val="00544C4E"/>
    <w:rsid w:val="00544CD6"/>
    <w:rsid w:val="00545533"/>
    <w:rsid w:val="00545587"/>
    <w:rsid w:val="005457E7"/>
    <w:rsid w:val="0054601D"/>
    <w:rsid w:val="00546046"/>
    <w:rsid w:val="0054608E"/>
    <w:rsid w:val="00547186"/>
    <w:rsid w:val="005472E3"/>
    <w:rsid w:val="0054740E"/>
    <w:rsid w:val="00550101"/>
    <w:rsid w:val="005504E7"/>
    <w:rsid w:val="005510C1"/>
    <w:rsid w:val="0055111F"/>
    <w:rsid w:val="00551774"/>
    <w:rsid w:val="00551C4B"/>
    <w:rsid w:val="00551FE3"/>
    <w:rsid w:val="005529C9"/>
    <w:rsid w:val="00552F69"/>
    <w:rsid w:val="00553144"/>
    <w:rsid w:val="005535FE"/>
    <w:rsid w:val="00553D48"/>
    <w:rsid w:val="005540F0"/>
    <w:rsid w:val="00554B1A"/>
    <w:rsid w:val="0055538F"/>
    <w:rsid w:val="005554F2"/>
    <w:rsid w:val="0055589B"/>
    <w:rsid w:val="0055654D"/>
    <w:rsid w:val="005565F9"/>
    <w:rsid w:val="005568B6"/>
    <w:rsid w:val="0055797A"/>
    <w:rsid w:val="00557DDC"/>
    <w:rsid w:val="00557E27"/>
    <w:rsid w:val="00557EF7"/>
    <w:rsid w:val="00557F23"/>
    <w:rsid w:val="005604C5"/>
    <w:rsid w:val="00560B0A"/>
    <w:rsid w:val="005617EE"/>
    <w:rsid w:val="0056195C"/>
    <w:rsid w:val="00561E91"/>
    <w:rsid w:val="00563224"/>
    <w:rsid w:val="00563A88"/>
    <w:rsid w:val="00563B69"/>
    <w:rsid w:val="00563E1C"/>
    <w:rsid w:val="00564CF3"/>
    <w:rsid w:val="00565C65"/>
    <w:rsid w:val="00565D7E"/>
    <w:rsid w:val="0056750C"/>
    <w:rsid w:val="0056791C"/>
    <w:rsid w:val="00570157"/>
    <w:rsid w:val="00570202"/>
    <w:rsid w:val="0057026B"/>
    <w:rsid w:val="0057090E"/>
    <w:rsid w:val="00572729"/>
    <w:rsid w:val="005728C1"/>
    <w:rsid w:val="005733D1"/>
    <w:rsid w:val="00573467"/>
    <w:rsid w:val="005738FC"/>
    <w:rsid w:val="005739D1"/>
    <w:rsid w:val="0057407E"/>
    <w:rsid w:val="005740E1"/>
    <w:rsid w:val="0057419B"/>
    <w:rsid w:val="00574A7A"/>
    <w:rsid w:val="00574F54"/>
    <w:rsid w:val="00575223"/>
    <w:rsid w:val="00576D83"/>
    <w:rsid w:val="005773EB"/>
    <w:rsid w:val="005775F9"/>
    <w:rsid w:val="00577C6C"/>
    <w:rsid w:val="00577F45"/>
    <w:rsid w:val="00580472"/>
    <w:rsid w:val="00580671"/>
    <w:rsid w:val="005809AA"/>
    <w:rsid w:val="005817D4"/>
    <w:rsid w:val="005824A5"/>
    <w:rsid w:val="005828E8"/>
    <w:rsid w:val="00582AF8"/>
    <w:rsid w:val="00582B45"/>
    <w:rsid w:val="00582CE4"/>
    <w:rsid w:val="005831E6"/>
    <w:rsid w:val="00583D72"/>
    <w:rsid w:val="005842D3"/>
    <w:rsid w:val="00584513"/>
    <w:rsid w:val="00584BB0"/>
    <w:rsid w:val="00584D52"/>
    <w:rsid w:val="00585029"/>
    <w:rsid w:val="00585ACD"/>
    <w:rsid w:val="00585F88"/>
    <w:rsid w:val="00586870"/>
    <w:rsid w:val="00587528"/>
    <w:rsid w:val="00590D36"/>
    <w:rsid w:val="00590E59"/>
    <w:rsid w:val="005910CC"/>
    <w:rsid w:val="0059181D"/>
    <w:rsid w:val="00591BE0"/>
    <w:rsid w:val="005927A3"/>
    <w:rsid w:val="00593209"/>
    <w:rsid w:val="00593CEE"/>
    <w:rsid w:val="00594507"/>
    <w:rsid w:val="00595830"/>
    <w:rsid w:val="005958B6"/>
    <w:rsid w:val="00595C9A"/>
    <w:rsid w:val="00595F9B"/>
    <w:rsid w:val="005960CA"/>
    <w:rsid w:val="00596767"/>
    <w:rsid w:val="00596AB5"/>
    <w:rsid w:val="00596AF7"/>
    <w:rsid w:val="00596C5E"/>
    <w:rsid w:val="00596F33"/>
    <w:rsid w:val="0059736A"/>
    <w:rsid w:val="005A028B"/>
    <w:rsid w:val="005A03EB"/>
    <w:rsid w:val="005A0791"/>
    <w:rsid w:val="005A0798"/>
    <w:rsid w:val="005A07EF"/>
    <w:rsid w:val="005A1DB4"/>
    <w:rsid w:val="005A2322"/>
    <w:rsid w:val="005A2333"/>
    <w:rsid w:val="005A2587"/>
    <w:rsid w:val="005A2BE3"/>
    <w:rsid w:val="005A4393"/>
    <w:rsid w:val="005A460F"/>
    <w:rsid w:val="005A4972"/>
    <w:rsid w:val="005A4A52"/>
    <w:rsid w:val="005A4C61"/>
    <w:rsid w:val="005A4EFE"/>
    <w:rsid w:val="005A515B"/>
    <w:rsid w:val="005A52B1"/>
    <w:rsid w:val="005A55BF"/>
    <w:rsid w:val="005A5A05"/>
    <w:rsid w:val="005A6066"/>
    <w:rsid w:val="005A6120"/>
    <w:rsid w:val="005A718C"/>
    <w:rsid w:val="005A76D8"/>
    <w:rsid w:val="005A771B"/>
    <w:rsid w:val="005A7DFA"/>
    <w:rsid w:val="005A7FC2"/>
    <w:rsid w:val="005A7FE4"/>
    <w:rsid w:val="005B08F2"/>
    <w:rsid w:val="005B1ACD"/>
    <w:rsid w:val="005B1D56"/>
    <w:rsid w:val="005B2201"/>
    <w:rsid w:val="005B2736"/>
    <w:rsid w:val="005B27A6"/>
    <w:rsid w:val="005B2D5F"/>
    <w:rsid w:val="005B2E80"/>
    <w:rsid w:val="005B2F16"/>
    <w:rsid w:val="005B30C3"/>
    <w:rsid w:val="005B3154"/>
    <w:rsid w:val="005B32D7"/>
    <w:rsid w:val="005B3671"/>
    <w:rsid w:val="005B3EA8"/>
    <w:rsid w:val="005B42C4"/>
    <w:rsid w:val="005B4866"/>
    <w:rsid w:val="005B4F7C"/>
    <w:rsid w:val="005B5327"/>
    <w:rsid w:val="005B5431"/>
    <w:rsid w:val="005B57FD"/>
    <w:rsid w:val="005B5B83"/>
    <w:rsid w:val="005B5DDD"/>
    <w:rsid w:val="005B64BF"/>
    <w:rsid w:val="005B6C47"/>
    <w:rsid w:val="005B6D02"/>
    <w:rsid w:val="005B7BDE"/>
    <w:rsid w:val="005C01EC"/>
    <w:rsid w:val="005C13DB"/>
    <w:rsid w:val="005C1D62"/>
    <w:rsid w:val="005C2ACC"/>
    <w:rsid w:val="005C2C53"/>
    <w:rsid w:val="005C3338"/>
    <w:rsid w:val="005C3949"/>
    <w:rsid w:val="005C3C68"/>
    <w:rsid w:val="005C43EA"/>
    <w:rsid w:val="005C4650"/>
    <w:rsid w:val="005C465C"/>
    <w:rsid w:val="005C48F9"/>
    <w:rsid w:val="005C49DD"/>
    <w:rsid w:val="005C4DB1"/>
    <w:rsid w:val="005C4F76"/>
    <w:rsid w:val="005C4FB9"/>
    <w:rsid w:val="005C507F"/>
    <w:rsid w:val="005C55A2"/>
    <w:rsid w:val="005C6248"/>
    <w:rsid w:val="005C6658"/>
    <w:rsid w:val="005C66E7"/>
    <w:rsid w:val="005C73BE"/>
    <w:rsid w:val="005C7657"/>
    <w:rsid w:val="005D01B3"/>
    <w:rsid w:val="005D06F5"/>
    <w:rsid w:val="005D072A"/>
    <w:rsid w:val="005D096B"/>
    <w:rsid w:val="005D17DF"/>
    <w:rsid w:val="005D259F"/>
    <w:rsid w:val="005D2671"/>
    <w:rsid w:val="005D34BE"/>
    <w:rsid w:val="005D3FE7"/>
    <w:rsid w:val="005D4218"/>
    <w:rsid w:val="005D4844"/>
    <w:rsid w:val="005D4A35"/>
    <w:rsid w:val="005D4BBB"/>
    <w:rsid w:val="005D4EAF"/>
    <w:rsid w:val="005D5807"/>
    <w:rsid w:val="005D5AD0"/>
    <w:rsid w:val="005D5CE7"/>
    <w:rsid w:val="005D5D15"/>
    <w:rsid w:val="005D62CA"/>
    <w:rsid w:val="005D6AD0"/>
    <w:rsid w:val="005D6B7A"/>
    <w:rsid w:val="005D6B94"/>
    <w:rsid w:val="005E025B"/>
    <w:rsid w:val="005E0741"/>
    <w:rsid w:val="005E0F09"/>
    <w:rsid w:val="005E1B23"/>
    <w:rsid w:val="005E2791"/>
    <w:rsid w:val="005E2861"/>
    <w:rsid w:val="005E3011"/>
    <w:rsid w:val="005E3138"/>
    <w:rsid w:val="005E3E69"/>
    <w:rsid w:val="005E3F21"/>
    <w:rsid w:val="005E4529"/>
    <w:rsid w:val="005E4BA3"/>
    <w:rsid w:val="005E4DAF"/>
    <w:rsid w:val="005E5127"/>
    <w:rsid w:val="005E55E0"/>
    <w:rsid w:val="005E5CA6"/>
    <w:rsid w:val="005E5F11"/>
    <w:rsid w:val="005E60CE"/>
    <w:rsid w:val="005E6132"/>
    <w:rsid w:val="005E648E"/>
    <w:rsid w:val="005E6666"/>
    <w:rsid w:val="005E7312"/>
    <w:rsid w:val="005E7A5F"/>
    <w:rsid w:val="005E7D00"/>
    <w:rsid w:val="005F0ADD"/>
    <w:rsid w:val="005F0BAD"/>
    <w:rsid w:val="005F21F8"/>
    <w:rsid w:val="005F2517"/>
    <w:rsid w:val="005F29A5"/>
    <w:rsid w:val="005F2A1A"/>
    <w:rsid w:val="005F2C8D"/>
    <w:rsid w:val="005F2DCE"/>
    <w:rsid w:val="005F310D"/>
    <w:rsid w:val="005F322C"/>
    <w:rsid w:val="005F36F8"/>
    <w:rsid w:val="005F372A"/>
    <w:rsid w:val="005F37CC"/>
    <w:rsid w:val="005F3B1F"/>
    <w:rsid w:val="005F403B"/>
    <w:rsid w:val="005F4194"/>
    <w:rsid w:val="005F4779"/>
    <w:rsid w:val="005F4A62"/>
    <w:rsid w:val="005F4CBF"/>
    <w:rsid w:val="005F5396"/>
    <w:rsid w:val="005F53B6"/>
    <w:rsid w:val="005F5D10"/>
    <w:rsid w:val="005F5ED3"/>
    <w:rsid w:val="005F662B"/>
    <w:rsid w:val="005F663D"/>
    <w:rsid w:val="005F7CC5"/>
    <w:rsid w:val="006007DC"/>
    <w:rsid w:val="00600DD1"/>
    <w:rsid w:val="006019C1"/>
    <w:rsid w:val="00601BAD"/>
    <w:rsid w:val="00601C96"/>
    <w:rsid w:val="006020E9"/>
    <w:rsid w:val="00602432"/>
    <w:rsid w:val="0060277A"/>
    <w:rsid w:val="00602B74"/>
    <w:rsid w:val="00603119"/>
    <w:rsid w:val="006036F9"/>
    <w:rsid w:val="00603BDE"/>
    <w:rsid w:val="00604522"/>
    <w:rsid w:val="00605093"/>
    <w:rsid w:val="006053FF"/>
    <w:rsid w:val="00605C09"/>
    <w:rsid w:val="00605C34"/>
    <w:rsid w:val="00605CEF"/>
    <w:rsid w:val="006063A0"/>
    <w:rsid w:val="006065F8"/>
    <w:rsid w:val="006065FD"/>
    <w:rsid w:val="00606FF0"/>
    <w:rsid w:val="00607DCD"/>
    <w:rsid w:val="00610323"/>
    <w:rsid w:val="00611483"/>
    <w:rsid w:val="00611654"/>
    <w:rsid w:val="00611655"/>
    <w:rsid w:val="00612403"/>
    <w:rsid w:val="00612A10"/>
    <w:rsid w:val="00612B6B"/>
    <w:rsid w:val="0061311A"/>
    <w:rsid w:val="0061327F"/>
    <w:rsid w:val="00613432"/>
    <w:rsid w:val="00613444"/>
    <w:rsid w:val="00613774"/>
    <w:rsid w:val="006143BB"/>
    <w:rsid w:val="006143D5"/>
    <w:rsid w:val="00614546"/>
    <w:rsid w:val="0061513A"/>
    <w:rsid w:val="00615618"/>
    <w:rsid w:val="00615644"/>
    <w:rsid w:val="00616D63"/>
    <w:rsid w:val="0061734E"/>
    <w:rsid w:val="006174FC"/>
    <w:rsid w:val="0061755B"/>
    <w:rsid w:val="00617B24"/>
    <w:rsid w:val="0062000B"/>
    <w:rsid w:val="006216E4"/>
    <w:rsid w:val="006217E3"/>
    <w:rsid w:val="00621807"/>
    <w:rsid w:val="00621941"/>
    <w:rsid w:val="00621B6A"/>
    <w:rsid w:val="00622175"/>
    <w:rsid w:val="006229BF"/>
    <w:rsid w:val="00622AA6"/>
    <w:rsid w:val="006232F9"/>
    <w:rsid w:val="0062477D"/>
    <w:rsid w:val="00624C57"/>
    <w:rsid w:val="00624E27"/>
    <w:rsid w:val="00624E3F"/>
    <w:rsid w:val="006255FE"/>
    <w:rsid w:val="00625BE8"/>
    <w:rsid w:val="00626285"/>
    <w:rsid w:val="006265DF"/>
    <w:rsid w:val="0062680A"/>
    <w:rsid w:val="00626DCD"/>
    <w:rsid w:val="00626F77"/>
    <w:rsid w:val="00627013"/>
    <w:rsid w:val="00627776"/>
    <w:rsid w:val="00627CEE"/>
    <w:rsid w:val="00630187"/>
    <w:rsid w:val="006303BF"/>
    <w:rsid w:val="0063091B"/>
    <w:rsid w:val="006312BF"/>
    <w:rsid w:val="0063135A"/>
    <w:rsid w:val="006317BC"/>
    <w:rsid w:val="006317F3"/>
    <w:rsid w:val="00631BF1"/>
    <w:rsid w:val="00632647"/>
    <w:rsid w:val="00635B46"/>
    <w:rsid w:val="00635F9B"/>
    <w:rsid w:val="0063674B"/>
    <w:rsid w:val="006377B2"/>
    <w:rsid w:val="00637B4D"/>
    <w:rsid w:val="00637B5E"/>
    <w:rsid w:val="0064020C"/>
    <w:rsid w:val="00640AC9"/>
    <w:rsid w:val="00640F0C"/>
    <w:rsid w:val="00640FC6"/>
    <w:rsid w:val="006417AD"/>
    <w:rsid w:val="006422FD"/>
    <w:rsid w:val="006423CD"/>
    <w:rsid w:val="00643874"/>
    <w:rsid w:val="006438F3"/>
    <w:rsid w:val="00643B38"/>
    <w:rsid w:val="00643B83"/>
    <w:rsid w:val="00643B9E"/>
    <w:rsid w:val="00643BE5"/>
    <w:rsid w:val="0064465D"/>
    <w:rsid w:val="006447E5"/>
    <w:rsid w:val="00644A63"/>
    <w:rsid w:val="00644FE1"/>
    <w:rsid w:val="006457DC"/>
    <w:rsid w:val="0064584B"/>
    <w:rsid w:val="006461BF"/>
    <w:rsid w:val="006464E0"/>
    <w:rsid w:val="0064653F"/>
    <w:rsid w:val="0064667F"/>
    <w:rsid w:val="00646C17"/>
    <w:rsid w:val="00646D84"/>
    <w:rsid w:val="00646F2E"/>
    <w:rsid w:val="00646FCC"/>
    <w:rsid w:val="006473B4"/>
    <w:rsid w:val="00647426"/>
    <w:rsid w:val="0064788A"/>
    <w:rsid w:val="00647DD9"/>
    <w:rsid w:val="00650DB0"/>
    <w:rsid w:val="006512C8"/>
    <w:rsid w:val="006512EB"/>
    <w:rsid w:val="006530C3"/>
    <w:rsid w:val="0065315A"/>
    <w:rsid w:val="0065373A"/>
    <w:rsid w:val="00653BD8"/>
    <w:rsid w:val="00654CC8"/>
    <w:rsid w:val="00655620"/>
    <w:rsid w:val="00655E10"/>
    <w:rsid w:val="006562DC"/>
    <w:rsid w:val="00656C0A"/>
    <w:rsid w:val="00656FF2"/>
    <w:rsid w:val="00657BC7"/>
    <w:rsid w:val="00657D47"/>
    <w:rsid w:val="006603AE"/>
    <w:rsid w:val="00660486"/>
    <w:rsid w:val="00660A9D"/>
    <w:rsid w:val="006618D3"/>
    <w:rsid w:val="00661F9F"/>
    <w:rsid w:val="006624EF"/>
    <w:rsid w:val="006629EA"/>
    <w:rsid w:val="006639B6"/>
    <w:rsid w:val="00663DEB"/>
    <w:rsid w:val="006642F7"/>
    <w:rsid w:val="00664C09"/>
    <w:rsid w:val="00664EF0"/>
    <w:rsid w:val="006666E8"/>
    <w:rsid w:val="006668EF"/>
    <w:rsid w:val="00666947"/>
    <w:rsid w:val="00666955"/>
    <w:rsid w:val="0066714C"/>
    <w:rsid w:val="00667332"/>
    <w:rsid w:val="00667F95"/>
    <w:rsid w:val="006704CB"/>
    <w:rsid w:val="006717D8"/>
    <w:rsid w:val="0067216B"/>
    <w:rsid w:val="00672939"/>
    <w:rsid w:val="00672CF8"/>
    <w:rsid w:val="00672CFE"/>
    <w:rsid w:val="00673051"/>
    <w:rsid w:val="006735D8"/>
    <w:rsid w:val="006735ED"/>
    <w:rsid w:val="006746D7"/>
    <w:rsid w:val="006746DA"/>
    <w:rsid w:val="006757EC"/>
    <w:rsid w:val="00675C27"/>
    <w:rsid w:val="00676816"/>
    <w:rsid w:val="00676AFB"/>
    <w:rsid w:val="00676C70"/>
    <w:rsid w:val="00676D4F"/>
    <w:rsid w:val="00676EB8"/>
    <w:rsid w:val="00677452"/>
    <w:rsid w:val="00677FBA"/>
    <w:rsid w:val="00680270"/>
    <w:rsid w:val="00680478"/>
    <w:rsid w:val="00680E34"/>
    <w:rsid w:val="00681230"/>
    <w:rsid w:val="00681D38"/>
    <w:rsid w:val="00682701"/>
    <w:rsid w:val="00682F2D"/>
    <w:rsid w:val="00683516"/>
    <w:rsid w:val="006839F7"/>
    <w:rsid w:val="006847F7"/>
    <w:rsid w:val="00684DA7"/>
    <w:rsid w:val="0068528E"/>
    <w:rsid w:val="00685B95"/>
    <w:rsid w:val="006865FF"/>
    <w:rsid w:val="0068691B"/>
    <w:rsid w:val="00686DD8"/>
    <w:rsid w:val="00687D8C"/>
    <w:rsid w:val="0069024B"/>
    <w:rsid w:val="00690256"/>
    <w:rsid w:val="00690C26"/>
    <w:rsid w:val="006913C2"/>
    <w:rsid w:val="00691568"/>
    <w:rsid w:val="00691828"/>
    <w:rsid w:val="00691DF5"/>
    <w:rsid w:val="00691E87"/>
    <w:rsid w:val="00692426"/>
    <w:rsid w:val="00692AD0"/>
    <w:rsid w:val="00693748"/>
    <w:rsid w:val="00693E72"/>
    <w:rsid w:val="006949C7"/>
    <w:rsid w:val="00694A1D"/>
    <w:rsid w:val="00694B80"/>
    <w:rsid w:val="00694D87"/>
    <w:rsid w:val="00694E08"/>
    <w:rsid w:val="006951B3"/>
    <w:rsid w:val="0069587B"/>
    <w:rsid w:val="00695B04"/>
    <w:rsid w:val="0069644E"/>
    <w:rsid w:val="0069645B"/>
    <w:rsid w:val="00696B5D"/>
    <w:rsid w:val="006A03BD"/>
    <w:rsid w:val="006A0479"/>
    <w:rsid w:val="006A06D2"/>
    <w:rsid w:val="006A0C5A"/>
    <w:rsid w:val="006A0D0E"/>
    <w:rsid w:val="006A1186"/>
    <w:rsid w:val="006A137A"/>
    <w:rsid w:val="006A13C6"/>
    <w:rsid w:val="006A1A38"/>
    <w:rsid w:val="006A1AC4"/>
    <w:rsid w:val="006A1DE6"/>
    <w:rsid w:val="006A1F7E"/>
    <w:rsid w:val="006A1FD9"/>
    <w:rsid w:val="006A2274"/>
    <w:rsid w:val="006A2C36"/>
    <w:rsid w:val="006A2E56"/>
    <w:rsid w:val="006A34BD"/>
    <w:rsid w:val="006A4248"/>
    <w:rsid w:val="006A503E"/>
    <w:rsid w:val="006A56B0"/>
    <w:rsid w:val="006A59EB"/>
    <w:rsid w:val="006A5EB4"/>
    <w:rsid w:val="006A5F13"/>
    <w:rsid w:val="006A6474"/>
    <w:rsid w:val="006A685C"/>
    <w:rsid w:val="006A69B0"/>
    <w:rsid w:val="006A7324"/>
    <w:rsid w:val="006A7330"/>
    <w:rsid w:val="006A7C6E"/>
    <w:rsid w:val="006A7F5A"/>
    <w:rsid w:val="006B001B"/>
    <w:rsid w:val="006B035A"/>
    <w:rsid w:val="006B0526"/>
    <w:rsid w:val="006B0E6E"/>
    <w:rsid w:val="006B15BA"/>
    <w:rsid w:val="006B1709"/>
    <w:rsid w:val="006B2681"/>
    <w:rsid w:val="006B28CA"/>
    <w:rsid w:val="006B2AD4"/>
    <w:rsid w:val="006B31EC"/>
    <w:rsid w:val="006B344E"/>
    <w:rsid w:val="006B406A"/>
    <w:rsid w:val="006B602E"/>
    <w:rsid w:val="006B665C"/>
    <w:rsid w:val="006B6CFA"/>
    <w:rsid w:val="006B6E44"/>
    <w:rsid w:val="006B7288"/>
    <w:rsid w:val="006B7782"/>
    <w:rsid w:val="006C0F45"/>
    <w:rsid w:val="006C14C1"/>
    <w:rsid w:val="006C1AEE"/>
    <w:rsid w:val="006C1B28"/>
    <w:rsid w:val="006C1E08"/>
    <w:rsid w:val="006C2AFC"/>
    <w:rsid w:val="006C3056"/>
    <w:rsid w:val="006C3573"/>
    <w:rsid w:val="006C3677"/>
    <w:rsid w:val="006C368A"/>
    <w:rsid w:val="006C37FF"/>
    <w:rsid w:val="006C3FEE"/>
    <w:rsid w:val="006C4275"/>
    <w:rsid w:val="006C466F"/>
    <w:rsid w:val="006C591E"/>
    <w:rsid w:val="006C5B3A"/>
    <w:rsid w:val="006C5C27"/>
    <w:rsid w:val="006C67F9"/>
    <w:rsid w:val="006C69AC"/>
    <w:rsid w:val="006C6E82"/>
    <w:rsid w:val="006C7072"/>
    <w:rsid w:val="006C7227"/>
    <w:rsid w:val="006C763F"/>
    <w:rsid w:val="006C765D"/>
    <w:rsid w:val="006C7EF4"/>
    <w:rsid w:val="006C7FC0"/>
    <w:rsid w:val="006D0EFE"/>
    <w:rsid w:val="006D0FD9"/>
    <w:rsid w:val="006D12FF"/>
    <w:rsid w:val="006D1EB3"/>
    <w:rsid w:val="006D2D66"/>
    <w:rsid w:val="006D2DE8"/>
    <w:rsid w:val="006D2E27"/>
    <w:rsid w:val="006D3157"/>
    <w:rsid w:val="006D3276"/>
    <w:rsid w:val="006D338B"/>
    <w:rsid w:val="006D352D"/>
    <w:rsid w:val="006D37E9"/>
    <w:rsid w:val="006D3C67"/>
    <w:rsid w:val="006D42D5"/>
    <w:rsid w:val="006D4506"/>
    <w:rsid w:val="006D4626"/>
    <w:rsid w:val="006D4B92"/>
    <w:rsid w:val="006D4D34"/>
    <w:rsid w:val="006D54AB"/>
    <w:rsid w:val="006D5A2C"/>
    <w:rsid w:val="006D5B00"/>
    <w:rsid w:val="006D5EF5"/>
    <w:rsid w:val="006D660C"/>
    <w:rsid w:val="006D6722"/>
    <w:rsid w:val="006D6C40"/>
    <w:rsid w:val="006D73CF"/>
    <w:rsid w:val="006D7BC1"/>
    <w:rsid w:val="006E06C2"/>
    <w:rsid w:val="006E0799"/>
    <w:rsid w:val="006E142D"/>
    <w:rsid w:val="006E1BA8"/>
    <w:rsid w:val="006E240D"/>
    <w:rsid w:val="006E2578"/>
    <w:rsid w:val="006E31D1"/>
    <w:rsid w:val="006E3CA5"/>
    <w:rsid w:val="006E400F"/>
    <w:rsid w:val="006E433A"/>
    <w:rsid w:val="006E4584"/>
    <w:rsid w:val="006E4902"/>
    <w:rsid w:val="006E4978"/>
    <w:rsid w:val="006E49C1"/>
    <w:rsid w:val="006E52F8"/>
    <w:rsid w:val="006E53D4"/>
    <w:rsid w:val="006E55A3"/>
    <w:rsid w:val="006E6959"/>
    <w:rsid w:val="006E6AAD"/>
    <w:rsid w:val="006E6FB5"/>
    <w:rsid w:val="006F0682"/>
    <w:rsid w:val="006F082E"/>
    <w:rsid w:val="006F0A26"/>
    <w:rsid w:val="006F1EA9"/>
    <w:rsid w:val="006F2A5C"/>
    <w:rsid w:val="006F3874"/>
    <w:rsid w:val="006F3E88"/>
    <w:rsid w:val="006F3EDB"/>
    <w:rsid w:val="006F42F5"/>
    <w:rsid w:val="006F49E3"/>
    <w:rsid w:val="006F55FC"/>
    <w:rsid w:val="006F5EB0"/>
    <w:rsid w:val="006F65DA"/>
    <w:rsid w:val="006F6685"/>
    <w:rsid w:val="006F693C"/>
    <w:rsid w:val="006F724A"/>
    <w:rsid w:val="006F781C"/>
    <w:rsid w:val="006F7B6F"/>
    <w:rsid w:val="007001D3"/>
    <w:rsid w:val="00700641"/>
    <w:rsid w:val="00700772"/>
    <w:rsid w:val="00700960"/>
    <w:rsid w:val="00700C8A"/>
    <w:rsid w:val="0070159A"/>
    <w:rsid w:val="00701732"/>
    <w:rsid w:val="00701B6E"/>
    <w:rsid w:val="00701CC9"/>
    <w:rsid w:val="00701EBB"/>
    <w:rsid w:val="007020A3"/>
    <w:rsid w:val="00702611"/>
    <w:rsid w:val="00703E56"/>
    <w:rsid w:val="00703FB3"/>
    <w:rsid w:val="00704131"/>
    <w:rsid w:val="00704279"/>
    <w:rsid w:val="00704664"/>
    <w:rsid w:val="0070470F"/>
    <w:rsid w:val="007047D0"/>
    <w:rsid w:val="00704800"/>
    <w:rsid w:val="00704B80"/>
    <w:rsid w:val="00704DAC"/>
    <w:rsid w:val="00706294"/>
    <w:rsid w:val="00706BB7"/>
    <w:rsid w:val="00707BF8"/>
    <w:rsid w:val="00707DC0"/>
    <w:rsid w:val="0071003F"/>
    <w:rsid w:val="007107B6"/>
    <w:rsid w:val="00710D71"/>
    <w:rsid w:val="00711495"/>
    <w:rsid w:val="00712255"/>
    <w:rsid w:val="00712460"/>
    <w:rsid w:val="007125BB"/>
    <w:rsid w:val="00712961"/>
    <w:rsid w:val="00713CAD"/>
    <w:rsid w:val="0071446B"/>
    <w:rsid w:val="007147C8"/>
    <w:rsid w:val="007148DE"/>
    <w:rsid w:val="00714D01"/>
    <w:rsid w:val="00714E88"/>
    <w:rsid w:val="00715D84"/>
    <w:rsid w:val="0071609B"/>
    <w:rsid w:val="0071643B"/>
    <w:rsid w:val="00716492"/>
    <w:rsid w:val="007170DA"/>
    <w:rsid w:val="00717369"/>
    <w:rsid w:val="0071792C"/>
    <w:rsid w:val="0072002F"/>
    <w:rsid w:val="0072004C"/>
    <w:rsid w:val="0072074E"/>
    <w:rsid w:val="00720A29"/>
    <w:rsid w:val="00720DFC"/>
    <w:rsid w:val="00721A02"/>
    <w:rsid w:val="00721DEE"/>
    <w:rsid w:val="0072208F"/>
    <w:rsid w:val="00722367"/>
    <w:rsid w:val="0072263E"/>
    <w:rsid w:val="00723F69"/>
    <w:rsid w:val="007246F2"/>
    <w:rsid w:val="00724823"/>
    <w:rsid w:val="00724A58"/>
    <w:rsid w:val="00724BCA"/>
    <w:rsid w:val="00725010"/>
    <w:rsid w:val="0072539E"/>
    <w:rsid w:val="00725883"/>
    <w:rsid w:val="00725BC9"/>
    <w:rsid w:val="00725E5B"/>
    <w:rsid w:val="00725FD9"/>
    <w:rsid w:val="007266C8"/>
    <w:rsid w:val="007272BD"/>
    <w:rsid w:val="00727705"/>
    <w:rsid w:val="00727719"/>
    <w:rsid w:val="00727FFA"/>
    <w:rsid w:val="007303A7"/>
    <w:rsid w:val="00730C68"/>
    <w:rsid w:val="00730E6E"/>
    <w:rsid w:val="007310A2"/>
    <w:rsid w:val="00731353"/>
    <w:rsid w:val="007316AD"/>
    <w:rsid w:val="0073178A"/>
    <w:rsid w:val="00731BD8"/>
    <w:rsid w:val="00731FCC"/>
    <w:rsid w:val="0073217A"/>
    <w:rsid w:val="007328AB"/>
    <w:rsid w:val="00732D2E"/>
    <w:rsid w:val="00733DAF"/>
    <w:rsid w:val="00733EE4"/>
    <w:rsid w:val="007340B9"/>
    <w:rsid w:val="0073467F"/>
    <w:rsid w:val="00734879"/>
    <w:rsid w:val="00734A8E"/>
    <w:rsid w:val="00734ABD"/>
    <w:rsid w:val="00735045"/>
    <w:rsid w:val="0073550D"/>
    <w:rsid w:val="00735784"/>
    <w:rsid w:val="00735799"/>
    <w:rsid w:val="00735FDA"/>
    <w:rsid w:val="007365F0"/>
    <w:rsid w:val="007374AE"/>
    <w:rsid w:val="00737B65"/>
    <w:rsid w:val="007401EA"/>
    <w:rsid w:val="007408A4"/>
    <w:rsid w:val="00740B51"/>
    <w:rsid w:val="00741B84"/>
    <w:rsid w:val="00741D88"/>
    <w:rsid w:val="00741DE8"/>
    <w:rsid w:val="00741EF3"/>
    <w:rsid w:val="00742237"/>
    <w:rsid w:val="00742707"/>
    <w:rsid w:val="007428E5"/>
    <w:rsid w:val="0074291E"/>
    <w:rsid w:val="007439F4"/>
    <w:rsid w:val="00743BAE"/>
    <w:rsid w:val="00743F71"/>
    <w:rsid w:val="00744036"/>
    <w:rsid w:val="007441CE"/>
    <w:rsid w:val="00745A57"/>
    <w:rsid w:val="00745E72"/>
    <w:rsid w:val="00745EA4"/>
    <w:rsid w:val="00746141"/>
    <w:rsid w:val="00746C29"/>
    <w:rsid w:val="00746EAA"/>
    <w:rsid w:val="00747C14"/>
    <w:rsid w:val="00747DBD"/>
    <w:rsid w:val="00747E80"/>
    <w:rsid w:val="007506C4"/>
    <w:rsid w:val="00750F13"/>
    <w:rsid w:val="0075109B"/>
    <w:rsid w:val="0075118C"/>
    <w:rsid w:val="0075182D"/>
    <w:rsid w:val="00751C06"/>
    <w:rsid w:val="00751EF0"/>
    <w:rsid w:val="00751F2E"/>
    <w:rsid w:val="00752464"/>
    <w:rsid w:val="00752859"/>
    <w:rsid w:val="007533BE"/>
    <w:rsid w:val="0075371C"/>
    <w:rsid w:val="00753EFD"/>
    <w:rsid w:val="00753FC4"/>
    <w:rsid w:val="0075404B"/>
    <w:rsid w:val="0075438E"/>
    <w:rsid w:val="007548F2"/>
    <w:rsid w:val="0075496C"/>
    <w:rsid w:val="007549EA"/>
    <w:rsid w:val="00754BED"/>
    <w:rsid w:val="00755034"/>
    <w:rsid w:val="00755861"/>
    <w:rsid w:val="00755AA2"/>
    <w:rsid w:val="007563ED"/>
    <w:rsid w:val="00756443"/>
    <w:rsid w:val="00756615"/>
    <w:rsid w:val="00756695"/>
    <w:rsid w:val="00756C5B"/>
    <w:rsid w:val="00757391"/>
    <w:rsid w:val="007576D1"/>
    <w:rsid w:val="00757B47"/>
    <w:rsid w:val="00757F74"/>
    <w:rsid w:val="007607BE"/>
    <w:rsid w:val="00760D6B"/>
    <w:rsid w:val="00761472"/>
    <w:rsid w:val="00761618"/>
    <w:rsid w:val="00761ED7"/>
    <w:rsid w:val="007635C3"/>
    <w:rsid w:val="00763E38"/>
    <w:rsid w:val="00764116"/>
    <w:rsid w:val="007644A3"/>
    <w:rsid w:val="0076451B"/>
    <w:rsid w:val="00764582"/>
    <w:rsid w:val="007651A7"/>
    <w:rsid w:val="007656F7"/>
    <w:rsid w:val="00765AC2"/>
    <w:rsid w:val="00765BFC"/>
    <w:rsid w:val="007663DD"/>
    <w:rsid w:val="00766553"/>
    <w:rsid w:val="007668AA"/>
    <w:rsid w:val="00766FD7"/>
    <w:rsid w:val="00767160"/>
    <w:rsid w:val="00767259"/>
    <w:rsid w:val="007674B8"/>
    <w:rsid w:val="0077046D"/>
    <w:rsid w:val="00770500"/>
    <w:rsid w:val="007710BC"/>
    <w:rsid w:val="00771907"/>
    <w:rsid w:val="00771A7C"/>
    <w:rsid w:val="00772A30"/>
    <w:rsid w:val="00772C25"/>
    <w:rsid w:val="00773527"/>
    <w:rsid w:val="00773807"/>
    <w:rsid w:val="00773C39"/>
    <w:rsid w:val="00774202"/>
    <w:rsid w:val="0077445D"/>
    <w:rsid w:val="00774B2E"/>
    <w:rsid w:val="00774E9C"/>
    <w:rsid w:val="00774F3B"/>
    <w:rsid w:val="00775AE8"/>
    <w:rsid w:val="00775CDC"/>
    <w:rsid w:val="0077689F"/>
    <w:rsid w:val="00776A89"/>
    <w:rsid w:val="00776B93"/>
    <w:rsid w:val="00777FB7"/>
    <w:rsid w:val="00780176"/>
    <w:rsid w:val="00780909"/>
    <w:rsid w:val="00780B48"/>
    <w:rsid w:val="00780E19"/>
    <w:rsid w:val="0078153F"/>
    <w:rsid w:val="0078179D"/>
    <w:rsid w:val="0078222D"/>
    <w:rsid w:val="00782BD1"/>
    <w:rsid w:val="00782CF7"/>
    <w:rsid w:val="00782F20"/>
    <w:rsid w:val="0078314F"/>
    <w:rsid w:val="00783227"/>
    <w:rsid w:val="0078334E"/>
    <w:rsid w:val="0078403F"/>
    <w:rsid w:val="00784EFF"/>
    <w:rsid w:val="00784F58"/>
    <w:rsid w:val="00784F71"/>
    <w:rsid w:val="007851EE"/>
    <w:rsid w:val="007853C8"/>
    <w:rsid w:val="007853F4"/>
    <w:rsid w:val="00785D5B"/>
    <w:rsid w:val="00785F06"/>
    <w:rsid w:val="0078617A"/>
    <w:rsid w:val="00786278"/>
    <w:rsid w:val="00786490"/>
    <w:rsid w:val="00786675"/>
    <w:rsid w:val="00786BB1"/>
    <w:rsid w:val="007873BB"/>
    <w:rsid w:val="00790431"/>
    <w:rsid w:val="007908DE"/>
    <w:rsid w:val="00790A7A"/>
    <w:rsid w:val="00790B6D"/>
    <w:rsid w:val="00790DB3"/>
    <w:rsid w:val="0079251D"/>
    <w:rsid w:val="00793005"/>
    <w:rsid w:val="00793018"/>
    <w:rsid w:val="00793161"/>
    <w:rsid w:val="00793B73"/>
    <w:rsid w:val="00793D97"/>
    <w:rsid w:val="00794555"/>
    <w:rsid w:val="007946B5"/>
    <w:rsid w:val="00794CD1"/>
    <w:rsid w:val="00795885"/>
    <w:rsid w:val="007958B0"/>
    <w:rsid w:val="007958BE"/>
    <w:rsid w:val="007959DC"/>
    <w:rsid w:val="00795B0F"/>
    <w:rsid w:val="007962EE"/>
    <w:rsid w:val="00796579"/>
    <w:rsid w:val="007965D6"/>
    <w:rsid w:val="00796FD8"/>
    <w:rsid w:val="007A0185"/>
    <w:rsid w:val="007A1827"/>
    <w:rsid w:val="007A22D8"/>
    <w:rsid w:val="007A28DF"/>
    <w:rsid w:val="007A2D08"/>
    <w:rsid w:val="007A311F"/>
    <w:rsid w:val="007A3322"/>
    <w:rsid w:val="007A3468"/>
    <w:rsid w:val="007A356A"/>
    <w:rsid w:val="007A3786"/>
    <w:rsid w:val="007A3B82"/>
    <w:rsid w:val="007A3BA1"/>
    <w:rsid w:val="007A3E8D"/>
    <w:rsid w:val="007A44E4"/>
    <w:rsid w:val="007A44F3"/>
    <w:rsid w:val="007A48EB"/>
    <w:rsid w:val="007A4BBF"/>
    <w:rsid w:val="007A5239"/>
    <w:rsid w:val="007A5405"/>
    <w:rsid w:val="007A55D1"/>
    <w:rsid w:val="007A6542"/>
    <w:rsid w:val="007A65E4"/>
    <w:rsid w:val="007A661F"/>
    <w:rsid w:val="007A6F1E"/>
    <w:rsid w:val="007A76F9"/>
    <w:rsid w:val="007A7CEB"/>
    <w:rsid w:val="007B07E9"/>
    <w:rsid w:val="007B0A2E"/>
    <w:rsid w:val="007B1804"/>
    <w:rsid w:val="007B2B67"/>
    <w:rsid w:val="007B35A3"/>
    <w:rsid w:val="007B3C82"/>
    <w:rsid w:val="007B413F"/>
    <w:rsid w:val="007B41DA"/>
    <w:rsid w:val="007B41ED"/>
    <w:rsid w:val="007B43EE"/>
    <w:rsid w:val="007B460E"/>
    <w:rsid w:val="007B48FD"/>
    <w:rsid w:val="007B49E4"/>
    <w:rsid w:val="007B4EED"/>
    <w:rsid w:val="007B5132"/>
    <w:rsid w:val="007B6BD7"/>
    <w:rsid w:val="007C00FE"/>
    <w:rsid w:val="007C02FD"/>
    <w:rsid w:val="007C09EC"/>
    <w:rsid w:val="007C0A20"/>
    <w:rsid w:val="007C0D48"/>
    <w:rsid w:val="007C107E"/>
    <w:rsid w:val="007C11D9"/>
    <w:rsid w:val="007C1415"/>
    <w:rsid w:val="007C1768"/>
    <w:rsid w:val="007C2244"/>
    <w:rsid w:val="007C2567"/>
    <w:rsid w:val="007C26CA"/>
    <w:rsid w:val="007C2773"/>
    <w:rsid w:val="007C2C3F"/>
    <w:rsid w:val="007C3275"/>
    <w:rsid w:val="007C383E"/>
    <w:rsid w:val="007C4B05"/>
    <w:rsid w:val="007C4D40"/>
    <w:rsid w:val="007C561A"/>
    <w:rsid w:val="007C5BB3"/>
    <w:rsid w:val="007C60CA"/>
    <w:rsid w:val="007C64D9"/>
    <w:rsid w:val="007C64E0"/>
    <w:rsid w:val="007C68B2"/>
    <w:rsid w:val="007C697A"/>
    <w:rsid w:val="007C6ECE"/>
    <w:rsid w:val="007C6F8E"/>
    <w:rsid w:val="007C7FEA"/>
    <w:rsid w:val="007D011C"/>
    <w:rsid w:val="007D03AA"/>
    <w:rsid w:val="007D042E"/>
    <w:rsid w:val="007D07A6"/>
    <w:rsid w:val="007D0C5F"/>
    <w:rsid w:val="007D1288"/>
    <w:rsid w:val="007D1FB1"/>
    <w:rsid w:val="007D1FE9"/>
    <w:rsid w:val="007D2549"/>
    <w:rsid w:val="007D2663"/>
    <w:rsid w:val="007D30EF"/>
    <w:rsid w:val="007D372F"/>
    <w:rsid w:val="007D377E"/>
    <w:rsid w:val="007D3DD8"/>
    <w:rsid w:val="007D40A6"/>
    <w:rsid w:val="007D44CE"/>
    <w:rsid w:val="007D4653"/>
    <w:rsid w:val="007D4693"/>
    <w:rsid w:val="007D4D16"/>
    <w:rsid w:val="007D5119"/>
    <w:rsid w:val="007D55C9"/>
    <w:rsid w:val="007D5F1C"/>
    <w:rsid w:val="007D5F46"/>
    <w:rsid w:val="007D60CA"/>
    <w:rsid w:val="007D667C"/>
    <w:rsid w:val="007D66F4"/>
    <w:rsid w:val="007D6B6C"/>
    <w:rsid w:val="007D7461"/>
    <w:rsid w:val="007D794A"/>
    <w:rsid w:val="007D7B30"/>
    <w:rsid w:val="007D7DC2"/>
    <w:rsid w:val="007E11F4"/>
    <w:rsid w:val="007E1E61"/>
    <w:rsid w:val="007E22F4"/>
    <w:rsid w:val="007E2DEE"/>
    <w:rsid w:val="007E2F28"/>
    <w:rsid w:val="007E331D"/>
    <w:rsid w:val="007E374E"/>
    <w:rsid w:val="007E3DCC"/>
    <w:rsid w:val="007E414E"/>
    <w:rsid w:val="007E42FF"/>
    <w:rsid w:val="007E475D"/>
    <w:rsid w:val="007E4783"/>
    <w:rsid w:val="007E49A8"/>
    <w:rsid w:val="007E5402"/>
    <w:rsid w:val="007E58AC"/>
    <w:rsid w:val="007E5B71"/>
    <w:rsid w:val="007E5DF5"/>
    <w:rsid w:val="007E5E8F"/>
    <w:rsid w:val="007E5FA0"/>
    <w:rsid w:val="007E61D6"/>
    <w:rsid w:val="007E6339"/>
    <w:rsid w:val="007E63CB"/>
    <w:rsid w:val="007E710F"/>
    <w:rsid w:val="007E7797"/>
    <w:rsid w:val="007E7B64"/>
    <w:rsid w:val="007F0276"/>
    <w:rsid w:val="007F092F"/>
    <w:rsid w:val="007F0FBA"/>
    <w:rsid w:val="007F14CF"/>
    <w:rsid w:val="007F15E3"/>
    <w:rsid w:val="007F1A4A"/>
    <w:rsid w:val="007F2B12"/>
    <w:rsid w:val="007F313D"/>
    <w:rsid w:val="007F33B6"/>
    <w:rsid w:val="007F36AE"/>
    <w:rsid w:val="007F44BC"/>
    <w:rsid w:val="007F4729"/>
    <w:rsid w:val="007F506B"/>
    <w:rsid w:val="007F559C"/>
    <w:rsid w:val="007F55B9"/>
    <w:rsid w:val="007F606D"/>
    <w:rsid w:val="007F62F5"/>
    <w:rsid w:val="007F63C6"/>
    <w:rsid w:val="007F6D81"/>
    <w:rsid w:val="007F704F"/>
    <w:rsid w:val="007F7191"/>
    <w:rsid w:val="007F7846"/>
    <w:rsid w:val="00800133"/>
    <w:rsid w:val="00800C75"/>
    <w:rsid w:val="00801290"/>
    <w:rsid w:val="008015CB"/>
    <w:rsid w:val="00801A3F"/>
    <w:rsid w:val="0080231D"/>
    <w:rsid w:val="008023D6"/>
    <w:rsid w:val="00802452"/>
    <w:rsid w:val="0080283C"/>
    <w:rsid w:val="00802D66"/>
    <w:rsid w:val="00802D7D"/>
    <w:rsid w:val="00802E27"/>
    <w:rsid w:val="008037B3"/>
    <w:rsid w:val="00803B59"/>
    <w:rsid w:val="00803D9E"/>
    <w:rsid w:val="00804993"/>
    <w:rsid w:val="008049EF"/>
    <w:rsid w:val="00804A94"/>
    <w:rsid w:val="00804F15"/>
    <w:rsid w:val="00804F56"/>
    <w:rsid w:val="008053C7"/>
    <w:rsid w:val="0080547A"/>
    <w:rsid w:val="00805511"/>
    <w:rsid w:val="0080555C"/>
    <w:rsid w:val="008057DC"/>
    <w:rsid w:val="00805806"/>
    <w:rsid w:val="00805DF1"/>
    <w:rsid w:val="00806AC7"/>
    <w:rsid w:val="00806F7E"/>
    <w:rsid w:val="008106A9"/>
    <w:rsid w:val="00810746"/>
    <w:rsid w:val="00810C75"/>
    <w:rsid w:val="00811504"/>
    <w:rsid w:val="00811823"/>
    <w:rsid w:val="0081284A"/>
    <w:rsid w:val="00812A11"/>
    <w:rsid w:val="00813E7A"/>
    <w:rsid w:val="00813F76"/>
    <w:rsid w:val="00814FCB"/>
    <w:rsid w:val="00815813"/>
    <w:rsid w:val="00815849"/>
    <w:rsid w:val="00815B30"/>
    <w:rsid w:val="008163B1"/>
    <w:rsid w:val="008167A6"/>
    <w:rsid w:val="00817033"/>
    <w:rsid w:val="00817048"/>
    <w:rsid w:val="008175BF"/>
    <w:rsid w:val="00817991"/>
    <w:rsid w:val="00817D68"/>
    <w:rsid w:val="00820226"/>
    <w:rsid w:val="008209C2"/>
    <w:rsid w:val="00820B48"/>
    <w:rsid w:val="00820CAA"/>
    <w:rsid w:val="00820D2A"/>
    <w:rsid w:val="00821DA7"/>
    <w:rsid w:val="00822640"/>
    <w:rsid w:val="0082292D"/>
    <w:rsid w:val="00822CD8"/>
    <w:rsid w:val="00822D12"/>
    <w:rsid w:val="008235A5"/>
    <w:rsid w:val="008238D1"/>
    <w:rsid w:val="008239F3"/>
    <w:rsid w:val="00824367"/>
    <w:rsid w:val="008247F7"/>
    <w:rsid w:val="0082495F"/>
    <w:rsid w:val="00824BEC"/>
    <w:rsid w:val="00824D1D"/>
    <w:rsid w:val="00826440"/>
    <w:rsid w:val="008266D0"/>
    <w:rsid w:val="00826933"/>
    <w:rsid w:val="00827940"/>
    <w:rsid w:val="0082795F"/>
    <w:rsid w:val="00827BC0"/>
    <w:rsid w:val="0083012E"/>
    <w:rsid w:val="00830369"/>
    <w:rsid w:val="00830A1F"/>
    <w:rsid w:val="00830EAA"/>
    <w:rsid w:val="00831586"/>
    <w:rsid w:val="00831857"/>
    <w:rsid w:val="00831BB1"/>
    <w:rsid w:val="00832583"/>
    <w:rsid w:val="00832C60"/>
    <w:rsid w:val="00832E21"/>
    <w:rsid w:val="0083314E"/>
    <w:rsid w:val="00833480"/>
    <w:rsid w:val="00833483"/>
    <w:rsid w:val="008338EE"/>
    <w:rsid w:val="0083413E"/>
    <w:rsid w:val="00834450"/>
    <w:rsid w:val="00834CDE"/>
    <w:rsid w:val="00834DE4"/>
    <w:rsid w:val="0083553A"/>
    <w:rsid w:val="00835E1F"/>
    <w:rsid w:val="00835E2A"/>
    <w:rsid w:val="008364B7"/>
    <w:rsid w:val="00836D93"/>
    <w:rsid w:val="0083725F"/>
    <w:rsid w:val="00837834"/>
    <w:rsid w:val="00837F71"/>
    <w:rsid w:val="0084005B"/>
    <w:rsid w:val="00840216"/>
    <w:rsid w:val="00840261"/>
    <w:rsid w:val="00840345"/>
    <w:rsid w:val="0084046E"/>
    <w:rsid w:val="00840B45"/>
    <w:rsid w:val="00840F3A"/>
    <w:rsid w:val="00841395"/>
    <w:rsid w:val="00841953"/>
    <w:rsid w:val="008419DC"/>
    <w:rsid w:val="00841FFB"/>
    <w:rsid w:val="00842196"/>
    <w:rsid w:val="008422F9"/>
    <w:rsid w:val="00842306"/>
    <w:rsid w:val="00842308"/>
    <w:rsid w:val="00842905"/>
    <w:rsid w:val="0084295A"/>
    <w:rsid w:val="008436F9"/>
    <w:rsid w:val="008438A6"/>
    <w:rsid w:val="008445CF"/>
    <w:rsid w:val="00844F55"/>
    <w:rsid w:val="008459DC"/>
    <w:rsid w:val="00846244"/>
    <w:rsid w:val="008468EB"/>
    <w:rsid w:val="00847943"/>
    <w:rsid w:val="00847F56"/>
    <w:rsid w:val="00850B9B"/>
    <w:rsid w:val="00850E92"/>
    <w:rsid w:val="008510F0"/>
    <w:rsid w:val="008513A9"/>
    <w:rsid w:val="0085160C"/>
    <w:rsid w:val="008516B5"/>
    <w:rsid w:val="008520AD"/>
    <w:rsid w:val="00852B22"/>
    <w:rsid w:val="00852D35"/>
    <w:rsid w:val="00853390"/>
    <w:rsid w:val="00853619"/>
    <w:rsid w:val="008536B3"/>
    <w:rsid w:val="00853CD2"/>
    <w:rsid w:val="008542DD"/>
    <w:rsid w:val="00854C25"/>
    <w:rsid w:val="00855053"/>
    <w:rsid w:val="008557AD"/>
    <w:rsid w:val="00856642"/>
    <w:rsid w:val="008573E4"/>
    <w:rsid w:val="0086074D"/>
    <w:rsid w:val="00860A0D"/>
    <w:rsid w:val="00860A8E"/>
    <w:rsid w:val="008616AC"/>
    <w:rsid w:val="00861D62"/>
    <w:rsid w:val="00861D9A"/>
    <w:rsid w:val="00862072"/>
    <w:rsid w:val="008622F2"/>
    <w:rsid w:val="00862784"/>
    <w:rsid w:val="00863221"/>
    <w:rsid w:val="00864C0D"/>
    <w:rsid w:val="00864DA9"/>
    <w:rsid w:val="00864E1F"/>
    <w:rsid w:val="00865298"/>
    <w:rsid w:val="00865F21"/>
    <w:rsid w:val="00865FF6"/>
    <w:rsid w:val="0086614B"/>
    <w:rsid w:val="008669E1"/>
    <w:rsid w:val="00867137"/>
    <w:rsid w:val="008672F6"/>
    <w:rsid w:val="0086757E"/>
    <w:rsid w:val="0086782C"/>
    <w:rsid w:val="00867840"/>
    <w:rsid w:val="008678AA"/>
    <w:rsid w:val="00870BF1"/>
    <w:rsid w:val="00871082"/>
    <w:rsid w:val="0087123F"/>
    <w:rsid w:val="008713AC"/>
    <w:rsid w:val="00871A6D"/>
    <w:rsid w:val="0087241E"/>
    <w:rsid w:val="00872460"/>
    <w:rsid w:val="008727C4"/>
    <w:rsid w:val="00873133"/>
    <w:rsid w:val="00873213"/>
    <w:rsid w:val="0087342B"/>
    <w:rsid w:val="00873916"/>
    <w:rsid w:val="0087449F"/>
    <w:rsid w:val="00875198"/>
    <w:rsid w:val="008753E4"/>
    <w:rsid w:val="00875593"/>
    <w:rsid w:val="0087562E"/>
    <w:rsid w:val="008756DD"/>
    <w:rsid w:val="008757F0"/>
    <w:rsid w:val="00876CB0"/>
    <w:rsid w:val="008773DF"/>
    <w:rsid w:val="00877760"/>
    <w:rsid w:val="00880C82"/>
    <w:rsid w:val="00880D43"/>
    <w:rsid w:val="008814B8"/>
    <w:rsid w:val="0088168C"/>
    <w:rsid w:val="00881C9C"/>
    <w:rsid w:val="008824AA"/>
    <w:rsid w:val="0088254B"/>
    <w:rsid w:val="0088296F"/>
    <w:rsid w:val="00882FDA"/>
    <w:rsid w:val="00884FDC"/>
    <w:rsid w:val="008857EF"/>
    <w:rsid w:val="00885DCD"/>
    <w:rsid w:val="00886094"/>
    <w:rsid w:val="00886665"/>
    <w:rsid w:val="00886758"/>
    <w:rsid w:val="008867F3"/>
    <w:rsid w:val="00886860"/>
    <w:rsid w:val="00890450"/>
    <w:rsid w:val="008909B0"/>
    <w:rsid w:val="00891192"/>
    <w:rsid w:val="0089127F"/>
    <w:rsid w:val="00892D6A"/>
    <w:rsid w:val="008933F0"/>
    <w:rsid w:val="008935D9"/>
    <w:rsid w:val="0089362B"/>
    <w:rsid w:val="00893EBC"/>
    <w:rsid w:val="00894524"/>
    <w:rsid w:val="008958F1"/>
    <w:rsid w:val="00895AB0"/>
    <w:rsid w:val="00896A37"/>
    <w:rsid w:val="0089726D"/>
    <w:rsid w:val="00897428"/>
    <w:rsid w:val="008974A3"/>
    <w:rsid w:val="008A01B9"/>
    <w:rsid w:val="008A04DA"/>
    <w:rsid w:val="008A057C"/>
    <w:rsid w:val="008A0943"/>
    <w:rsid w:val="008A09E7"/>
    <w:rsid w:val="008A0A72"/>
    <w:rsid w:val="008A0B39"/>
    <w:rsid w:val="008A1A91"/>
    <w:rsid w:val="008A22B9"/>
    <w:rsid w:val="008A2620"/>
    <w:rsid w:val="008A267E"/>
    <w:rsid w:val="008A279A"/>
    <w:rsid w:val="008A3038"/>
    <w:rsid w:val="008A36C5"/>
    <w:rsid w:val="008A3C4F"/>
    <w:rsid w:val="008A4643"/>
    <w:rsid w:val="008A493A"/>
    <w:rsid w:val="008A4987"/>
    <w:rsid w:val="008A4B48"/>
    <w:rsid w:val="008A4C72"/>
    <w:rsid w:val="008A521B"/>
    <w:rsid w:val="008A580F"/>
    <w:rsid w:val="008A5BA6"/>
    <w:rsid w:val="008A6520"/>
    <w:rsid w:val="008A6D60"/>
    <w:rsid w:val="008A7FD3"/>
    <w:rsid w:val="008B0370"/>
    <w:rsid w:val="008B06CE"/>
    <w:rsid w:val="008B0C93"/>
    <w:rsid w:val="008B0F55"/>
    <w:rsid w:val="008B21E3"/>
    <w:rsid w:val="008B2A44"/>
    <w:rsid w:val="008B2AE1"/>
    <w:rsid w:val="008B3067"/>
    <w:rsid w:val="008B33B1"/>
    <w:rsid w:val="008B347B"/>
    <w:rsid w:val="008B3881"/>
    <w:rsid w:val="008B3916"/>
    <w:rsid w:val="008B41CD"/>
    <w:rsid w:val="008B42F0"/>
    <w:rsid w:val="008B44D0"/>
    <w:rsid w:val="008B4597"/>
    <w:rsid w:val="008B4BBB"/>
    <w:rsid w:val="008B4F7E"/>
    <w:rsid w:val="008B5789"/>
    <w:rsid w:val="008B5F15"/>
    <w:rsid w:val="008B62B5"/>
    <w:rsid w:val="008B6482"/>
    <w:rsid w:val="008B66EF"/>
    <w:rsid w:val="008B6763"/>
    <w:rsid w:val="008B685F"/>
    <w:rsid w:val="008B689C"/>
    <w:rsid w:val="008B6D7D"/>
    <w:rsid w:val="008B6FF7"/>
    <w:rsid w:val="008B7042"/>
    <w:rsid w:val="008B7D1D"/>
    <w:rsid w:val="008C0760"/>
    <w:rsid w:val="008C0CC7"/>
    <w:rsid w:val="008C136C"/>
    <w:rsid w:val="008C2527"/>
    <w:rsid w:val="008C2E9A"/>
    <w:rsid w:val="008C35BD"/>
    <w:rsid w:val="008C386C"/>
    <w:rsid w:val="008C3F6D"/>
    <w:rsid w:val="008C4014"/>
    <w:rsid w:val="008C4262"/>
    <w:rsid w:val="008C4972"/>
    <w:rsid w:val="008C4F1E"/>
    <w:rsid w:val="008C4F7F"/>
    <w:rsid w:val="008C52B2"/>
    <w:rsid w:val="008C530E"/>
    <w:rsid w:val="008C59CE"/>
    <w:rsid w:val="008C6A4D"/>
    <w:rsid w:val="008C6B40"/>
    <w:rsid w:val="008C6D8B"/>
    <w:rsid w:val="008C6EE2"/>
    <w:rsid w:val="008C72FC"/>
    <w:rsid w:val="008C7350"/>
    <w:rsid w:val="008D0375"/>
    <w:rsid w:val="008D04B8"/>
    <w:rsid w:val="008D156A"/>
    <w:rsid w:val="008D17C2"/>
    <w:rsid w:val="008D188F"/>
    <w:rsid w:val="008D19D4"/>
    <w:rsid w:val="008D1D89"/>
    <w:rsid w:val="008D2012"/>
    <w:rsid w:val="008D20F8"/>
    <w:rsid w:val="008D2EE4"/>
    <w:rsid w:val="008D3663"/>
    <w:rsid w:val="008D3720"/>
    <w:rsid w:val="008D372E"/>
    <w:rsid w:val="008D39F1"/>
    <w:rsid w:val="008D3D1F"/>
    <w:rsid w:val="008D4A1A"/>
    <w:rsid w:val="008D4EAA"/>
    <w:rsid w:val="008D5307"/>
    <w:rsid w:val="008D6513"/>
    <w:rsid w:val="008D665E"/>
    <w:rsid w:val="008D6874"/>
    <w:rsid w:val="008D714B"/>
    <w:rsid w:val="008D7287"/>
    <w:rsid w:val="008D7601"/>
    <w:rsid w:val="008D7A4F"/>
    <w:rsid w:val="008E0A3F"/>
    <w:rsid w:val="008E0B21"/>
    <w:rsid w:val="008E0E08"/>
    <w:rsid w:val="008E0FDA"/>
    <w:rsid w:val="008E1072"/>
    <w:rsid w:val="008E1416"/>
    <w:rsid w:val="008E1475"/>
    <w:rsid w:val="008E1A5B"/>
    <w:rsid w:val="008E2083"/>
    <w:rsid w:val="008E2136"/>
    <w:rsid w:val="008E30F1"/>
    <w:rsid w:val="008E3853"/>
    <w:rsid w:val="008E3A9C"/>
    <w:rsid w:val="008E3AA4"/>
    <w:rsid w:val="008E4057"/>
    <w:rsid w:val="008E4E16"/>
    <w:rsid w:val="008E5067"/>
    <w:rsid w:val="008E5B9A"/>
    <w:rsid w:val="008E6271"/>
    <w:rsid w:val="008E6368"/>
    <w:rsid w:val="008E6561"/>
    <w:rsid w:val="008E696E"/>
    <w:rsid w:val="008E7693"/>
    <w:rsid w:val="008E7C66"/>
    <w:rsid w:val="008F04DB"/>
    <w:rsid w:val="008F2046"/>
    <w:rsid w:val="008F3CC1"/>
    <w:rsid w:val="008F547F"/>
    <w:rsid w:val="008F57A0"/>
    <w:rsid w:val="008F637F"/>
    <w:rsid w:val="008F6869"/>
    <w:rsid w:val="008F6AA5"/>
    <w:rsid w:val="008F6CF7"/>
    <w:rsid w:val="008F7AA8"/>
    <w:rsid w:val="008F7AD6"/>
    <w:rsid w:val="00900A79"/>
    <w:rsid w:val="00900ED5"/>
    <w:rsid w:val="009011F2"/>
    <w:rsid w:val="00901997"/>
    <w:rsid w:val="009021F2"/>
    <w:rsid w:val="00902357"/>
    <w:rsid w:val="0090308D"/>
    <w:rsid w:val="009034E9"/>
    <w:rsid w:val="009041F0"/>
    <w:rsid w:val="00904580"/>
    <w:rsid w:val="009047E4"/>
    <w:rsid w:val="00904C2A"/>
    <w:rsid w:val="00904C67"/>
    <w:rsid w:val="00904F24"/>
    <w:rsid w:val="009051B9"/>
    <w:rsid w:val="0090590E"/>
    <w:rsid w:val="00905BA0"/>
    <w:rsid w:val="00906098"/>
    <w:rsid w:val="00906715"/>
    <w:rsid w:val="00906861"/>
    <w:rsid w:val="00907948"/>
    <w:rsid w:val="009102EE"/>
    <w:rsid w:val="009106A8"/>
    <w:rsid w:val="0091073B"/>
    <w:rsid w:val="00910FE2"/>
    <w:rsid w:val="009111CB"/>
    <w:rsid w:val="0091194A"/>
    <w:rsid w:val="00911BBE"/>
    <w:rsid w:val="00911C87"/>
    <w:rsid w:val="00911F1A"/>
    <w:rsid w:val="009135B5"/>
    <w:rsid w:val="00913A5F"/>
    <w:rsid w:val="00913F98"/>
    <w:rsid w:val="00914042"/>
    <w:rsid w:val="00914906"/>
    <w:rsid w:val="009152B3"/>
    <w:rsid w:val="00916088"/>
    <w:rsid w:val="009160CC"/>
    <w:rsid w:val="009168C6"/>
    <w:rsid w:val="00916BD8"/>
    <w:rsid w:val="00917443"/>
    <w:rsid w:val="009174F2"/>
    <w:rsid w:val="00917899"/>
    <w:rsid w:val="00917C1A"/>
    <w:rsid w:val="0092034A"/>
    <w:rsid w:val="00920C59"/>
    <w:rsid w:val="00921356"/>
    <w:rsid w:val="009213BB"/>
    <w:rsid w:val="00922375"/>
    <w:rsid w:val="009225D4"/>
    <w:rsid w:val="0092296B"/>
    <w:rsid w:val="00922C24"/>
    <w:rsid w:val="00923548"/>
    <w:rsid w:val="009236A3"/>
    <w:rsid w:val="00923D1B"/>
    <w:rsid w:val="00923EEB"/>
    <w:rsid w:val="009250A9"/>
    <w:rsid w:val="009253A8"/>
    <w:rsid w:val="009254F3"/>
    <w:rsid w:val="00925529"/>
    <w:rsid w:val="009256AE"/>
    <w:rsid w:val="0092575C"/>
    <w:rsid w:val="00925BCD"/>
    <w:rsid w:val="00925D4A"/>
    <w:rsid w:val="00926A08"/>
    <w:rsid w:val="00926EF8"/>
    <w:rsid w:val="0092723D"/>
    <w:rsid w:val="0092728A"/>
    <w:rsid w:val="009276D1"/>
    <w:rsid w:val="00927AF0"/>
    <w:rsid w:val="0093015F"/>
    <w:rsid w:val="0093122D"/>
    <w:rsid w:val="00931642"/>
    <w:rsid w:val="009316D3"/>
    <w:rsid w:val="009317D7"/>
    <w:rsid w:val="009323BF"/>
    <w:rsid w:val="0093262F"/>
    <w:rsid w:val="009326D0"/>
    <w:rsid w:val="009328C2"/>
    <w:rsid w:val="00932A02"/>
    <w:rsid w:val="00932E56"/>
    <w:rsid w:val="00932EC3"/>
    <w:rsid w:val="00933071"/>
    <w:rsid w:val="009334E8"/>
    <w:rsid w:val="0093386B"/>
    <w:rsid w:val="00933949"/>
    <w:rsid w:val="0093398C"/>
    <w:rsid w:val="00933A31"/>
    <w:rsid w:val="00934334"/>
    <w:rsid w:val="009344F2"/>
    <w:rsid w:val="009349A1"/>
    <w:rsid w:val="00934ACD"/>
    <w:rsid w:val="00934C01"/>
    <w:rsid w:val="00934DBC"/>
    <w:rsid w:val="00935192"/>
    <w:rsid w:val="00935345"/>
    <w:rsid w:val="00935435"/>
    <w:rsid w:val="00935C72"/>
    <w:rsid w:val="0093623D"/>
    <w:rsid w:val="00936AF8"/>
    <w:rsid w:val="00936AFF"/>
    <w:rsid w:val="009370E4"/>
    <w:rsid w:val="009375EF"/>
    <w:rsid w:val="00937885"/>
    <w:rsid w:val="00937B4A"/>
    <w:rsid w:val="0094085C"/>
    <w:rsid w:val="009414C1"/>
    <w:rsid w:val="009416D7"/>
    <w:rsid w:val="0094188C"/>
    <w:rsid w:val="00941E29"/>
    <w:rsid w:val="009423F4"/>
    <w:rsid w:val="00942D54"/>
    <w:rsid w:val="00942E24"/>
    <w:rsid w:val="00943716"/>
    <w:rsid w:val="00943A6B"/>
    <w:rsid w:val="00943DB3"/>
    <w:rsid w:val="00944903"/>
    <w:rsid w:val="00944B96"/>
    <w:rsid w:val="00944CFA"/>
    <w:rsid w:val="0094548D"/>
    <w:rsid w:val="00945560"/>
    <w:rsid w:val="0094571E"/>
    <w:rsid w:val="00945C9A"/>
    <w:rsid w:val="00946F74"/>
    <w:rsid w:val="00947574"/>
    <w:rsid w:val="0095074B"/>
    <w:rsid w:val="009511D1"/>
    <w:rsid w:val="00951C06"/>
    <w:rsid w:val="00951F0E"/>
    <w:rsid w:val="0095216A"/>
    <w:rsid w:val="0095268F"/>
    <w:rsid w:val="009529A6"/>
    <w:rsid w:val="00952A59"/>
    <w:rsid w:val="009530E7"/>
    <w:rsid w:val="009537E8"/>
    <w:rsid w:val="00954084"/>
    <w:rsid w:val="00954829"/>
    <w:rsid w:val="009548DE"/>
    <w:rsid w:val="00954B53"/>
    <w:rsid w:val="00954DC2"/>
    <w:rsid w:val="00954F6D"/>
    <w:rsid w:val="00955336"/>
    <w:rsid w:val="00955341"/>
    <w:rsid w:val="009554BD"/>
    <w:rsid w:val="00955C2C"/>
    <w:rsid w:val="009560E1"/>
    <w:rsid w:val="009566A4"/>
    <w:rsid w:val="00956E02"/>
    <w:rsid w:val="00957BBC"/>
    <w:rsid w:val="009608AF"/>
    <w:rsid w:val="00961052"/>
    <w:rsid w:val="00961148"/>
    <w:rsid w:val="0096117D"/>
    <w:rsid w:val="009612FC"/>
    <w:rsid w:val="0096138C"/>
    <w:rsid w:val="00961845"/>
    <w:rsid w:val="00961893"/>
    <w:rsid w:val="00961DA4"/>
    <w:rsid w:val="009621E8"/>
    <w:rsid w:val="009623C7"/>
    <w:rsid w:val="00962C24"/>
    <w:rsid w:val="00962C7E"/>
    <w:rsid w:val="00962EC0"/>
    <w:rsid w:val="00963128"/>
    <w:rsid w:val="00963231"/>
    <w:rsid w:val="0096335A"/>
    <w:rsid w:val="0096357E"/>
    <w:rsid w:val="00963649"/>
    <w:rsid w:val="00963692"/>
    <w:rsid w:val="0096376A"/>
    <w:rsid w:val="00964E62"/>
    <w:rsid w:val="009659B1"/>
    <w:rsid w:val="00965D88"/>
    <w:rsid w:val="00965DE9"/>
    <w:rsid w:val="00966142"/>
    <w:rsid w:val="009661CE"/>
    <w:rsid w:val="0096763F"/>
    <w:rsid w:val="009679E7"/>
    <w:rsid w:val="00970432"/>
    <w:rsid w:val="0097047B"/>
    <w:rsid w:val="00970F55"/>
    <w:rsid w:val="00971B7D"/>
    <w:rsid w:val="00971D95"/>
    <w:rsid w:val="00971E96"/>
    <w:rsid w:val="00972544"/>
    <w:rsid w:val="00972FFF"/>
    <w:rsid w:val="00973150"/>
    <w:rsid w:val="0097328E"/>
    <w:rsid w:val="00973314"/>
    <w:rsid w:val="00973467"/>
    <w:rsid w:val="0097378F"/>
    <w:rsid w:val="00974010"/>
    <w:rsid w:val="00976731"/>
    <w:rsid w:val="00976F30"/>
    <w:rsid w:val="00980382"/>
    <w:rsid w:val="0098040D"/>
    <w:rsid w:val="00980C20"/>
    <w:rsid w:val="00980F31"/>
    <w:rsid w:val="009816F1"/>
    <w:rsid w:val="00981A24"/>
    <w:rsid w:val="00982041"/>
    <w:rsid w:val="00982133"/>
    <w:rsid w:val="0098268A"/>
    <w:rsid w:val="0098291C"/>
    <w:rsid w:val="009832B7"/>
    <w:rsid w:val="0098394E"/>
    <w:rsid w:val="009841C3"/>
    <w:rsid w:val="00984359"/>
    <w:rsid w:val="00984582"/>
    <w:rsid w:val="009848FB"/>
    <w:rsid w:val="00984AE7"/>
    <w:rsid w:val="00984FE5"/>
    <w:rsid w:val="00987000"/>
    <w:rsid w:val="009872ED"/>
    <w:rsid w:val="009873D7"/>
    <w:rsid w:val="00987FA3"/>
    <w:rsid w:val="00990C02"/>
    <w:rsid w:val="00990EF4"/>
    <w:rsid w:val="0099101C"/>
    <w:rsid w:val="009910FD"/>
    <w:rsid w:val="009912B7"/>
    <w:rsid w:val="009914F4"/>
    <w:rsid w:val="00993D79"/>
    <w:rsid w:val="009940AE"/>
    <w:rsid w:val="00994A47"/>
    <w:rsid w:val="00995223"/>
    <w:rsid w:val="009952D8"/>
    <w:rsid w:val="009965AF"/>
    <w:rsid w:val="00996949"/>
    <w:rsid w:val="009A04ED"/>
    <w:rsid w:val="009A0694"/>
    <w:rsid w:val="009A11B8"/>
    <w:rsid w:val="009A15B4"/>
    <w:rsid w:val="009A18DB"/>
    <w:rsid w:val="009A1D00"/>
    <w:rsid w:val="009A2202"/>
    <w:rsid w:val="009A2205"/>
    <w:rsid w:val="009A230D"/>
    <w:rsid w:val="009A29C9"/>
    <w:rsid w:val="009A2A9A"/>
    <w:rsid w:val="009A2D41"/>
    <w:rsid w:val="009A2E0C"/>
    <w:rsid w:val="009A407A"/>
    <w:rsid w:val="009A41C8"/>
    <w:rsid w:val="009A472E"/>
    <w:rsid w:val="009A58F6"/>
    <w:rsid w:val="009A5E26"/>
    <w:rsid w:val="009A5F3B"/>
    <w:rsid w:val="009A667B"/>
    <w:rsid w:val="009A6A28"/>
    <w:rsid w:val="009A6A7B"/>
    <w:rsid w:val="009A6DB9"/>
    <w:rsid w:val="009A70DC"/>
    <w:rsid w:val="009A75B4"/>
    <w:rsid w:val="009A79F6"/>
    <w:rsid w:val="009B057A"/>
    <w:rsid w:val="009B1389"/>
    <w:rsid w:val="009B2D1E"/>
    <w:rsid w:val="009B43A8"/>
    <w:rsid w:val="009B49A5"/>
    <w:rsid w:val="009B4BB5"/>
    <w:rsid w:val="009B5185"/>
    <w:rsid w:val="009B59B6"/>
    <w:rsid w:val="009B664B"/>
    <w:rsid w:val="009B76AF"/>
    <w:rsid w:val="009B7B1F"/>
    <w:rsid w:val="009C0625"/>
    <w:rsid w:val="009C15CF"/>
    <w:rsid w:val="009C179E"/>
    <w:rsid w:val="009C1E02"/>
    <w:rsid w:val="009C22B3"/>
    <w:rsid w:val="009C28B7"/>
    <w:rsid w:val="009C29CA"/>
    <w:rsid w:val="009C2B53"/>
    <w:rsid w:val="009C2D06"/>
    <w:rsid w:val="009C2D1A"/>
    <w:rsid w:val="009C2EE4"/>
    <w:rsid w:val="009C38CB"/>
    <w:rsid w:val="009C3AE7"/>
    <w:rsid w:val="009C3BBB"/>
    <w:rsid w:val="009C42EE"/>
    <w:rsid w:val="009C43F7"/>
    <w:rsid w:val="009C48FB"/>
    <w:rsid w:val="009C4929"/>
    <w:rsid w:val="009C59A0"/>
    <w:rsid w:val="009C614D"/>
    <w:rsid w:val="009C6555"/>
    <w:rsid w:val="009C6A64"/>
    <w:rsid w:val="009C6B08"/>
    <w:rsid w:val="009C6C27"/>
    <w:rsid w:val="009C6DFD"/>
    <w:rsid w:val="009C70F9"/>
    <w:rsid w:val="009C7452"/>
    <w:rsid w:val="009C7DA1"/>
    <w:rsid w:val="009D01D7"/>
    <w:rsid w:val="009D0762"/>
    <w:rsid w:val="009D0B2C"/>
    <w:rsid w:val="009D0B70"/>
    <w:rsid w:val="009D0F8D"/>
    <w:rsid w:val="009D1051"/>
    <w:rsid w:val="009D1064"/>
    <w:rsid w:val="009D166C"/>
    <w:rsid w:val="009D19D7"/>
    <w:rsid w:val="009D23BB"/>
    <w:rsid w:val="009D23CF"/>
    <w:rsid w:val="009D24B5"/>
    <w:rsid w:val="009D29DF"/>
    <w:rsid w:val="009D2DAD"/>
    <w:rsid w:val="009D334A"/>
    <w:rsid w:val="009D38EE"/>
    <w:rsid w:val="009D3BEF"/>
    <w:rsid w:val="009D3C1F"/>
    <w:rsid w:val="009D3D76"/>
    <w:rsid w:val="009D424E"/>
    <w:rsid w:val="009D42DD"/>
    <w:rsid w:val="009D443B"/>
    <w:rsid w:val="009D46A2"/>
    <w:rsid w:val="009D64F1"/>
    <w:rsid w:val="009D6E4B"/>
    <w:rsid w:val="009D7DD5"/>
    <w:rsid w:val="009D7EC4"/>
    <w:rsid w:val="009E130D"/>
    <w:rsid w:val="009E1BC8"/>
    <w:rsid w:val="009E1E05"/>
    <w:rsid w:val="009E1F0E"/>
    <w:rsid w:val="009E1F42"/>
    <w:rsid w:val="009E255B"/>
    <w:rsid w:val="009E2A3D"/>
    <w:rsid w:val="009E2E66"/>
    <w:rsid w:val="009E2F43"/>
    <w:rsid w:val="009E31FC"/>
    <w:rsid w:val="009E3248"/>
    <w:rsid w:val="009E35DD"/>
    <w:rsid w:val="009E37DC"/>
    <w:rsid w:val="009E3E7B"/>
    <w:rsid w:val="009E428B"/>
    <w:rsid w:val="009E449F"/>
    <w:rsid w:val="009E44B3"/>
    <w:rsid w:val="009E5D27"/>
    <w:rsid w:val="009E78B1"/>
    <w:rsid w:val="009E7CF4"/>
    <w:rsid w:val="009F00DC"/>
    <w:rsid w:val="009F109D"/>
    <w:rsid w:val="009F15A3"/>
    <w:rsid w:val="009F1EC6"/>
    <w:rsid w:val="009F2010"/>
    <w:rsid w:val="009F25A7"/>
    <w:rsid w:val="009F25BE"/>
    <w:rsid w:val="009F453F"/>
    <w:rsid w:val="009F4860"/>
    <w:rsid w:val="009F581E"/>
    <w:rsid w:val="009F5B1C"/>
    <w:rsid w:val="009F5C54"/>
    <w:rsid w:val="009F5F8D"/>
    <w:rsid w:val="009F6921"/>
    <w:rsid w:val="009F6987"/>
    <w:rsid w:val="009F6A79"/>
    <w:rsid w:val="009F6F37"/>
    <w:rsid w:val="009F708C"/>
    <w:rsid w:val="009F780D"/>
    <w:rsid w:val="009F797F"/>
    <w:rsid w:val="00A0030C"/>
    <w:rsid w:val="00A0055E"/>
    <w:rsid w:val="00A00BCA"/>
    <w:rsid w:val="00A00D59"/>
    <w:rsid w:val="00A01B5B"/>
    <w:rsid w:val="00A01D74"/>
    <w:rsid w:val="00A020A6"/>
    <w:rsid w:val="00A021AC"/>
    <w:rsid w:val="00A0226C"/>
    <w:rsid w:val="00A0284F"/>
    <w:rsid w:val="00A0332B"/>
    <w:rsid w:val="00A035EA"/>
    <w:rsid w:val="00A042C2"/>
    <w:rsid w:val="00A04F7B"/>
    <w:rsid w:val="00A05981"/>
    <w:rsid w:val="00A05D18"/>
    <w:rsid w:val="00A063FC"/>
    <w:rsid w:val="00A07009"/>
    <w:rsid w:val="00A0775C"/>
    <w:rsid w:val="00A07964"/>
    <w:rsid w:val="00A07BB9"/>
    <w:rsid w:val="00A07F59"/>
    <w:rsid w:val="00A10331"/>
    <w:rsid w:val="00A10D16"/>
    <w:rsid w:val="00A10F43"/>
    <w:rsid w:val="00A112C1"/>
    <w:rsid w:val="00A11586"/>
    <w:rsid w:val="00A1186A"/>
    <w:rsid w:val="00A11D6E"/>
    <w:rsid w:val="00A129FC"/>
    <w:rsid w:val="00A12B66"/>
    <w:rsid w:val="00A12D1A"/>
    <w:rsid w:val="00A130A8"/>
    <w:rsid w:val="00A13CB7"/>
    <w:rsid w:val="00A13D10"/>
    <w:rsid w:val="00A14D91"/>
    <w:rsid w:val="00A14F60"/>
    <w:rsid w:val="00A153D2"/>
    <w:rsid w:val="00A154AE"/>
    <w:rsid w:val="00A15794"/>
    <w:rsid w:val="00A158BD"/>
    <w:rsid w:val="00A159D4"/>
    <w:rsid w:val="00A15C30"/>
    <w:rsid w:val="00A15FAF"/>
    <w:rsid w:val="00A16302"/>
    <w:rsid w:val="00A16BBE"/>
    <w:rsid w:val="00A16C98"/>
    <w:rsid w:val="00A17503"/>
    <w:rsid w:val="00A178D9"/>
    <w:rsid w:val="00A17C81"/>
    <w:rsid w:val="00A17E44"/>
    <w:rsid w:val="00A205A8"/>
    <w:rsid w:val="00A20A6E"/>
    <w:rsid w:val="00A20D37"/>
    <w:rsid w:val="00A212A6"/>
    <w:rsid w:val="00A21571"/>
    <w:rsid w:val="00A21A66"/>
    <w:rsid w:val="00A22076"/>
    <w:rsid w:val="00A22708"/>
    <w:rsid w:val="00A22C9D"/>
    <w:rsid w:val="00A2362A"/>
    <w:rsid w:val="00A23914"/>
    <w:rsid w:val="00A23B0F"/>
    <w:rsid w:val="00A23C20"/>
    <w:rsid w:val="00A240EF"/>
    <w:rsid w:val="00A241B9"/>
    <w:rsid w:val="00A24203"/>
    <w:rsid w:val="00A25634"/>
    <w:rsid w:val="00A2584D"/>
    <w:rsid w:val="00A2605B"/>
    <w:rsid w:val="00A2688B"/>
    <w:rsid w:val="00A26A02"/>
    <w:rsid w:val="00A26B26"/>
    <w:rsid w:val="00A26CD9"/>
    <w:rsid w:val="00A26FE0"/>
    <w:rsid w:val="00A27583"/>
    <w:rsid w:val="00A27790"/>
    <w:rsid w:val="00A27E5E"/>
    <w:rsid w:val="00A27EDB"/>
    <w:rsid w:val="00A300AA"/>
    <w:rsid w:val="00A3136C"/>
    <w:rsid w:val="00A315CD"/>
    <w:rsid w:val="00A3232A"/>
    <w:rsid w:val="00A3319A"/>
    <w:rsid w:val="00A33472"/>
    <w:rsid w:val="00A34311"/>
    <w:rsid w:val="00A343D1"/>
    <w:rsid w:val="00A34BC9"/>
    <w:rsid w:val="00A3519B"/>
    <w:rsid w:val="00A351B6"/>
    <w:rsid w:val="00A35D64"/>
    <w:rsid w:val="00A36180"/>
    <w:rsid w:val="00A36AC4"/>
    <w:rsid w:val="00A379A6"/>
    <w:rsid w:val="00A37BF8"/>
    <w:rsid w:val="00A400EF"/>
    <w:rsid w:val="00A4024D"/>
    <w:rsid w:val="00A40617"/>
    <w:rsid w:val="00A406F7"/>
    <w:rsid w:val="00A40701"/>
    <w:rsid w:val="00A40A56"/>
    <w:rsid w:val="00A41F49"/>
    <w:rsid w:val="00A42580"/>
    <w:rsid w:val="00A42ADF"/>
    <w:rsid w:val="00A43AF0"/>
    <w:rsid w:val="00A43DC4"/>
    <w:rsid w:val="00A444E6"/>
    <w:rsid w:val="00A45086"/>
    <w:rsid w:val="00A455DC"/>
    <w:rsid w:val="00A45D78"/>
    <w:rsid w:val="00A45F0A"/>
    <w:rsid w:val="00A46038"/>
    <w:rsid w:val="00A463F7"/>
    <w:rsid w:val="00A46B93"/>
    <w:rsid w:val="00A4703E"/>
    <w:rsid w:val="00A4766A"/>
    <w:rsid w:val="00A479CA"/>
    <w:rsid w:val="00A47A61"/>
    <w:rsid w:val="00A47AFE"/>
    <w:rsid w:val="00A47D05"/>
    <w:rsid w:val="00A47D94"/>
    <w:rsid w:val="00A50C93"/>
    <w:rsid w:val="00A50CDF"/>
    <w:rsid w:val="00A512F7"/>
    <w:rsid w:val="00A51518"/>
    <w:rsid w:val="00A51938"/>
    <w:rsid w:val="00A51BF5"/>
    <w:rsid w:val="00A52BF3"/>
    <w:rsid w:val="00A52EAA"/>
    <w:rsid w:val="00A5308F"/>
    <w:rsid w:val="00A53801"/>
    <w:rsid w:val="00A5395F"/>
    <w:rsid w:val="00A53967"/>
    <w:rsid w:val="00A53AED"/>
    <w:rsid w:val="00A53F4F"/>
    <w:rsid w:val="00A5407A"/>
    <w:rsid w:val="00A5473D"/>
    <w:rsid w:val="00A54A7B"/>
    <w:rsid w:val="00A54CCC"/>
    <w:rsid w:val="00A5525A"/>
    <w:rsid w:val="00A552F9"/>
    <w:rsid w:val="00A555FB"/>
    <w:rsid w:val="00A55E93"/>
    <w:rsid w:val="00A5603C"/>
    <w:rsid w:val="00A56201"/>
    <w:rsid w:val="00A5626B"/>
    <w:rsid w:val="00A56500"/>
    <w:rsid w:val="00A5666B"/>
    <w:rsid w:val="00A57ACF"/>
    <w:rsid w:val="00A6035E"/>
    <w:rsid w:val="00A60716"/>
    <w:rsid w:val="00A61BF9"/>
    <w:rsid w:val="00A6235A"/>
    <w:rsid w:val="00A62973"/>
    <w:rsid w:val="00A6312A"/>
    <w:rsid w:val="00A63DED"/>
    <w:rsid w:val="00A63F4B"/>
    <w:rsid w:val="00A64E19"/>
    <w:rsid w:val="00A6617A"/>
    <w:rsid w:val="00A66F72"/>
    <w:rsid w:val="00A67320"/>
    <w:rsid w:val="00A675A5"/>
    <w:rsid w:val="00A6788F"/>
    <w:rsid w:val="00A700B1"/>
    <w:rsid w:val="00A70105"/>
    <w:rsid w:val="00A701D6"/>
    <w:rsid w:val="00A7072E"/>
    <w:rsid w:val="00A7082A"/>
    <w:rsid w:val="00A70926"/>
    <w:rsid w:val="00A7097F"/>
    <w:rsid w:val="00A70E3D"/>
    <w:rsid w:val="00A70EFC"/>
    <w:rsid w:val="00A7161D"/>
    <w:rsid w:val="00A7292E"/>
    <w:rsid w:val="00A72B38"/>
    <w:rsid w:val="00A733EA"/>
    <w:rsid w:val="00A735DA"/>
    <w:rsid w:val="00A7370E"/>
    <w:rsid w:val="00A74D42"/>
    <w:rsid w:val="00A74E8D"/>
    <w:rsid w:val="00A753FF"/>
    <w:rsid w:val="00A75D32"/>
    <w:rsid w:val="00A75F4C"/>
    <w:rsid w:val="00A75F73"/>
    <w:rsid w:val="00A76BA6"/>
    <w:rsid w:val="00A76D0D"/>
    <w:rsid w:val="00A76E91"/>
    <w:rsid w:val="00A773EC"/>
    <w:rsid w:val="00A77EA1"/>
    <w:rsid w:val="00A80087"/>
    <w:rsid w:val="00A8091B"/>
    <w:rsid w:val="00A8134F"/>
    <w:rsid w:val="00A8272A"/>
    <w:rsid w:val="00A82749"/>
    <w:rsid w:val="00A82917"/>
    <w:rsid w:val="00A82D3E"/>
    <w:rsid w:val="00A82E67"/>
    <w:rsid w:val="00A8414C"/>
    <w:rsid w:val="00A84812"/>
    <w:rsid w:val="00A85589"/>
    <w:rsid w:val="00A856AB"/>
    <w:rsid w:val="00A86413"/>
    <w:rsid w:val="00A86739"/>
    <w:rsid w:val="00A86970"/>
    <w:rsid w:val="00A87AA4"/>
    <w:rsid w:val="00A87AAF"/>
    <w:rsid w:val="00A87F4F"/>
    <w:rsid w:val="00A87FB7"/>
    <w:rsid w:val="00A919DA"/>
    <w:rsid w:val="00A91A61"/>
    <w:rsid w:val="00A92497"/>
    <w:rsid w:val="00A92776"/>
    <w:rsid w:val="00A929A2"/>
    <w:rsid w:val="00A92BB3"/>
    <w:rsid w:val="00A93113"/>
    <w:rsid w:val="00A93452"/>
    <w:rsid w:val="00A9426D"/>
    <w:rsid w:val="00A95BBF"/>
    <w:rsid w:val="00A95C5F"/>
    <w:rsid w:val="00A95DAA"/>
    <w:rsid w:val="00A960F2"/>
    <w:rsid w:val="00A9610D"/>
    <w:rsid w:val="00A966AC"/>
    <w:rsid w:val="00A96B3E"/>
    <w:rsid w:val="00A96FFE"/>
    <w:rsid w:val="00A970A3"/>
    <w:rsid w:val="00A976F6"/>
    <w:rsid w:val="00A9771B"/>
    <w:rsid w:val="00A97755"/>
    <w:rsid w:val="00A977EC"/>
    <w:rsid w:val="00AA0283"/>
    <w:rsid w:val="00AA1B30"/>
    <w:rsid w:val="00AA1F72"/>
    <w:rsid w:val="00AA2398"/>
    <w:rsid w:val="00AA2D53"/>
    <w:rsid w:val="00AA323D"/>
    <w:rsid w:val="00AA369A"/>
    <w:rsid w:val="00AA40AF"/>
    <w:rsid w:val="00AA42CD"/>
    <w:rsid w:val="00AA467F"/>
    <w:rsid w:val="00AA4C9E"/>
    <w:rsid w:val="00AA4FE4"/>
    <w:rsid w:val="00AA51D7"/>
    <w:rsid w:val="00AA594F"/>
    <w:rsid w:val="00AA67A0"/>
    <w:rsid w:val="00AA67D6"/>
    <w:rsid w:val="00AA686C"/>
    <w:rsid w:val="00AA6B78"/>
    <w:rsid w:val="00AB0145"/>
    <w:rsid w:val="00AB060E"/>
    <w:rsid w:val="00AB06D5"/>
    <w:rsid w:val="00AB0F27"/>
    <w:rsid w:val="00AB1312"/>
    <w:rsid w:val="00AB1572"/>
    <w:rsid w:val="00AB288E"/>
    <w:rsid w:val="00AB2CC9"/>
    <w:rsid w:val="00AB2FBA"/>
    <w:rsid w:val="00AB323A"/>
    <w:rsid w:val="00AB36AF"/>
    <w:rsid w:val="00AB3705"/>
    <w:rsid w:val="00AB3C6C"/>
    <w:rsid w:val="00AB3E76"/>
    <w:rsid w:val="00AB5227"/>
    <w:rsid w:val="00AB5660"/>
    <w:rsid w:val="00AB6A3A"/>
    <w:rsid w:val="00AB6BD9"/>
    <w:rsid w:val="00AB7E83"/>
    <w:rsid w:val="00AB7FD7"/>
    <w:rsid w:val="00AC0259"/>
    <w:rsid w:val="00AC045E"/>
    <w:rsid w:val="00AC0847"/>
    <w:rsid w:val="00AC0F39"/>
    <w:rsid w:val="00AC12DB"/>
    <w:rsid w:val="00AC13B9"/>
    <w:rsid w:val="00AC19E6"/>
    <w:rsid w:val="00AC1DFB"/>
    <w:rsid w:val="00AC1E19"/>
    <w:rsid w:val="00AC1E50"/>
    <w:rsid w:val="00AC2440"/>
    <w:rsid w:val="00AC2638"/>
    <w:rsid w:val="00AC270E"/>
    <w:rsid w:val="00AC2834"/>
    <w:rsid w:val="00AC2A94"/>
    <w:rsid w:val="00AC2FD4"/>
    <w:rsid w:val="00AC3737"/>
    <w:rsid w:val="00AC3E39"/>
    <w:rsid w:val="00AC537E"/>
    <w:rsid w:val="00AC5D5B"/>
    <w:rsid w:val="00AC6125"/>
    <w:rsid w:val="00AC645E"/>
    <w:rsid w:val="00AC6505"/>
    <w:rsid w:val="00AC6A7B"/>
    <w:rsid w:val="00AC6BAF"/>
    <w:rsid w:val="00AC7311"/>
    <w:rsid w:val="00AC74E3"/>
    <w:rsid w:val="00AC7FF9"/>
    <w:rsid w:val="00AD0A08"/>
    <w:rsid w:val="00AD0A0F"/>
    <w:rsid w:val="00AD0DD3"/>
    <w:rsid w:val="00AD0F80"/>
    <w:rsid w:val="00AD1520"/>
    <w:rsid w:val="00AD1A90"/>
    <w:rsid w:val="00AD2248"/>
    <w:rsid w:val="00AD2470"/>
    <w:rsid w:val="00AD265D"/>
    <w:rsid w:val="00AD2835"/>
    <w:rsid w:val="00AD2892"/>
    <w:rsid w:val="00AD3019"/>
    <w:rsid w:val="00AD3034"/>
    <w:rsid w:val="00AD373B"/>
    <w:rsid w:val="00AD3C31"/>
    <w:rsid w:val="00AD3EFC"/>
    <w:rsid w:val="00AD5486"/>
    <w:rsid w:val="00AD5EEE"/>
    <w:rsid w:val="00AD5F11"/>
    <w:rsid w:val="00AD63EF"/>
    <w:rsid w:val="00AD714E"/>
    <w:rsid w:val="00AD76EA"/>
    <w:rsid w:val="00AD7ED9"/>
    <w:rsid w:val="00AE095E"/>
    <w:rsid w:val="00AE0F41"/>
    <w:rsid w:val="00AE1294"/>
    <w:rsid w:val="00AE1E8E"/>
    <w:rsid w:val="00AE23DE"/>
    <w:rsid w:val="00AE2B0F"/>
    <w:rsid w:val="00AE2F45"/>
    <w:rsid w:val="00AE31A8"/>
    <w:rsid w:val="00AE3B49"/>
    <w:rsid w:val="00AE3E08"/>
    <w:rsid w:val="00AE44E3"/>
    <w:rsid w:val="00AE48E0"/>
    <w:rsid w:val="00AE4DB7"/>
    <w:rsid w:val="00AE5280"/>
    <w:rsid w:val="00AE5900"/>
    <w:rsid w:val="00AE6325"/>
    <w:rsid w:val="00AE635A"/>
    <w:rsid w:val="00AE7057"/>
    <w:rsid w:val="00AE7B73"/>
    <w:rsid w:val="00AE7B96"/>
    <w:rsid w:val="00AE7BD1"/>
    <w:rsid w:val="00AE7E03"/>
    <w:rsid w:val="00AF009E"/>
    <w:rsid w:val="00AF0C5A"/>
    <w:rsid w:val="00AF0DF5"/>
    <w:rsid w:val="00AF0F1D"/>
    <w:rsid w:val="00AF1563"/>
    <w:rsid w:val="00AF1A40"/>
    <w:rsid w:val="00AF1CE3"/>
    <w:rsid w:val="00AF1DF3"/>
    <w:rsid w:val="00AF208A"/>
    <w:rsid w:val="00AF4565"/>
    <w:rsid w:val="00AF4674"/>
    <w:rsid w:val="00AF49C9"/>
    <w:rsid w:val="00AF4D1E"/>
    <w:rsid w:val="00AF578B"/>
    <w:rsid w:val="00AF6446"/>
    <w:rsid w:val="00AF66FD"/>
    <w:rsid w:val="00AF6BA2"/>
    <w:rsid w:val="00AF742E"/>
    <w:rsid w:val="00AF7822"/>
    <w:rsid w:val="00AF7B80"/>
    <w:rsid w:val="00AF7F0D"/>
    <w:rsid w:val="00AF7FD4"/>
    <w:rsid w:val="00B00403"/>
    <w:rsid w:val="00B0085F"/>
    <w:rsid w:val="00B01423"/>
    <w:rsid w:val="00B01680"/>
    <w:rsid w:val="00B02D7C"/>
    <w:rsid w:val="00B02F61"/>
    <w:rsid w:val="00B031C4"/>
    <w:rsid w:val="00B0365E"/>
    <w:rsid w:val="00B03862"/>
    <w:rsid w:val="00B03DA3"/>
    <w:rsid w:val="00B042E6"/>
    <w:rsid w:val="00B045BF"/>
    <w:rsid w:val="00B04CE0"/>
    <w:rsid w:val="00B05055"/>
    <w:rsid w:val="00B05B21"/>
    <w:rsid w:val="00B06BA8"/>
    <w:rsid w:val="00B072B0"/>
    <w:rsid w:val="00B072FD"/>
    <w:rsid w:val="00B07FDB"/>
    <w:rsid w:val="00B1024B"/>
    <w:rsid w:val="00B1049B"/>
    <w:rsid w:val="00B108C4"/>
    <w:rsid w:val="00B109D7"/>
    <w:rsid w:val="00B10B6C"/>
    <w:rsid w:val="00B10EF3"/>
    <w:rsid w:val="00B116E4"/>
    <w:rsid w:val="00B11856"/>
    <w:rsid w:val="00B118EC"/>
    <w:rsid w:val="00B11AEC"/>
    <w:rsid w:val="00B11C4C"/>
    <w:rsid w:val="00B11EA5"/>
    <w:rsid w:val="00B1260B"/>
    <w:rsid w:val="00B12B45"/>
    <w:rsid w:val="00B133F6"/>
    <w:rsid w:val="00B140D3"/>
    <w:rsid w:val="00B148AC"/>
    <w:rsid w:val="00B148CC"/>
    <w:rsid w:val="00B14C11"/>
    <w:rsid w:val="00B14D25"/>
    <w:rsid w:val="00B14FBD"/>
    <w:rsid w:val="00B150A5"/>
    <w:rsid w:val="00B150F0"/>
    <w:rsid w:val="00B15605"/>
    <w:rsid w:val="00B1580D"/>
    <w:rsid w:val="00B163E0"/>
    <w:rsid w:val="00B16831"/>
    <w:rsid w:val="00B177CE"/>
    <w:rsid w:val="00B178AE"/>
    <w:rsid w:val="00B17FED"/>
    <w:rsid w:val="00B201FD"/>
    <w:rsid w:val="00B203D0"/>
    <w:rsid w:val="00B2053D"/>
    <w:rsid w:val="00B2058D"/>
    <w:rsid w:val="00B20C44"/>
    <w:rsid w:val="00B21467"/>
    <w:rsid w:val="00B216AD"/>
    <w:rsid w:val="00B22891"/>
    <w:rsid w:val="00B2311A"/>
    <w:rsid w:val="00B23A02"/>
    <w:rsid w:val="00B23D63"/>
    <w:rsid w:val="00B23FAA"/>
    <w:rsid w:val="00B24992"/>
    <w:rsid w:val="00B253A9"/>
    <w:rsid w:val="00B26866"/>
    <w:rsid w:val="00B27677"/>
    <w:rsid w:val="00B27918"/>
    <w:rsid w:val="00B27F8C"/>
    <w:rsid w:val="00B30A8E"/>
    <w:rsid w:val="00B30EA8"/>
    <w:rsid w:val="00B30F0B"/>
    <w:rsid w:val="00B313C3"/>
    <w:rsid w:val="00B32686"/>
    <w:rsid w:val="00B333D6"/>
    <w:rsid w:val="00B33E40"/>
    <w:rsid w:val="00B34B24"/>
    <w:rsid w:val="00B35281"/>
    <w:rsid w:val="00B35C1B"/>
    <w:rsid w:val="00B36E98"/>
    <w:rsid w:val="00B37264"/>
    <w:rsid w:val="00B4024D"/>
    <w:rsid w:val="00B40561"/>
    <w:rsid w:val="00B4168B"/>
    <w:rsid w:val="00B416FD"/>
    <w:rsid w:val="00B41B58"/>
    <w:rsid w:val="00B42B43"/>
    <w:rsid w:val="00B4310B"/>
    <w:rsid w:val="00B456C7"/>
    <w:rsid w:val="00B462B8"/>
    <w:rsid w:val="00B4696E"/>
    <w:rsid w:val="00B46A6F"/>
    <w:rsid w:val="00B46B69"/>
    <w:rsid w:val="00B46D4B"/>
    <w:rsid w:val="00B4738C"/>
    <w:rsid w:val="00B473E1"/>
    <w:rsid w:val="00B47622"/>
    <w:rsid w:val="00B47E6B"/>
    <w:rsid w:val="00B47F77"/>
    <w:rsid w:val="00B5001B"/>
    <w:rsid w:val="00B50932"/>
    <w:rsid w:val="00B50B25"/>
    <w:rsid w:val="00B50BE4"/>
    <w:rsid w:val="00B50C6E"/>
    <w:rsid w:val="00B516A9"/>
    <w:rsid w:val="00B51CFC"/>
    <w:rsid w:val="00B526C6"/>
    <w:rsid w:val="00B52C05"/>
    <w:rsid w:val="00B52CE4"/>
    <w:rsid w:val="00B52D5A"/>
    <w:rsid w:val="00B53253"/>
    <w:rsid w:val="00B53BB5"/>
    <w:rsid w:val="00B53CC9"/>
    <w:rsid w:val="00B549E7"/>
    <w:rsid w:val="00B54DEF"/>
    <w:rsid w:val="00B54E0A"/>
    <w:rsid w:val="00B56B4E"/>
    <w:rsid w:val="00B56C08"/>
    <w:rsid w:val="00B56D98"/>
    <w:rsid w:val="00B57422"/>
    <w:rsid w:val="00B57CC9"/>
    <w:rsid w:val="00B57E88"/>
    <w:rsid w:val="00B60069"/>
    <w:rsid w:val="00B6035A"/>
    <w:rsid w:val="00B60539"/>
    <w:rsid w:val="00B60E3F"/>
    <w:rsid w:val="00B60F48"/>
    <w:rsid w:val="00B60F5F"/>
    <w:rsid w:val="00B61EF2"/>
    <w:rsid w:val="00B61F5D"/>
    <w:rsid w:val="00B6225C"/>
    <w:rsid w:val="00B63930"/>
    <w:rsid w:val="00B63C25"/>
    <w:rsid w:val="00B645D3"/>
    <w:rsid w:val="00B64B90"/>
    <w:rsid w:val="00B64E3E"/>
    <w:rsid w:val="00B64F4B"/>
    <w:rsid w:val="00B6508E"/>
    <w:rsid w:val="00B65581"/>
    <w:rsid w:val="00B65AEE"/>
    <w:rsid w:val="00B65EA8"/>
    <w:rsid w:val="00B66363"/>
    <w:rsid w:val="00B664AE"/>
    <w:rsid w:val="00B6682F"/>
    <w:rsid w:val="00B670E4"/>
    <w:rsid w:val="00B675C7"/>
    <w:rsid w:val="00B67723"/>
    <w:rsid w:val="00B67A1C"/>
    <w:rsid w:val="00B67E6C"/>
    <w:rsid w:val="00B701F1"/>
    <w:rsid w:val="00B7023D"/>
    <w:rsid w:val="00B708AF"/>
    <w:rsid w:val="00B70B96"/>
    <w:rsid w:val="00B711FF"/>
    <w:rsid w:val="00B714B7"/>
    <w:rsid w:val="00B71587"/>
    <w:rsid w:val="00B715A5"/>
    <w:rsid w:val="00B71DEA"/>
    <w:rsid w:val="00B72853"/>
    <w:rsid w:val="00B72A60"/>
    <w:rsid w:val="00B72A90"/>
    <w:rsid w:val="00B7316C"/>
    <w:rsid w:val="00B734F4"/>
    <w:rsid w:val="00B73AB4"/>
    <w:rsid w:val="00B73C9D"/>
    <w:rsid w:val="00B73DE3"/>
    <w:rsid w:val="00B73E40"/>
    <w:rsid w:val="00B7428D"/>
    <w:rsid w:val="00B7457F"/>
    <w:rsid w:val="00B74857"/>
    <w:rsid w:val="00B74C01"/>
    <w:rsid w:val="00B74FDC"/>
    <w:rsid w:val="00B75526"/>
    <w:rsid w:val="00B75673"/>
    <w:rsid w:val="00B75D5F"/>
    <w:rsid w:val="00B761B3"/>
    <w:rsid w:val="00B76293"/>
    <w:rsid w:val="00B76507"/>
    <w:rsid w:val="00B7707B"/>
    <w:rsid w:val="00B771C7"/>
    <w:rsid w:val="00B77392"/>
    <w:rsid w:val="00B774BE"/>
    <w:rsid w:val="00B80423"/>
    <w:rsid w:val="00B80ACC"/>
    <w:rsid w:val="00B816F2"/>
    <w:rsid w:val="00B8189B"/>
    <w:rsid w:val="00B81FAB"/>
    <w:rsid w:val="00B823C6"/>
    <w:rsid w:val="00B823E4"/>
    <w:rsid w:val="00B83161"/>
    <w:rsid w:val="00B8373B"/>
    <w:rsid w:val="00B83ACC"/>
    <w:rsid w:val="00B84981"/>
    <w:rsid w:val="00B84B00"/>
    <w:rsid w:val="00B84C5F"/>
    <w:rsid w:val="00B84DB1"/>
    <w:rsid w:val="00B84FEF"/>
    <w:rsid w:val="00B85236"/>
    <w:rsid w:val="00B8537D"/>
    <w:rsid w:val="00B85B4C"/>
    <w:rsid w:val="00B85FE7"/>
    <w:rsid w:val="00B861D9"/>
    <w:rsid w:val="00B86C64"/>
    <w:rsid w:val="00B86EBD"/>
    <w:rsid w:val="00B91275"/>
    <w:rsid w:val="00B91C52"/>
    <w:rsid w:val="00B922AF"/>
    <w:rsid w:val="00B923A3"/>
    <w:rsid w:val="00B92B1C"/>
    <w:rsid w:val="00B93193"/>
    <w:rsid w:val="00B935DF"/>
    <w:rsid w:val="00B93B9F"/>
    <w:rsid w:val="00B93F54"/>
    <w:rsid w:val="00B950FC"/>
    <w:rsid w:val="00B9542A"/>
    <w:rsid w:val="00B957D4"/>
    <w:rsid w:val="00B95A7C"/>
    <w:rsid w:val="00B95C48"/>
    <w:rsid w:val="00B9685A"/>
    <w:rsid w:val="00B97A9C"/>
    <w:rsid w:val="00B97AC3"/>
    <w:rsid w:val="00B97DA8"/>
    <w:rsid w:val="00BA0B3A"/>
    <w:rsid w:val="00BA0B6F"/>
    <w:rsid w:val="00BA110E"/>
    <w:rsid w:val="00BA1148"/>
    <w:rsid w:val="00BA1487"/>
    <w:rsid w:val="00BA16D3"/>
    <w:rsid w:val="00BA1A4A"/>
    <w:rsid w:val="00BA1FBB"/>
    <w:rsid w:val="00BA22F0"/>
    <w:rsid w:val="00BA24B0"/>
    <w:rsid w:val="00BA2CAB"/>
    <w:rsid w:val="00BA3C26"/>
    <w:rsid w:val="00BA3F5F"/>
    <w:rsid w:val="00BA42EB"/>
    <w:rsid w:val="00BA42F4"/>
    <w:rsid w:val="00BA43E3"/>
    <w:rsid w:val="00BA4BF0"/>
    <w:rsid w:val="00BA52A0"/>
    <w:rsid w:val="00BA535E"/>
    <w:rsid w:val="00BA59CA"/>
    <w:rsid w:val="00BA5C3C"/>
    <w:rsid w:val="00BA61C2"/>
    <w:rsid w:val="00BA6750"/>
    <w:rsid w:val="00BA6882"/>
    <w:rsid w:val="00BA72D1"/>
    <w:rsid w:val="00BA7390"/>
    <w:rsid w:val="00BA73EA"/>
    <w:rsid w:val="00BA7400"/>
    <w:rsid w:val="00BA755A"/>
    <w:rsid w:val="00BA7AC2"/>
    <w:rsid w:val="00BB029F"/>
    <w:rsid w:val="00BB07B6"/>
    <w:rsid w:val="00BB0D41"/>
    <w:rsid w:val="00BB0DAE"/>
    <w:rsid w:val="00BB12E3"/>
    <w:rsid w:val="00BB29FA"/>
    <w:rsid w:val="00BB31CB"/>
    <w:rsid w:val="00BB3299"/>
    <w:rsid w:val="00BB3740"/>
    <w:rsid w:val="00BB3D65"/>
    <w:rsid w:val="00BB3FBC"/>
    <w:rsid w:val="00BB47FC"/>
    <w:rsid w:val="00BB4C37"/>
    <w:rsid w:val="00BB596A"/>
    <w:rsid w:val="00BB5FA3"/>
    <w:rsid w:val="00BB6632"/>
    <w:rsid w:val="00BB6C0F"/>
    <w:rsid w:val="00BB704A"/>
    <w:rsid w:val="00BC00F2"/>
    <w:rsid w:val="00BC0C6D"/>
    <w:rsid w:val="00BC122A"/>
    <w:rsid w:val="00BC1460"/>
    <w:rsid w:val="00BC152F"/>
    <w:rsid w:val="00BC1DEA"/>
    <w:rsid w:val="00BC28AB"/>
    <w:rsid w:val="00BC2916"/>
    <w:rsid w:val="00BC29C7"/>
    <w:rsid w:val="00BC402A"/>
    <w:rsid w:val="00BC45F6"/>
    <w:rsid w:val="00BC47BE"/>
    <w:rsid w:val="00BC47D4"/>
    <w:rsid w:val="00BC4D25"/>
    <w:rsid w:val="00BC4E78"/>
    <w:rsid w:val="00BC7257"/>
    <w:rsid w:val="00BC756E"/>
    <w:rsid w:val="00BC78E7"/>
    <w:rsid w:val="00BD03EA"/>
    <w:rsid w:val="00BD048F"/>
    <w:rsid w:val="00BD0D7F"/>
    <w:rsid w:val="00BD10E7"/>
    <w:rsid w:val="00BD12AE"/>
    <w:rsid w:val="00BD19E7"/>
    <w:rsid w:val="00BD1E46"/>
    <w:rsid w:val="00BD1F80"/>
    <w:rsid w:val="00BD2528"/>
    <w:rsid w:val="00BD2A5A"/>
    <w:rsid w:val="00BD313D"/>
    <w:rsid w:val="00BD31FC"/>
    <w:rsid w:val="00BD3707"/>
    <w:rsid w:val="00BD3B6A"/>
    <w:rsid w:val="00BD3CDF"/>
    <w:rsid w:val="00BD478A"/>
    <w:rsid w:val="00BD4929"/>
    <w:rsid w:val="00BD4939"/>
    <w:rsid w:val="00BD4B4A"/>
    <w:rsid w:val="00BD4F45"/>
    <w:rsid w:val="00BD5394"/>
    <w:rsid w:val="00BD5425"/>
    <w:rsid w:val="00BD59BE"/>
    <w:rsid w:val="00BD5F24"/>
    <w:rsid w:val="00BD631F"/>
    <w:rsid w:val="00BD66AF"/>
    <w:rsid w:val="00BD6B20"/>
    <w:rsid w:val="00BD6B4C"/>
    <w:rsid w:val="00BD6D94"/>
    <w:rsid w:val="00BD70B1"/>
    <w:rsid w:val="00BD7255"/>
    <w:rsid w:val="00BD7831"/>
    <w:rsid w:val="00BD7E21"/>
    <w:rsid w:val="00BE05EA"/>
    <w:rsid w:val="00BE0901"/>
    <w:rsid w:val="00BE1371"/>
    <w:rsid w:val="00BE1A0D"/>
    <w:rsid w:val="00BE1D29"/>
    <w:rsid w:val="00BE2115"/>
    <w:rsid w:val="00BE2A21"/>
    <w:rsid w:val="00BE2CA4"/>
    <w:rsid w:val="00BE2F44"/>
    <w:rsid w:val="00BE3328"/>
    <w:rsid w:val="00BE35A1"/>
    <w:rsid w:val="00BE3E97"/>
    <w:rsid w:val="00BE4280"/>
    <w:rsid w:val="00BE43F3"/>
    <w:rsid w:val="00BE441F"/>
    <w:rsid w:val="00BE575E"/>
    <w:rsid w:val="00BE61F6"/>
    <w:rsid w:val="00BE642C"/>
    <w:rsid w:val="00BE6BE2"/>
    <w:rsid w:val="00BE6F36"/>
    <w:rsid w:val="00BE76A2"/>
    <w:rsid w:val="00BE7AC9"/>
    <w:rsid w:val="00BF094C"/>
    <w:rsid w:val="00BF098D"/>
    <w:rsid w:val="00BF09A2"/>
    <w:rsid w:val="00BF0B24"/>
    <w:rsid w:val="00BF0CC3"/>
    <w:rsid w:val="00BF0DD9"/>
    <w:rsid w:val="00BF0E4C"/>
    <w:rsid w:val="00BF13AF"/>
    <w:rsid w:val="00BF1E87"/>
    <w:rsid w:val="00BF30DC"/>
    <w:rsid w:val="00BF4400"/>
    <w:rsid w:val="00BF4B13"/>
    <w:rsid w:val="00BF4D1F"/>
    <w:rsid w:val="00BF4F01"/>
    <w:rsid w:val="00BF5077"/>
    <w:rsid w:val="00BF5177"/>
    <w:rsid w:val="00BF54E4"/>
    <w:rsid w:val="00BF56D5"/>
    <w:rsid w:val="00BF5B28"/>
    <w:rsid w:val="00BF5D06"/>
    <w:rsid w:val="00BF6072"/>
    <w:rsid w:val="00BF6635"/>
    <w:rsid w:val="00BF74BD"/>
    <w:rsid w:val="00BF783D"/>
    <w:rsid w:val="00BF7A6D"/>
    <w:rsid w:val="00BF7CCA"/>
    <w:rsid w:val="00BF7D4D"/>
    <w:rsid w:val="00BF7EF0"/>
    <w:rsid w:val="00BF7F51"/>
    <w:rsid w:val="00C00064"/>
    <w:rsid w:val="00C002B8"/>
    <w:rsid w:val="00C00306"/>
    <w:rsid w:val="00C007E4"/>
    <w:rsid w:val="00C011C3"/>
    <w:rsid w:val="00C017DD"/>
    <w:rsid w:val="00C02FE0"/>
    <w:rsid w:val="00C030D1"/>
    <w:rsid w:val="00C031F4"/>
    <w:rsid w:val="00C03392"/>
    <w:rsid w:val="00C03484"/>
    <w:rsid w:val="00C0351C"/>
    <w:rsid w:val="00C03554"/>
    <w:rsid w:val="00C03811"/>
    <w:rsid w:val="00C03E6F"/>
    <w:rsid w:val="00C04038"/>
    <w:rsid w:val="00C0417B"/>
    <w:rsid w:val="00C052F7"/>
    <w:rsid w:val="00C0599E"/>
    <w:rsid w:val="00C05FA1"/>
    <w:rsid w:val="00C063CC"/>
    <w:rsid w:val="00C0656A"/>
    <w:rsid w:val="00C066E9"/>
    <w:rsid w:val="00C06CB0"/>
    <w:rsid w:val="00C06FAB"/>
    <w:rsid w:val="00C0701E"/>
    <w:rsid w:val="00C0702D"/>
    <w:rsid w:val="00C07D85"/>
    <w:rsid w:val="00C07E94"/>
    <w:rsid w:val="00C102B4"/>
    <w:rsid w:val="00C10435"/>
    <w:rsid w:val="00C10503"/>
    <w:rsid w:val="00C11421"/>
    <w:rsid w:val="00C1142F"/>
    <w:rsid w:val="00C1188C"/>
    <w:rsid w:val="00C11C1F"/>
    <w:rsid w:val="00C11CC7"/>
    <w:rsid w:val="00C11CEE"/>
    <w:rsid w:val="00C125D0"/>
    <w:rsid w:val="00C1306E"/>
    <w:rsid w:val="00C1308E"/>
    <w:rsid w:val="00C136F4"/>
    <w:rsid w:val="00C14235"/>
    <w:rsid w:val="00C14356"/>
    <w:rsid w:val="00C143DE"/>
    <w:rsid w:val="00C159D4"/>
    <w:rsid w:val="00C15C24"/>
    <w:rsid w:val="00C16B4A"/>
    <w:rsid w:val="00C171CE"/>
    <w:rsid w:val="00C1727F"/>
    <w:rsid w:val="00C172F4"/>
    <w:rsid w:val="00C1772C"/>
    <w:rsid w:val="00C17FF5"/>
    <w:rsid w:val="00C20170"/>
    <w:rsid w:val="00C2047D"/>
    <w:rsid w:val="00C205BB"/>
    <w:rsid w:val="00C206DC"/>
    <w:rsid w:val="00C20C25"/>
    <w:rsid w:val="00C20D35"/>
    <w:rsid w:val="00C21040"/>
    <w:rsid w:val="00C213D9"/>
    <w:rsid w:val="00C219B9"/>
    <w:rsid w:val="00C2249D"/>
    <w:rsid w:val="00C224B0"/>
    <w:rsid w:val="00C2297A"/>
    <w:rsid w:val="00C22C98"/>
    <w:rsid w:val="00C23B3E"/>
    <w:rsid w:val="00C23D1D"/>
    <w:rsid w:val="00C23DEC"/>
    <w:rsid w:val="00C244AB"/>
    <w:rsid w:val="00C24537"/>
    <w:rsid w:val="00C24A7B"/>
    <w:rsid w:val="00C24C2E"/>
    <w:rsid w:val="00C24D85"/>
    <w:rsid w:val="00C24FAB"/>
    <w:rsid w:val="00C25217"/>
    <w:rsid w:val="00C258A7"/>
    <w:rsid w:val="00C25F6D"/>
    <w:rsid w:val="00C25F9E"/>
    <w:rsid w:val="00C265E3"/>
    <w:rsid w:val="00C26691"/>
    <w:rsid w:val="00C26EF9"/>
    <w:rsid w:val="00C273D3"/>
    <w:rsid w:val="00C275A3"/>
    <w:rsid w:val="00C2793F"/>
    <w:rsid w:val="00C312BC"/>
    <w:rsid w:val="00C31824"/>
    <w:rsid w:val="00C3187A"/>
    <w:rsid w:val="00C31EF2"/>
    <w:rsid w:val="00C32173"/>
    <w:rsid w:val="00C3244B"/>
    <w:rsid w:val="00C32DF4"/>
    <w:rsid w:val="00C3301D"/>
    <w:rsid w:val="00C33138"/>
    <w:rsid w:val="00C3344E"/>
    <w:rsid w:val="00C3377C"/>
    <w:rsid w:val="00C33C72"/>
    <w:rsid w:val="00C33CFB"/>
    <w:rsid w:val="00C34075"/>
    <w:rsid w:val="00C3418C"/>
    <w:rsid w:val="00C342B2"/>
    <w:rsid w:val="00C344A6"/>
    <w:rsid w:val="00C346B8"/>
    <w:rsid w:val="00C34B1D"/>
    <w:rsid w:val="00C34EC8"/>
    <w:rsid w:val="00C3513F"/>
    <w:rsid w:val="00C35A81"/>
    <w:rsid w:val="00C35F7F"/>
    <w:rsid w:val="00C36C5A"/>
    <w:rsid w:val="00C36D4E"/>
    <w:rsid w:val="00C37487"/>
    <w:rsid w:val="00C3792B"/>
    <w:rsid w:val="00C37C75"/>
    <w:rsid w:val="00C37CF9"/>
    <w:rsid w:val="00C40044"/>
    <w:rsid w:val="00C40540"/>
    <w:rsid w:val="00C4067E"/>
    <w:rsid w:val="00C4073B"/>
    <w:rsid w:val="00C4213B"/>
    <w:rsid w:val="00C42255"/>
    <w:rsid w:val="00C423E6"/>
    <w:rsid w:val="00C42726"/>
    <w:rsid w:val="00C42AAA"/>
    <w:rsid w:val="00C434C4"/>
    <w:rsid w:val="00C43C0F"/>
    <w:rsid w:val="00C44E4C"/>
    <w:rsid w:val="00C453B2"/>
    <w:rsid w:val="00C4581D"/>
    <w:rsid w:val="00C46FC2"/>
    <w:rsid w:val="00C47589"/>
    <w:rsid w:val="00C479B3"/>
    <w:rsid w:val="00C50303"/>
    <w:rsid w:val="00C51193"/>
    <w:rsid w:val="00C51560"/>
    <w:rsid w:val="00C51B9E"/>
    <w:rsid w:val="00C5204E"/>
    <w:rsid w:val="00C52998"/>
    <w:rsid w:val="00C52FFD"/>
    <w:rsid w:val="00C53017"/>
    <w:rsid w:val="00C5328C"/>
    <w:rsid w:val="00C5361A"/>
    <w:rsid w:val="00C536ED"/>
    <w:rsid w:val="00C538D7"/>
    <w:rsid w:val="00C54617"/>
    <w:rsid w:val="00C548FB"/>
    <w:rsid w:val="00C54AA9"/>
    <w:rsid w:val="00C54C43"/>
    <w:rsid w:val="00C54CCF"/>
    <w:rsid w:val="00C552C1"/>
    <w:rsid w:val="00C5540B"/>
    <w:rsid w:val="00C5544D"/>
    <w:rsid w:val="00C600F8"/>
    <w:rsid w:val="00C6028D"/>
    <w:rsid w:val="00C6064E"/>
    <w:rsid w:val="00C61490"/>
    <w:rsid w:val="00C61AD7"/>
    <w:rsid w:val="00C61DE9"/>
    <w:rsid w:val="00C62802"/>
    <w:rsid w:val="00C628EB"/>
    <w:rsid w:val="00C62CF3"/>
    <w:rsid w:val="00C62EC7"/>
    <w:rsid w:val="00C631D9"/>
    <w:rsid w:val="00C638C0"/>
    <w:rsid w:val="00C639F3"/>
    <w:rsid w:val="00C63EAB"/>
    <w:rsid w:val="00C64081"/>
    <w:rsid w:val="00C64175"/>
    <w:rsid w:val="00C65845"/>
    <w:rsid w:val="00C65884"/>
    <w:rsid w:val="00C65A45"/>
    <w:rsid w:val="00C66A0D"/>
    <w:rsid w:val="00C672B4"/>
    <w:rsid w:val="00C678F5"/>
    <w:rsid w:val="00C70E27"/>
    <w:rsid w:val="00C70EA7"/>
    <w:rsid w:val="00C7140A"/>
    <w:rsid w:val="00C71A8B"/>
    <w:rsid w:val="00C71B1F"/>
    <w:rsid w:val="00C7242E"/>
    <w:rsid w:val="00C729E8"/>
    <w:rsid w:val="00C72CA9"/>
    <w:rsid w:val="00C72CDE"/>
    <w:rsid w:val="00C74035"/>
    <w:rsid w:val="00C74A48"/>
    <w:rsid w:val="00C75068"/>
    <w:rsid w:val="00C761C5"/>
    <w:rsid w:val="00C76F17"/>
    <w:rsid w:val="00C7762E"/>
    <w:rsid w:val="00C77A4D"/>
    <w:rsid w:val="00C77A7C"/>
    <w:rsid w:val="00C77E3A"/>
    <w:rsid w:val="00C801A8"/>
    <w:rsid w:val="00C804DC"/>
    <w:rsid w:val="00C8126A"/>
    <w:rsid w:val="00C82537"/>
    <w:rsid w:val="00C82569"/>
    <w:rsid w:val="00C83025"/>
    <w:rsid w:val="00C838FC"/>
    <w:rsid w:val="00C839B1"/>
    <w:rsid w:val="00C842A5"/>
    <w:rsid w:val="00C84BEA"/>
    <w:rsid w:val="00C8501E"/>
    <w:rsid w:val="00C85712"/>
    <w:rsid w:val="00C863CC"/>
    <w:rsid w:val="00C86B88"/>
    <w:rsid w:val="00C87573"/>
    <w:rsid w:val="00C87576"/>
    <w:rsid w:val="00C878F1"/>
    <w:rsid w:val="00C87B08"/>
    <w:rsid w:val="00C90829"/>
    <w:rsid w:val="00C908E1"/>
    <w:rsid w:val="00C90C07"/>
    <w:rsid w:val="00C9125B"/>
    <w:rsid w:val="00C91868"/>
    <w:rsid w:val="00C91B55"/>
    <w:rsid w:val="00C9233C"/>
    <w:rsid w:val="00C92773"/>
    <w:rsid w:val="00C928A2"/>
    <w:rsid w:val="00C92B1A"/>
    <w:rsid w:val="00C92CCA"/>
    <w:rsid w:val="00C92FC6"/>
    <w:rsid w:val="00C930D8"/>
    <w:rsid w:val="00C9365C"/>
    <w:rsid w:val="00C937A0"/>
    <w:rsid w:val="00C937E0"/>
    <w:rsid w:val="00C93A68"/>
    <w:rsid w:val="00C93B03"/>
    <w:rsid w:val="00C94AD3"/>
    <w:rsid w:val="00C9554A"/>
    <w:rsid w:val="00C96192"/>
    <w:rsid w:val="00C96470"/>
    <w:rsid w:val="00C96475"/>
    <w:rsid w:val="00C96EDC"/>
    <w:rsid w:val="00C970DA"/>
    <w:rsid w:val="00C974BF"/>
    <w:rsid w:val="00C97937"/>
    <w:rsid w:val="00C97BA4"/>
    <w:rsid w:val="00CA08C2"/>
    <w:rsid w:val="00CA0CDE"/>
    <w:rsid w:val="00CA1741"/>
    <w:rsid w:val="00CA19D9"/>
    <w:rsid w:val="00CA26E1"/>
    <w:rsid w:val="00CA39AB"/>
    <w:rsid w:val="00CA3A2D"/>
    <w:rsid w:val="00CA4537"/>
    <w:rsid w:val="00CA457E"/>
    <w:rsid w:val="00CA4A76"/>
    <w:rsid w:val="00CA4B91"/>
    <w:rsid w:val="00CA5944"/>
    <w:rsid w:val="00CA5B13"/>
    <w:rsid w:val="00CA5EDB"/>
    <w:rsid w:val="00CA6017"/>
    <w:rsid w:val="00CA605A"/>
    <w:rsid w:val="00CA6344"/>
    <w:rsid w:val="00CA7168"/>
    <w:rsid w:val="00CA75BC"/>
    <w:rsid w:val="00CA7893"/>
    <w:rsid w:val="00CB044A"/>
    <w:rsid w:val="00CB0720"/>
    <w:rsid w:val="00CB0BFE"/>
    <w:rsid w:val="00CB0E5A"/>
    <w:rsid w:val="00CB1715"/>
    <w:rsid w:val="00CB2451"/>
    <w:rsid w:val="00CB2F13"/>
    <w:rsid w:val="00CB39CA"/>
    <w:rsid w:val="00CB3D51"/>
    <w:rsid w:val="00CB4326"/>
    <w:rsid w:val="00CB435C"/>
    <w:rsid w:val="00CB4BE8"/>
    <w:rsid w:val="00CB51D0"/>
    <w:rsid w:val="00CB52CF"/>
    <w:rsid w:val="00CB5339"/>
    <w:rsid w:val="00CB5742"/>
    <w:rsid w:val="00CB68B9"/>
    <w:rsid w:val="00CB69E6"/>
    <w:rsid w:val="00CB6BB3"/>
    <w:rsid w:val="00CB73E2"/>
    <w:rsid w:val="00CB73EF"/>
    <w:rsid w:val="00CB789D"/>
    <w:rsid w:val="00CB7ABC"/>
    <w:rsid w:val="00CB7B2D"/>
    <w:rsid w:val="00CB7B99"/>
    <w:rsid w:val="00CB7BF3"/>
    <w:rsid w:val="00CB7CE1"/>
    <w:rsid w:val="00CB7F2F"/>
    <w:rsid w:val="00CC00C2"/>
    <w:rsid w:val="00CC03DB"/>
    <w:rsid w:val="00CC04B7"/>
    <w:rsid w:val="00CC04FB"/>
    <w:rsid w:val="00CC093D"/>
    <w:rsid w:val="00CC0BB6"/>
    <w:rsid w:val="00CC0BBD"/>
    <w:rsid w:val="00CC1179"/>
    <w:rsid w:val="00CC1180"/>
    <w:rsid w:val="00CC1697"/>
    <w:rsid w:val="00CC1E68"/>
    <w:rsid w:val="00CC2177"/>
    <w:rsid w:val="00CC27A3"/>
    <w:rsid w:val="00CC2D0F"/>
    <w:rsid w:val="00CC3191"/>
    <w:rsid w:val="00CC4698"/>
    <w:rsid w:val="00CC5022"/>
    <w:rsid w:val="00CC5742"/>
    <w:rsid w:val="00CC6201"/>
    <w:rsid w:val="00CC6EF3"/>
    <w:rsid w:val="00CC7357"/>
    <w:rsid w:val="00CD0262"/>
    <w:rsid w:val="00CD0FDD"/>
    <w:rsid w:val="00CD12D7"/>
    <w:rsid w:val="00CD239E"/>
    <w:rsid w:val="00CD2929"/>
    <w:rsid w:val="00CD298A"/>
    <w:rsid w:val="00CD2DF2"/>
    <w:rsid w:val="00CD3010"/>
    <w:rsid w:val="00CD33F6"/>
    <w:rsid w:val="00CD3B5C"/>
    <w:rsid w:val="00CD448B"/>
    <w:rsid w:val="00CD483B"/>
    <w:rsid w:val="00CD4A8B"/>
    <w:rsid w:val="00CD4CAE"/>
    <w:rsid w:val="00CD4EB9"/>
    <w:rsid w:val="00CD510D"/>
    <w:rsid w:val="00CD51F3"/>
    <w:rsid w:val="00CD54A3"/>
    <w:rsid w:val="00CD5B28"/>
    <w:rsid w:val="00CD5B3C"/>
    <w:rsid w:val="00CD5D92"/>
    <w:rsid w:val="00CD5D9B"/>
    <w:rsid w:val="00CD5F31"/>
    <w:rsid w:val="00CD6A29"/>
    <w:rsid w:val="00CD7168"/>
    <w:rsid w:val="00CD7317"/>
    <w:rsid w:val="00CD79D7"/>
    <w:rsid w:val="00CD7CAC"/>
    <w:rsid w:val="00CE04C1"/>
    <w:rsid w:val="00CE1A24"/>
    <w:rsid w:val="00CE20E5"/>
    <w:rsid w:val="00CE2218"/>
    <w:rsid w:val="00CE2D4B"/>
    <w:rsid w:val="00CE3025"/>
    <w:rsid w:val="00CE3728"/>
    <w:rsid w:val="00CE37B5"/>
    <w:rsid w:val="00CE39CB"/>
    <w:rsid w:val="00CE3B5F"/>
    <w:rsid w:val="00CE3FE7"/>
    <w:rsid w:val="00CE439C"/>
    <w:rsid w:val="00CE43FC"/>
    <w:rsid w:val="00CE4AE0"/>
    <w:rsid w:val="00CE4FFA"/>
    <w:rsid w:val="00CE57E4"/>
    <w:rsid w:val="00CE5A08"/>
    <w:rsid w:val="00CE6812"/>
    <w:rsid w:val="00CE69CE"/>
    <w:rsid w:val="00CE6FEF"/>
    <w:rsid w:val="00CE7B20"/>
    <w:rsid w:val="00CE7D79"/>
    <w:rsid w:val="00CE7FA4"/>
    <w:rsid w:val="00CF044D"/>
    <w:rsid w:val="00CF052A"/>
    <w:rsid w:val="00CF17FA"/>
    <w:rsid w:val="00CF1F49"/>
    <w:rsid w:val="00CF1FC8"/>
    <w:rsid w:val="00CF22D9"/>
    <w:rsid w:val="00CF25B1"/>
    <w:rsid w:val="00CF3183"/>
    <w:rsid w:val="00CF3275"/>
    <w:rsid w:val="00CF338E"/>
    <w:rsid w:val="00CF3763"/>
    <w:rsid w:val="00CF3F5F"/>
    <w:rsid w:val="00CF3FBC"/>
    <w:rsid w:val="00CF4967"/>
    <w:rsid w:val="00CF4CEA"/>
    <w:rsid w:val="00CF5677"/>
    <w:rsid w:val="00CF5D04"/>
    <w:rsid w:val="00CF5D60"/>
    <w:rsid w:val="00CF5FA1"/>
    <w:rsid w:val="00CF6E4C"/>
    <w:rsid w:val="00CF6EBB"/>
    <w:rsid w:val="00CF7B66"/>
    <w:rsid w:val="00CF7F72"/>
    <w:rsid w:val="00D001BC"/>
    <w:rsid w:val="00D009FF"/>
    <w:rsid w:val="00D00BFA"/>
    <w:rsid w:val="00D00F75"/>
    <w:rsid w:val="00D01334"/>
    <w:rsid w:val="00D022D0"/>
    <w:rsid w:val="00D0248A"/>
    <w:rsid w:val="00D0459D"/>
    <w:rsid w:val="00D04793"/>
    <w:rsid w:val="00D04EDD"/>
    <w:rsid w:val="00D053E6"/>
    <w:rsid w:val="00D05752"/>
    <w:rsid w:val="00D05B5C"/>
    <w:rsid w:val="00D06111"/>
    <w:rsid w:val="00D06CC6"/>
    <w:rsid w:val="00D07194"/>
    <w:rsid w:val="00D071A7"/>
    <w:rsid w:val="00D0778C"/>
    <w:rsid w:val="00D07941"/>
    <w:rsid w:val="00D07967"/>
    <w:rsid w:val="00D079F5"/>
    <w:rsid w:val="00D1007E"/>
    <w:rsid w:val="00D10FB5"/>
    <w:rsid w:val="00D110A9"/>
    <w:rsid w:val="00D1151F"/>
    <w:rsid w:val="00D11B6F"/>
    <w:rsid w:val="00D11E89"/>
    <w:rsid w:val="00D13217"/>
    <w:rsid w:val="00D13444"/>
    <w:rsid w:val="00D13EDD"/>
    <w:rsid w:val="00D1406D"/>
    <w:rsid w:val="00D14AC2"/>
    <w:rsid w:val="00D15A4F"/>
    <w:rsid w:val="00D15DFA"/>
    <w:rsid w:val="00D160BD"/>
    <w:rsid w:val="00D16622"/>
    <w:rsid w:val="00D166B9"/>
    <w:rsid w:val="00D170D9"/>
    <w:rsid w:val="00D20A8D"/>
    <w:rsid w:val="00D217FF"/>
    <w:rsid w:val="00D21DD0"/>
    <w:rsid w:val="00D221C3"/>
    <w:rsid w:val="00D2265F"/>
    <w:rsid w:val="00D22DB7"/>
    <w:rsid w:val="00D23090"/>
    <w:rsid w:val="00D23133"/>
    <w:rsid w:val="00D23AD6"/>
    <w:rsid w:val="00D23EAC"/>
    <w:rsid w:val="00D24322"/>
    <w:rsid w:val="00D24488"/>
    <w:rsid w:val="00D248D4"/>
    <w:rsid w:val="00D252E2"/>
    <w:rsid w:val="00D25F6F"/>
    <w:rsid w:val="00D26F25"/>
    <w:rsid w:val="00D27094"/>
    <w:rsid w:val="00D27111"/>
    <w:rsid w:val="00D271F2"/>
    <w:rsid w:val="00D2730B"/>
    <w:rsid w:val="00D27DF6"/>
    <w:rsid w:val="00D30284"/>
    <w:rsid w:val="00D312A3"/>
    <w:rsid w:val="00D31576"/>
    <w:rsid w:val="00D31694"/>
    <w:rsid w:val="00D31D6C"/>
    <w:rsid w:val="00D321DA"/>
    <w:rsid w:val="00D3290A"/>
    <w:rsid w:val="00D3384C"/>
    <w:rsid w:val="00D33C9C"/>
    <w:rsid w:val="00D3420F"/>
    <w:rsid w:val="00D344F8"/>
    <w:rsid w:val="00D348CF"/>
    <w:rsid w:val="00D34F8F"/>
    <w:rsid w:val="00D35670"/>
    <w:rsid w:val="00D35D78"/>
    <w:rsid w:val="00D35E38"/>
    <w:rsid w:val="00D36C68"/>
    <w:rsid w:val="00D36E01"/>
    <w:rsid w:val="00D3759C"/>
    <w:rsid w:val="00D37B78"/>
    <w:rsid w:val="00D37DF9"/>
    <w:rsid w:val="00D4099E"/>
    <w:rsid w:val="00D41464"/>
    <w:rsid w:val="00D4251B"/>
    <w:rsid w:val="00D43B5F"/>
    <w:rsid w:val="00D4460F"/>
    <w:rsid w:val="00D45074"/>
    <w:rsid w:val="00D4509A"/>
    <w:rsid w:val="00D4525E"/>
    <w:rsid w:val="00D45AD5"/>
    <w:rsid w:val="00D45CD3"/>
    <w:rsid w:val="00D461C4"/>
    <w:rsid w:val="00D46623"/>
    <w:rsid w:val="00D46C74"/>
    <w:rsid w:val="00D47624"/>
    <w:rsid w:val="00D47EC6"/>
    <w:rsid w:val="00D5001E"/>
    <w:rsid w:val="00D50B95"/>
    <w:rsid w:val="00D50E9F"/>
    <w:rsid w:val="00D513B2"/>
    <w:rsid w:val="00D51F17"/>
    <w:rsid w:val="00D5205E"/>
    <w:rsid w:val="00D522FF"/>
    <w:rsid w:val="00D52CC1"/>
    <w:rsid w:val="00D5308E"/>
    <w:rsid w:val="00D53209"/>
    <w:rsid w:val="00D53583"/>
    <w:rsid w:val="00D5363A"/>
    <w:rsid w:val="00D5373F"/>
    <w:rsid w:val="00D54487"/>
    <w:rsid w:val="00D54F60"/>
    <w:rsid w:val="00D5520D"/>
    <w:rsid w:val="00D55BA3"/>
    <w:rsid w:val="00D55CC0"/>
    <w:rsid w:val="00D56C04"/>
    <w:rsid w:val="00D56D07"/>
    <w:rsid w:val="00D57257"/>
    <w:rsid w:val="00D57474"/>
    <w:rsid w:val="00D576CF"/>
    <w:rsid w:val="00D577CA"/>
    <w:rsid w:val="00D57AE1"/>
    <w:rsid w:val="00D6144B"/>
    <w:rsid w:val="00D61550"/>
    <w:rsid w:val="00D6189D"/>
    <w:rsid w:val="00D61C42"/>
    <w:rsid w:val="00D623E8"/>
    <w:rsid w:val="00D6293C"/>
    <w:rsid w:val="00D62AE1"/>
    <w:rsid w:val="00D634A9"/>
    <w:rsid w:val="00D63778"/>
    <w:rsid w:val="00D6392A"/>
    <w:rsid w:val="00D63CE3"/>
    <w:rsid w:val="00D644E9"/>
    <w:rsid w:val="00D645B4"/>
    <w:rsid w:val="00D65087"/>
    <w:rsid w:val="00D65C0B"/>
    <w:rsid w:val="00D65CCE"/>
    <w:rsid w:val="00D665DB"/>
    <w:rsid w:val="00D668A3"/>
    <w:rsid w:val="00D66DC4"/>
    <w:rsid w:val="00D67879"/>
    <w:rsid w:val="00D67DAB"/>
    <w:rsid w:val="00D67F78"/>
    <w:rsid w:val="00D701D5"/>
    <w:rsid w:val="00D702FF"/>
    <w:rsid w:val="00D70A4C"/>
    <w:rsid w:val="00D70B5B"/>
    <w:rsid w:val="00D7166E"/>
    <w:rsid w:val="00D71746"/>
    <w:rsid w:val="00D71BA6"/>
    <w:rsid w:val="00D71BAD"/>
    <w:rsid w:val="00D7200D"/>
    <w:rsid w:val="00D72312"/>
    <w:rsid w:val="00D72542"/>
    <w:rsid w:val="00D72A10"/>
    <w:rsid w:val="00D72A1A"/>
    <w:rsid w:val="00D72AB0"/>
    <w:rsid w:val="00D73564"/>
    <w:rsid w:val="00D7365B"/>
    <w:rsid w:val="00D73750"/>
    <w:rsid w:val="00D73797"/>
    <w:rsid w:val="00D73B60"/>
    <w:rsid w:val="00D741CE"/>
    <w:rsid w:val="00D74249"/>
    <w:rsid w:val="00D751AC"/>
    <w:rsid w:val="00D754BE"/>
    <w:rsid w:val="00D75D9C"/>
    <w:rsid w:val="00D76206"/>
    <w:rsid w:val="00D7681A"/>
    <w:rsid w:val="00D768A4"/>
    <w:rsid w:val="00D76AA1"/>
    <w:rsid w:val="00D7706E"/>
    <w:rsid w:val="00D77628"/>
    <w:rsid w:val="00D77A7B"/>
    <w:rsid w:val="00D77D79"/>
    <w:rsid w:val="00D77D89"/>
    <w:rsid w:val="00D77E65"/>
    <w:rsid w:val="00D77EBE"/>
    <w:rsid w:val="00D802F8"/>
    <w:rsid w:val="00D80305"/>
    <w:rsid w:val="00D80830"/>
    <w:rsid w:val="00D809AC"/>
    <w:rsid w:val="00D81100"/>
    <w:rsid w:val="00D811B4"/>
    <w:rsid w:val="00D813FE"/>
    <w:rsid w:val="00D814B5"/>
    <w:rsid w:val="00D819B3"/>
    <w:rsid w:val="00D82A98"/>
    <w:rsid w:val="00D82B6A"/>
    <w:rsid w:val="00D82D2D"/>
    <w:rsid w:val="00D82DAE"/>
    <w:rsid w:val="00D834DC"/>
    <w:rsid w:val="00D83B5A"/>
    <w:rsid w:val="00D84371"/>
    <w:rsid w:val="00D84495"/>
    <w:rsid w:val="00D8496C"/>
    <w:rsid w:val="00D85114"/>
    <w:rsid w:val="00D85872"/>
    <w:rsid w:val="00D85B62"/>
    <w:rsid w:val="00D85CDA"/>
    <w:rsid w:val="00D85EF8"/>
    <w:rsid w:val="00D863E0"/>
    <w:rsid w:val="00D87159"/>
    <w:rsid w:val="00D87381"/>
    <w:rsid w:val="00D87E5E"/>
    <w:rsid w:val="00D90014"/>
    <w:rsid w:val="00D90142"/>
    <w:rsid w:val="00D90254"/>
    <w:rsid w:val="00D905F1"/>
    <w:rsid w:val="00D90B90"/>
    <w:rsid w:val="00D91624"/>
    <w:rsid w:val="00D91D29"/>
    <w:rsid w:val="00D926B3"/>
    <w:rsid w:val="00D926E4"/>
    <w:rsid w:val="00D92F83"/>
    <w:rsid w:val="00D939C3"/>
    <w:rsid w:val="00D93DB8"/>
    <w:rsid w:val="00D93FDE"/>
    <w:rsid w:val="00D94221"/>
    <w:rsid w:val="00D94AC5"/>
    <w:rsid w:val="00D95095"/>
    <w:rsid w:val="00D95BE7"/>
    <w:rsid w:val="00D960C4"/>
    <w:rsid w:val="00D96912"/>
    <w:rsid w:val="00D972A9"/>
    <w:rsid w:val="00D9750E"/>
    <w:rsid w:val="00D97A91"/>
    <w:rsid w:val="00DA07E5"/>
    <w:rsid w:val="00DA0947"/>
    <w:rsid w:val="00DA1295"/>
    <w:rsid w:val="00DA18FA"/>
    <w:rsid w:val="00DA1CD6"/>
    <w:rsid w:val="00DA2065"/>
    <w:rsid w:val="00DA26E1"/>
    <w:rsid w:val="00DA27D1"/>
    <w:rsid w:val="00DA353B"/>
    <w:rsid w:val="00DA3C9A"/>
    <w:rsid w:val="00DA457B"/>
    <w:rsid w:val="00DA4FA3"/>
    <w:rsid w:val="00DA56DE"/>
    <w:rsid w:val="00DA66E7"/>
    <w:rsid w:val="00DA6ED3"/>
    <w:rsid w:val="00DA70D5"/>
    <w:rsid w:val="00DA718D"/>
    <w:rsid w:val="00DA7563"/>
    <w:rsid w:val="00DA79ED"/>
    <w:rsid w:val="00DB00F2"/>
    <w:rsid w:val="00DB05A6"/>
    <w:rsid w:val="00DB0D75"/>
    <w:rsid w:val="00DB14DE"/>
    <w:rsid w:val="00DB1984"/>
    <w:rsid w:val="00DB1EF8"/>
    <w:rsid w:val="00DB22BA"/>
    <w:rsid w:val="00DB2733"/>
    <w:rsid w:val="00DB2879"/>
    <w:rsid w:val="00DB2887"/>
    <w:rsid w:val="00DB37B5"/>
    <w:rsid w:val="00DB383A"/>
    <w:rsid w:val="00DB38C5"/>
    <w:rsid w:val="00DB3CA0"/>
    <w:rsid w:val="00DB4317"/>
    <w:rsid w:val="00DB4735"/>
    <w:rsid w:val="00DB5DAA"/>
    <w:rsid w:val="00DB64BB"/>
    <w:rsid w:val="00DB6643"/>
    <w:rsid w:val="00DB67D2"/>
    <w:rsid w:val="00DB7234"/>
    <w:rsid w:val="00DB7A28"/>
    <w:rsid w:val="00DB7F30"/>
    <w:rsid w:val="00DB7FC8"/>
    <w:rsid w:val="00DC0209"/>
    <w:rsid w:val="00DC0684"/>
    <w:rsid w:val="00DC08A8"/>
    <w:rsid w:val="00DC0940"/>
    <w:rsid w:val="00DC0D6F"/>
    <w:rsid w:val="00DC1335"/>
    <w:rsid w:val="00DC198A"/>
    <w:rsid w:val="00DC31B0"/>
    <w:rsid w:val="00DC3689"/>
    <w:rsid w:val="00DC38CA"/>
    <w:rsid w:val="00DC4839"/>
    <w:rsid w:val="00DC4D82"/>
    <w:rsid w:val="00DC50EF"/>
    <w:rsid w:val="00DC54C3"/>
    <w:rsid w:val="00DC55BC"/>
    <w:rsid w:val="00DC56A7"/>
    <w:rsid w:val="00DC57CC"/>
    <w:rsid w:val="00DC668B"/>
    <w:rsid w:val="00DC7365"/>
    <w:rsid w:val="00DC7821"/>
    <w:rsid w:val="00DD0A6E"/>
    <w:rsid w:val="00DD0CF6"/>
    <w:rsid w:val="00DD0FEF"/>
    <w:rsid w:val="00DD142D"/>
    <w:rsid w:val="00DD1C8D"/>
    <w:rsid w:val="00DD29CF"/>
    <w:rsid w:val="00DD2C67"/>
    <w:rsid w:val="00DD35C6"/>
    <w:rsid w:val="00DD374F"/>
    <w:rsid w:val="00DD3896"/>
    <w:rsid w:val="00DD3A90"/>
    <w:rsid w:val="00DD3CB1"/>
    <w:rsid w:val="00DD3E3C"/>
    <w:rsid w:val="00DD3FB1"/>
    <w:rsid w:val="00DD4E51"/>
    <w:rsid w:val="00DD52B1"/>
    <w:rsid w:val="00DD558C"/>
    <w:rsid w:val="00DD64EB"/>
    <w:rsid w:val="00DD687E"/>
    <w:rsid w:val="00DD6C66"/>
    <w:rsid w:val="00DD7AD0"/>
    <w:rsid w:val="00DD7B6C"/>
    <w:rsid w:val="00DD7D0E"/>
    <w:rsid w:val="00DD7E24"/>
    <w:rsid w:val="00DD7F22"/>
    <w:rsid w:val="00DE008C"/>
    <w:rsid w:val="00DE068D"/>
    <w:rsid w:val="00DE08DE"/>
    <w:rsid w:val="00DE0DBD"/>
    <w:rsid w:val="00DE146E"/>
    <w:rsid w:val="00DE2729"/>
    <w:rsid w:val="00DE27A5"/>
    <w:rsid w:val="00DE2CA6"/>
    <w:rsid w:val="00DE30D6"/>
    <w:rsid w:val="00DE3425"/>
    <w:rsid w:val="00DE4918"/>
    <w:rsid w:val="00DE4985"/>
    <w:rsid w:val="00DE4BF1"/>
    <w:rsid w:val="00DE4C05"/>
    <w:rsid w:val="00DE55C3"/>
    <w:rsid w:val="00DE5AA9"/>
    <w:rsid w:val="00DE5DD1"/>
    <w:rsid w:val="00DE5E6B"/>
    <w:rsid w:val="00DE6036"/>
    <w:rsid w:val="00DE618C"/>
    <w:rsid w:val="00DE661B"/>
    <w:rsid w:val="00DE6CE3"/>
    <w:rsid w:val="00DE7432"/>
    <w:rsid w:val="00DE784B"/>
    <w:rsid w:val="00DF0742"/>
    <w:rsid w:val="00DF10C0"/>
    <w:rsid w:val="00DF1D05"/>
    <w:rsid w:val="00DF2184"/>
    <w:rsid w:val="00DF23FE"/>
    <w:rsid w:val="00DF2541"/>
    <w:rsid w:val="00DF2A5F"/>
    <w:rsid w:val="00DF2BB2"/>
    <w:rsid w:val="00DF2DD6"/>
    <w:rsid w:val="00DF2E01"/>
    <w:rsid w:val="00DF2E9B"/>
    <w:rsid w:val="00DF316F"/>
    <w:rsid w:val="00DF324F"/>
    <w:rsid w:val="00DF428F"/>
    <w:rsid w:val="00DF4F43"/>
    <w:rsid w:val="00DF53AE"/>
    <w:rsid w:val="00DF55AD"/>
    <w:rsid w:val="00DF6557"/>
    <w:rsid w:val="00DF68BE"/>
    <w:rsid w:val="00DF6C47"/>
    <w:rsid w:val="00DF6E0C"/>
    <w:rsid w:val="00DF6E34"/>
    <w:rsid w:val="00DF7961"/>
    <w:rsid w:val="00DF797D"/>
    <w:rsid w:val="00E005F6"/>
    <w:rsid w:val="00E011D3"/>
    <w:rsid w:val="00E0155A"/>
    <w:rsid w:val="00E01698"/>
    <w:rsid w:val="00E01DBC"/>
    <w:rsid w:val="00E02882"/>
    <w:rsid w:val="00E029BE"/>
    <w:rsid w:val="00E02DD3"/>
    <w:rsid w:val="00E0337E"/>
    <w:rsid w:val="00E03739"/>
    <w:rsid w:val="00E03A3F"/>
    <w:rsid w:val="00E03EDD"/>
    <w:rsid w:val="00E03F87"/>
    <w:rsid w:val="00E0491E"/>
    <w:rsid w:val="00E04AAE"/>
    <w:rsid w:val="00E04BB5"/>
    <w:rsid w:val="00E04BCD"/>
    <w:rsid w:val="00E0536D"/>
    <w:rsid w:val="00E05516"/>
    <w:rsid w:val="00E0572B"/>
    <w:rsid w:val="00E05BE9"/>
    <w:rsid w:val="00E06831"/>
    <w:rsid w:val="00E06A17"/>
    <w:rsid w:val="00E06B83"/>
    <w:rsid w:val="00E07297"/>
    <w:rsid w:val="00E07DBE"/>
    <w:rsid w:val="00E10FD6"/>
    <w:rsid w:val="00E117C0"/>
    <w:rsid w:val="00E11C15"/>
    <w:rsid w:val="00E11D35"/>
    <w:rsid w:val="00E11E16"/>
    <w:rsid w:val="00E1223A"/>
    <w:rsid w:val="00E130EF"/>
    <w:rsid w:val="00E1367D"/>
    <w:rsid w:val="00E142BE"/>
    <w:rsid w:val="00E146EE"/>
    <w:rsid w:val="00E14D1F"/>
    <w:rsid w:val="00E15233"/>
    <w:rsid w:val="00E158F7"/>
    <w:rsid w:val="00E15AE0"/>
    <w:rsid w:val="00E16253"/>
    <w:rsid w:val="00E16601"/>
    <w:rsid w:val="00E1729A"/>
    <w:rsid w:val="00E200E1"/>
    <w:rsid w:val="00E20904"/>
    <w:rsid w:val="00E21ED1"/>
    <w:rsid w:val="00E220B2"/>
    <w:rsid w:val="00E22193"/>
    <w:rsid w:val="00E236D6"/>
    <w:rsid w:val="00E23A3F"/>
    <w:rsid w:val="00E23EA3"/>
    <w:rsid w:val="00E25316"/>
    <w:rsid w:val="00E2548A"/>
    <w:rsid w:val="00E25883"/>
    <w:rsid w:val="00E259C3"/>
    <w:rsid w:val="00E25A69"/>
    <w:rsid w:val="00E25B68"/>
    <w:rsid w:val="00E25B92"/>
    <w:rsid w:val="00E25D82"/>
    <w:rsid w:val="00E25E94"/>
    <w:rsid w:val="00E26509"/>
    <w:rsid w:val="00E265E0"/>
    <w:rsid w:val="00E267E0"/>
    <w:rsid w:val="00E27417"/>
    <w:rsid w:val="00E27FFD"/>
    <w:rsid w:val="00E30579"/>
    <w:rsid w:val="00E30E8F"/>
    <w:rsid w:val="00E310D4"/>
    <w:rsid w:val="00E313C6"/>
    <w:rsid w:val="00E31A07"/>
    <w:rsid w:val="00E31A58"/>
    <w:rsid w:val="00E31B49"/>
    <w:rsid w:val="00E32361"/>
    <w:rsid w:val="00E32CFA"/>
    <w:rsid w:val="00E32FE5"/>
    <w:rsid w:val="00E33F0E"/>
    <w:rsid w:val="00E34F89"/>
    <w:rsid w:val="00E3509E"/>
    <w:rsid w:val="00E35175"/>
    <w:rsid w:val="00E356A5"/>
    <w:rsid w:val="00E35A43"/>
    <w:rsid w:val="00E35E58"/>
    <w:rsid w:val="00E35EC9"/>
    <w:rsid w:val="00E35F13"/>
    <w:rsid w:val="00E361D8"/>
    <w:rsid w:val="00E3632F"/>
    <w:rsid w:val="00E36754"/>
    <w:rsid w:val="00E3687B"/>
    <w:rsid w:val="00E377BF"/>
    <w:rsid w:val="00E379BC"/>
    <w:rsid w:val="00E403EA"/>
    <w:rsid w:val="00E406BF"/>
    <w:rsid w:val="00E40C5C"/>
    <w:rsid w:val="00E412A7"/>
    <w:rsid w:val="00E417E5"/>
    <w:rsid w:val="00E41DA3"/>
    <w:rsid w:val="00E42826"/>
    <w:rsid w:val="00E42879"/>
    <w:rsid w:val="00E42F47"/>
    <w:rsid w:val="00E436BD"/>
    <w:rsid w:val="00E449BB"/>
    <w:rsid w:val="00E44A45"/>
    <w:rsid w:val="00E44A7F"/>
    <w:rsid w:val="00E4528A"/>
    <w:rsid w:val="00E45476"/>
    <w:rsid w:val="00E45ECA"/>
    <w:rsid w:val="00E4631A"/>
    <w:rsid w:val="00E4632F"/>
    <w:rsid w:val="00E46AC3"/>
    <w:rsid w:val="00E478E3"/>
    <w:rsid w:val="00E479C4"/>
    <w:rsid w:val="00E479EA"/>
    <w:rsid w:val="00E47E05"/>
    <w:rsid w:val="00E5022F"/>
    <w:rsid w:val="00E50872"/>
    <w:rsid w:val="00E50C91"/>
    <w:rsid w:val="00E50D98"/>
    <w:rsid w:val="00E51466"/>
    <w:rsid w:val="00E515AC"/>
    <w:rsid w:val="00E51860"/>
    <w:rsid w:val="00E5198F"/>
    <w:rsid w:val="00E51F4B"/>
    <w:rsid w:val="00E52116"/>
    <w:rsid w:val="00E5231E"/>
    <w:rsid w:val="00E52ADC"/>
    <w:rsid w:val="00E534BE"/>
    <w:rsid w:val="00E535DA"/>
    <w:rsid w:val="00E53B5C"/>
    <w:rsid w:val="00E53BD1"/>
    <w:rsid w:val="00E53ECA"/>
    <w:rsid w:val="00E542D4"/>
    <w:rsid w:val="00E543AC"/>
    <w:rsid w:val="00E54703"/>
    <w:rsid w:val="00E54E54"/>
    <w:rsid w:val="00E54FC1"/>
    <w:rsid w:val="00E566BB"/>
    <w:rsid w:val="00E56984"/>
    <w:rsid w:val="00E57416"/>
    <w:rsid w:val="00E574C6"/>
    <w:rsid w:val="00E57B33"/>
    <w:rsid w:val="00E57BA4"/>
    <w:rsid w:val="00E6195B"/>
    <w:rsid w:val="00E61E29"/>
    <w:rsid w:val="00E622ED"/>
    <w:rsid w:val="00E62E39"/>
    <w:rsid w:val="00E62F35"/>
    <w:rsid w:val="00E6413E"/>
    <w:rsid w:val="00E64A9A"/>
    <w:rsid w:val="00E64B5F"/>
    <w:rsid w:val="00E64CED"/>
    <w:rsid w:val="00E652E1"/>
    <w:rsid w:val="00E65331"/>
    <w:rsid w:val="00E65897"/>
    <w:rsid w:val="00E658C9"/>
    <w:rsid w:val="00E65BA6"/>
    <w:rsid w:val="00E65D6F"/>
    <w:rsid w:val="00E661F4"/>
    <w:rsid w:val="00E662AE"/>
    <w:rsid w:val="00E672FA"/>
    <w:rsid w:val="00E70072"/>
    <w:rsid w:val="00E704F0"/>
    <w:rsid w:val="00E7081D"/>
    <w:rsid w:val="00E7083E"/>
    <w:rsid w:val="00E714B2"/>
    <w:rsid w:val="00E714BC"/>
    <w:rsid w:val="00E714CD"/>
    <w:rsid w:val="00E71730"/>
    <w:rsid w:val="00E71995"/>
    <w:rsid w:val="00E71C0F"/>
    <w:rsid w:val="00E72021"/>
    <w:rsid w:val="00E727BD"/>
    <w:rsid w:val="00E72B4F"/>
    <w:rsid w:val="00E743B5"/>
    <w:rsid w:val="00E7442F"/>
    <w:rsid w:val="00E7496E"/>
    <w:rsid w:val="00E74B46"/>
    <w:rsid w:val="00E7586F"/>
    <w:rsid w:val="00E75D5C"/>
    <w:rsid w:val="00E7631B"/>
    <w:rsid w:val="00E7688C"/>
    <w:rsid w:val="00E76B1F"/>
    <w:rsid w:val="00E76E20"/>
    <w:rsid w:val="00E77125"/>
    <w:rsid w:val="00E7755F"/>
    <w:rsid w:val="00E80293"/>
    <w:rsid w:val="00E80709"/>
    <w:rsid w:val="00E81513"/>
    <w:rsid w:val="00E818F8"/>
    <w:rsid w:val="00E829A9"/>
    <w:rsid w:val="00E82CC1"/>
    <w:rsid w:val="00E8368B"/>
    <w:rsid w:val="00E83A08"/>
    <w:rsid w:val="00E83E56"/>
    <w:rsid w:val="00E83EE8"/>
    <w:rsid w:val="00E845E4"/>
    <w:rsid w:val="00E84CF1"/>
    <w:rsid w:val="00E84E6B"/>
    <w:rsid w:val="00E84F40"/>
    <w:rsid w:val="00E84F6F"/>
    <w:rsid w:val="00E8549D"/>
    <w:rsid w:val="00E858FB"/>
    <w:rsid w:val="00E86EAD"/>
    <w:rsid w:val="00E875CF"/>
    <w:rsid w:val="00E879CC"/>
    <w:rsid w:val="00E90160"/>
    <w:rsid w:val="00E902F8"/>
    <w:rsid w:val="00E90ED8"/>
    <w:rsid w:val="00E90FC8"/>
    <w:rsid w:val="00E90FE3"/>
    <w:rsid w:val="00E914EB"/>
    <w:rsid w:val="00E92348"/>
    <w:rsid w:val="00E92BE9"/>
    <w:rsid w:val="00E9312D"/>
    <w:rsid w:val="00E934A8"/>
    <w:rsid w:val="00E939B1"/>
    <w:rsid w:val="00E93F9A"/>
    <w:rsid w:val="00E9428B"/>
    <w:rsid w:val="00E94C30"/>
    <w:rsid w:val="00E94DF7"/>
    <w:rsid w:val="00E94FDB"/>
    <w:rsid w:val="00E9560B"/>
    <w:rsid w:val="00E95A65"/>
    <w:rsid w:val="00E95F57"/>
    <w:rsid w:val="00E97C27"/>
    <w:rsid w:val="00EA0A78"/>
    <w:rsid w:val="00EA0D18"/>
    <w:rsid w:val="00EA2033"/>
    <w:rsid w:val="00EA2336"/>
    <w:rsid w:val="00EA25C4"/>
    <w:rsid w:val="00EA29B7"/>
    <w:rsid w:val="00EA2B97"/>
    <w:rsid w:val="00EA2D7A"/>
    <w:rsid w:val="00EA3056"/>
    <w:rsid w:val="00EA3839"/>
    <w:rsid w:val="00EA3D84"/>
    <w:rsid w:val="00EA3F88"/>
    <w:rsid w:val="00EA43AE"/>
    <w:rsid w:val="00EA46AF"/>
    <w:rsid w:val="00EA4F6C"/>
    <w:rsid w:val="00EA54DE"/>
    <w:rsid w:val="00EA581E"/>
    <w:rsid w:val="00EA5933"/>
    <w:rsid w:val="00EA6857"/>
    <w:rsid w:val="00EA6974"/>
    <w:rsid w:val="00EA761F"/>
    <w:rsid w:val="00EA76C8"/>
    <w:rsid w:val="00EB0516"/>
    <w:rsid w:val="00EB109A"/>
    <w:rsid w:val="00EB1976"/>
    <w:rsid w:val="00EB1A1E"/>
    <w:rsid w:val="00EB2596"/>
    <w:rsid w:val="00EB277B"/>
    <w:rsid w:val="00EB27D8"/>
    <w:rsid w:val="00EB2F7C"/>
    <w:rsid w:val="00EB2FF4"/>
    <w:rsid w:val="00EB37CB"/>
    <w:rsid w:val="00EB3946"/>
    <w:rsid w:val="00EB3D45"/>
    <w:rsid w:val="00EB3F59"/>
    <w:rsid w:val="00EB410A"/>
    <w:rsid w:val="00EB4114"/>
    <w:rsid w:val="00EB423E"/>
    <w:rsid w:val="00EB463E"/>
    <w:rsid w:val="00EB4CAB"/>
    <w:rsid w:val="00EB5227"/>
    <w:rsid w:val="00EB574E"/>
    <w:rsid w:val="00EB58D1"/>
    <w:rsid w:val="00EB6CFD"/>
    <w:rsid w:val="00EB701C"/>
    <w:rsid w:val="00EB748F"/>
    <w:rsid w:val="00EB7925"/>
    <w:rsid w:val="00EB7BF9"/>
    <w:rsid w:val="00EB7E4D"/>
    <w:rsid w:val="00EB7F6F"/>
    <w:rsid w:val="00EC0F97"/>
    <w:rsid w:val="00EC1A3A"/>
    <w:rsid w:val="00EC1CC9"/>
    <w:rsid w:val="00EC20E0"/>
    <w:rsid w:val="00EC2130"/>
    <w:rsid w:val="00EC22EC"/>
    <w:rsid w:val="00EC28F6"/>
    <w:rsid w:val="00EC29DB"/>
    <w:rsid w:val="00EC2E48"/>
    <w:rsid w:val="00EC394F"/>
    <w:rsid w:val="00EC3D69"/>
    <w:rsid w:val="00EC3EE7"/>
    <w:rsid w:val="00EC46B8"/>
    <w:rsid w:val="00EC5BAC"/>
    <w:rsid w:val="00EC5C7C"/>
    <w:rsid w:val="00EC60B6"/>
    <w:rsid w:val="00EC6301"/>
    <w:rsid w:val="00EC7382"/>
    <w:rsid w:val="00EC746D"/>
    <w:rsid w:val="00EC75EC"/>
    <w:rsid w:val="00EC7FD2"/>
    <w:rsid w:val="00ED008A"/>
    <w:rsid w:val="00ED0C84"/>
    <w:rsid w:val="00ED1075"/>
    <w:rsid w:val="00ED1D13"/>
    <w:rsid w:val="00ED231D"/>
    <w:rsid w:val="00ED24D5"/>
    <w:rsid w:val="00ED285C"/>
    <w:rsid w:val="00ED2BCF"/>
    <w:rsid w:val="00ED2E1F"/>
    <w:rsid w:val="00ED3798"/>
    <w:rsid w:val="00ED3A49"/>
    <w:rsid w:val="00ED4B2E"/>
    <w:rsid w:val="00ED5637"/>
    <w:rsid w:val="00ED6FFF"/>
    <w:rsid w:val="00ED71A0"/>
    <w:rsid w:val="00EE02C5"/>
    <w:rsid w:val="00EE070B"/>
    <w:rsid w:val="00EE09EB"/>
    <w:rsid w:val="00EE1361"/>
    <w:rsid w:val="00EE163E"/>
    <w:rsid w:val="00EE1D12"/>
    <w:rsid w:val="00EE2187"/>
    <w:rsid w:val="00EE21D0"/>
    <w:rsid w:val="00EE25E0"/>
    <w:rsid w:val="00EE2926"/>
    <w:rsid w:val="00EE2A62"/>
    <w:rsid w:val="00EE2DDC"/>
    <w:rsid w:val="00EE305F"/>
    <w:rsid w:val="00EE3CE9"/>
    <w:rsid w:val="00EE45E4"/>
    <w:rsid w:val="00EE485B"/>
    <w:rsid w:val="00EE4B9B"/>
    <w:rsid w:val="00EE4C39"/>
    <w:rsid w:val="00EE4D54"/>
    <w:rsid w:val="00EE4D98"/>
    <w:rsid w:val="00EE511F"/>
    <w:rsid w:val="00EE52A2"/>
    <w:rsid w:val="00EE5670"/>
    <w:rsid w:val="00EE5B4D"/>
    <w:rsid w:val="00EE6FE3"/>
    <w:rsid w:val="00EE71B8"/>
    <w:rsid w:val="00EE72FE"/>
    <w:rsid w:val="00EE778F"/>
    <w:rsid w:val="00EF0881"/>
    <w:rsid w:val="00EF08B1"/>
    <w:rsid w:val="00EF1744"/>
    <w:rsid w:val="00EF1801"/>
    <w:rsid w:val="00EF1842"/>
    <w:rsid w:val="00EF1909"/>
    <w:rsid w:val="00EF28C4"/>
    <w:rsid w:val="00EF2F10"/>
    <w:rsid w:val="00EF301F"/>
    <w:rsid w:val="00EF3371"/>
    <w:rsid w:val="00EF35A6"/>
    <w:rsid w:val="00EF3E1F"/>
    <w:rsid w:val="00EF4351"/>
    <w:rsid w:val="00EF4B2E"/>
    <w:rsid w:val="00EF5470"/>
    <w:rsid w:val="00EF5BFC"/>
    <w:rsid w:val="00EF65CA"/>
    <w:rsid w:val="00EF6B57"/>
    <w:rsid w:val="00EF6B93"/>
    <w:rsid w:val="00EF72E7"/>
    <w:rsid w:val="00EF792E"/>
    <w:rsid w:val="00F00035"/>
    <w:rsid w:val="00F000DD"/>
    <w:rsid w:val="00F003FE"/>
    <w:rsid w:val="00F0095F"/>
    <w:rsid w:val="00F009B5"/>
    <w:rsid w:val="00F010E0"/>
    <w:rsid w:val="00F012B0"/>
    <w:rsid w:val="00F012D9"/>
    <w:rsid w:val="00F01363"/>
    <w:rsid w:val="00F015FB"/>
    <w:rsid w:val="00F02547"/>
    <w:rsid w:val="00F02E53"/>
    <w:rsid w:val="00F041A3"/>
    <w:rsid w:val="00F04521"/>
    <w:rsid w:val="00F04734"/>
    <w:rsid w:val="00F052B1"/>
    <w:rsid w:val="00F05D6C"/>
    <w:rsid w:val="00F05D71"/>
    <w:rsid w:val="00F0611E"/>
    <w:rsid w:val="00F0635A"/>
    <w:rsid w:val="00F06B07"/>
    <w:rsid w:val="00F06D8A"/>
    <w:rsid w:val="00F10DD1"/>
    <w:rsid w:val="00F11075"/>
    <w:rsid w:val="00F11857"/>
    <w:rsid w:val="00F11AB7"/>
    <w:rsid w:val="00F11F13"/>
    <w:rsid w:val="00F13DBD"/>
    <w:rsid w:val="00F144FC"/>
    <w:rsid w:val="00F14DB4"/>
    <w:rsid w:val="00F14F78"/>
    <w:rsid w:val="00F16018"/>
    <w:rsid w:val="00F16139"/>
    <w:rsid w:val="00F1689C"/>
    <w:rsid w:val="00F16E4A"/>
    <w:rsid w:val="00F17343"/>
    <w:rsid w:val="00F17AF0"/>
    <w:rsid w:val="00F20026"/>
    <w:rsid w:val="00F20362"/>
    <w:rsid w:val="00F204B0"/>
    <w:rsid w:val="00F204B2"/>
    <w:rsid w:val="00F2088E"/>
    <w:rsid w:val="00F20EC2"/>
    <w:rsid w:val="00F2201A"/>
    <w:rsid w:val="00F2201E"/>
    <w:rsid w:val="00F22385"/>
    <w:rsid w:val="00F224A4"/>
    <w:rsid w:val="00F2266C"/>
    <w:rsid w:val="00F235DC"/>
    <w:rsid w:val="00F23A23"/>
    <w:rsid w:val="00F24105"/>
    <w:rsid w:val="00F241F1"/>
    <w:rsid w:val="00F24918"/>
    <w:rsid w:val="00F24C1C"/>
    <w:rsid w:val="00F25899"/>
    <w:rsid w:val="00F25A34"/>
    <w:rsid w:val="00F25B45"/>
    <w:rsid w:val="00F25F49"/>
    <w:rsid w:val="00F26074"/>
    <w:rsid w:val="00F26252"/>
    <w:rsid w:val="00F266BB"/>
    <w:rsid w:val="00F26E8D"/>
    <w:rsid w:val="00F27111"/>
    <w:rsid w:val="00F2735C"/>
    <w:rsid w:val="00F27DE5"/>
    <w:rsid w:val="00F27E97"/>
    <w:rsid w:val="00F30AFB"/>
    <w:rsid w:val="00F30CBF"/>
    <w:rsid w:val="00F30D11"/>
    <w:rsid w:val="00F310C1"/>
    <w:rsid w:val="00F31326"/>
    <w:rsid w:val="00F31440"/>
    <w:rsid w:val="00F3152D"/>
    <w:rsid w:val="00F315B7"/>
    <w:rsid w:val="00F31D2F"/>
    <w:rsid w:val="00F31F74"/>
    <w:rsid w:val="00F32200"/>
    <w:rsid w:val="00F322C4"/>
    <w:rsid w:val="00F32559"/>
    <w:rsid w:val="00F32BB3"/>
    <w:rsid w:val="00F32E0B"/>
    <w:rsid w:val="00F339CF"/>
    <w:rsid w:val="00F33A38"/>
    <w:rsid w:val="00F33EA2"/>
    <w:rsid w:val="00F33EF4"/>
    <w:rsid w:val="00F34563"/>
    <w:rsid w:val="00F34EB6"/>
    <w:rsid w:val="00F34EBC"/>
    <w:rsid w:val="00F352E7"/>
    <w:rsid w:val="00F355E7"/>
    <w:rsid w:val="00F35BAB"/>
    <w:rsid w:val="00F36007"/>
    <w:rsid w:val="00F3600F"/>
    <w:rsid w:val="00F36592"/>
    <w:rsid w:val="00F36A91"/>
    <w:rsid w:val="00F36D6E"/>
    <w:rsid w:val="00F37007"/>
    <w:rsid w:val="00F3712F"/>
    <w:rsid w:val="00F37A6F"/>
    <w:rsid w:val="00F4000F"/>
    <w:rsid w:val="00F406E1"/>
    <w:rsid w:val="00F40AE1"/>
    <w:rsid w:val="00F40C02"/>
    <w:rsid w:val="00F41364"/>
    <w:rsid w:val="00F4180C"/>
    <w:rsid w:val="00F41D14"/>
    <w:rsid w:val="00F42AFA"/>
    <w:rsid w:val="00F4343D"/>
    <w:rsid w:val="00F43D32"/>
    <w:rsid w:val="00F43FD8"/>
    <w:rsid w:val="00F444F7"/>
    <w:rsid w:val="00F44E0D"/>
    <w:rsid w:val="00F44EF3"/>
    <w:rsid w:val="00F45021"/>
    <w:rsid w:val="00F4530A"/>
    <w:rsid w:val="00F45349"/>
    <w:rsid w:val="00F465A6"/>
    <w:rsid w:val="00F467CA"/>
    <w:rsid w:val="00F46CA0"/>
    <w:rsid w:val="00F47E13"/>
    <w:rsid w:val="00F50C01"/>
    <w:rsid w:val="00F50D1B"/>
    <w:rsid w:val="00F5107F"/>
    <w:rsid w:val="00F522EB"/>
    <w:rsid w:val="00F526B6"/>
    <w:rsid w:val="00F52704"/>
    <w:rsid w:val="00F53276"/>
    <w:rsid w:val="00F53925"/>
    <w:rsid w:val="00F54793"/>
    <w:rsid w:val="00F549BC"/>
    <w:rsid w:val="00F54F21"/>
    <w:rsid w:val="00F5521D"/>
    <w:rsid w:val="00F553B8"/>
    <w:rsid w:val="00F55978"/>
    <w:rsid w:val="00F563A9"/>
    <w:rsid w:val="00F5738A"/>
    <w:rsid w:val="00F575E3"/>
    <w:rsid w:val="00F60540"/>
    <w:rsid w:val="00F60989"/>
    <w:rsid w:val="00F61A55"/>
    <w:rsid w:val="00F61AFD"/>
    <w:rsid w:val="00F61E2B"/>
    <w:rsid w:val="00F61F8C"/>
    <w:rsid w:val="00F6253F"/>
    <w:rsid w:val="00F62888"/>
    <w:rsid w:val="00F62AD2"/>
    <w:rsid w:val="00F6309C"/>
    <w:rsid w:val="00F630D3"/>
    <w:rsid w:val="00F6375D"/>
    <w:rsid w:val="00F638E2"/>
    <w:rsid w:val="00F6489D"/>
    <w:rsid w:val="00F6619F"/>
    <w:rsid w:val="00F662E5"/>
    <w:rsid w:val="00F66351"/>
    <w:rsid w:val="00F66591"/>
    <w:rsid w:val="00F668B4"/>
    <w:rsid w:val="00F6699E"/>
    <w:rsid w:val="00F66A15"/>
    <w:rsid w:val="00F66C82"/>
    <w:rsid w:val="00F66F8C"/>
    <w:rsid w:val="00F670C5"/>
    <w:rsid w:val="00F674A5"/>
    <w:rsid w:val="00F67506"/>
    <w:rsid w:val="00F67B88"/>
    <w:rsid w:val="00F67F00"/>
    <w:rsid w:val="00F70330"/>
    <w:rsid w:val="00F70A85"/>
    <w:rsid w:val="00F70D3F"/>
    <w:rsid w:val="00F712E8"/>
    <w:rsid w:val="00F717D9"/>
    <w:rsid w:val="00F71942"/>
    <w:rsid w:val="00F7237E"/>
    <w:rsid w:val="00F72607"/>
    <w:rsid w:val="00F72A09"/>
    <w:rsid w:val="00F72A54"/>
    <w:rsid w:val="00F72B1C"/>
    <w:rsid w:val="00F72D86"/>
    <w:rsid w:val="00F72DC6"/>
    <w:rsid w:val="00F73163"/>
    <w:rsid w:val="00F7323D"/>
    <w:rsid w:val="00F733D5"/>
    <w:rsid w:val="00F73502"/>
    <w:rsid w:val="00F748C9"/>
    <w:rsid w:val="00F74A12"/>
    <w:rsid w:val="00F7536C"/>
    <w:rsid w:val="00F75FE9"/>
    <w:rsid w:val="00F767AF"/>
    <w:rsid w:val="00F76B0B"/>
    <w:rsid w:val="00F77348"/>
    <w:rsid w:val="00F77888"/>
    <w:rsid w:val="00F778E8"/>
    <w:rsid w:val="00F801FE"/>
    <w:rsid w:val="00F8087D"/>
    <w:rsid w:val="00F80B2D"/>
    <w:rsid w:val="00F80C63"/>
    <w:rsid w:val="00F8129E"/>
    <w:rsid w:val="00F818A5"/>
    <w:rsid w:val="00F8229C"/>
    <w:rsid w:val="00F82628"/>
    <w:rsid w:val="00F82A18"/>
    <w:rsid w:val="00F82A59"/>
    <w:rsid w:val="00F83C43"/>
    <w:rsid w:val="00F85B2E"/>
    <w:rsid w:val="00F86300"/>
    <w:rsid w:val="00F86F3B"/>
    <w:rsid w:val="00F874DC"/>
    <w:rsid w:val="00F90FE7"/>
    <w:rsid w:val="00F92081"/>
    <w:rsid w:val="00F92DF0"/>
    <w:rsid w:val="00F936BB"/>
    <w:rsid w:val="00F9379D"/>
    <w:rsid w:val="00F959F3"/>
    <w:rsid w:val="00F95B8E"/>
    <w:rsid w:val="00F95D74"/>
    <w:rsid w:val="00F96406"/>
    <w:rsid w:val="00F96A84"/>
    <w:rsid w:val="00F96A8B"/>
    <w:rsid w:val="00F97634"/>
    <w:rsid w:val="00F97690"/>
    <w:rsid w:val="00F97926"/>
    <w:rsid w:val="00F97EDE"/>
    <w:rsid w:val="00F97F9D"/>
    <w:rsid w:val="00F97FE8"/>
    <w:rsid w:val="00FA05DE"/>
    <w:rsid w:val="00FA0BB4"/>
    <w:rsid w:val="00FA102F"/>
    <w:rsid w:val="00FA117D"/>
    <w:rsid w:val="00FA1509"/>
    <w:rsid w:val="00FA2787"/>
    <w:rsid w:val="00FA2966"/>
    <w:rsid w:val="00FA2D60"/>
    <w:rsid w:val="00FA380D"/>
    <w:rsid w:val="00FA3B96"/>
    <w:rsid w:val="00FA3C06"/>
    <w:rsid w:val="00FA40C2"/>
    <w:rsid w:val="00FA558B"/>
    <w:rsid w:val="00FA61E0"/>
    <w:rsid w:val="00FA66A8"/>
    <w:rsid w:val="00FA670F"/>
    <w:rsid w:val="00FA6848"/>
    <w:rsid w:val="00FA6CE1"/>
    <w:rsid w:val="00FA7CAA"/>
    <w:rsid w:val="00FA7E55"/>
    <w:rsid w:val="00FB0905"/>
    <w:rsid w:val="00FB10D6"/>
    <w:rsid w:val="00FB1DC6"/>
    <w:rsid w:val="00FB1E33"/>
    <w:rsid w:val="00FB2CF6"/>
    <w:rsid w:val="00FB2E1E"/>
    <w:rsid w:val="00FB310B"/>
    <w:rsid w:val="00FB3371"/>
    <w:rsid w:val="00FB3C3B"/>
    <w:rsid w:val="00FB40C6"/>
    <w:rsid w:val="00FB4162"/>
    <w:rsid w:val="00FB4335"/>
    <w:rsid w:val="00FB54A0"/>
    <w:rsid w:val="00FB5C3C"/>
    <w:rsid w:val="00FB61B8"/>
    <w:rsid w:val="00FB6472"/>
    <w:rsid w:val="00FB667B"/>
    <w:rsid w:val="00FB6C35"/>
    <w:rsid w:val="00FB701A"/>
    <w:rsid w:val="00FC00D1"/>
    <w:rsid w:val="00FC0C20"/>
    <w:rsid w:val="00FC10BD"/>
    <w:rsid w:val="00FC13A7"/>
    <w:rsid w:val="00FC21D4"/>
    <w:rsid w:val="00FC239A"/>
    <w:rsid w:val="00FC2476"/>
    <w:rsid w:val="00FC2514"/>
    <w:rsid w:val="00FC2E58"/>
    <w:rsid w:val="00FC3807"/>
    <w:rsid w:val="00FC38A7"/>
    <w:rsid w:val="00FC3C1B"/>
    <w:rsid w:val="00FC3CC0"/>
    <w:rsid w:val="00FC4576"/>
    <w:rsid w:val="00FC4D70"/>
    <w:rsid w:val="00FC5772"/>
    <w:rsid w:val="00FC598C"/>
    <w:rsid w:val="00FC5B3B"/>
    <w:rsid w:val="00FC5DA9"/>
    <w:rsid w:val="00FC5F99"/>
    <w:rsid w:val="00FC68B2"/>
    <w:rsid w:val="00FC6A59"/>
    <w:rsid w:val="00FC6FE9"/>
    <w:rsid w:val="00FC70BB"/>
    <w:rsid w:val="00FC723B"/>
    <w:rsid w:val="00FC76B8"/>
    <w:rsid w:val="00FD000D"/>
    <w:rsid w:val="00FD0199"/>
    <w:rsid w:val="00FD082B"/>
    <w:rsid w:val="00FD121B"/>
    <w:rsid w:val="00FD163F"/>
    <w:rsid w:val="00FD1E68"/>
    <w:rsid w:val="00FD218C"/>
    <w:rsid w:val="00FD231A"/>
    <w:rsid w:val="00FD2BE4"/>
    <w:rsid w:val="00FD2DCA"/>
    <w:rsid w:val="00FD306A"/>
    <w:rsid w:val="00FD334A"/>
    <w:rsid w:val="00FD3ACC"/>
    <w:rsid w:val="00FD3D00"/>
    <w:rsid w:val="00FD3DB3"/>
    <w:rsid w:val="00FD528E"/>
    <w:rsid w:val="00FD5919"/>
    <w:rsid w:val="00FD59BD"/>
    <w:rsid w:val="00FD5BEB"/>
    <w:rsid w:val="00FD5FD9"/>
    <w:rsid w:val="00FD60E6"/>
    <w:rsid w:val="00FD647C"/>
    <w:rsid w:val="00FD6B7D"/>
    <w:rsid w:val="00FD6CCE"/>
    <w:rsid w:val="00FD76ED"/>
    <w:rsid w:val="00FD7CD6"/>
    <w:rsid w:val="00FD7FD7"/>
    <w:rsid w:val="00FE000F"/>
    <w:rsid w:val="00FE05C2"/>
    <w:rsid w:val="00FE0972"/>
    <w:rsid w:val="00FE102C"/>
    <w:rsid w:val="00FE195E"/>
    <w:rsid w:val="00FE24CE"/>
    <w:rsid w:val="00FE2880"/>
    <w:rsid w:val="00FE294D"/>
    <w:rsid w:val="00FE2C09"/>
    <w:rsid w:val="00FE3153"/>
    <w:rsid w:val="00FE33B9"/>
    <w:rsid w:val="00FE386B"/>
    <w:rsid w:val="00FE3DEE"/>
    <w:rsid w:val="00FE4D1B"/>
    <w:rsid w:val="00FE4F54"/>
    <w:rsid w:val="00FE4F90"/>
    <w:rsid w:val="00FE4FE1"/>
    <w:rsid w:val="00FE515C"/>
    <w:rsid w:val="00FE5269"/>
    <w:rsid w:val="00FE61E8"/>
    <w:rsid w:val="00FE6782"/>
    <w:rsid w:val="00FE74F2"/>
    <w:rsid w:val="00FE776B"/>
    <w:rsid w:val="00FE7A4A"/>
    <w:rsid w:val="00FF03B9"/>
    <w:rsid w:val="00FF052C"/>
    <w:rsid w:val="00FF06AA"/>
    <w:rsid w:val="00FF12C2"/>
    <w:rsid w:val="00FF172C"/>
    <w:rsid w:val="00FF19D2"/>
    <w:rsid w:val="00FF20FF"/>
    <w:rsid w:val="00FF2DE0"/>
    <w:rsid w:val="00FF300D"/>
    <w:rsid w:val="00FF33B1"/>
    <w:rsid w:val="00FF34A9"/>
    <w:rsid w:val="00FF3614"/>
    <w:rsid w:val="00FF3B74"/>
    <w:rsid w:val="00FF3F2D"/>
    <w:rsid w:val="00FF4217"/>
    <w:rsid w:val="00FF49D2"/>
    <w:rsid w:val="00FF4CBD"/>
    <w:rsid w:val="00FF51A6"/>
    <w:rsid w:val="00FF53C7"/>
    <w:rsid w:val="00FF5936"/>
    <w:rsid w:val="00FF6113"/>
    <w:rsid w:val="00FF6A67"/>
    <w:rsid w:val="00FF77F2"/>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F8832-A623-4C6C-8DB3-3F5F5F4E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98"/>
    <w:pPr>
      <w:spacing w:after="200" w:line="276" w:lineRule="auto"/>
    </w:pPr>
    <w:rPr>
      <w:rFonts w:eastAsia="Times New Roman"/>
      <w:sz w:val="22"/>
      <w:szCs w:val="22"/>
      <w:lang w:val="ru-RU"/>
    </w:rPr>
  </w:style>
  <w:style w:type="paragraph" w:styleId="3">
    <w:name w:val="heading 3"/>
    <w:basedOn w:val="a"/>
    <w:link w:val="30"/>
    <w:uiPriority w:val="9"/>
    <w:qFormat/>
    <w:locked/>
    <w:rsid w:val="007959DC"/>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D2DF2"/>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804F15"/>
    <w:pPr>
      <w:ind w:left="720"/>
      <w:contextualSpacing/>
    </w:pPr>
  </w:style>
  <w:style w:type="paragraph" w:customStyle="1" w:styleId="rvps2">
    <w:name w:val="rvps2"/>
    <w:basedOn w:val="a"/>
    <w:rsid w:val="00C6064E"/>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semiHidden/>
    <w:rsid w:val="00C6064E"/>
    <w:rPr>
      <w:rFonts w:cs="Times New Roman"/>
      <w:color w:val="0000FF"/>
      <w:u w:val="single"/>
    </w:rPr>
  </w:style>
  <w:style w:type="character" w:customStyle="1" w:styleId="rvts46">
    <w:name w:val="rvts46"/>
    <w:rsid w:val="005A4393"/>
    <w:rPr>
      <w:rFonts w:cs="Times New Roman"/>
    </w:rPr>
  </w:style>
  <w:style w:type="character" w:customStyle="1" w:styleId="rvts11">
    <w:name w:val="rvts11"/>
    <w:rsid w:val="005A4393"/>
    <w:rPr>
      <w:rFonts w:cs="Times New Roman"/>
    </w:rPr>
  </w:style>
  <w:style w:type="paragraph" w:styleId="a5">
    <w:name w:val="Balloon Text"/>
    <w:basedOn w:val="a"/>
    <w:link w:val="a6"/>
    <w:semiHidden/>
    <w:rsid w:val="00E53B5C"/>
    <w:pPr>
      <w:spacing w:after="0" w:line="240" w:lineRule="auto"/>
    </w:pPr>
    <w:rPr>
      <w:rFonts w:ascii="Tahoma" w:hAnsi="Tahoma" w:cs="Tahoma"/>
      <w:sz w:val="16"/>
      <w:szCs w:val="16"/>
    </w:rPr>
  </w:style>
  <w:style w:type="character" w:customStyle="1" w:styleId="a6">
    <w:name w:val="Текст выноски Знак"/>
    <w:link w:val="a5"/>
    <w:semiHidden/>
    <w:locked/>
    <w:rsid w:val="00E53B5C"/>
    <w:rPr>
      <w:rFonts w:ascii="Tahoma" w:hAnsi="Tahoma" w:cs="Tahoma"/>
      <w:sz w:val="16"/>
      <w:szCs w:val="16"/>
    </w:rPr>
  </w:style>
  <w:style w:type="paragraph" w:styleId="a7">
    <w:name w:val="header"/>
    <w:basedOn w:val="a"/>
    <w:link w:val="a8"/>
    <w:rsid w:val="00B30A8E"/>
    <w:pPr>
      <w:tabs>
        <w:tab w:val="center" w:pos="4819"/>
        <w:tab w:val="right" w:pos="9639"/>
      </w:tabs>
      <w:spacing w:after="0" w:line="240" w:lineRule="auto"/>
    </w:pPr>
  </w:style>
  <w:style w:type="character" w:customStyle="1" w:styleId="a8">
    <w:name w:val="Верхний колонтитул Знак"/>
    <w:link w:val="a7"/>
    <w:locked/>
    <w:rsid w:val="00B30A8E"/>
    <w:rPr>
      <w:rFonts w:cs="Times New Roman"/>
    </w:rPr>
  </w:style>
  <w:style w:type="paragraph" w:styleId="a9">
    <w:name w:val="footer"/>
    <w:basedOn w:val="a"/>
    <w:link w:val="aa"/>
    <w:rsid w:val="00B30A8E"/>
    <w:pPr>
      <w:tabs>
        <w:tab w:val="center" w:pos="4819"/>
        <w:tab w:val="right" w:pos="9639"/>
      </w:tabs>
      <w:spacing w:after="0" w:line="240" w:lineRule="auto"/>
    </w:pPr>
  </w:style>
  <w:style w:type="character" w:customStyle="1" w:styleId="aa">
    <w:name w:val="Нижний колонтитул Знак"/>
    <w:link w:val="a9"/>
    <w:locked/>
    <w:rsid w:val="00B30A8E"/>
    <w:rPr>
      <w:rFonts w:cs="Times New Roman"/>
    </w:rPr>
  </w:style>
  <w:style w:type="paragraph" w:styleId="ab">
    <w:name w:val="Normal (Web)"/>
    <w:basedOn w:val="a"/>
    <w:rsid w:val="008D7601"/>
    <w:pPr>
      <w:spacing w:before="100" w:beforeAutospacing="1" w:after="100" w:afterAutospacing="1" w:line="240" w:lineRule="auto"/>
    </w:pPr>
    <w:rPr>
      <w:rFonts w:ascii="Times New Roman" w:hAnsi="Times New Roman"/>
      <w:sz w:val="24"/>
      <w:szCs w:val="24"/>
      <w:lang w:val="uk-UA" w:eastAsia="uk-UA"/>
    </w:rPr>
  </w:style>
  <w:style w:type="character" w:customStyle="1" w:styleId="1">
    <w:name w:val=" Знак Знак1"/>
    <w:semiHidden/>
    <w:rsid w:val="00971D95"/>
    <w:rPr>
      <w:lang w:val="ru-RU" w:eastAsia="ru-RU" w:bidi="ar-SA"/>
    </w:rPr>
  </w:style>
  <w:style w:type="paragraph" w:styleId="ac">
    <w:name w:val="Body Text"/>
    <w:basedOn w:val="a"/>
    <w:rsid w:val="00971D95"/>
    <w:pPr>
      <w:spacing w:after="120" w:line="240" w:lineRule="auto"/>
    </w:pPr>
    <w:rPr>
      <w:rFonts w:ascii="Times New Roman" w:hAnsi="Times New Roman"/>
      <w:sz w:val="20"/>
      <w:szCs w:val="20"/>
      <w:lang w:eastAsia="ru-RU"/>
    </w:rPr>
  </w:style>
  <w:style w:type="character" w:customStyle="1" w:styleId="rvts23">
    <w:name w:val="rvts23"/>
    <w:basedOn w:val="a0"/>
    <w:rsid w:val="00E22193"/>
  </w:style>
  <w:style w:type="character" w:customStyle="1" w:styleId="rvts9">
    <w:name w:val="rvts9"/>
    <w:basedOn w:val="a0"/>
    <w:rsid w:val="00E22193"/>
  </w:style>
  <w:style w:type="paragraph" w:customStyle="1" w:styleId="rvps6">
    <w:name w:val="rvps6"/>
    <w:basedOn w:val="a"/>
    <w:rsid w:val="00E22193"/>
    <w:pPr>
      <w:spacing w:before="100" w:beforeAutospacing="1" w:after="100" w:afterAutospacing="1" w:line="240" w:lineRule="auto"/>
    </w:pPr>
    <w:rPr>
      <w:rFonts w:ascii="Times New Roman" w:hAnsi="Times New Roman"/>
      <w:sz w:val="24"/>
      <w:szCs w:val="24"/>
      <w:lang w:val="uk-UA" w:eastAsia="uk-UA"/>
    </w:rPr>
  </w:style>
  <w:style w:type="paragraph" w:customStyle="1" w:styleId="StyleZakonu">
    <w:name w:val="StyleZakonu"/>
    <w:basedOn w:val="a"/>
    <w:link w:val="StyleZakonu0"/>
    <w:rsid w:val="00CD239E"/>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CD239E"/>
    <w:rPr>
      <w:rFonts w:ascii="Times New Roman" w:eastAsia="Times New Roman" w:hAnsi="Times New Roman"/>
      <w:lang w:eastAsia="ru-RU"/>
    </w:rPr>
  </w:style>
  <w:style w:type="paragraph" w:styleId="HTML">
    <w:name w:val="HTML Preformatted"/>
    <w:basedOn w:val="a"/>
    <w:link w:val="HTML0"/>
    <w:rsid w:val="00520866"/>
    <w:rPr>
      <w:rFonts w:ascii="Courier New" w:hAnsi="Courier New" w:cs="Courier New"/>
      <w:sz w:val="20"/>
      <w:szCs w:val="20"/>
    </w:rPr>
  </w:style>
  <w:style w:type="character" w:customStyle="1" w:styleId="HTML0">
    <w:name w:val="Стандартный HTML Знак"/>
    <w:link w:val="HTML"/>
    <w:rsid w:val="00520866"/>
    <w:rPr>
      <w:rFonts w:ascii="Courier New" w:eastAsia="Times New Roman" w:hAnsi="Courier New" w:cs="Courier New"/>
      <w:lang w:val="ru-RU" w:eastAsia="en-US"/>
    </w:rPr>
  </w:style>
  <w:style w:type="paragraph" w:customStyle="1" w:styleId="mcntmsonormal">
    <w:name w:val="mcntmsonormal"/>
    <w:basedOn w:val="a"/>
    <w:rsid w:val="00353C5F"/>
    <w:pPr>
      <w:spacing w:before="100" w:beforeAutospacing="1" w:after="100" w:afterAutospacing="1" w:line="240" w:lineRule="auto"/>
    </w:pPr>
    <w:rPr>
      <w:rFonts w:ascii="Times New Roman" w:hAnsi="Times New Roman"/>
      <w:sz w:val="24"/>
      <w:szCs w:val="24"/>
      <w:lang w:val="uk-UA" w:eastAsia="uk-UA"/>
    </w:rPr>
  </w:style>
  <w:style w:type="character" w:customStyle="1" w:styleId="30">
    <w:name w:val="Заголовок 3 Знак"/>
    <w:link w:val="3"/>
    <w:uiPriority w:val="9"/>
    <w:rsid w:val="00376D8D"/>
    <w:rPr>
      <w:rFonts w:ascii="Times New Roman" w:eastAsia="Times New Roman" w:hAnsi="Times New Roman"/>
      <w:b/>
      <w:bCs/>
      <w:sz w:val="27"/>
      <w:szCs w:val="27"/>
    </w:rPr>
  </w:style>
  <w:style w:type="character" w:styleId="ad">
    <w:name w:val="Emphasis"/>
    <w:uiPriority w:val="20"/>
    <w:qFormat/>
    <w:locked/>
    <w:rsid w:val="00376D8D"/>
    <w:rPr>
      <w:i/>
      <w:iCs/>
    </w:rPr>
  </w:style>
  <w:style w:type="paragraph" w:customStyle="1" w:styleId="CM4">
    <w:name w:val="CM4"/>
    <w:basedOn w:val="a"/>
    <w:next w:val="a"/>
    <w:rsid w:val="00C33138"/>
    <w:pPr>
      <w:autoSpaceDE w:val="0"/>
      <w:autoSpaceDN w:val="0"/>
      <w:adjustRightInd w:val="0"/>
      <w:spacing w:after="0" w:line="240" w:lineRule="auto"/>
    </w:pPr>
    <w:rPr>
      <w:rFonts w:ascii="EUAlbertina" w:hAnsi="EUAlbertina"/>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514163">
      <w:bodyDiv w:val="1"/>
      <w:marLeft w:val="0"/>
      <w:marRight w:val="0"/>
      <w:marTop w:val="0"/>
      <w:marBottom w:val="0"/>
      <w:divBdr>
        <w:top w:val="none" w:sz="0" w:space="0" w:color="auto"/>
        <w:left w:val="none" w:sz="0" w:space="0" w:color="auto"/>
        <w:bottom w:val="none" w:sz="0" w:space="0" w:color="auto"/>
        <w:right w:val="none" w:sz="0" w:space="0" w:color="auto"/>
      </w:divBdr>
    </w:div>
    <w:div w:id="900990872">
      <w:bodyDiv w:val="1"/>
      <w:marLeft w:val="0"/>
      <w:marRight w:val="0"/>
      <w:marTop w:val="0"/>
      <w:marBottom w:val="0"/>
      <w:divBdr>
        <w:top w:val="none" w:sz="0" w:space="0" w:color="auto"/>
        <w:left w:val="none" w:sz="0" w:space="0" w:color="auto"/>
        <w:bottom w:val="none" w:sz="0" w:space="0" w:color="auto"/>
        <w:right w:val="none" w:sz="0" w:space="0" w:color="auto"/>
      </w:divBdr>
    </w:div>
    <w:div w:id="1616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0754-7541-42DC-8787-6F3A1250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36498</Words>
  <Characters>208039</Characters>
  <Application>Microsoft Office Word</Application>
  <DocSecurity>0</DocSecurity>
  <Lines>1733</Lines>
  <Paragraphs>488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до Листа № 4202-15/09 від 15</vt:lpstr>
      <vt:lpstr>Додаток до Листа № 4202-15/09 від 15</vt:lpstr>
    </vt:vector>
  </TitlesOfParts>
  <Company>SPecialiST RePack</Company>
  <LinksUpToDate>false</LinksUpToDate>
  <CharactersWithSpaces>244049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 4202-15/09 від 15</dc:title>
  <dc:subject/>
  <dc:creator>law7</dc:creator>
  <cp:keywords/>
  <dc:description/>
  <cp:lastModifiedBy>Руслан Кисляк</cp:lastModifiedBy>
  <cp:revision>3</cp:revision>
  <cp:lastPrinted>2019-04-03T10:07:00Z</cp:lastPrinted>
  <dcterms:created xsi:type="dcterms:W3CDTF">2019-04-12T07:46:00Z</dcterms:created>
  <dcterms:modified xsi:type="dcterms:W3CDTF">2019-04-12T07:46:00Z</dcterms:modified>
</cp:coreProperties>
</file>