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3C" w:rsidRPr="0008443C" w:rsidRDefault="0008443C" w:rsidP="0008443C">
      <w:pPr>
        <w:pStyle w:val="a3"/>
        <w:rPr>
          <w:szCs w:val="28"/>
        </w:rPr>
      </w:pPr>
      <w:bookmarkStart w:id="0" w:name="_GoBack"/>
      <w:bookmarkEnd w:id="0"/>
      <w:r w:rsidRPr="0008443C">
        <w:rPr>
          <w:szCs w:val="28"/>
        </w:rPr>
        <w:t xml:space="preserve">Повідомлення </w:t>
      </w:r>
    </w:p>
    <w:p w:rsidR="0008443C" w:rsidRPr="0008443C" w:rsidRDefault="000C0AE1" w:rsidP="0008443C">
      <w:pPr>
        <w:jc w:val="center"/>
        <w:rPr>
          <w:b/>
          <w:sz w:val="28"/>
          <w:szCs w:val="28"/>
          <w:lang w:val="uk-UA"/>
        </w:rPr>
      </w:pPr>
      <w:r>
        <w:rPr>
          <w:b/>
          <w:sz w:val="28"/>
          <w:szCs w:val="28"/>
          <w:lang w:val="uk-UA"/>
        </w:rPr>
        <w:t>про оприлюднення</w:t>
      </w:r>
      <w:r w:rsidR="0008443C" w:rsidRPr="0008443C">
        <w:rPr>
          <w:b/>
          <w:sz w:val="28"/>
          <w:szCs w:val="28"/>
          <w:lang w:val="uk-UA"/>
        </w:rPr>
        <w:t xml:space="preserve"> проекту рішення Національної комісії з цінних паперів та фондового ринку «</w:t>
      </w:r>
      <w:r w:rsidRPr="000C0AE1">
        <w:rPr>
          <w:b/>
          <w:sz w:val="28"/>
          <w:szCs w:val="28"/>
          <w:lang w:val="uk-UA"/>
        </w:rPr>
        <w:t>Про внесення змін до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rsidR="0008443C" w:rsidRPr="0008443C">
        <w:rPr>
          <w:b/>
          <w:sz w:val="28"/>
          <w:szCs w:val="28"/>
          <w:lang w:val="uk-UA"/>
        </w:rPr>
        <w:t>»</w:t>
      </w:r>
    </w:p>
    <w:p w:rsidR="0008443C" w:rsidRPr="0008443C" w:rsidRDefault="0008443C" w:rsidP="000C0AE1">
      <w:pPr>
        <w:jc w:val="both"/>
        <w:rPr>
          <w:sz w:val="28"/>
          <w:szCs w:val="28"/>
          <w:lang w:val="uk-UA"/>
        </w:rPr>
      </w:pPr>
    </w:p>
    <w:p w:rsidR="000C0AE1" w:rsidRPr="000C0AE1" w:rsidRDefault="000C0AE1" w:rsidP="000C0AE1">
      <w:pPr>
        <w:ind w:firstLine="900"/>
        <w:jc w:val="both"/>
        <w:rPr>
          <w:sz w:val="28"/>
          <w:szCs w:val="28"/>
          <w:lang w:val="uk-UA"/>
        </w:rPr>
      </w:pPr>
      <w:r w:rsidRPr="000C0AE1">
        <w:rPr>
          <w:sz w:val="28"/>
          <w:szCs w:val="28"/>
          <w:lang w:val="uk-UA"/>
        </w:rPr>
        <w:t xml:space="preserve">З метою приведення Положення про функціонування фондових бірж, затвердженого рішенням Комісії від 22.11.2012 № 1688 та зареєстрованого в Міністерстві юстиції України 14.12.2012 за № 2082/22394 (зі змінами) (далі – Положення) у відповідність до Закону України від 16.11.2017 № 2210 – VIII «Про внесення змін до деяких законодавчих актів України щодо спрощення ведення бізнесу та залучення інвестицій емітентами цінних паперів», Комісією було прийнято рішення від 03.08.2018 № 546 </w:t>
      </w:r>
      <w:r w:rsidRPr="000C0AE1">
        <w:rPr>
          <w:sz w:val="28"/>
          <w:szCs w:val="28"/>
          <w:lang w:val="uk-UA" w:eastAsia="uk-UA"/>
        </w:rPr>
        <w:t>«</w:t>
      </w:r>
      <w:r w:rsidRPr="000C0AE1">
        <w:rPr>
          <w:sz w:val="28"/>
          <w:szCs w:val="28"/>
          <w:lang w:val="uk-UA"/>
        </w:rPr>
        <w:t>Про затвердження Змін до Положення про функціонування фондових бірж», яке зареєстроване в Міністерстві юстиції України 31.08.2018 за № 992/32444 (далі – Зміни).</w:t>
      </w:r>
    </w:p>
    <w:p w:rsidR="000C0AE1" w:rsidRPr="000C0AE1" w:rsidRDefault="000C0AE1" w:rsidP="000C0AE1">
      <w:pPr>
        <w:ind w:firstLine="900"/>
        <w:jc w:val="both"/>
        <w:rPr>
          <w:bCs/>
          <w:color w:val="000000"/>
          <w:sz w:val="28"/>
          <w:szCs w:val="28"/>
          <w:lang w:val="uk-UA" w:eastAsia="ru-RU"/>
        </w:rPr>
      </w:pPr>
      <w:r w:rsidRPr="000C0AE1">
        <w:rPr>
          <w:bCs/>
          <w:color w:val="000000"/>
          <w:sz w:val="28"/>
          <w:szCs w:val="28"/>
          <w:lang w:val="uk-UA" w:eastAsia="ru-RU"/>
        </w:rPr>
        <w:t>У зв’язку з недієвістю розподілу біржового реєстру на два рівні лістингу для цінних паперів, які перебували в обігу на фондовій біржі</w:t>
      </w:r>
      <w:r w:rsidRPr="000C0AE1">
        <w:rPr>
          <w:bCs/>
          <w:sz w:val="28"/>
          <w:szCs w:val="28"/>
          <w:lang w:val="uk-UA" w:eastAsia="ru-RU"/>
        </w:rPr>
        <w:t xml:space="preserve">, зазначеними Змінами </w:t>
      </w:r>
      <w:r w:rsidRPr="000C0AE1">
        <w:rPr>
          <w:bCs/>
          <w:color w:val="000000"/>
          <w:sz w:val="28"/>
          <w:szCs w:val="28"/>
          <w:lang w:val="uk-UA" w:eastAsia="ru-RU"/>
        </w:rPr>
        <w:t>спрощено вимоги до лістингу шляхом скасування норми щодо поділу біржового реєстру на два рівні лістингу.</w:t>
      </w:r>
    </w:p>
    <w:p w:rsidR="000C0AE1" w:rsidRPr="000C0AE1" w:rsidRDefault="000C0AE1" w:rsidP="000C0AE1">
      <w:pPr>
        <w:ind w:firstLine="900"/>
        <w:jc w:val="both"/>
        <w:rPr>
          <w:bCs/>
          <w:color w:val="000000"/>
          <w:sz w:val="28"/>
          <w:szCs w:val="28"/>
          <w:lang w:val="uk-UA" w:eastAsia="ru-RU"/>
        </w:rPr>
      </w:pPr>
      <w:r w:rsidRPr="000C0AE1">
        <w:rPr>
          <w:bCs/>
          <w:color w:val="000000"/>
          <w:sz w:val="28"/>
          <w:szCs w:val="28"/>
          <w:lang w:val="uk-UA" w:eastAsia="ru-RU"/>
        </w:rPr>
        <w:t>Тому виникла необхідність узгодження вимог 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 затвердженого рішенням Комісії від 25.09.2012 № 1284 та зареєстрованого в Міністерстві юстиції України 16.10.2012 за № 1738/22050 (із змінами) з вимогами Положення з урахуванням Змін.</w:t>
      </w:r>
    </w:p>
    <w:p w:rsidR="000C0AE1" w:rsidRPr="000C0AE1" w:rsidRDefault="00DF33FE" w:rsidP="000C0AE1">
      <w:pPr>
        <w:ind w:firstLine="900"/>
        <w:jc w:val="both"/>
        <w:rPr>
          <w:bCs/>
          <w:color w:val="000000"/>
          <w:sz w:val="28"/>
          <w:szCs w:val="28"/>
          <w:lang w:val="uk-UA" w:eastAsia="ru-RU"/>
        </w:rPr>
      </w:pPr>
      <w:r>
        <w:rPr>
          <w:bCs/>
          <w:color w:val="000000"/>
          <w:sz w:val="28"/>
          <w:szCs w:val="28"/>
          <w:lang w:val="uk-UA" w:eastAsia="ru-RU"/>
        </w:rPr>
        <w:t>Разом з тим, з</w:t>
      </w:r>
      <w:r w:rsidR="000C0AE1" w:rsidRPr="000C0AE1">
        <w:rPr>
          <w:bCs/>
          <w:color w:val="000000"/>
          <w:sz w:val="28"/>
          <w:szCs w:val="28"/>
          <w:lang w:val="uk-UA" w:eastAsia="ru-RU"/>
        </w:rPr>
        <w:t xml:space="preserve"> метою торгівлі на фондовій біржі цінними паперами, щодо яких не здійснювалась пу</w:t>
      </w:r>
      <w:r>
        <w:rPr>
          <w:bCs/>
          <w:color w:val="000000"/>
          <w:sz w:val="28"/>
          <w:szCs w:val="28"/>
          <w:lang w:val="uk-UA" w:eastAsia="ru-RU"/>
        </w:rPr>
        <w:t>блічна пропозиція, Комісією</w:t>
      </w:r>
      <w:r w:rsidR="000C0AE1" w:rsidRPr="000C0AE1">
        <w:rPr>
          <w:bCs/>
          <w:color w:val="000000"/>
          <w:sz w:val="28"/>
          <w:szCs w:val="28"/>
          <w:lang w:val="uk-UA" w:eastAsia="ru-RU"/>
        </w:rPr>
        <w:t xml:space="preserve"> було розроблено проект рішення Комісії «Про внесення Змін до Положення про функціонування фондових бірж», який схвалено рішенням Комісії від 05.03.2019 № 130 та направлено на погодження до визначених </w:t>
      </w:r>
      <w:r w:rsidR="000C0AE1" w:rsidRPr="000C0AE1">
        <w:rPr>
          <w:bCs/>
          <w:sz w:val="28"/>
          <w:szCs w:val="28"/>
          <w:lang w:val="uk-UA" w:eastAsia="ru-RU"/>
        </w:rPr>
        <w:t>органів державної влади</w:t>
      </w:r>
      <w:r w:rsidR="000C0AE1" w:rsidRPr="000C0AE1">
        <w:rPr>
          <w:bCs/>
          <w:color w:val="000000"/>
          <w:sz w:val="28"/>
          <w:szCs w:val="28"/>
          <w:lang w:val="uk-UA" w:eastAsia="ru-RU"/>
        </w:rPr>
        <w:t>.</w:t>
      </w:r>
    </w:p>
    <w:p w:rsidR="000C0AE1" w:rsidRPr="000C0AE1" w:rsidRDefault="000C0AE1" w:rsidP="000C0AE1">
      <w:pPr>
        <w:jc w:val="both"/>
        <w:rPr>
          <w:bCs/>
          <w:color w:val="000000"/>
          <w:sz w:val="28"/>
          <w:szCs w:val="28"/>
          <w:lang w:val="uk-UA" w:eastAsia="ru-RU"/>
        </w:rPr>
      </w:pPr>
      <w:r w:rsidRPr="000C0AE1">
        <w:rPr>
          <w:bCs/>
          <w:color w:val="000000"/>
          <w:sz w:val="28"/>
          <w:szCs w:val="28"/>
          <w:lang w:val="uk-UA" w:eastAsia="ru-RU"/>
        </w:rPr>
        <w:t xml:space="preserve">            Тому</w:t>
      </w:r>
      <w:r w:rsidR="00DF33FE">
        <w:rPr>
          <w:bCs/>
          <w:color w:val="000000"/>
          <w:sz w:val="28"/>
          <w:szCs w:val="28"/>
          <w:lang w:val="uk-UA" w:eastAsia="ru-RU"/>
        </w:rPr>
        <w:t>,</w:t>
      </w:r>
      <w:r w:rsidR="00DF33FE" w:rsidRPr="00DF33FE">
        <w:rPr>
          <w:bCs/>
          <w:color w:val="000000"/>
          <w:sz w:val="28"/>
          <w:szCs w:val="28"/>
          <w:lang w:val="uk-UA" w:eastAsia="ru-RU"/>
        </w:rPr>
        <w:t xml:space="preserve"> </w:t>
      </w:r>
      <w:r w:rsidR="00DF33FE" w:rsidRPr="000C0AE1">
        <w:rPr>
          <w:bCs/>
          <w:color w:val="000000"/>
          <w:sz w:val="28"/>
          <w:szCs w:val="28"/>
          <w:lang w:val="uk-UA" w:eastAsia="ru-RU"/>
        </w:rPr>
        <w:t xml:space="preserve">з метою здійснення </w:t>
      </w:r>
      <w:r w:rsidR="00DF33FE">
        <w:rPr>
          <w:bCs/>
          <w:color w:val="000000"/>
          <w:sz w:val="28"/>
          <w:szCs w:val="28"/>
          <w:lang w:val="uk-UA" w:eastAsia="ru-RU"/>
        </w:rPr>
        <w:t xml:space="preserve">Комісією </w:t>
      </w:r>
      <w:r w:rsidR="00DF33FE" w:rsidRPr="000C0AE1">
        <w:rPr>
          <w:bCs/>
          <w:color w:val="000000"/>
          <w:sz w:val="28"/>
          <w:szCs w:val="28"/>
          <w:lang w:val="uk-UA" w:eastAsia="ru-RU"/>
        </w:rPr>
        <w:t>контролю за торговцями цінними паперами у частині дотримання ними вимог законодавства щодо обігу ц</w:t>
      </w:r>
      <w:r w:rsidR="00DF33FE">
        <w:rPr>
          <w:bCs/>
          <w:color w:val="000000"/>
          <w:sz w:val="28"/>
          <w:szCs w:val="28"/>
          <w:lang w:val="uk-UA" w:eastAsia="ru-RU"/>
        </w:rPr>
        <w:t>інних паперів на фондовій біржі,</w:t>
      </w:r>
      <w:r w:rsidRPr="000C0AE1">
        <w:rPr>
          <w:bCs/>
          <w:color w:val="000000"/>
          <w:sz w:val="28"/>
          <w:szCs w:val="28"/>
          <w:lang w:val="uk-UA" w:eastAsia="ru-RU"/>
        </w:rPr>
        <w:t xml:space="preserve"> виникла необхідність </w:t>
      </w:r>
      <w:r w:rsidR="00DF33FE">
        <w:rPr>
          <w:bCs/>
          <w:color w:val="000000"/>
          <w:sz w:val="28"/>
          <w:szCs w:val="28"/>
          <w:lang w:val="uk-UA" w:eastAsia="ru-RU"/>
        </w:rPr>
        <w:t xml:space="preserve">передбачити </w:t>
      </w:r>
      <w:proofErr w:type="spellStart"/>
      <w:r w:rsidR="00DF33FE">
        <w:rPr>
          <w:bCs/>
          <w:color w:val="000000"/>
          <w:sz w:val="28"/>
          <w:szCs w:val="28"/>
          <w:lang w:val="uk-UA" w:eastAsia="ru-RU"/>
        </w:rPr>
        <w:t>забов</w:t>
      </w:r>
      <w:r w:rsidR="00DF33FE" w:rsidRPr="00DF33FE">
        <w:rPr>
          <w:bCs/>
          <w:color w:val="000000"/>
          <w:sz w:val="28"/>
          <w:szCs w:val="28"/>
          <w:lang w:val="uk-UA" w:eastAsia="ru-RU"/>
        </w:rPr>
        <w:t>’</w:t>
      </w:r>
      <w:r w:rsidR="00DF33FE">
        <w:rPr>
          <w:bCs/>
          <w:color w:val="000000"/>
          <w:sz w:val="28"/>
          <w:szCs w:val="28"/>
          <w:lang w:val="uk-UA" w:eastAsia="ru-RU"/>
        </w:rPr>
        <w:t>язання</w:t>
      </w:r>
      <w:proofErr w:type="spellEnd"/>
      <w:r w:rsidR="00DF33FE">
        <w:rPr>
          <w:bCs/>
          <w:color w:val="000000"/>
          <w:sz w:val="28"/>
          <w:szCs w:val="28"/>
          <w:lang w:val="uk-UA" w:eastAsia="ru-RU"/>
        </w:rPr>
        <w:t xml:space="preserve"> фондової біржі надавати до Комісії</w:t>
      </w:r>
      <w:r w:rsidR="00E83364">
        <w:rPr>
          <w:bCs/>
          <w:color w:val="000000"/>
          <w:sz w:val="28"/>
          <w:szCs w:val="28"/>
          <w:lang w:val="uk-UA" w:eastAsia="ru-RU"/>
        </w:rPr>
        <w:t xml:space="preserve"> нерегулярні дані</w:t>
      </w:r>
      <w:r w:rsidRPr="000C0AE1">
        <w:rPr>
          <w:bCs/>
          <w:color w:val="000000"/>
          <w:sz w:val="28"/>
          <w:szCs w:val="28"/>
          <w:lang w:val="uk-UA" w:eastAsia="ru-RU"/>
        </w:rPr>
        <w:t xml:space="preserve"> щодо поданих безадресних заявок на продаж цінних паперів,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торговцями цінними паперами, які діяли в інтересах клієнтів, яким надано прямий електронний доступ до біржових торгів та які не розкрили інформацію про себе в обсязі, ви</w:t>
      </w:r>
      <w:r w:rsidR="00DF33FE">
        <w:rPr>
          <w:bCs/>
          <w:color w:val="000000"/>
          <w:sz w:val="28"/>
          <w:szCs w:val="28"/>
          <w:lang w:val="uk-UA" w:eastAsia="ru-RU"/>
        </w:rPr>
        <w:t>значеному Комісією.</w:t>
      </w:r>
    </w:p>
    <w:p w:rsidR="00545675" w:rsidRPr="000C0AE1" w:rsidRDefault="000C0AE1" w:rsidP="000C0AE1">
      <w:pPr>
        <w:ind w:firstLine="900"/>
        <w:jc w:val="both"/>
        <w:rPr>
          <w:rStyle w:val="rvts0"/>
          <w:sz w:val="28"/>
          <w:szCs w:val="28"/>
          <w:lang w:val="uk-UA"/>
        </w:rPr>
      </w:pPr>
      <w:r w:rsidRPr="000C0AE1">
        <w:rPr>
          <w:color w:val="000000"/>
          <w:sz w:val="28"/>
          <w:szCs w:val="28"/>
          <w:lang w:val="uk-UA"/>
        </w:rPr>
        <w:t xml:space="preserve">Враховуючи вищезазначене, </w:t>
      </w:r>
      <w:r w:rsidR="00DF33FE">
        <w:rPr>
          <w:color w:val="000000"/>
          <w:sz w:val="28"/>
          <w:szCs w:val="28"/>
          <w:lang w:val="uk-UA"/>
        </w:rPr>
        <w:t xml:space="preserve">Комісією схвалено </w:t>
      </w:r>
      <w:r w:rsidRPr="000C0AE1">
        <w:rPr>
          <w:sz w:val="28"/>
          <w:szCs w:val="28"/>
          <w:lang w:val="uk-UA"/>
        </w:rPr>
        <w:t xml:space="preserve">проект рішення Комісії </w:t>
      </w:r>
      <w:r w:rsidRPr="000C0AE1">
        <w:rPr>
          <w:sz w:val="28"/>
          <w:szCs w:val="28"/>
          <w:lang w:val="uk-UA" w:eastAsia="uk-UA"/>
        </w:rPr>
        <w:t>«</w:t>
      </w:r>
      <w:r w:rsidRPr="000C0AE1">
        <w:rPr>
          <w:sz w:val="28"/>
          <w:szCs w:val="28"/>
          <w:lang w:val="uk-UA"/>
        </w:rPr>
        <w:t xml:space="preserve">Про внесення змін до Положення </w:t>
      </w:r>
      <w:r w:rsidRPr="000C0AE1">
        <w:rPr>
          <w:color w:val="000000"/>
          <w:sz w:val="28"/>
          <w:szCs w:val="28"/>
          <w:lang w:val="uk-UA"/>
        </w:rPr>
        <w:t>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r w:rsidRPr="000C0AE1">
        <w:rPr>
          <w:sz w:val="28"/>
          <w:szCs w:val="28"/>
          <w:lang w:val="uk-UA"/>
        </w:rPr>
        <w:t>».</w:t>
      </w:r>
    </w:p>
    <w:p w:rsidR="0008443C" w:rsidRPr="00DF33FE" w:rsidRDefault="0008443C" w:rsidP="00DF33FE">
      <w:pPr>
        <w:ind w:firstLine="900"/>
        <w:jc w:val="both"/>
        <w:rPr>
          <w:sz w:val="28"/>
          <w:szCs w:val="28"/>
          <w:lang w:val="uk-UA"/>
        </w:rPr>
      </w:pPr>
      <w:r w:rsidRPr="0008443C">
        <w:rPr>
          <w:sz w:val="28"/>
          <w:szCs w:val="28"/>
          <w:lang w:val="uk-UA"/>
        </w:rPr>
        <w:lastRenderedPageBreak/>
        <w:t xml:space="preserve">Пропозиції та зауваження до зазначеного регуляторного </w:t>
      </w:r>
      <w:proofErr w:type="spellStart"/>
      <w:r w:rsidRPr="0008443C">
        <w:rPr>
          <w:sz w:val="28"/>
          <w:szCs w:val="28"/>
          <w:lang w:val="uk-UA"/>
        </w:rPr>
        <w:t>акта</w:t>
      </w:r>
      <w:proofErr w:type="spellEnd"/>
      <w:r w:rsidRPr="0008443C">
        <w:rPr>
          <w:sz w:val="28"/>
          <w:szCs w:val="28"/>
          <w:lang w:val="uk-UA"/>
        </w:rPr>
        <w:t xml:space="preserve"> прос</w:t>
      </w:r>
      <w:r w:rsidR="00DF33FE">
        <w:rPr>
          <w:sz w:val="28"/>
          <w:szCs w:val="28"/>
          <w:lang w:val="uk-UA"/>
        </w:rPr>
        <w:t xml:space="preserve">имо надсилати поштою за </w:t>
      </w:r>
      <w:proofErr w:type="spellStart"/>
      <w:r w:rsidR="00DF33FE">
        <w:rPr>
          <w:sz w:val="28"/>
          <w:szCs w:val="28"/>
          <w:lang w:val="uk-UA"/>
        </w:rPr>
        <w:t>адресою</w:t>
      </w:r>
      <w:proofErr w:type="spellEnd"/>
      <w:r w:rsidRPr="0008443C">
        <w:rPr>
          <w:sz w:val="28"/>
          <w:szCs w:val="28"/>
          <w:lang w:val="uk-UA"/>
        </w:rPr>
        <w:t>:</w:t>
      </w:r>
      <w:r w:rsidR="00DF33FE">
        <w:rPr>
          <w:sz w:val="28"/>
          <w:szCs w:val="28"/>
          <w:lang w:val="uk-UA"/>
        </w:rPr>
        <w:t xml:space="preserve"> </w:t>
      </w:r>
      <w:r w:rsidRPr="0008443C">
        <w:rPr>
          <w:sz w:val="28"/>
          <w:szCs w:val="28"/>
          <w:lang w:val="uk-UA"/>
        </w:rPr>
        <w:t>01010, м. Київ-601, вул. Московська, 8, корпус 30 (</w:t>
      </w:r>
      <w:r w:rsidRPr="0008443C">
        <w:rPr>
          <w:sz w:val="28"/>
          <w:szCs w:val="28"/>
        </w:rPr>
        <w:t xml:space="preserve">Департамент </w:t>
      </w:r>
      <w:r w:rsidRPr="0008443C">
        <w:rPr>
          <w:sz w:val="28"/>
          <w:szCs w:val="28"/>
          <w:lang w:val="uk-UA"/>
        </w:rPr>
        <w:t>методології регулювання професійних учасників ринку цінних паперів), та на електронну пошту (</w:t>
      </w:r>
      <w:r w:rsidRPr="0008443C">
        <w:rPr>
          <w:sz w:val="28"/>
          <w:szCs w:val="28"/>
          <w:lang w:val="en-US"/>
        </w:rPr>
        <w:t>e</w:t>
      </w:r>
      <w:r w:rsidRPr="0008443C">
        <w:rPr>
          <w:sz w:val="28"/>
          <w:szCs w:val="28"/>
          <w:lang w:val="uk-UA"/>
        </w:rPr>
        <w:t>-</w:t>
      </w:r>
      <w:r w:rsidRPr="0008443C">
        <w:rPr>
          <w:sz w:val="28"/>
          <w:szCs w:val="28"/>
          <w:lang w:val="en-US"/>
        </w:rPr>
        <w:t>mail</w:t>
      </w:r>
      <w:r w:rsidRPr="0008443C">
        <w:rPr>
          <w:sz w:val="28"/>
          <w:szCs w:val="28"/>
          <w:lang w:val="uk-UA"/>
        </w:rPr>
        <w:t xml:space="preserve">): </w:t>
      </w:r>
      <w:r w:rsidR="000C0AE1">
        <w:rPr>
          <w:sz w:val="28"/>
          <w:szCs w:val="28"/>
          <w:lang w:val="uk-UA"/>
        </w:rPr>
        <w:t>artem.yukhno@nssmc.gov.ua.</w:t>
      </w:r>
    </w:p>
    <w:p w:rsidR="0008443C" w:rsidRPr="0008443C" w:rsidRDefault="0008443C" w:rsidP="0008443C">
      <w:pPr>
        <w:ind w:firstLine="900"/>
        <w:jc w:val="both"/>
        <w:rPr>
          <w:sz w:val="28"/>
          <w:szCs w:val="28"/>
        </w:rPr>
      </w:pPr>
      <w:r w:rsidRPr="0008443C">
        <w:rPr>
          <w:sz w:val="28"/>
          <w:szCs w:val="28"/>
          <w:lang w:val="uk-UA"/>
        </w:rPr>
        <w:t xml:space="preserve">Проект рішення оприлюднюється на офіційному веб-сайті Комісії – </w:t>
      </w:r>
      <w:proofErr w:type="spellStart"/>
      <w:r w:rsidRPr="0008443C">
        <w:rPr>
          <w:sz w:val="28"/>
          <w:szCs w:val="28"/>
          <w:lang w:val="uk-UA"/>
        </w:rPr>
        <w:t>http</w:t>
      </w:r>
      <w:proofErr w:type="spellEnd"/>
      <w:r w:rsidRPr="0008443C">
        <w:rPr>
          <w:sz w:val="28"/>
          <w:szCs w:val="28"/>
          <w:lang w:val="uk-UA"/>
        </w:rPr>
        <w:t>//www.</w:t>
      </w:r>
      <w:r w:rsidRPr="0008443C">
        <w:rPr>
          <w:sz w:val="28"/>
          <w:szCs w:val="28"/>
          <w:lang w:val="en-US"/>
        </w:rPr>
        <w:t>ns</w:t>
      </w:r>
      <w:r w:rsidRPr="0008443C">
        <w:rPr>
          <w:sz w:val="28"/>
          <w:szCs w:val="28"/>
          <w:lang w:val="uk-UA"/>
        </w:rPr>
        <w:t>smc.gov.ua.</w:t>
      </w:r>
    </w:p>
    <w:p w:rsidR="0008443C" w:rsidRPr="0008443C" w:rsidRDefault="0008443C" w:rsidP="0008443C">
      <w:pPr>
        <w:ind w:firstLine="900"/>
        <w:jc w:val="both"/>
        <w:rPr>
          <w:sz w:val="28"/>
          <w:szCs w:val="28"/>
          <w:lang w:val="uk-UA"/>
        </w:rPr>
      </w:pPr>
      <w:r w:rsidRPr="0008443C">
        <w:rPr>
          <w:sz w:val="28"/>
          <w:szCs w:val="28"/>
          <w:lang w:val="uk-UA"/>
        </w:rPr>
        <w:t xml:space="preserve">Строк, протягом якого приймаються зауваження та пропозиції від фізичних та юридичних осіб, становить </w:t>
      </w:r>
      <w:r w:rsidR="000C0AE1">
        <w:rPr>
          <w:sz w:val="28"/>
          <w:szCs w:val="28"/>
        </w:rPr>
        <w:t>10</w:t>
      </w:r>
      <w:r w:rsidRPr="0008443C">
        <w:rPr>
          <w:sz w:val="28"/>
          <w:szCs w:val="28"/>
          <w:lang w:val="uk-UA"/>
        </w:rPr>
        <w:t xml:space="preserve"> робочих днів з дня, наступного за днем оприлюднення проекту.</w:t>
      </w:r>
    </w:p>
    <w:p w:rsidR="0008443C" w:rsidRPr="0008443C" w:rsidRDefault="0008443C" w:rsidP="0008443C">
      <w:pPr>
        <w:ind w:firstLine="709"/>
        <w:rPr>
          <w:b/>
          <w:sz w:val="28"/>
          <w:szCs w:val="28"/>
          <w:lang w:val="uk-UA"/>
        </w:rPr>
      </w:pPr>
    </w:p>
    <w:p w:rsidR="0008443C" w:rsidRDefault="0008443C" w:rsidP="0008443C">
      <w:pPr>
        <w:ind w:firstLine="709"/>
        <w:rPr>
          <w:b/>
          <w:sz w:val="28"/>
          <w:szCs w:val="28"/>
        </w:rPr>
      </w:pPr>
    </w:p>
    <w:p w:rsidR="00D67CEF" w:rsidRDefault="00D67CEF" w:rsidP="0008443C">
      <w:pPr>
        <w:ind w:firstLine="709"/>
        <w:rPr>
          <w:b/>
          <w:sz w:val="28"/>
          <w:szCs w:val="28"/>
        </w:rPr>
      </w:pPr>
    </w:p>
    <w:p w:rsidR="00D67CEF" w:rsidRDefault="00D67CEF" w:rsidP="0008443C">
      <w:pPr>
        <w:ind w:firstLine="709"/>
        <w:rPr>
          <w:b/>
          <w:sz w:val="28"/>
          <w:szCs w:val="28"/>
        </w:rPr>
      </w:pPr>
    </w:p>
    <w:p w:rsidR="00D67CEF" w:rsidRDefault="00D67CEF" w:rsidP="0008443C">
      <w:pPr>
        <w:ind w:firstLine="709"/>
        <w:rPr>
          <w:b/>
          <w:sz w:val="28"/>
          <w:szCs w:val="28"/>
        </w:rPr>
      </w:pPr>
    </w:p>
    <w:p w:rsidR="00D67CEF" w:rsidRPr="0008443C" w:rsidRDefault="00D67CEF" w:rsidP="0008443C">
      <w:pPr>
        <w:ind w:firstLine="709"/>
        <w:rPr>
          <w:b/>
          <w:sz w:val="28"/>
          <w:szCs w:val="28"/>
        </w:rPr>
      </w:pPr>
    </w:p>
    <w:p w:rsidR="0008443C" w:rsidRPr="0008443C" w:rsidRDefault="0008443C" w:rsidP="0008443C">
      <w:pPr>
        <w:ind w:firstLine="709"/>
        <w:rPr>
          <w:b/>
          <w:sz w:val="28"/>
          <w:szCs w:val="28"/>
        </w:rPr>
      </w:pPr>
    </w:p>
    <w:p w:rsidR="0008443C" w:rsidRPr="0008443C" w:rsidRDefault="0008443C" w:rsidP="0008443C">
      <w:pPr>
        <w:ind w:firstLine="709"/>
        <w:rPr>
          <w:b/>
          <w:sz w:val="28"/>
          <w:szCs w:val="28"/>
        </w:rPr>
      </w:pPr>
    </w:p>
    <w:p w:rsidR="0008443C" w:rsidRPr="0008443C" w:rsidRDefault="0008443C" w:rsidP="0008443C">
      <w:pPr>
        <w:ind w:firstLine="709"/>
        <w:rPr>
          <w:b/>
          <w:sz w:val="28"/>
          <w:szCs w:val="28"/>
        </w:rPr>
      </w:pPr>
    </w:p>
    <w:p w:rsidR="0008443C" w:rsidRPr="0008443C" w:rsidRDefault="0008443C" w:rsidP="0008443C">
      <w:pPr>
        <w:ind w:firstLine="709"/>
        <w:rPr>
          <w:b/>
          <w:sz w:val="28"/>
          <w:szCs w:val="28"/>
          <w:lang w:val="uk-UA"/>
        </w:rPr>
      </w:pPr>
      <w:r w:rsidRPr="0008443C">
        <w:rPr>
          <w:b/>
          <w:sz w:val="28"/>
          <w:szCs w:val="28"/>
          <w:lang w:val="uk-UA"/>
        </w:rPr>
        <w:t xml:space="preserve">Голова Комісії </w:t>
      </w:r>
      <w:r w:rsidRPr="0008443C">
        <w:rPr>
          <w:b/>
          <w:sz w:val="28"/>
          <w:szCs w:val="28"/>
          <w:lang w:val="uk-UA"/>
        </w:rPr>
        <w:tab/>
      </w:r>
      <w:r w:rsidRPr="0008443C">
        <w:rPr>
          <w:b/>
          <w:sz w:val="28"/>
          <w:szCs w:val="28"/>
          <w:lang w:val="uk-UA"/>
        </w:rPr>
        <w:tab/>
      </w:r>
      <w:r w:rsidRPr="0008443C">
        <w:rPr>
          <w:b/>
          <w:sz w:val="28"/>
          <w:szCs w:val="28"/>
          <w:lang w:val="uk-UA"/>
        </w:rPr>
        <w:tab/>
      </w:r>
      <w:r w:rsidRPr="0008443C">
        <w:rPr>
          <w:b/>
          <w:sz w:val="28"/>
          <w:szCs w:val="28"/>
          <w:lang w:val="uk-UA"/>
        </w:rPr>
        <w:tab/>
      </w:r>
      <w:r w:rsidRPr="0008443C">
        <w:rPr>
          <w:b/>
          <w:sz w:val="28"/>
          <w:szCs w:val="28"/>
          <w:lang w:val="uk-UA"/>
        </w:rPr>
        <w:tab/>
      </w:r>
      <w:r w:rsidRPr="0008443C">
        <w:rPr>
          <w:b/>
          <w:sz w:val="28"/>
          <w:szCs w:val="28"/>
          <w:lang w:val="uk-UA"/>
        </w:rPr>
        <w:tab/>
      </w:r>
      <w:r w:rsidRPr="0008443C">
        <w:rPr>
          <w:b/>
          <w:sz w:val="28"/>
          <w:szCs w:val="28"/>
          <w:lang w:val="uk-UA"/>
        </w:rPr>
        <w:tab/>
        <w:t xml:space="preserve">Т. </w:t>
      </w:r>
      <w:proofErr w:type="spellStart"/>
      <w:r w:rsidRPr="0008443C">
        <w:rPr>
          <w:b/>
          <w:sz w:val="28"/>
          <w:szCs w:val="28"/>
          <w:lang w:val="uk-UA"/>
        </w:rPr>
        <w:t>Хромаєв</w:t>
      </w:r>
      <w:proofErr w:type="spellEnd"/>
    </w:p>
    <w:p w:rsidR="0008443C" w:rsidRPr="0008443C" w:rsidRDefault="0008443C" w:rsidP="0008443C">
      <w:pPr>
        <w:jc w:val="both"/>
        <w:rPr>
          <w:sz w:val="28"/>
          <w:szCs w:val="28"/>
        </w:rPr>
      </w:pPr>
    </w:p>
    <w:p w:rsidR="007F7ADC" w:rsidRPr="0008443C" w:rsidRDefault="007F7ADC">
      <w:pPr>
        <w:rPr>
          <w:sz w:val="28"/>
          <w:szCs w:val="28"/>
        </w:rPr>
      </w:pPr>
    </w:p>
    <w:sectPr w:rsidR="007F7ADC" w:rsidRPr="000844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3C"/>
    <w:rsid w:val="0008443C"/>
    <w:rsid w:val="000C0AE1"/>
    <w:rsid w:val="00545675"/>
    <w:rsid w:val="00613466"/>
    <w:rsid w:val="00620C36"/>
    <w:rsid w:val="007F7ADC"/>
    <w:rsid w:val="009F1059"/>
    <w:rsid w:val="00D67CEF"/>
    <w:rsid w:val="00DF33FE"/>
    <w:rsid w:val="00E833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4BFA7-91A3-4245-A594-AF9B33CD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3C"/>
    <w:pPr>
      <w:spacing w:after="0" w:line="240" w:lineRule="auto"/>
    </w:pPr>
    <w:rPr>
      <w:rFonts w:ascii="Times New Roman" w:eastAsia="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443C"/>
    <w:pPr>
      <w:jc w:val="center"/>
    </w:pPr>
    <w:rPr>
      <w:b/>
      <w:sz w:val="28"/>
      <w:lang w:val="uk-UA" w:eastAsia="ru-RU"/>
    </w:rPr>
  </w:style>
  <w:style w:type="character" w:customStyle="1" w:styleId="a4">
    <w:name w:val="Заголовок Знак"/>
    <w:basedOn w:val="a0"/>
    <w:link w:val="a3"/>
    <w:rsid w:val="0008443C"/>
    <w:rPr>
      <w:rFonts w:ascii="Times New Roman" w:eastAsia="Times New Roman" w:hAnsi="Times New Roman" w:cs="Times New Roman"/>
      <w:b/>
      <w:sz w:val="28"/>
      <w:szCs w:val="20"/>
      <w:lang w:eastAsia="ru-RU"/>
    </w:rPr>
  </w:style>
  <w:style w:type="character" w:customStyle="1" w:styleId="rvts0">
    <w:name w:val="rvts0"/>
    <w:basedOn w:val="a0"/>
    <w:rsid w:val="0008443C"/>
  </w:style>
  <w:style w:type="paragraph" w:customStyle="1" w:styleId="rvps2">
    <w:name w:val="rvps2"/>
    <w:basedOn w:val="a"/>
    <w:rsid w:val="0008443C"/>
    <w:pPr>
      <w:spacing w:before="100" w:beforeAutospacing="1" w:after="100" w:afterAutospacing="1"/>
    </w:pPr>
    <w:rPr>
      <w:sz w:val="24"/>
      <w:szCs w:val="24"/>
      <w:lang w:val="uk-UA" w:eastAsia="uk-UA"/>
    </w:rPr>
  </w:style>
  <w:style w:type="paragraph" w:customStyle="1" w:styleId="a5">
    <w:name w:val="Знак"/>
    <w:basedOn w:val="a"/>
    <w:rsid w:val="00545675"/>
    <w:rPr>
      <w:rFonts w:ascii="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231B7-7F2B-41F8-818B-22DD74B1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Шаповал</dc:creator>
  <cp:keywords/>
  <dc:description/>
  <cp:lastModifiedBy>Руслан Кисляк</cp:lastModifiedBy>
  <cp:revision>2</cp:revision>
  <dcterms:created xsi:type="dcterms:W3CDTF">2019-04-05T11:33:00Z</dcterms:created>
  <dcterms:modified xsi:type="dcterms:W3CDTF">2019-04-05T11:33:00Z</dcterms:modified>
</cp:coreProperties>
</file>