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91" w:rsidRDefault="00CE7A91" w:rsidP="006C3E07">
      <w:pPr>
        <w:ind w:left="4111"/>
        <w:jc w:val="right"/>
        <w:rPr>
          <w:sz w:val="32"/>
          <w:szCs w:val="32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.2pt;width:65.1pt;height:1in;z-index:-251658240;visibility:visible;mso-position-horizontal:center;mso-position-horizontal-relative:page" wrapcoords="-248 0 -248 21375 21600 21375 21600 0 -248 0">
            <v:imagedata r:id="rId4" o:title=""/>
            <w10:wrap type="tight" anchorx="page"/>
          </v:shape>
        </w:pict>
      </w:r>
    </w:p>
    <w:p w:rsidR="00CE7A91" w:rsidRPr="00CE49E8" w:rsidRDefault="00CE7A91" w:rsidP="006C3E07">
      <w:pPr>
        <w:ind w:left="4111"/>
        <w:jc w:val="right"/>
        <w:rPr>
          <w:sz w:val="28"/>
          <w:szCs w:val="28"/>
          <w:lang w:val="ru-RU"/>
        </w:rPr>
      </w:pPr>
    </w:p>
    <w:p w:rsidR="00CE7A91" w:rsidRPr="00384364" w:rsidRDefault="00CE7A91" w:rsidP="006C3E07">
      <w:pPr>
        <w:ind w:left="-180"/>
        <w:jc w:val="center"/>
        <w:rPr>
          <w:sz w:val="32"/>
          <w:szCs w:val="32"/>
        </w:rPr>
      </w:pPr>
    </w:p>
    <w:p w:rsidR="00CE7A91" w:rsidRDefault="00CE7A91" w:rsidP="006C3E07">
      <w:pPr>
        <w:jc w:val="center"/>
        <w:rPr>
          <w:sz w:val="28"/>
          <w:szCs w:val="28"/>
        </w:rPr>
      </w:pPr>
    </w:p>
    <w:p w:rsidR="00CE7A91" w:rsidRDefault="00CE7A91" w:rsidP="006C3E07">
      <w:pPr>
        <w:jc w:val="center"/>
        <w:rPr>
          <w:sz w:val="28"/>
          <w:szCs w:val="28"/>
        </w:rPr>
      </w:pPr>
    </w:p>
    <w:p w:rsidR="00CE7A91" w:rsidRPr="001C2975" w:rsidRDefault="00CE7A91" w:rsidP="006C3E07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CE7A91" w:rsidRPr="001C2975" w:rsidRDefault="00CE7A91" w:rsidP="006C3E07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CE7A91" w:rsidRDefault="00CE7A91" w:rsidP="006C3E07">
      <w:pPr>
        <w:pStyle w:val="Heading1"/>
        <w:tabs>
          <w:tab w:val="left" w:pos="0"/>
        </w:tabs>
        <w:ind w:firstLine="11"/>
        <w:jc w:val="center"/>
      </w:pPr>
      <w:r w:rsidRPr="006A54C2">
        <w:rPr>
          <w:noProof/>
          <w:sz w:val="32"/>
          <w:szCs w:val="32"/>
          <w:lang w:eastAsia="uk-UA"/>
        </w:rPr>
        <w:pict>
          <v:shape id="Рисунок 1" o:spid="_x0000_i1025" type="#_x0000_t75" style="width:406.5pt;height:15.75pt;visibility:visible">
            <v:imagedata r:id="rId5" o:title=""/>
          </v:shape>
        </w:pict>
      </w:r>
    </w:p>
    <w:p w:rsidR="00CE7A91" w:rsidRPr="00940CA2" w:rsidRDefault="00CE7A91" w:rsidP="006C3E07">
      <w:pPr>
        <w:pStyle w:val="Heading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>Р І Ш Е Н Н Я</w:t>
      </w:r>
    </w:p>
    <w:p w:rsidR="00CE7A91" w:rsidRPr="00940CA2" w:rsidRDefault="00CE7A91" w:rsidP="006C3E0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1418"/>
        <w:gridCol w:w="3969"/>
      </w:tblGrid>
      <w:tr w:rsidR="00CE7A91" w:rsidTr="00E0578D">
        <w:tc>
          <w:tcPr>
            <w:tcW w:w="4219" w:type="dxa"/>
          </w:tcPr>
          <w:p w:rsidR="00CE7A91" w:rsidRPr="0097659A" w:rsidRDefault="00CE7A91" w:rsidP="00E057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«14» травня </w:t>
            </w:r>
            <w:r w:rsidRPr="0097659A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CE7A91" w:rsidRPr="0097659A" w:rsidRDefault="00CE7A91" w:rsidP="00E0578D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CE7A91" w:rsidRDefault="00CE7A91" w:rsidP="00E05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253</w:t>
            </w:r>
          </w:p>
        </w:tc>
      </w:tr>
    </w:tbl>
    <w:p w:rsidR="00CE7A91" w:rsidRPr="008140AB" w:rsidRDefault="00CE7A91" w:rsidP="006C3E07">
      <w:pPr>
        <w:tabs>
          <w:tab w:val="left" w:pos="4111"/>
        </w:tabs>
        <w:ind w:right="5811"/>
        <w:jc w:val="both"/>
      </w:pPr>
    </w:p>
    <w:p w:rsidR="00CE7A91" w:rsidRPr="00897913" w:rsidRDefault="00CE7A91" w:rsidP="006C3E07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r>
        <w:rPr>
          <w:sz w:val="26"/>
          <w:szCs w:val="26"/>
        </w:rPr>
        <w:t>Скляр Наталією Вікторівною</w:t>
      </w:r>
      <w:r w:rsidRPr="00897913">
        <w:rPr>
          <w:sz w:val="26"/>
          <w:szCs w:val="26"/>
        </w:rPr>
        <w:t xml:space="preserve"> у професійному учаснику фондового ринку ТОВ «КУА «</w:t>
      </w:r>
      <w:r>
        <w:rPr>
          <w:sz w:val="26"/>
          <w:szCs w:val="26"/>
        </w:rPr>
        <w:t>ФАЙНЕНШЛ РЕСОРС МЕНЕДЖМЕНТ</w:t>
      </w:r>
      <w:r w:rsidRPr="00897913">
        <w:rPr>
          <w:sz w:val="26"/>
          <w:szCs w:val="26"/>
        </w:rPr>
        <w:t>»</w:t>
      </w:r>
    </w:p>
    <w:p w:rsidR="00CE7A91" w:rsidRDefault="00CE7A91" w:rsidP="006C3E07">
      <w:pPr>
        <w:jc w:val="both"/>
        <w:rPr>
          <w:sz w:val="24"/>
          <w:szCs w:val="24"/>
        </w:rPr>
      </w:pPr>
    </w:p>
    <w:p w:rsidR="00CE7A91" w:rsidRPr="00467BFE" w:rsidRDefault="00CE7A91" w:rsidP="006C3E07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>
        <w:rPr>
          <w:sz w:val="26"/>
          <w:szCs w:val="26"/>
        </w:rPr>
        <w:t>Скляр Наталією Вікторівною</w:t>
      </w:r>
      <w:r w:rsidRPr="00352BC8">
        <w:rPr>
          <w:sz w:val="28"/>
          <w:szCs w:val="28"/>
        </w:rPr>
        <w:t xml:space="preserve"> за вх.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>
        <w:rPr>
          <w:sz w:val="28"/>
          <w:szCs w:val="28"/>
        </w:rPr>
        <w:t>1754</w:t>
      </w:r>
      <w:r w:rsidRPr="00352BC8">
        <w:rPr>
          <w:sz w:val="28"/>
          <w:szCs w:val="28"/>
        </w:rPr>
        <w:t xml:space="preserve">-АП від </w:t>
      </w:r>
      <w:r>
        <w:rPr>
          <w:sz w:val="28"/>
          <w:szCs w:val="28"/>
        </w:rPr>
        <w:t>18</w:t>
      </w:r>
      <w:r w:rsidRPr="00352BC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52BC8">
        <w:rPr>
          <w:sz w:val="28"/>
          <w:szCs w:val="28"/>
        </w:rPr>
        <w:t>.2019р</w:t>
      </w:r>
      <w:r w:rsidRPr="00467BFE">
        <w:rPr>
          <w:sz w:val="28"/>
          <w:szCs w:val="28"/>
        </w:rPr>
        <w:t xml:space="preserve">., </w:t>
      </w:r>
    </w:p>
    <w:p w:rsidR="00CE7A91" w:rsidRPr="000A1103" w:rsidRDefault="00CE7A91" w:rsidP="006C3E07">
      <w:pPr>
        <w:jc w:val="center"/>
        <w:rPr>
          <w:sz w:val="24"/>
          <w:szCs w:val="24"/>
        </w:rPr>
      </w:pPr>
    </w:p>
    <w:p w:rsidR="00CE7A91" w:rsidRPr="00467BFE" w:rsidRDefault="00CE7A91" w:rsidP="006C3E07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CE7A91" w:rsidRPr="000A1103" w:rsidRDefault="00CE7A91" w:rsidP="006C3E07">
      <w:pPr>
        <w:rPr>
          <w:sz w:val="24"/>
          <w:szCs w:val="24"/>
        </w:rPr>
      </w:pPr>
    </w:p>
    <w:p w:rsidR="00CE7A91" w:rsidRPr="00467BFE" w:rsidRDefault="00CE7A91" w:rsidP="006C3E07">
      <w:pPr>
        <w:pStyle w:val="Heading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CE7A91" w:rsidRPr="000A1103" w:rsidRDefault="00CE7A91" w:rsidP="006C3E07">
      <w:pPr>
        <w:jc w:val="both"/>
        <w:rPr>
          <w:sz w:val="24"/>
          <w:szCs w:val="24"/>
        </w:rPr>
      </w:pPr>
    </w:p>
    <w:p w:rsidR="00CE7A91" w:rsidRPr="00545CF2" w:rsidRDefault="00CE7A91" w:rsidP="006C3E07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545CF2">
        <w:rPr>
          <w:sz w:val="28"/>
          <w:szCs w:val="28"/>
        </w:rPr>
        <w:t xml:space="preserve">          1.  Погодити набуття істотної участі </w:t>
      </w:r>
      <w:r>
        <w:rPr>
          <w:sz w:val="26"/>
          <w:szCs w:val="26"/>
        </w:rPr>
        <w:t>Скляр Наталією Вікторівною</w:t>
      </w:r>
      <w:r w:rsidRPr="00545CF2">
        <w:rPr>
          <w:sz w:val="28"/>
          <w:szCs w:val="28"/>
        </w:rPr>
        <w:t xml:space="preserve">, яке призведе до прямого володіння у розмірі </w:t>
      </w:r>
      <w:r>
        <w:rPr>
          <w:sz w:val="28"/>
          <w:szCs w:val="28"/>
        </w:rPr>
        <w:t>5</w:t>
      </w:r>
      <w:r w:rsidRPr="00545CF2">
        <w:rPr>
          <w:sz w:val="28"/>
          <w:szCs w:val="28"/>
        </w:rPr>
        <w:t>0 % володіння статутного капіталу професійного учасника фондового ринку ТОВ «КУА «</w:t>
      </w:r>
      <w:r>
        <w:rPr>
          <w:sz w:val="26"/>
          <w:szCs w:val="26"/>
        </w:rPr>
        <w:t>ФАЙНЕНШЛ РЕСОРС МЕНЕДЖМЕНТ</w:t>
      </w:r>
      <w:r w:rsidRPr="00545CF2">
        <w:rPr>
          <w:sz w:val="28"/>
          <w:szCs w:val="28"/>
        </w:rPr>
        <w:t xml:space="preserve">» (ідентифікаційний код юридичної особи </w:t>
      </w:r>
      <w:r>
        <w:rPr>
          <w:sz w:val="28"/>
          <w:szCs w:val="28"/>
        </w:rPr>
        <w:t>35338955</w:t>
      </w:r>
      <w:r w:rsidRPr="00545CF2">
        <w:rPr>
          <w:sz w:val="28"/>
          <w:szCs w:val="28"/>
        </w:rPr>
        <w:t>).</w:t>
      </w:r>
    </w:p>
    <w:p w:rsidR="00CE7A91" w:rsidRPr="00545CF2" w:rsidRDefault="00CE7A91" w:rsidP="006C3E07">
      <w:pPr>
        <w:pStyle w:val="BodyText"/>
        <w:ind w:firstLine="709"/>
        <w:rPr>
          <w:szCs w:val="28"/>
        </w:rPr>
      </w:pPr>
      <w:r w:rsidRPr="00545CF2">
        <w:rPr>
          <w:szCs w:val="28"/>
        </w:rPr>
        <w:t>2. Департаменту ліцензування професійних учасників фондового ринку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(О.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Симоненко) повідомити ТОВ «КУА «</w:t>
      </w:r>
      <w:r>
        <w:rPr>
          <w:sz w:val="26"/>
          <w:szCs w:val="26"/>
        </w:rPr>
        <w:t>ФАЙНЕНШЛ РЕСОРС МЕНЕДЖМЕНТ</w:t>
      </w:r>
      <w:r w:rsidRPr="00545CF2">
        <w:rPr>
          <w:szCs w:val="28"/>
        </w:rPr>
        <w:t xml:space="preserve">» та </w:t>
      </w:r>
      <w:r>
        <w:rPr>
          <w:sz w:val="26"/>
          <w:szCs w:val="26"/>
        </w:rPr>
        <w:t>Скляр Наталію Вікторівну</w:t>
      </w:r>
      <w:r w:rsidRPr="00545CF2">
        <w:rPr>
          <w:szCs w:val="28"/>
        </w:rPr>
        <w:t xml:space="preserve"> про прийняте рішення.</w:t>
      </w:r>
    </w:p>
    <w:p w:rsidR="00CE7A91" w:rsidRPr="00545CF2" w:rsidRDefault="00CE7A91" w:rsidP="006C3E0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CF2">
        <w:rPr>
          <w:sz w:val="28"/>
          <w:szCs w:val="28"/>
          <w:lang w:val="ru-RU"/>
        </w:rPr>
        <w:t>3</w:t>
      </w:r>
      <w:r w:rsidRPr="00545CF2">
        <w:rPr>
          <w:sz w:val="28"/>
          <w:szCs w:val="28"/>
        </w:rPr>
        <w:t>. Контроль за виконанням цього рішення покласти на члена НКЦПФР О.</w:t>
      </w:r>
      <w:r w:rsidRPr="00545CF2">
        <w:rPr>
          <w:color w:val="FFFFFF"/>
          <w:sz w:val="28"/>
          <w:szCs w:val="28"/>
        </w:rPr>
        <w:t>_</w:t>
      </w:r>
      <w:r w:rsidRPr="00545CF2">
        <w:rPr>
          <w:sz w:val="28"/>
          <w:szCs w:val="28"/>
        </w:rPr>
        <w:t>Панченка.</w:t>
      </w:r>
    </w:p>
    <w:p w:rsidR="00CE7A91" w:rsidRDefault="00CE7A91" w:rsidP="006C3E07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CE7A91" w:rsidRPr="00545CF2" w:rsidRDefault="00CE7A91" w:rsidP="006C3E07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CE7A91" w:rsidRDefault="00CE7A91" w:rsidP="006C3E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Хромаєв</w:t>
      </w:r>
    </w:p>
    <w:p w:rsidR="00CE7A91" w:rsidRDefault="00CE7A91" w:rsidP="006C3E07">
      <w:pPr>
        <w:rPr>
          <w:sz w:val="12"/>
          <w:szCs w:val="12"/>
        </w:rPr>
      </w:pPr>
    </w:p>
    <w:p w:rsidR="00CE7A91" w:rsidRDefault="00CE7A91" w:rsidP="006C3E07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CE7A91" w:rsidRDefault="00CE7A91" w:rsidP="006C3E07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«14» травня 201</w:t>
      </w:r>
      <w:r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 </w:t>
      </w:r>
      <w:bookmarkStart w:id="0" w:name="_GoBack"/>
      <w:bookmarkEnd w:id="0"/>
      <w:r>
        <w:rPr>
          <w:sz w:val="16"/>
          <w:szCs w:val="16"/>
        </w:rPr>
        <w:t>29</w:t>
      </w:r>
    </w:p>
    <w:sectPr w:rsidR="00CE7A91" w:rsidSect="00371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E07"/>
    <w:rsid w:val="00032DBD"/>
    <w:rsid w:val="000A1103"/>
    <w:rsid w:val="000D34A3"/>
    <w:rsid w:val="001C2975"/>
    <w:rsid w:val="00352BC8"/>
    <w:rsid w:val="00371094"/>
    <w:rsid w:val="00383782"/>
    <w:rsid w:val="00384364"/>
    <w:rsid w:val="00467BFE"/>
    <w:rsid w:val="00545CF2"/>
    <w:rsid w:val="00616B12"/>
    <w:rsid w:val="006A54C2"/>
    <w:rsid w:val="006C3E07"/>
    <w:rsid w:val="006E2495"/>
    <w:rsid w:val="00715E1D"/>
    <w:rsid w:val="008140AB"/>
    <w:rsid w:val="00897913"/>
    <w:rsid w:val="008D1A78"/>
    <w:rsid w:val="00940CA2"/>
    <w:rsid w:val="0097659A"/>
    <w:rsid w:val="00B86303"/>
    <w:rsid w:val="00C40654"/>
    <w:rsid w:val="00CE49E8"/>
    <w:rsid w:val="00CE7A91"/>
    <w:rsid w:val="00E0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07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E07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E07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E0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3E07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C3E07"/>
    <w:pPr>
      <w:tabs>
        <w:tab w:val="left" w:pos="709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3E0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C3E07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C3E07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1116</Words>
  <Characters>637</Characters>
  <Application>Microsoft Office Outlook</Application>
  <DocSecurity>0</DocSecurity>
  <Lines>0</Lines>
  <Paragraphs>0</Paragraphs>
  <ScaleCrop>false</ScaleCrop>
  <Company>NSSMC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galimullina</cp:lastModifiedBy>
  <cp:revision>6</cp:revision>
  <dcterms:created xsi:type="dcterms:W3CDTF">2019-04-26T08:42:00Z</dcterms:created>
  <dcterms:modified xsi:type="dcterms:W3CDTF">2019-05-14T13:45:00Z</dcterms:modified>
</cp:coreProperties>
</file>