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5501" w:rsidRDefault="00A05501" w:rsidP="00A532B9">
      <w:pPr>
        <w:framePr w:w="984" w:h="1394" w:hRule="exact" w:wrap="notBeside" w:vAnchor="text" w:hAnchor="page" w:x="5575" w:y="-357"/>
        <w:jc w:val="both"/>
      </w:pPr>
      <w:r>
        <w:object w:dxaOrig="945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7.2pt" o:ole="">
            <v:imagedata r:id="rId4" o:title=""/>
          </v:shape>
          <o:OLEObject Type="Embed" ProgID="Word.Picture.8" ShapeID="_x0000_i1025" DrawAspect="Content" ObjectID="_1620474717" r:id="rId5"/>
        </w:object>
      </w:r>
      <w:r>
        <w:rPr>
          <w:lang w:val="en-US"/>
        </w:rPr>
        <w:br/>
      </w:r>
    </w:p>
    <w:p w:rsidR="00A05501" w:rsidRPr="006C354B" w:rsidRDefault="00A05501" w:rsidP="00A05501">
      <w:pPr>
        <w:jc w:val="center"/>
        <w:rPr>
          <w:b/>
          <w:lang w:val="ru-RU"/>
        </w:rPr>
      </w:pPr>
      <w:r>
        <w:rPr>
          <w:b/>
        </w:rPr>
        <w:t>НАЦІОНАЛЬНА КОМІСІЯ З ЦІННИХ</w:t>
      </w:r>
    </w:p>
    <w:p w:rsidR="00A05501" w:rsidRDefault="00A05501" w:rsidP="00A05501">
      <w:pPr>
        <w:jc w:val="center"/>
        <w:rPr>
          <w:b/>
        </w:rPr>
      </w:pPr>
      <w:r>
        <w:rPr>
          <w:b/>
        </w:rPr>
        <w:t>ПАПЕРІВ ТА ФОНДОВОГО РИНКУ</w:t>
      </w:r>
    </w:p>
    <w:p w:rsidR="00A05501" w:rsidRDefault="00A05501" w:rsidP="00A05501">
      <w:pPr>
        <w:jc w:val="center"/>
      </w:pPr>
    </w:p>
    <w:p w:rsidR="00A05501" w:rsidRDefault="00A05501" w:rsidP="00A532B9">
      <w:pPr>
        <w:jc w:val="center"/>
        <w:rPr>
          <w:b/>
        </w:rPr>
      </w:pPr>
      <w:r>
        <w:rPr>
          <w:b/>
        </w:rPr>
        <w:t>Н А К А З</w:t>
      </w:r>
    </w:p>
    <w:p w:rsidR="00D42491" w:rsidRDefault="00D42491" w:rsidP="00A532B9">
      <w:pPr>
        <w:jc w:val="center"/>
        <w:rPr>
          <w:b/>
        </w:rPr>
      </w:pPr>
    </w:p>
    <w:p w:rsidR="00A05501" w:rsidRDefault="00A05501" w:rsidP="00A05501">
      <w:pPr>
        <w:rPr>
          <w:sz w:val="24"/>
        </w:rPr>
      </w:pPr>
    </w:p>
    <w:p w:rsidR="00A05501" w:rsidRPr="00B77458" w:rsidRDefault="00513656" w:rsidP="00C2013F">
      <w:pPr>
        <w:tabs>
          <w:tab w:val="left" w:pos="4395"/>
          <w:tab w:val="left" w:pos="5529"/>
        </w:tabs>
        <w:rPr>
          <w:szCs w:val="28"/>
        </w:rPr>
      </w:pPr>
      <w:r>
        <w:rPr>
          <w:szCs w:val="28"/>
        </w:rPr>
        <w:t xml:space="preserve">« 23 </w:t>
      </w:r>
      <w:r w:rsidR="00A05501" w:rsidRPr="00B77458">
        <w:rPr>
          <w:szCs w:val="28"/>
        </w:rPr>
        <w:t xml:space="preserve">»  </w:t>
      </w:r>
      <w:r>
        <w:rPr>
          <w:szCs w:val="28"/>
        </w:rPr>
        <w:t xml:space="preserve">травня </w:t>
      </w:r>
      <w:r w:rsidR="00A05501">
        <w:rPr>
          <w:szCs w:val="28"/>
        </w:rPr>
        <w:t xml:space="preserve"> </w:t>
      </w:r>
      <w:r w:rsidR="005804F8">
        <w:rPr>
          <w:szCs w:val="28"/>
        </w:rPr>
        <w:t>2019</w:t>
      </w:r>
      <w:r w:rsidR="00A05501" w:rsidRPr="00B77458">
        <w:rPr>
          <w:szCs w:val="28"/>
        </w:rPr>
        <w:t xml:space="preserve"> р</w:t>
      </w:r>
      <w:r w:rsidR="00B22A6A">
        <w:rPr>
          <w:szCs w:val="28"/>
        </w:rPr>
        <w:t>оку</w:t>
      </w:r>
      <w:r w:rsidR="00A05501" w:rsidRPr="00B77458">
        <w:rPr>
          <w:szCs w:val="28"/>
        </w:rPr>
        <w:t xml:space="preserve">                </w:t>
      </w:r>
      <w:r w:rsidR="00410B6F">
        <w:rPr>
          <w:szCs w:val="28"/>
        </w:rPr>
        <w:t xml:space="preserve">    </w:t>
      </w:r>
      <w:r w:rsidR="00A05501" w:rsidRPr="00B77458">
        <w:rPr>
          <w:szCs w:val="28"/>
        </w:rPr>
        <w:t xml:space="preserve">   м. Київ                                           </w:t>
      </w:r>
      <w:r w:rsidR="00C2013F">
        <w:rPr>
          <w:szCs w:val="28"/>
        </w:rPr>
        <w:t xml:space="preserve"> </w:t>
      </w:r>
      <w:r>
        <w:rPr>
          <w:szCs w:val="28"/>
        </w:rPr>
        <w:t xml:space="preserve">  № 99</w:t>
      </w:r>
      <w:r w:rsidR="00A05501" w:rsidRPr="00B77458">
        <w:rPr>
          <w:szCs w:val="28"/>
        </w:rPr>
        <w:t xml:space="preserve">  </w:t>
      </w:r>
    </w:p>
    <w:p w:rsidR="00A05501" w:rsidRPr="00B77458" w:rsidRDefault="00A05501" w:rsidP="00A05501">
      <w:pPr>
        <w:jc w:val="both"/>
        <w:rPr>
          <w:rStyle w:val="rvts0"/>
          <w:szCs w:val="28"/>
        </w:rPr>
      </w:pPr>
    </w:p>
    <w:p w:rsidR="00D42491" w:rsidRDefault="00D42491" w:rsidP="00A05501">
      <w:pPr>
        <w:jc w:val="both"/>
        <w:rPr>
          <w:rStyle w:val="rvts0"/>
          <w:szCs w:val="28"/>
        </w:rPr>
      </w:pPr>
    </w:p>
    <w:p w:rsidR="00A05501" w:rsidRDefault="00A05501" w:rsidP="00A05501">
      <w:pPr>
        <w:jc w:val="both"/>
        <w:rPr>
          <w:szCs w:val="28"/>
        </w:rPr>
      </w:pPr>
      <w:r w:rsidRPr="007512C1">
        <w:rPr>
          <w:rStyle w:val="rvts0"/>
          <w:szCs w:val="28"/>
        </w:rPr>
        <w:t xml:space="preserve">Про </w:t>
      </w:r>
      <w:r w:rsidRPr="004721C3">
        <w:rPr>
          <w:rStyle w:val="rvts0"/>
          <w:szCs w:val="28"/>
        </w:rPr>
        <w:t xml:space="preserve">внесення змін до </w:t>
      </w:r>
      <w:r w:rsidR="002B205B">
        <w:rPr>
          <w:szCs w:val="28"/>
        </w:rPr>
        <w:t>Антикорупційної</w:t>
      </w:r>
    </w:p>
    <w:p w:rsidR="002B205B" w:rsidRPr="002B205B" w:rsidRDefault="002B205B" w:rsidP="00A05501">
      <w:pPr>
        <w:jc w:val="both"/>
        <w:rPr>
          <w:szCs w:val="28"/>
        </w:rPr>
      </w:pPr>
      <w:r>
        <w:rPr>
          <w:szCs w:val="28"/>
        </w:rPr>
        <w:t>програми НКЦПФР</w:t>
      </w:r>
      <w:r w:rsidR="003665EA">
        <w:rPr>
          <w:szCs w:val="28"/>
        </w:rPr>
        <w:t xml:space="preserve"> н</w:t>
      </w:r>
      <w:r w:rsidR="005804F8">
        <w:rPr>
          <w:szCs w:val="28"/>
        </w:rPr>
        <w:t>а 2019-2020 ро</w:t>
      </w:r>
      <w:r w:rsidR="003665EA">
        <w:rPr>
          <w:szCs w:val="28"/>
        </w:rPr>
        <w:t>к</w:t>
      </w:r>
      <w:r w:rsidR="005804F8">
        <w:rPr>
          <w:szCs w:val="28"/>
        </w:rPr>
        <w:t>и</w:t>
      </w:r>
    </w:p>
    <w:p w:rsidR="00A05501" w:rsidRDefault="00A05501" w:rsidP="00A05501">
      <w:pPr>
        <w:jc w:val="both"/>
        <w:rPr>
          <w:szCs w:val="28"/>
        </w:rPr>
      </w:pPr>
    </w:p>
    <w:p w:rsidR="00D42491" w:rsidRPr="00B2460F" w:rsidRDefault="00D42491" w:rsidP="00A05501">
      <w:pPr>
        <w:jc w:val="both"/>
        <w:rPr>
          <w:szCs w:val="28"/>
        </w:rPr>
      </w:pPr>
    </w:p>
    <w:p w:rsidR="004721C3" w:rsidRPr="00B32766" w:rsidRDefault="00A05501" w:rsidP="00A05501">
      <w:pPr>
        <w:ind w:firstLine="709"/>
        <w:jc w:val="both"/>
        <w:rPr>
          <w:strike/>
          <w:szCs w:val="28"/>
        </w:rPr>
      </w:pPr>
      <w:r w:rsidRPr="007512C1">
        <w:rPr>
          <w:szCs w:val="28"/>
        </w:rPr>
        <w:t xml:space="preserve">Відповідно до частини другої статті 19 Закону України «Про запобігання корупції», Методичних рекомендацій </w:t>
      </w:r>
      <w:r w:rsidRPr="00B32766">
        <w:rPr>
          <w:szCs w:val="28"/>
        </w:rPr>
        <w:t xml:space="preserve">щодо підготовки антикорупційних програм органів влади затверджених рішенням Національного агентства з питань запобігання корупції 19.01.2017 року № 31 та з метою </w:t>
      </w:r>
      <w:r w:rsidR="00B32766" w:rsidRPr="00B32766">
        <w:rPr>
          <w:color w:val="222222"/>
          <w:szCs w:val="28"/>
          <w:shd w:val="clear" w:color="auto" w:fill="FFFFFF"/>
        </w:rPr>
        <w:t xml:space="preserve">уточнення корупційних ризиків та </w:t>
      </w:r>
      <w:r w:rsidR="00B2460F" w:rsidRPr="00B32766">
        <w:rPr>
          <w:szCs w:val="28"/>
        </w:rPr>
        <w:t>заходів з усунення (мінімізації)</w:t>
      </w:r>
      <w:r w:rsidR="00B2460F" w:rsidRPr="00B32766">
        <w:rPr>
          <w:bCs/>
          <w:szCs w:val="28"/>
        </w:rPr>
        <w:t xml:space="preserve"> </w:t>
      </w:r>
      <w:r w:rsidR="00D42491" w:rsidRPr="00B32766">
        <w:rPr>
          <w:szCs w:val="28"/>
        </w:rPr>
        <w:t>корупційних ризиків,</w:t>
      </w:r>
      <w:r w:rsidR="00B2460F" w:rsidRPr="00B32766">
        <w:rPr>
          <w:szCs w:val="28"/>
        </w:rPr>
        <w:t xml:space="preserve"> </w:t>
      </w:r>
    </w:p>
    <w:p w:rsidR="00A05501" w:rsidRDefault="00A05501" w:rsidP="00A05501">
      <w:pPr>
        <w:overflowPunct/>
        <w:autoSpaceDE/>
        <w:autoSpaceDN/>
        <w:adjustRightInd/>
        <w:spacing w:before="100" w:beforeAutospacing="1" w:after="100" w:afterAutospacing="1"/>
        <w:ind w:firstLine="709"/>
        <w:jc w:val="center"/>
        <w:textAlignment w:val="auto"/>
        <w:rPr>
          <w:b/>
          <w:szCs w:val="28"/>
        </w:rPr>
      </w:pPr>
      <w:r w:rsidRPr="007512C1">
        <w:rPr>
          <w:b/>
          <w:szCs w:val="28"/>
        </w:rPr>
        <w:t>Н А К А З У Ю:</w:t>
      </w:r>
    </w:p>
    <w:p w:rsidR="00A532B9" w:rsidRDefault="004721C3" w:rsidP="00A532B9">
      <w:pPr>
        <w:ind w:firstLine="709"/>
        <w:jc w:val="both"/>
        <w:rPr>
          <w:szCs w:val="28"/>
        </w:rPr>
      </w:pPr>
      <w:r>
        <w:t xml:space="preserve">1. </w:t>
      </w:r>
      <w:r w:rsidR="005C66E3">
        <w:t>В</w:t>
      </w:r>
      <w:r w:rsidR="003665EA">
        <w:t>нести зміни до</w:t>
      </w:r>
      <w:r w:rsidR="00DA7ADC">
        <w:t xml:space="preserve"> </w:t>
      </w:r>
      <w:r w:rsidR="00DA7ADC" w:rsidRPr="005A68BD">
        <w:rPr>
          <w:szCs w:val="28"/>
        </w:rPr>
        <w:t>А</w:t>
      </w:r>
      <w:r w:rsidR="00DA7ADC" w:rsidRPr="005A68BD">
        <w:rPr>
          <w:bCs/>
          <w:szCs w:val="28"/>
        </w:rPr>
        <w:t>нтикорупцій</w:t>
      </w:r>
      <w:r w:rsidR="003665EA">
        <w:rPr>
          <w:bCs/>
          <w:szCs w:val="28"/>
        </w:rPr>
        <w:t>ної програми</w:t>
      </w:r>
      <w:r w:rsidR="00DA7ADC" w:rsidRPr="005A68BD">
        <w:rPr>
          <w:b/>
          <w:szCs w:val="28"/>
        </w:rPr>
        <w:t xml:space="preserve"> </w:t>
      </w:r>
      <w:r w:rsidR="00DA7ADC" w:rsidRPr="005A68BD">
        <w:rPr>
          <w:szCs w:val="28"/>
        </w:rPr>
        <w:t>Національної комісії з цінних паперів та фондо</w:t>
      </w:r>
      <w:r w:rsidR="00926203">
        <w:rPr>
          <w:szCs w:val="28"/>
        </w:rPr>
        <w:t>вого ринку на 2</w:t>
      </w:r>
      <w:r w:rsidR="00B32766">
        <w:rPr>
          <w:szCs w:val="28"/>
        </w:rPr>
        <w:t>019-2020 ро</w:t>
      </w:r>
      <w:r w:rsidR="00DA7ADC" w:rsidRPr="005A68BD">
        <w:rPr>
          <w:szCs w:val="28"/>
        </w:rPr>
        <w:t>к</w:t>
      </w:r>
      <w:r w:rsidR="00B32766">
        <w:rPr>
          <w:szCs w:val="28"/>
        </w:rPr>
        <w:t>и</w:t>
      </w:r>
      <w:r w:rsidR="005C66E3">
        <w:rPr>
          <w:szCs w:val="28"/>
        </w:rPr>
        <w:t>, що</w:t>
      </w:r>
      <w:r>
        <w:rPr>
          <w:szCs w:val="28"/>
        </w:rPr>
        <w:t xml:space="preserve"> затверджена наказом Голови Комісії </w:t>
      </w:r>
      <w:r w:rsidRPr="004721C3">
        <w:rPr>
          <w:rStyle w:val="rvts0"/>
          <w:szCs w:val="28"/>
        </w:rPr>
        <w:t xml:space="preserve">від </w:t>
      </w:r>
      <w:r w:rsidR="00B32766">
        <w:rPr>
          <w:szCs w:val="28"/>
        </w:rPr>
        <w:t xml:space="preserve">16.04.2019 року № </w:t>
      </w:r>
      <w:r w:rsidR="00926203">
        <w:rPr>
          <w:szCs w:val="28"/>
        </w:rPr>
        <w:t>8</w:t>
      </w:r>
      <w:r w:rsidR="00B32766">
        <w:rPr>
          <w:szCs w:val="28"/>
        </w:rPr>
        <w:t>1</w:t>
      </w:r>
      <w:r w:rsidR="00AA795F">
        <w:rPr>
          <w:szCs w:val="28"/>
        </w:rPr>
        <w:t>,</w:t>
      </w:r>
      <w:r w:rsidR="00DA7ADC">
        <w:rPr>
          <w:szCs w:val="28"/>
        </w:rPr>
        <w:t xml:space="preserve"> </w:t>
      </w:r>
      <w:r w:rsidR="00B32766">
        <w:rPr>
          <w:szCs w:val="28"/>
        </w:rPr>
        <w:t>та викласти у новій редакції (</w:t>
      </w:r>
      <w:r w:rsidR="005C66E3">
        <w:rPr>
          <w:szCs w:val="28"/>
        </w:rPr>
        <w:t>додається).</w:t>
      </w:r>
    </w:p>
    <w:p w:rsidR="00926203" w:rsidRDefault="00926203" w:rsidP="00A532B9">
      <w:pPr>
        <w:ind w:firstLine="709"/>
        <w:jc w:val="both"/>
        <w:rPr>
          <w:szCs w:val="28"/>
        </w:rPr>
      </w:pPr>
    </w:p>
    <w:p w:rsidR="004721C3" w:rsidRDefault="003665EA" w:rsidP="00A532B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4721C3">
        <w:rPr>
          <w:color w:val="000000"/>
          <w:szCs w:val="28"/>
        </w:rPr>
        <w:t xml:space="preserve">. </w:t>
      </w:r>
      <w:r w:rsidR="004721C3">
        <w:rPr>
          <w:szCs w:val="28"/>
        </w:rPr>
        <w:t>Контроль за виконанням цього наказу покласти на Керівника апарату Сахнацьку О.А.</w:t>
      </w:r>
    </w:p>
    <w:p w:rsidR="004721C3" w:rsidRPr="005A68BD" w:rsidRDefault="004721C3" w:rsidP="00A05501">
      <w:pPr>
        <w:ind w:firstLine="709"/>
        <w:jc w:val="both"/>
        <w:rPr>
          <w:szCs w:val="28"/>
        </w:rPr>
      </w:pPr>
    </w:p>
    <w:p w:rsidR="00A05501" w:rsidRPr="007512C1" w:rsidRDefault="00A05501" w:rsidP="00A05501">
      <w:pPr>
        <w:ind w:firstLine="709"/>
        <w:jc w:val="both"/>
        <w:rPr>
          <w:strike/>
          <w:szCs w:val="28"/>
        </w:rPr>
      </w:pPr>
    </w:p>
    <w:p w:rsidR="00A05501" w:rsidRDefault="00A05501" w:rsidP="00A05501">
      <w:pPr>
        <w:ind w:firstLine="720"/>
        <w:jc w:val="both"/>
        <w:rPr>
          <w:color w:val="008000"/>
          <w:szCs w:val="28"/>
        </w:rPr>
      </w:pPr>
    </w:p>
    <w:p w:rsidR="00A05501" w:rsidRDefault="00A05501" w:rsidP="00A05501">
      <w:pPr>
        <w:tabs>
          <w:tab w:val="left" w:pos="960"/>
        </w:tabs>
        <w:ind w:firstLine="709"/>
        <w:jc w:val="both"/>
        <w:rPr>
          <w:szCs w:val="28"/>
        </w:rPr>
      </w:pPr>
    </w:p>
    <w:p w:rsidR="00A05501" w:rsidRDefault="00A05501" w:rsidP="00A05501">
      <w:pPr>
        <w:tabs>
          <w:tab w:val="left" w:pos="960"/>
        </w:tabs>
        <w:ind w:firstLine="709"/>
        <w:jc w:val="both"/>
        <w:rPr>
          <w:szCs w:val="28"/>
        </w:rPr>
      </w:pPr>
    </w:p>
    <w:p w:rsidR="00926203" w:rsidRDefault="00926203" w:rsidP="00A05501">
      <w:pPr>
        <w:tabs>
          <w:tab w:val="left" w:pos="960"/>
        </w:tabs>
        <w:ind w:firstLine="709"/>
        <w:jc w:val="both"/>
        <w:rPr>
          <w:szCs w:val="28"/>
        </w:rPr>
      </w:pPr>
    </w:p>
    <w:p w:rsidR="00926203" w:rsidRDefault="00926203" w:rsidP="00A05501">
      <w:pPr>
        <w:tabs>
          <w:tab w:val="left" w:pos="960"/>
        </w:tabs>
        <w:ind w:firstLine="709"/>
        <w:jc w:val="both"/>
        <w:rPr>
          <w:szCs w:val="28"/>
        </w:rPr>
      </w:pPr>
    </w:p>
    <w:p w:rsidR="00926203" w:rsidRPr="007512C1" w:rsidRDefault="00926203" w:rsidP="00A05501">
      <w:pPr>
        <w:tabs>
          <w:tab w:val="left" w:pos="960"/>
        </w:tabs>
        <w:ind w:firstLine="709"/>
        <w:jc w:val="both"/>
        <w:rPr>
          <w:szCs w:val="28"/>
        </w:rPr>
      </w:pPr>
    </w:p>
    <w:p w:rsidR="004721C3" w:rsidRPr="004721C3" w:rsidRDefault="00521063" w:rsidP="00521063">
      <w:pPr>
        <w:tabs>
          <w:tab w:val="left" w:pos="7088"/>
        </w:tabs>
        <w:ind w:firstLine="720"/>
        <w:jc w:val="both"/>
        <w:rPr>
          <w:b/>
          <w:szCs w:val="28"/>
        </w:rPr>
      </w:pPr>
      <w:r>
        <w:rPr>
          <w:b/>
          <w:szCs w:val="28"/>
        </w:rPr>
        <w:t>Голова Комісії</w:t>
      </w:r>
      <w:r>
        <w:rPr>
          <w:b/>
          <w:szCs w:val="28"/>
        </w:rPr>
        <w:tab/>
      </w:r>
      <w:r w:rsidR="00591C11">
        <w:rPr>
          <w:b/>
          <w:szCs w:val="28"/>
        </w:rPr>
        <w:t xml:space="preserve">Т. </w:t>
      </w:r>
      <w:proofErr w:type="spellStart"/>
      <w:r w:rsidR="00591C11">
        <w:rPr>
          <w:b/>
          <w:szCs w:val="28"/>
        </w:rPr>
        <w:t>Хромаєв</w:t>
      </w:r>
      <w:proofErr w:type="spellEnd"/>
    </w:p>
    <w:p w:rsidR="00521063" w:rsidRPr="00521063" w:rsidRDefault="00521063" w:rsidP="006C64C7">
      <w:pPr>
        <w:rPr>
          <w:szCs w:val="28"/>
          <w:lang w:eastAsia="ru-RU"/>
        </w:rPr>
      </w:pPr>
    </w:p>
    <w:p w:rsidR="00A05501" w:rsidRPr="00D42491" w:rsidRDefault="00A05501" w:rsidP="00521063">
      <w:pPr>
        <w:jc w:val="both"/>
        <w:rPr>
          <w:sz w:val="14"/>
          <w:szCs w:val="14"/>
        </w:rPr>
      </w:pPr>
    </w:p>
    <w:sectPr w:rsidR="00A05501" w:rsidRPr="00D42491" w:rsidSect="00B22A6A">
      <w:pgSz w:w="11906" w:h="16838" w:code="9"/>
      <w:pgMar w:top="1258" w:right="850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01"/>
    <w:rsid w:val="00025F16"/>
    <w:rsid w:val="0002618B"/>
    <w:rsid w:val="00041BB2"/>
    <w:rsid w:val="000542ED"/>
    <w:rsid w:val="00064B66"/>
    <w:rsid w:val="00064F1A"/>
    <w:rsid w:val="00081207"/>
    <w:rsid w:val="00087875"/>
    <w:rsid w:val="0009647D"/>
    <w:rsid w:val="000B6C06"/>
    <w:rsid w:val="000C7EAB"/>
    <w:rsid w:val="000D7642"/>
    <w:rsid w:val="000D7697"/>
    <w:rsid w:val="000E5656"/>
    <w:rsid w:val="00110472"/>
    <w:rsid w:val="00123AA7"/>
    <w:rsid w:val="00136A27"/>
    <w:rsid w:val="00140F40"/>
    <w:rsid w:val="00142F3C"/>
    <w:rsid w:val="0014484D"/>
    <w:rsid w:val="00151967"/>
    <w:rsid w:val="00156670"/>
    <w:rsid w:val="00176B28"/>
    <w:rsid w:val="00181152"/>
    <w:rsid w:val="00184ED8"/>
    <w:rsid w:val="001A6044"/>
    <w:rsid w:val="001A648F"/>
    <w:rsid w:val="001B70CB"/>
    <w:rsid w:val="001D7DBB"/>
    <w:rsid w:val="00220022"/>
    <w:rsid w:val="002349B2"/>
    <w:rsid w:val="00240E21"/>
    <w:rsid w:val="002440FD"/>
    <w:rsid w:val="00252706"/>
    <w:rsid w:val="00277D20"/>
    <w:rsid w:val="002B205B"/>
    <w:rsid w:val="002B22E5"/>
    <w:rsid w:val="002B3A82"/>
    <w:rsid w:val="002D385B"/>
    <w:rsid w:val="002D4D65"/>
    <w:rsid w:val="00303236"/>
    <w:rsid w:val="00304596"/>
    <w:rsid w:val="00311794"/>
    <w:rsid w:val="00325614"/>
    <w:rsid w:val="00344491"/>
    <w:rsid w:val="00347B30"/>
    <w:rsid w:val="003624F0"/>
    <w:rsid w:val="0036550A"/>
    <w:rsid w:val="003665EA"/>
    <w:rsid w:val="003909A2"/>
    <w:rsid w:val="003959D9"/>
    <w:rsid w:val="003A243E"/>
    <w:rsid w:val="003C2FDB"/>
    <w:rsid w:val="003D128B"/>
    <w:rsid w:val="003F2BA4"/>
    <w:rsid w:val="00410B6F"/>
    <w:rsid w:val="004113D5"/>
    <w:rsid w:val="0042111A"/>
    <w:rsid w:val="00433401"/>
    <w:rsid w:val="0043777D"/>
    <w:rsid w:val="00443307"/>
    <w:rsid w:val="004721C3"/>
    <w:rsid w:val="00475501"/>
    <w:rsid w:val="00496E72"/>
    <w:rsid w:val="004D2D2D"/>
    <w:rsid w:val="004D39A5"/>
    <w:rsid w:val="004D5899"/>
    <w:rsid w:val="004E78BE"/>
    <w:rsid w:val="004F03C2"/>
    <w:rsid w:val="004F55A8"/>
    <w:rsid w:val="00513656"/>
    <w:rsid w:val="00521063"/>
    <w:rsid w:val="0052118B"/>
    <w:rsid w:val="00535353"/>
    <w:rsid w:val="00545519"/>
    <w:rsid w:val="005523B7"/>
    <w:rsid w:val="00562B10"/>
    <w:rsid w:val="00562ED6"/>
    <w:rsid w:val="005804F8"/>
    <w:rsid w:val="005858BF"/>
    <w:rsid w:val="00586371"/>
    <w:rsid w:val="00591C11"/>
    <w:rsid w:val="005A2E7C"/>
    <w:rsid w:val="005A3EB5"/>
    <w:rsid w:val="005A58EC"/>
    <w:rsid w:val="005A652E"/>
    <w:rsid w:val="005C66E3"/>
    <w:rsid w:val="005D2715"/>
    <w:rsid w:val="005D2ACC"/>
    <w:rsid w:val="005E4283"/>
    <w:rsid w:val="005E7142"/>
    <w:rsid w:val="005F0520"/>
    <w:rsid w:val="005F5DEE"/>
    <w:rsid w:val="00612719"/>
    <w:rsid w:val="00634514"/>
    <w:rsid w:val="00653127"/>
    <w:rsid w:val="006A61E8"/>
    <w:rsid w:val="006C47CA"/>
    <w:rsid w:val="006C64C7"/>
    <w:rsid w:val="006D0FFD"/>
    <w:rsid w:val="006D60AC"/>
    <w:rsid w:val="006F3578"/>
    <w:rsid w:val="007053E3"/>
    <w:rsid w:val="007215BE"/>
    <w:rsid w:val="00725322"/>
    <w:rsid w:val="00726010"/>
    <w:rsid w:val="0073377F"/>
    <w:rsid w:val="007418F0"/>
    <w:rsid w:val="00755D74"/>
    <w:rsid w:val="00756177"/>
    <w:rsid w:val="00764C62"/>
    <w:rsid w:val="007B0A73"/>
    <w:rsid w:val="007D0826"/>
    <w:rsid w:val="008212C2"/>
    <w:rsid w:val="008220C9"/>
    <w:rsid w:val="00822FD4"/>
    <w:rsid w:val="00824F74"/>
    <w:rsid w:val="00845973"/>
    <w:rsid w:val="00861CEF"/>
    <w:rsid w:val="008637D8"/>
    <w:rsid w:val="008942B3"/>
    <w:rsid w:val="008A74F4"/>
    <w:rsid w:val="008B4367"/>
    <w:rsid w:val="008C0E78"/>
    <w:rsid w:val="008F2B5B"/>
    <w:rsid w:val="00902717"/>
    <w:rsid w:val="00914F15"/>
    <w:rsid w:val="00921C24"/>
    <w:rsid w:val="00926203"/>
    <w:rsid w:val="009340DF"/>
    <w:rsid w:val="00942652"/>
    <w:rsid w:val="00942F6F"/>
    <w:rsid w:val="00946D1B"/>
    <w:rsid w:val="009502FA"/>
    <w:rsid w:val="00957EF8"/>
    <w:rsid w:val="00961A59"/>
    <w:rsid w:val="00963168"/>
    <w:rsid w:val="00975540"/>
    <w:rsid w:val="00993734"/>
    <w:rsid w:val="009A033C"/>
    <w:rsid w:val="009A72EB"/>
    <w:rsid w:val="009B44BC"/>
    <w:rsid w:val="009C6012"/>
    <w:rsid w:val="009E17E9"/>
    <w:rsid w:val="009F47B2"/>
    <w:rsid w:val="00A05501"/>
    <w:rsid w:val="00A532B9"/>
    <w:rsid w:val="00A6044F"/>
    <w:rsid w:val="00A63149"/>
    <w:rsid w:val="00A70F67"/>
    <w:rsid w:val="00AA4817"/>
    <w:rsid w:val="00AA795F"/>
    <w:rsid w:val="00AE0EDE"/>
    <w:rsid w:val="00AF3672"/>
    <w:rsid w:val="00B1014E"/>
    <w:rsid w:val="00B132A8"/>
    <w:rsid w:val="00B22A6A"/>
    <w:rsid w:val="00B2460F"/>
    <w:rsid w:val="00B2559D"/>
    <w:rsid w:val="00B32766"/>
    <w:rsid w:val="00B433C6"/>
    <w:rsid w:val="00B55CA7"/>
    <w:rsid w:val="00B62443"/>
    <w:rsid w:val="00B73930"/>
    <w:rsid w:val="00B77648"/>
    <w:rsid w:val="00B77E76"/>
    <w:rsid w:val="00B826F6"/>
    <w:rsid w:val="00B87C64"/>
    <w:rsid w:val="00BB7492"/>
    <w:rsid w:val="00BC0866"/>
    <w:rsid w:val="00BD7E63"/>
    <w:rsid w:val="00BE1D49"/>
    <w:rsid w:val="00BE562D"/>
    <w:rsid w:val="00BF3C04"/>
    <w:rsid w:val="00C120E0"/>
    <w:rsid w:val="00C2013F"/>
    <w:rsid w:val="00C24CAC"/>
    <w:rsid w:val="00C25C3F"/>
    <w:rsid w:val="00C347EC"/>
    <w:rsid w:val="00C42C1B"/>
    <w:rsid w:val="00C453A0"/>
    <w:rsid w:val="00C47E82"/>
    <w:rsid w:val="00C6541A"/>
    <w:rsid w:val="00C91007"/>
    <w:rsid w:val="00CB7DF6"/>
    <w:rsid w:val="00CE052B"/>
    <w:rsid w:val="00D42491"/>
    <w:rsid w:val="00D70B89"/>
    <w:rsid w:val="00DA39F8"/>
    <w:rsid w:val="00DA540A"/>
    <w:rsid w:val="00DA5A64"/>
    <w:rsid w:val="00DA7ADC"/>
    <w:rsid w:val="00DB1620"/>
    <w:rsid w:val="00DC0A3B"/>
    <w:rsid w:val="00DE2224"/>
    <w:rsid w:val="00E0611D"/>
    <w:rsid w:val="00E65551"/>
    <w:rsid w:val="00E71363"/>
    <w:rsid w:val="00E72EA4"/>
    <w:rsid w:val="00E77618"/>
    <w:rsid w:val="00E85942"/>
    <w:rsid w:val="00E85ED9"/>
    <w:rsid w:val="00E95E0E"/>
    <w:rsid w:val="00EA75FC"/>
    <w:rsid w:val="00EA7E90"/>
    <w:rsid w:val="00EB162B"/>
    <w:rsid w:val="00ED0548"/>
    <w:rsid w:val="00ED1846"/>
    <w:rsid w:val="00EE1B8B"/>
    <w:rsid w:val="00EF055E"/>
    <w:rsid w:val="00EF14CD"/>
    <w:rsid w:val="00F22A8F"/>
    <w:rsid w:val="00F24D41"/>
    <w:rsid w:val="00F30899"/>
    <w:rsid w:val="00F474A9"/>
    <w:rsid w:val="00F63D05"/>
    <w:rsid w:val="00F65271"/>
    <w:rsid w:val="00F85FF2"/>
    <w:rsid w:val="00F97929"/>
    <w:rsid w:val="00FA758D"/>
    <w:rsid w:val="00FD7608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AED2-6ECC-4320-9B04-BF406DF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01"/>
    <w:pPr>
      <w:overflowPunct w:val="0"/>
      <w:autoSpaceDE w:val="0"/>
      <w:autoSpaceDN w:val="0"/>
      <w:adjustRightInd w:val="0"/>
      <w:textAlignment w:val="baseline"/>
    </w:pPr>
    <w:rPr>
      <w:sz w:val="28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vts0">
    <w:name w:val="rvts0"/>
    <w:basedOn w:val="a0"/>
    <w:rsid w:val="00A05501"/>
  </w:style>
  <w:style w:type="paragraph" w:styleId="a3">
    <w:name w:val="Normal (Web)"/>
    <w:basedOn w:val="a"/>
    <w:rsid w:val="00A05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2">
    <w:name w:val="rvps2"/>
    <w:basedOn w:val="a"/>
    <w:rsid w:val="00A05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rsid w:val="00591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91C11"/>
    <w:rPr>
      <w:rFonts w:ascii="Segoe UI" w:hAnsi="Segoe UI" w:cs="Segoe UI"/>
      <w:sz w:val="18"/>
      <w:szCs w:val="18"/>
    </w:rPr>
  </w:style>
  <w:style w:type="paragraph" w:customStyle="1" w:styleId="1Znak">
    <w:name w:val=" Знак1 Znak Знак"/>
    <w:basedOn w:val="a"/>
    <w:rsid w:val="00521063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prystavska</dc:creator>
  <cp:keywords/>
  <dc:description/>
  <cp:lastModifiedBy>Руслан Кисляк</cp:lastModifiedBy>
  <cp:revision>2</cp:revision>
  <cp:lastPrinted>2019-05-20T13:09:00Z</cp:lastPrinted>
  <dcterms:created xsi:type="dcterms:W3CDTF">2019-05-27T12:06:00Z</dcterms:created>
  <dcterms:modified xsi:type="dcterms:W3CDTF">2019-05-27T12:06:00Z</dcterms:modified>
</cp:coreProperties>
</file>