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9A" w:rsidRDefault="00F3059A" w:rsidP="00F3059A">
      <w:pPr>
        <w:pStyle w:val="a4"/>
        <w:rPr>
          <w:szCs w:val="28"/>
        </w:rPr>
      </w:pPr>
      <w:bookmarkStart w:id="0" w:name="_GoBack"/>
      <w:bookmarkEnd w:id="0"/>
      <w:r w:rsidRPr="00F41716">
        <w:rPr>
          <w:szCs w:val="28"/>
        </w:rPr>
        <w:t>Повідомлення</w:t>
      </w:r>
      <w:r>
        <w:rPr>
          <w:szCs w:val="28"/>
        </w:rPr>
        <w:t xml:space="preserve"> </w:t>
      </w:r>
      <w:r w:rsidRPr="00713AF9">
        <w:rPr>
          <w:szCs w:val="28"/>
        </w:rPr>
        <w:t xml:space="preserve">про оприлюднення рішення </w:t>
      </w:r>
      <w:r>
        <w:rPr>
          <w:szCs w:val="28"/>
        </w:rPr>
        <w:t xml:space="preserve">Комісії </w:t>
      </w:r>
    </w:p>
    <w:p w:rsidR="00F3059A" w:rsidRPr="00180C51" w:rsidRDefault="00F3059A" w:rsidP="00F3059A">
      <w:pPr>
        <w:ind w:left="142"/>
        <w:jc w:val="center"/>
        <w:rPr>
          <w:b/>
          <w:sz w:val="28"/>
          <w:szCs w:val="28"/>
        </w:rPr>
      </w:pPr>
      <w:r w:rsidRPr="00180C51">
        <w:rPr>
          <w:b/>
          <w:sz w:val="28"/>
          <w:szCs w:val="28"/>
        </w:rPr>
        <w:t>«Про схвалення проекту рішення Національної комісії з цінних паперів та фондового ринку «</w:t>
      </w:r>
      <w:r w:rsidR="00677EDB" w:rsidRPr="00677EDB">
        <w:rPr>
          <w:b/>
          <w:sz w:val="28"/>
          <w:szCs w:val="28"/>
        </w:rPr>
        <w:t>Про внесення змін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w:t>
      </w:r>
      <w:r w:rsidRPr="00180C51">
        <w:rPr>
          <w:b/>
          <w:sz w:val="28"/>
          <w:szCs w:val="28"/>
        </w:rPr>
        <w:t>»</w:t>
      </w:r>
    </w:p>
    <w:p w:rsidR="00F3059A" w:rsidRPr="00BF0401" w:rsidRDefault="00F3059A" w:rsidP="00F3059A">
      <w:pPr>
        <w:pStyle w:val="a4"/>
        <w:rPr>
          <w:szCs w:val="28"/>
          <w:highlight w:val="yellow"/>
        </w:rPr>
      </w:pPr>
    </w:p>
    <w:p w:rsidR="00677EDB" w:rsidRPr="00A15599" w:rsidRDefault="00F3059A" w:rsidP="00677EDB">
      <w:pPr>
        <w:ind w:firstLine="540"/>
        <w:jc w:val="both"/>
        <w:rPr>
          <w:sz w:val="28"/>
          <w:szCs w:val="28"/>
        </w:rPr>
      </w:pPr>
      <w:r w:rsidRPr="00180C51">
        <w:rPr>
          <w:sz w:val="28"/>
          <w:szCs w:val="28"/>
        </w:rPr>
        <w:t xml:space="preserve">Проект рішення Комісії </w:t>
      </w:r>
      <w:r>
        <w:rPr>
          <w:sz w:val="28"/>
          <w:szCs w:val="28"/>
        </w:rPr>
        <w:t>«</w:t>
      </w:r>
      <w:r w:rsidRPr="00180C51">
        <w:rPr>
          <w:sz w:val="28"/>
          <w:szCs w:val="28"/>
        </w:rPr>
        <w:t>Про схвалення проекту рішення Національної комісії з цінних паперів та фондового ринку «</w:t>
      </w:r>
      <w:r w:rsidR="00677EDB" w:rsidRPr="00C46F9E">
        <w:rPr>
          <w:sz w:val="28"/>
          <w:szCs w:val="28"/>
        </w:rPr>
        <w:t>Про внесення змін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w:t>
      </w:r>
      <w:r w:rsidRPr="00180C51">
        <w:rPr>
          <w:sz w:val="28"/>
          <w:szCs w:val="28"/>
        </w:rPr>
        <w:t xml:space="preserve">» (далі – Проект рішення) розроблений </w:t>
      </w:r>
      <w:r w:rsidR="00677EDB" w:rsidRPr="00A15599">
        <w:rPr>
          <w:sz w:val="28"/>
          <w:szCs w:val="28"/>
        </w:rPr>
        <w:t xml:space="preserve">відповідно до пункту 6 частини другої статті 7 </w:t>
      </w:r>
      <w:hyperlink r:id="rId4" w:tgtFrame="_blank" w:history="1">
        <w:r w:rsidR="00677EDB" w:rsidRPr="00A15599">
          <w:rPr>
            <w:sz w:val="28"/>
            <w:szCs w:val="28"/>
          </w:rPr>
          <w:t>Закону України «Про державне регулювання ринку цінних паперів в Україні»</w:t>
        </w:r>
      </w:hyperlink>
      <w:r w:rsidR="00677EDB" w:rsidRPr="00A15599">
        <w:rPr>
          <w:sz w:val="28"/>
          <w:szCs w:val="28"/>
        </w:rPr>
        <w:t xml:space="preserve">, </w:t>
      </w:r>
      <w:r w:rsidR="00677EDB">
        <w:rPr>
          <w:sz w:val="28"/>
          <w:szCs w:val="28"/>
        </w:rPr>
        <w:t xml:space="preserve">згідно до </w:t>
      </w:r>
      <w:r w:rsidR="00677EDB" w:rsidRPr="00A15599">
        <w:rPr>
          <w:sz w:val="28"/>
          <w:szCs w:val="28"/>
        </w:rPr>
        <w:t>як</w:t>
      </w:r>
      <w:r w:rsidR="00677EDB">
        <w:rPr>
          <w:sz w:val="28"/>
          <w:szCs w:val="28"/>
        </w:rPr>
        <w:t>ого</w:t>
      </w:r>
      <w:r w:rsidR="00677EDB" w:rsidRPr="00A15599">
        <w:rPr>
          <w:sz w:val="28"/>
          <w:szCs w:val="28"/>
        </w:rPr>
        <w:t xml:space="preserve"> Комісія відповідно до покладених на неї завдань встановлює вимоги та здійснює допуск цінних паперів іноземних емітентів та обігу їх на території України</w:t>
      </w:r>
      <w:r w:rsidR="00677EDB">
        <w:rPr>
          <w:sz w:val="28"/>
          <w:szCs w:val="28"/>
        </w:rPr>
        <w:t>.</w:t>
      </w:r>
    </w:p>
    <w:p w:rsidR="00677EDB" w:rsidRPr="00A15599" w:rsidRDefault="00677EDB" w:rsidP="00677EDB">
      <w:pPr>
        <w:ind w:firstLine="540"/>
        <w:jc w:val="both"/>
        <w:rPr>
          <w:sz w:val="28"/>
          <w:szCs w:val="28"/>
        </w:rPr>
      </w:pPr>
      <w:r>
        <w:rPr>
          <w:sz w:val="28"/>
          <w:szCs w:val="28"/>
        </w:rPr>
        <w:t>П</w:t>
      </w:r>
      <w:r w:rsidRPr="00A15599">
        <w:rPr>
          <w:sz w:val="28"/>
          <w:szCs w:val="28"/>
        </w:rPr>
        <w:t xml:space="preserve">роектом рішенням передбачається внести зміни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затвердженого рішенням Комісії від 10.09.2013  № 1754, зареєстрованого в Міністерстві юстиції України 27.09.2013 за № 1672/24204 (у редакції рішення Комісії від 07.12.2017 </w:t>
      </w:r>
      <w:hyperlink r:id="rId5" w:anchor="n15" w:tgtFrame="_blank" w:history="1">
        <w:r w:rsidRPr="00A15599">
          <w:rPr>
            <w:sz w:val="28"/>
            <w:szCs w:val="28"/>
          </w:rPr>
          <w:t>№ 870</w:t>
        </w:r>
      </w:hyperlink>
      <w:r w:rsidRPr="00A15599">
        <w:rPr>
          <w:sz w:val="28"/>
          <w:szCs w:val="28"/>
        </w:rPr>
        <w:t>) (далі – Перелік).</w:t>
      </w:r>
    </w:p>
    <w:p w:rsidR="00677EDB" w:rsidRPr="00A15599" w:rsidRDefault="00677EDB" w:rsidP="00677EDB">
      <w:pPr>
        <w:ind w:firstLine="540"/>
        <w:jc w:val="both"/>
        <w:rPr>
          <w:sz w:val="28"/>
          <w:szCs w:val="28"/>
        </w:rPr>
      </w:pPr>
      <w:r w:rsidRPr="00A15599">
        <w:rPr>
          <w:sz w:val="28"/>
          <w:szCs w:val="28"/>
        </w:rPr>
        <w:t xml:space="preserve">З огляду на те, що визначений Перелік включає в себе, крім інших, фондові біржі країн, що входять до Європейського </w:t>
      </w:r>
      <w:proofErr w:type="spellStart"/>
      <w:r w:rsidRPr="00A15599">
        <w:rPr>
          <w:sz w:val="28"/>
          <w:szCs w:val="28"/>
        </w:rPr>
        <w:t>Cоюзу</w:t>
      </w:r>
      <w:proofErr w:type="spellEnd"/>
      <w:r w:rsidRPr="00A15599">
        <w:rPr>
          <w:sz w:val="28"/>
          <w:szCs w:val="28"/>
        </w:rPr>
        <w:t xml:space="preserve">, а також крім цього, окремо, </w:t>
      </w:r>
      <w:bookmarkStart w:id="1" w:name="n93"/>
      <w:bookmarkEnd w:id="1"/>
      <w:proofErr w:type="spellStart"/>
      <w:r w:rsidRPr="00A15599">
        <w:rPr>
          <w:sz w:val="28"/>
          <w:szCs w:val="28"/>
        </w:rPr>
        <w:t>London</w:t>
      </w:r>
      <w:proofErr w:type="spellEnd"/>
      <w:r w:rsidRPr="00A15599">
        <w:rPr>
          <w:sz w:val="28"/>
          <w:szCs w:val="28"/>
        </w:rPr>
        <w:t xml:space="preserve"> </w:t>
      </w:r>
      <w:proofErr w:type="spellStart"/>
      <w:r w:rsidRPr="00A15599">
        <w:rPr>
          <w:sz w:val="28"/>
          <w:szCs w:val="28"/>
        </w:rPr>
        <w:t>Stock</w:t>
      </w:r>
      <w:proofErr w:type="spellEnd"/>
      <w:r w:rsidRPr="00A15599">
        <w:rPr>
          <w:sz w:val="28"/>
          <w:szCs w:val="28"/>
        </w:rPr>
        <w:t xml:space="preserve"> Exchange. Таким чином, це на даний час дублює інформацію.</w:t>
      </w:r>
    </w:p>
    <w:p w:rsidR="00677EDB" w:rsidRPr="00A15599" w:rsidRDefault="00677EDB" w:rsidP="00677EDB">
      <w:pPr>
        <w:ind w:firstLine="540"/>
        <w:jc w:val="both"/>
        <w:rPr>
          <w:sz w:val="28"/>
          <w:szCs w:val="28"/>
        </w:rPr>
      </w:pPr>
      <w:r w:rsidRPr="00A15599">
        <w:rPr>
          <w:sz w:val="28"/>
          <w:szCs w:val="28"/>
        </w:rPr>
        <w:t>Отже, з огляду на зазначене виникла необхідність внести зміни до Перелік</w:t>
      </w:r>
      <w:r w:rsidR="007B780E">
        <w:rPr>
          <w:sz w:val="28"/>
          <w:szCs w:val="28"/>
        </w:rPr>
        <w:t>у</w:t>
      </w:r>
      <w:r w:rsidRPr="00A15599">
        <w:rPr>
          <w:sz w:val="28"/>
          <w:szCs w:val="28"/>
        </w:rPr>
        <w:t xml:space="preserve">, а саме вилучити з нього </w:t>
      </w:r>
      <w:proofErr w:type="spellStart"/>
      <w:r w:rsidRPr="00A15599">
        <w:rPr>
          <w:sz w:val="28"/>
          <w:szCs w:val="28"/>
        </w:rPr>
        <w:t>London</w:t>
      </w:r>
      <w:proofErr w:type="spellEnd"/>
      <w:r w:rsidRPr="00A15599">
        <w:rPr>
          <w:sz w:val="28"/>
          <w:szCs w:val="28"/>
        </w:rPr>
        <w:t xml:space="preserve"> </w:t>
      </w:r>
      <w:proofErr w:type="spellStart"/>
      <w:r w:rsidRPr="00A15599">
        <w:rPr>
          <w:sz w:val="28"/>
          <w:szCs w:val="28"/>
        </w:rPr>
        <w:t>Stock</w:t>
      </w:r>
      <w:proofErr w:type="spellEnd"/>
      <w:r w:rsidRPr="00A15599">
        <w:rPr>
          <w:sz w:val="28"/>
          <w:szCs w:val="28"/>
        </w:rPr>
        <w:t xml:space="preserve"> Exchange.</w:t>
      </w:r>
    </w:p>
    <w:p w:rsidR="00677EDB" w:rsidRPr="00180C51" w:rsidRDefault="00677EDB" w:rsidP="00677EDB">
      <w:pPr>
        <w:ind w:firstLine="540"/>
        <w:jc w:val="both"/>
        <w:rPr>
          <w:sz w:val="28"/>
          <w:szCs w:val="28"/>
        </w:rPr>
      </w:pPr>
      <w:r w:rsidRPr="00180C51">
        <w:rPr>
          <w:sz w:val="28"/>
          <w:szCs w:val="28"/>
        </w:rPr>
        <w:t xml:space="preserve">Проект рішення оприлюднено на офіційному </w:t>
      </w:r>
      <w:r>
        <w:rPr>
          <w:sz w:val="28"/>
          <w:szCs w:val="28"/>
        </w:rPr>
        <w:t>веб-</w:t>
      </w:r>
      <w:r w:rsidRPr="00180C51">
        <w:rPr>
          <w:sz w:val="28"/>
          <w:szCs w:val="28"/>
        </w:rPr>
        <w:t xml:space="preserve">сайті Національної комісії з цінних паперів та фондового ринку </w:t>
      </w:r>
      <w:r w:rsidRPr="00180C51">
        <w:rPr>
          <w:sz w:val="28"/>
          <w:szCs w:val="28"/>
          <w:lang w:val="en-US"/>
        </w:rPr>
        <w:t>http</w:t>
      </w:r>
      <w:r w:rsidRPr="00180C51">
        <w:rPr>
          <w:sz w:val="28"/>
          <w:szCs w:val="28"/>
        </w:rPr>
        <w:t>:\\</w:t>
      </w:r>
      <w:hyperlink r:id="rId6" w:history="1">
        <w:r w:rsidRPr="00180C51">
          <w:rPr>
            <w:rStyle w:val="a3"/>
            <w:sz w:val="28"/>
            <w:szCs w:val="28"/>
            <w:lang w:val="en-US"/>
          </w:rPr>
          <w:t>www</w:t>
        </w:r>
        <w:r w:rsidRPr="00180C51">
          <w:rPr>
            <w:rStyle w:val="a3"/>
            <w:sz w:val="28"/>
            <w:szCs w:val="28"/>
          </w:rPr>
          <w:t>.</w:t>
        </w:r>
        <w:r w:rsidRPr="00180C51">
          <w:t xml:space="preserve"> </w:t>
        </w:r>
        <w:r w:rsidRPr="00180C51">
          <w:rPr>
            <w:rStyle w:val="a3"/>
            <w:sz w:val="28"/>
            <w:szCs w:val="28"/>
            <w:lang w:val="en-US"/>
          </w:rPr>
          <w:t>nssmc</w:t>
        </w:r>
        <w:r w:rsidRPr="00180C51">
          <w:rPr>
            <w:rStyle w:val="a3"/>
            <w:sz w:val="28"/>
            <w:szCs w:val="28"/>
          </w:rPr>
          <w:t>.</w:t>
        </w:r>
        <w:proofErr w:type="spellStart"/>
        <w:r w:rsidRPr="00180C51">
          <w:rPr>
            <w:rStyle w:val="a3"/>
            <w:sz w:val="28"/>
            <w:szCs w:val="28"/>
            <w:lang w:val="en-US"/>
          </w:rPr>
          <w:t>gov</w:t>
        </w:r>
        <w:proofErr w:type="spellEnd"/>
        <w:r w:rsidRPr="00180C51">
          <w:rPr>
            <w:rStyle w:val="a3"/>
            <w:sz w:val="28"/>
            <w:szCs w:val="28"/>
          </w:rPr>
          <w:t>.</w:t>
        </w:r>
        <w:proofErr w:type="spellStart"/>
        <w:r w:rsidRPr="00180C51">
          <w:rPr>
            <w:rStyle w:val="a3"/>
            <w:sz w:val="28"/>
            <w:szCs w:val="28"/>
            <w:lang w:val="en-US"/>
          </w:rPr>
          <w:t>ua</w:t>
        </w:r>
        <w:proofErr w:type="spellEnd"/>
      </w:hyperlink>
      <w:r w:rsidRPr="00180C51">
        <w:rPr>
          <w:sz w:val="28"/>
          <w:szCs w:val="28"/>
        </w:rPr>
        <w:t>.</w:t>
      </w:r>
    </w:p>
    <w:p w:rsidR="00677EDB" w:rsidRPr="005F7309" w:rsidRDefault="00677EDB" w:rsidP="00677EDB">
      <w:pPr>
        <w:ind w:firstLine="540"/>
        <w:jc w:val="both"/>
        <w:rPr>
          <w:sz w:val="28"/>
          <w:szCs w:val="28"/>
        </w:rPr>
      </w:pPr>
      <w:r w:rsidRPr="00180C51">
        <w:rPr>
          <w:sz w:val="28"/>
          <w:szCs w:val="28"/>
        </w:rPr>
        <w:t xml:space="preserve">Зауваження та пропозиції до Проекту рішення надсилати </w:t>
      </w:r>
      <w:r>
        <w:rPr>
          <w:sz w:val="28"/>
          <w:szCs w:val="28"/>
        </w:rPr>
        <w:t>поштою на</w:t>
      </w:r>
      <w:r w:rsidRPr="00180C51">
        <w:rPr>
          <w:sz w:val="28"/>
          <w:szCs w:val="28"/>
        </w:rPr>
        <w:t xml:space="preserve"> адрес</w:t>
      </w:r>
      <w:r>
        <w:rPr>
          <w:sz w:val="28"/>
          <w:szCs w:val="28"/>
        </w:rPr>
        <w:t>у</w:t>
      </w:r>
      <w:r w:rsidRPr="00180C51">
        <w:rPr>
          <w:sz w:val="28"/>
          <w:szCs w:val="28"/>
        </w:rPr>
        <w:t xml:space="preserve">: Національна комісія з цінних паперів та фондового ринку, </w:t>
      </w:r>
      <w:r>
        <w:rPr>
          <w:sz w:val="28"/>
          <w:szCs w:val="28"/>
        </w:rPr>
        <w:t>управління методології</w:t>
      </w:r>
      <w:r w:rsidRPr="00180C51">
        <w:rPr>
          <w:sz w:val="28"/>
          <w:szCs w:val="28"/>
        </w:rPr>
        <w:t xml:space="preserve"> корпоративного управління та корпоративних фінансів, вул. Московська, 8, </w:t>
      </w:r>
      <w:r>
        <w:rPr>
          <w:sz w:val="28"/>
          <w:szCs w:val="28"/>
        </w:rPr>
        <w:t xml:space="preserve">   </w:t>
      </w:r>
      <w:r w:rsidRPr="00180C51">
        <w:rPr>
          <w:sz w:val="28"/>
          <w:szCs w:val="28"/>
        </w:rPr>
        <w:t xml:space="preserve">корп. </w:t>
      </w:r>
      <w:smartTag w:uri="urn:schemas-microsoft-com:office:smarttags" w:element="metricconverter">
        <w:smartTagPr>
          <w:attr w:name="ProductID" w:val="30, м"/>
        </w:smartTagPr>
        <w:r w:rsidRPr="00180C51">
          <w:rPr>
            <w:sz w:val="28"/>
            <w:szCs w:val="28"/>
          </w:rPr>
          <w:t>30, м</w:t>
        </w:r>
      </w:smartTag>
      <w:r>
        <w:rPr>
          <w:sz w:val="28"/>
          <w:szCs w:val="28"/>
        </w:rPr>
        <w:t xml:space="preserve">. Київ, 01010 та на електронні адреси: </w:t>
      </w:r>
      <w:hyperlink r:id="rId7" w:history="1">
        <w:r w:rsidRPr="00EF5A93">
          <w:rPr>
            <w:rStyle w:val="a3"/>
            <w:sz w:val="28"/>
            <w:szCs w:val="28"/>
          </w:rPr>
          <w:t>dmytro.peresunko@nssmc.gov.ua</w:t>
        </w:r>
      </w:hyperlink>
      <w:r>
        <w:rPr>
          <w:sz w:val="28"/>
          <w:szCs w:val="28"/>
        </w:rPr>
        <w:t xml:space="preserve">, </w:t>
      </w:r>
      <w:hyperlink r:id="rId8" w:history="1">
        <w:r w:rsidRPr="006C67A7">
          <w:rPr>
            <w:rStyle w:val="a3"/>
            <w:sz w:val="28"/>
            <w:szCs w:val="28"/>
          </w:rPr>
          <w:t>olexandr.budionnyi@nssmc.gov.ua</w:t>
        </w:r>
      </w:hyperlink>
      <w:r>
        <w:rPr>
          <w:sz w:val="28"/>
          <w:szCs w:val="28"/>
        </w:rPr>
        <w:t>.</w:t>
      </w:r>
    </w:p>
    <w:p w:rsidR="00677EDB" w:rsidRPr="006041C0" w:rsidRDefault="00677EDB" w:rsidP="00677EDB">
      <w:pPr>
        <w:ind w:firstLine="540"/>
        <w:jc w:val="both"/>
        <w:rPr>
          <w:sz w:val="28"/>
          <w:szCs w:val="28"/>
        </w:rPr>
      </w:pPr>
      <w:r w:rsidRPr="00180C51">
        <w:rPr>
          <w:sz w:val="28"/>
          <w:szCs w:val="28"/>
        </w:rPr>
        <w:t>Строк, протягом якого приймаються зауваження та пропозиції від юридичних та фізичних осіб, їх об</w:t>
      </w:r>
      <w:r w:rsidRPr="00277997">
        <w:rPr>
          <w:sz w:val="28"/>
          <w:szCs w:val="28"/>
        </w:rPr>
        <w:t>’</w:t>
      </w:r>
      <w:r w:rsidRPr="00180C51">
        <w:rPr>
          <w:sz w:val="28"/>
          <w:szCs w:val="28"/>
        </w:rPr>
        <w:t>єднань, становить 10 робочих днів з дня, наступного за днем оприлюднення цього проекту.</w:t>
      </w:r>
    </w:p>
    <w:p w:rsidR="00F3059A" w:rsidRDefault="00F3059A" w:rsidP="00F3059A">
      <w:pPr>
        <w:jc w:val="center"/>
        <w:rPr>
          <w:b/>
          <w:sz w:val="28"/>
          <w:szCs w:val="28"/>
        </w:rPr>
      </w:pPr>
    </w:p>
    <w:p w:rsidR="00F3059A" w:rsidRDefault="00F3059A" w:rsidP="00F3059A">
      <w:pPr>
        <w:jc w:val="center"/>
        <w:rPr>
          <w:b/>
          <w:sz w:val="28"/>
          <w:szCs w:val="28"/>
        </w:rPr>
      </w:pPr>
    </w:p>
    <w:p w:rsidR="00F3059A" w:rsidRDefault="00677EDB" w:rsidP="00F3059A">
      <w:pPr>
        <w:jc w:val="center"/>
        <w:rPr>
          <w:b/>
          <w:sz w:val="28"/>
          <w:szCs w:val="28"/>
        </w:rPr>
      </w:pPr>
      <w:proofErr w:type="spellStart"/>
      <w:r>
        <w:rPr>
          <w:b/>
          <w:sz w:val="28"/>
          <w:szCs w:val="28"/>
        </w:rPr>
        <w:t>Т.в.о</w:t>
      </w:r>
      <w:proofErr w:type="spellEnd"/>
      <w:r>
        <w:rPr>
          <w:b/>
          <w:sz w:val="28"/>
          <w:szCs w:val="28"/>
        </w:rPr>
        <w:t xml:space="preserve">. </w:t>
      </w:r>
      <w:r w:rsidR="00F3059A" w:rsidRPr="00C44248">
        <w:rPr>
          <w:b/>
          <w:sz w:val="28"/>
          <w:szCs w:val="28"/>
        </w:rPr>
        <w:t>Голов</w:t>
      </w:r>
      <w:r>
        <w:rPr>
          <w:b/>
          <w:sz w:val="28"/>
          <w:szCs w:val="28"/>
        </w:rPr>
        <w:t>и</w:t>
      </w:r>
      <w:r w:rsidR="00F3059A" w:rsidRPr="00C44248">
        <w:rPr>
          <w:b/>
          <w:sz w:val="28"/>
          <w:szCs w:val="28"/>
        </w:rPr>
        <w:t xml:space="preserve"> Комісії</w:t>
      </w:r>
      <w:r w:rsidR="00F3059A" w:rsidRPr="00C44248">
        <w:rPr>
          <w:b/>
          <w:sz w:val="28"/>
          <w:szCs w:val="28"/>
        </w:rPr>
        <w:tab/>
      </w:r>
      <w:r w:rsidR="00F3059A" w:rsidRPr="00C44248">
        <w:rPr>
          <w:b/>
          <w:sz w:val="28"/>
          <w:szCs w:val="28"/>
        </w:rPr>
        <w:tab/>
      </w:r>
      <w:r w:rsidR="00F3059A" w:rsidRPr="00C44248">
        <w:rPr>
          <w:b/>
          <w:sz w:val="28"/>
          <w:szCs w:val="28"/>
        </w:rPr>
        <w:tab/>
      </w:r>
      <w:r w:rsidR="00F3059A" w:rsidRPr="00C44248">
        <w:rPr>
          <w:b/>
          <w:sz w:val="28"/>
          <w:szCs w:val="28"/>
        </w:rPr>
        <w:tab/>
      </w:r>
      <w:r w:rsidR="00F3059A" w:rsidRPr="00C44248">
        <w:rPr>
          <w:b/>
          <w:sz w:val="28"/>
          <w:szCs w:val="28"/>
        </w:rPr>
        <w:tab/>
      </w:r>
      <w:r w:rsidR="00F3059A" w:rsidRPr="00C44248">
        <w:rPr>
          <w:b/>
          <w:sz w:val="28"/>
          <w:szCs w:val="28"/>
        </w:rPr>
        <w:tab/>
      </w:r>
      <w:r>
        <w:rPr>
          <w:b/>
          <w:sz w:val="28"/>
          <w:szCs w:val="28"/>
        </w:rPr>
        <w:t>О. Панченко</w:t>
      </w:r>
    </w:p>
    <w:p w:rsidR="00F466D7" w:rsidRDefault="00F466D7"/>
    <w:sectPr w:rsidR="00F466D7" w:rsidSect="00677EDB">
      <w:pgSz w:w="11906" w:h="16838"/>
      <w:pgMar w:top="1134" w:right="1134" w:bottom="1134" w:left="141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59A"/>
    <w:rsid w:val="00546B7D"/>
    <w:rsid w:val="0067185B"/>
    <w:rsid w:val="00677EDB"/>
    <w:rsid w:val="007B780E"/>
    <w:rsid w:val="008A2FB2"/>
    <w:rsid w:val="00945EA4"/>
    <w:rsid w:val="00B844AE"/>
    <w:rsid w:val="00BA2613"/>
    <w:rsid w:val="00D049FE"/>
    <w:rsid w:val="00F3059A"/>
    <w:rsid w:val="00F4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799F0B-7E8F-4711-8E77-908B54EE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9A"/>
    <w:rPr>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3059A"/>
    <w:rPr>
      <w:color w:val="0000FF"/>
      <w:u w:val="single"/>
    </w:rPr>
  </w:style>
  <w:style w:type="paragraph" w:styleId="a4">
    <w:name w:val="Title"/>
    <w:basedOn w:val="a"/>
    <w:qFormat/>
    <w:rsid w:val="00F3059A"/>
    <w:pPr>
      <w:jc w:val="center"/>
    </w:pPr>
    <w:rPr>
      <w:b/>
      <w:sz w:val="28"/>
    </w:rPr>
  </w:style>
  <w:style w:type="paragraph" w:customStyle="1" w:styleId="CharChar">
    <w:name w:val="Char Char"/>
    <w:basedOn w:val="a"/>
    <w:rsid w:val="00F3059A"/>
    <w:rPr>
      <w:rFonts w:ascii="Verdana" w:hAnsi="Verdana" w:cs="Verdana"/>
      <w:lang w:val="en-US"/>
    </w:rPr>
  </w:style>
  <w:style w:type="paragraph" w:customStyle="1" w:styleId="StyleZakonu">
    <w:name w:val="StyleZakonu"/>
    <w:basedOn w:val="a"/>
    <w:link w:val="StyleZakonu0"/>
    <w:rsid w:val="00F3059A"/>
    <w:pPr>
      <w:spacing w:after="60" w:line="220" w:lineRule="exact"/>
      <w:ind w:firstLine="284"/>
      <w:jc w:val="both"/>
    </w:pPr>
    <w:rPr>
      <w:rFonts w:eastAsia="Calibri"/>
      <w:lang w:eastAsia="ru-RU"/>
    </w:rPr>
  </w:style>
  <w:style w:type="character" w:customStyle="1" w:styleId="StyleZakonu0">
    <w:name w:val="StyleZakonu Знак"/>
    <w:link w:val="StyleZakonu"/>
    <w:locked/>
    <w:rsid w:val="00F3059A"/>
    <w:rPr>
      <w:rFonts w:eastAsia="Calibri"/>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lexandr.budionnyi@nssmc.gov.ua" TargetMode="External"/><Relationship Id="rId3" Type="http://schemas.openxmlformats.org/officeDocument/2006/relationships/webSettings" Target="webSettings.xml"/><Relationship Id="rId7" Type="http://schemas.openxmlformats.org/officeDocument/2006/relationships/hyperlink" Target="mailto:dmytro.peresunko@nssmc.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msc.gov.ua" TargetMode="External"/><Relationship Id="rId5" Type="http://schemas.openxmlformats.org/officeDocument/2006/relationships/hyperlink" Target="https://zakon.rada.gov.ua/laws/show/z0031-18" TargetMode="External"/><Relationship Id="rId10" Type="http://schemas.openxmlformats.org/officeDocument/2006/relationships/theme" Target="theme/theme1.xml"/><Relationship Id="rId4" Type="http://schemas.openxmlformats.org/officeDocument/2006/relationships/hyperlink" Target="https://zakon.rada.gov.ua/laws/show/448/96-%D0%B2%D1%8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Повідомлення про оприлюднення рішення Комісії </vt:lpstr>
    </vt:vector>
  </TitlesOfParts>
  <Company>SSMSC</Company>
  <LinksUpToDate>false</LinksUpToDate>
  <CharactersWithSpaces>2766</CharactersWithSpaces>
  <SharedDoc>false</SharedDoc>
  <HLinks>
    <vt:vector size="30" baseType="variant">
      <vt:variant>
        <vt:i4>1572918</vt:i4>
      </vt:variant>
      <vt:variant>
        <vt:i4>12</vt:i4>
      </vt:variant>
      <vt:variant>
        <vt:i4>0</vt:i4>
      </vt:variant>
      <vt:variant>
        <vt:i4>5</vt:i4>
      </vt:variant>
      <vt:variant>
        <vt:lpwstr>mailto:olexandr.budionnyi@nssmc.gov.ua</vt:lpwstr>
      </vt:variant>
      <vt:variant>
        <vt:lpwstr/>
      </vt:variant>
      <vt:variant>
        <vt:i4>7143510</vt:i4>
      </vt:variant>
      <vt:variant>
        <vt:i4>9</vt:i4>
      </vt:variant>
      <vt:variant>
        <vt:i4>0</vt:i4>
      </vt:variant>
      <vt:variant>
        <vt:i4>5</vt:i4>
      </vt:variant>
      <vt:variant>
        <vt:lpwstr>mailto:dmytro.peresunko@nssmc.gov.ua</vt:lpwstr>
      </vt:variant>
      <vt:variant>
        <vt:lpwstr/>
      </vt:variant>
      <vt:variant>
        <vt:i4>1900638</vt:i4>
      </vt:variant>
      <vt:variant>
        <vt:i4>6</vt:i4>
      </vt:variant>
      <vt:variant>
        <vt:i4>0</vt:i4>
      </vt:variant>
      <vt:variant>
        <vt:i4>5</vt:i4>
      </vt:variant>
      <vt:variant>
        <vt:lpwstr>http://www.ssmsc.gov.ua/</vt:lpwstr>
      </vt:variant>
      <vt:variant>
        <vt:lpwstr/>
      </vt:variant>
      <vt:variant>
        <vt:i4>8126504</vt:i4>
      </vt:variant>
      <vt:variant>
        <vt:i4>3</vt:i4>
      </vt:variant>
      <vt:variant>
        <vt:i4>0</vt:i4>
      </vt:variant>
      <vt:variant>
        <vt:i4>5</vt:i4>
      </vt:variant>
      <vt:variant>
        <vt:lpwstr>https://zakon.rada.gov.ua/laws/show/z0031-18</vt:lpwstr>
      </vt:variant>
      <vt:variant>
        <vt:lpwstr>n15</vt:lpwstr>
      </vt:variant>
      <vt:variant>
        <vt:i4>2949158</vt:i4>
      </vt:variant>
      <vt:variant>
        <vt:i4>0</vt:i4>
      </vt:variant>
      <vt:variant>
        <vt:i4>0</vt:i4>
      </vt:variant>
      <vt:variant>
        <vt:i4>5</vt:i4>
      </vt:variant>
      <vt:variant>
        <vt:lpwstr>https://zakon.rada.gov.ua/laws/show/448/96-%D0%B2%D1%80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оприлюднення рішення Комісії</dc:title>
  <dc:subject/>
  <dc:creator>tkachuk</dc:creator>
  <cp:keywords/>
  <dc:description/>
  <cp:lastModifiedBy>Руслан Кисляк</cp:lastModifiedBy>
  <cp:revision>2</cp:revision>
  <dcterms:created xsi:type="dcterms:W3CDTF">2019-06-21T14:24:00Z</dcterms:created>
  <dcterms:modified xsi:type="dcterms:W3CDTF">2019-06-21T14:24:00Z</dcterms:modified>
</cp:coreProperties>
</file>