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BC" w:rsidRPr="00ED32FC" w:rsidRDefault="008802BC" w:rsidP="008802BC">
      <w:pPr>
        <w:ind w:left="4860"/>
        <w:jc w:val="both"/>
        <w:rPr>
          <w:b/>
          <w:lang w:val="uk-UA"/>
        </w:rPr>
      </w:pPr>
      <w:bookmarkStart w:id="0" w:name="_GoBack"/>
      <w:bookmarkEnd w:id="0"/>
      <w:r>
        <w:rPr>
          <w:b/>
          <w:lang w:val="uk-UA"/>
        </w:rPr>
        <w:t>Додаток 6</w:t>
      </w:r>
      <w:r w:rsidRPr="00ED32FC">
        <w:rPr>
          <w:b/>
          <w:lang w:val="uk-UA"/>
        </w:rPr>
        <w:t xml:space="preserve"> </w:t>
      </w:r>
    </w:p>
    <w:p w:rsidR="008802BC" w:rsidRPr="00ED32FC" w:rsidRDefault="008802BC" w:rsidP="008802BC">
      <w:pPr>
        <w:ind w:left="4860"/>
        <w:jc w:val="both"/>
        <w:rPr>
          <w:lang w:val="uk-UA"/>
        </w:rPr>
      </w:pPr>
      <w:r w:rsidRPr="00ED32FC">
        <w:rPr>
          <w:lang w:val="uk-UA"/>
        </w:rPr>
        <w:t xml:space="preserve">до Акта, складеного за результатами </w:t>
      </w:r>
    </w:p>
    <w:p w:rsidR="00B95558" w:rsidRDefault="008802BC" w:rsidP="001B5338">
      <w:pPr>
        <w:ind w:left="4860"/>
        <w:rPr>
          <w:lang w:val="uk-UA"/>
        </w:rPr>
      </w:pPr>
      <w:r w:rsidRPr="00ED32FC">
        <w:rPr>
          <w:lang w:val="uk-UA"/>
        </w:rPr>
        <w:t>проведення планового (позапланового) заходу державного нагляду (контролю) щодо дотримання суб’єктом господарювання вимог ліцензійних умов у сфері провадження професійної діяльності на фондовому ринку (ринку ц</w:t>
      </w:r>
      <w:r w:rsidR="001B5338">
        <w:rPr>
          <w:lang w:val="uk-UA"/>
        </w:rPr>
        <w:t>інних паперів)</w:t>
      </w:r>
    </w:p>
    <w:p w:rsidR="001B5338" w:rsidRDefault="001B5338" w:rsidP="001B5338">
      <w:pPr>
        <w:ind w:left="4860"/>
        <w:rPr>
          <w:lang w:val="uk-UA"/>
        </w:rPr>
      </w:pPr>
    </w:p>
    <w:p w:rsidR="001B5338" w:rsidRDefault="001B5338" w:rsidP="001B5338">
      <w:pPr>
        <w:ind w:left="4860"/>
        <w:rPr>
          <w:sz w:val="28"/>
          <w:szCs w:val="28"/>
          <w:lang w:val="uk-UA"/>
        </w:rPr>
      </w:pPr>
    </w:p>
    <w:p w:rsidR="001B5338" w:rsidRPr="001B5338" w:rsidRDefault="001B5338" w:rsidP="001B5338">
      <w:pPr>
        <w:ind w:left="4860"/>
        <w:rPr>
          <w:sz w:val="28"/>
          <w:szCs w:val="28"/>
          <w:lang w:val="uk-UA"/>
        </w:rPr>
      </w:pPr>
    </w:p>
    <w:p w:rsidR="00B9589A" w:rsidRPr="008802BC" w:rsidRDefault="0018146C" w:rsidP="00B9589A">
      <w:pPr>
        <w:jc w:val="both"/>
        <w:rPr>
          <w:b/>
          <w:color w:val="000000"/>
          <w:sz w:val="28"/>
          <w:szCs w:val="28"/>
          <w:lang w:val="uk-UA"/>
        </w:rPr>
      </w:pPr>
      <w:r w:rsidRPr="008802BC">
        <w:rPr>
          <w:b/>
          <w:color w:val="000000"/>
          <w:sz w:val="28"/>
          <w:szCs w:val="28"/>
          <w:lang w:val="uk-UA"/>
        </w:rPr>
        <w:t>П</w:t>
      </w:r>
      <w:r w:rsidR="000537EA" w:rsidRPr="008802BC">
        <w:rPr>
          <w:b/>
          <w:color w:val="000000"/>
          <w:sz w:val="28"/>
          <w:szCs w:val="28"/>
          <w:lang w:val="uk-UA"/>
        </w:rPr>
        <w:t>ерелік питань</w:t>
      </w:r>
      <w:r w:rsidR="00B9589A" w:rsidRPr="008802BC">
        <w:rPr>
          <w:b/>
          <w:color w:val="000000"/>
          <w:sz w:val="28"/>
          <w:szCs w:val="28"/>
          <w:lang w:val="uk-UA"/>
        </w:rPr>
        <w:t xml:space="preserve"> щодо проведення заходу державного нагляду (контролю) суб’єкта господарювання, що провадить професійну діяльність на фондовому ринку (ринку цінних паперів) – діяльність з управління іпотечним покриттям, що підлягає ліцензуванню</w:t>
      </w:r>
    </w:p>
    <w:p w:rsidR="00E83018" w:rsidRPr="001B5338" w:rsidRDefault="00E83018" w:rsidP="00B9589A">
      <w:pPr>
        <w:rPr>
          <w:b/>
          <w:color w:val="000000"/>
          <w:sz w:val="28"/>
          <w:szCs w:val="28"/>
          <w:lang w:val="uk-UA"/>
        </w:rPr>
      </w:pPr>
    </w:p>
    <w:tbl>
      <w:tblPr>
        <w:tblW w:w="97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900"/>
        <w:gridCol w:w="2700"/>
        <w:gridCol w:w="28"/>
        <w:gridCol w:w="1361"/>
        <w:gridCol w:w="51"/>
        <w:gridCol w:w="1620"/>
        <w:gridCol w:w="28"/>
        <w:gridCol w:w="332"/>
        <w:gridCol w:w="28"/>
        <w:gridCol w:w="304"/>
        <w:gridCol w:w="28"/>
        <w:gridCol w:w="95"/>
        <w:gridCol w:w="625"/>
        <w:gridCol w:w="28"/>
        <w:gridCol w:w="1592"/>
      </w:tblGrid>
      <w:tr w:rsidR="00B9589A" w:rsidRPr="008158A3" w:rsidTr="004F2749">
        <w:tc>
          <w:tcPr>
            <w:tcW w:w="900" w:type="dxa"/>
            <w:vMerge w:val="restart"/>
            <w:tcBorders>
              <w:right w:val="single" w:sz="4" w:space="0" w:color="auto"/>
            </w:tcBorders>
            <w:vAlign w:val="center"/>
          </w:tcPr>
          <w:p w:rsidR="00B9589A" w:rsidRPr="008158A3" w:rsidRDefault="00B9589A" w:rsidP="00654BF6">
            <w:pPr>
              <w:pStyle w:val="NoSpacing"/>
              <w:ind w:left="-85" w:right="-8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w:t>
            </w:r>
          </w:p>
          <w:p w:rsidR="00B9589A" w:rsidRPr="008158A3" w:rsidRDefault="00B9589A" w:rsidP="00B9589A">
            <w:pPr>
              <w:pStyle w:val="NoSpacing"/>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з/п</w:t>
            </w:r>
          </w:p>
        </w:tc>
        <w:tc>
          <w:tcPr>
            <w:tcW w:w="2700" w:type="dxa"/>
            <w:vMerge w:val="restart"/>
            <w:tcBorders>
              <w:left w:val="single" w:sz="4" w:space="0" w:color="auto"/>
              <w:right w:val="single" w:sz="4" w:space="0" w:color="auto"/>
            </w:tcBorders>
            <w:vAlign w:val="center"/>
          </w:tcPr>
          <w:p w:rsidR="00B9589A" w:rsidRPr="008158A3" w:rsidRDefault="00B9589A" w:rsidP="00B9589A">
            <w:pPr>
              <w:jc w:val="center"/>
              <w:rPr>
                <w:color w:val="000000"/>
                <w:sz w:val="20"/>
                <w:lang w:val="uk-UA"/>
              </w:rPr>
            </w:pPr>
            <w:r w:rsidRPr="008158A3">
              <w:rPr>
                <w:color w:val="000000"/>
                <w:sz w:val="20"/>
                <w:lang w:val="uk-UA"/>
              </w:rPr>
              <w:t>Питання щодо дотримання</w:t>
            </w:r>
          </w:p>
          <w:p w:rsidR="00B9589A" w:rsidRPr="008158A3" w:rsidRDefault="00B9589A" w:rsidP="00B9589A">
            <w:pPr>
              <w:jc w:val="center"/>
              <w:rPr>
                <w:color w:val="000000"/>
                <w:sz w:val="20"/>
                <w:lang w:val="uk-UA"/>
              </w:rPr>
            </w:pPr>
            <w:r w:rsidRPr="008158A3">
              <w:rPr>
                <w:color w:val="000000"/>
                <w:sz w:val="20"/>
                <w:lang w:val="uk-UA"/>
              </w:rPr>
              <w:t>суб’єктом господарювання вимог законодавства</w:t>
            </w:r>
          </w:p>
        </w:tc>
        <w:tc>
          <w:tcPr>
            <w:tcW w:w="1440" w:type="dxa"/>
            <w:gridSpan w:val="3"/>
            <w:vMerge w:val="restart"/>
            <w:tcBorders>
              <w:left w:val="single" w:sz="4" w:space="0" w:color="auto"/>
              <w:right w:val="single" w:sz="4" w:space="0" w:color="auto"/>
            </w:tcBorders>
            <w:tcMar>
              <w:left w:w="28" w:type="dxa"/>
              <w:right w:w="28" w:type="dxa"/>
            </w:tcMar>
            <w:vAlign w:val="center"/>
          </w:tcPr>
          <w:p w:rsidR="00B9589A" w:rsidRPr="008158A3" w:rsidRDefault="00B9589A" w:rsidP="00B95558">
            <w:pPr>
              <w:pStyle w:val="NoSpacing"/>
              <w:ind w:left="-28"/>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Ступінь </w:t>
            </w:r>
          </w:p>
          <w:p w:rsidR="00B9589A" w:rsidRPr="008158A3" w:rsidRDefault="00B9589A" w:rsidP="00B95558">
            <w:pPr>
              <w:pStyle w:val="NoSpacing"/>
              <w:ind w:left="-28"/>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ризику </w:t>
            </w:r>
          </w:p>
          <w:p w:rsidR="00B9589A" w:rsidRPr="008158A3" w:rsidRDefault="00B9589A" w:rsidP="00B95558">
            <w:pPr>
              <w:pStyle w:val="NoSpacing"/>
              <w:ind w:left="-28"/>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суб’єкта господарювання</w:t>
            </w:r>
          </w:p>
        </w:tc>
        <w:tc>
          <w:tcPr>
            <w:tcW w:w="1620" w:type="dxa"/>
            <w:vMerge w:val="restart"/>
            <w:tcBorders>
              <w:left w:val="single" w:sz="4" w:space="0" w:color="auto"/>
              <w:right w:val="single" w:sz="4" w:space="0" w:color="auto"/>
            </w:tcBorders>
            <w:vAlign w:val="center"/>
          </w:tcPr>
          <w:p w:rsidR="00B9589A" w:rsidRPr="008158A3"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Позиція </w:t>
            </w:r>
          </w:p>
          <w:p w:rsidR="00B9589A" w:rsidRPr="008158A3"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суб’єкта господарювання щодо</w:t>
            </w:r>
          </w:p>
          <w:p w:rsidR="00B9589A" w:rsidRPr="008158A3"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 негативного впливу </w:t>
            </w:r>
          </w:p>
          <w:p w:rsidR="00B95558" w:rsidRDefault="00B9589A" w:rsidP="00B9589A">
            <w:pPr>
              <w:pStyle w:val="NoSpacing"/>
              <w:ind w:left="-28" w:right="-105"/>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вимоги законодавства </w:t>
            </w:r>
          </w:p>
          <w:p w:rsidR="00E83018" w:rsidRDefault="00B9589A" w:rsidP="005F4420">
            <w:pPr>
              <w:pStyle w:val="NoSpacing"/>
              <w:ind w:left="-85" w:right="-105"/>
              <w:jc w:val="center"/>
              <w:rPr>
                <w:rFonts w:ascii="Times New Roman" w:hAnsi="Times New Roman"/>
                <w:color w:val="000000"/>
                <w:sz w:val="20"/>
                <w:szCs w:val="20"/>
                <w:lang w:val="en-US"/>
              </w:rPr>
            </w:pPr>
            <w:r w:rsidRPr="008158A3">
              <w:rPr>
                <w:rFonts w:ascii="Times New Roman" w:hAnsi="Times New Roman"/>
                <w:color w:val="000000"/>
                <w:sz w:val="20"/>
                <w:szCs w:val="20"/>
                <w:lang w:val="uk-UA"/>
              </w:rPr>
              <w:t xml:space="preserve">(від 1 до </w:t>
            </w:r>
          </w:p>
          <w:p w:rsidR="00B9589A" w:rsidRPr="005F4420" w:rsidRDefault="00B9589A" w:rsidP="005F4420">
            <w:pPr>
              <w:pStyle w:val="NoSpacing"/>
              <w:ind w:left="-85" w:right="-105"/>
              <w:jc w:val="center"/>
              <w:rPr>
                <w:rFonts w:ascii="Times New Roman" w:hAnsi="Times New Roman"/>
                <w:color w:val="000000"/>
                <w:sz w:val="20"/>
                <w:szCs w:val="20"/>
                <w:lang w:val="en-US"/>
              </w:rPr>
            </w:pPr>
            <w:r w:rsidRPr="008158A3">
              <w:rPr>
                <w:rFonts w:ascii="Times New Roman" w:hAnsi="Times New Roman"/>
                <w:color w:val="000000"/>
                <w:sz w:val="20"/>
                <w:szCs w:val="20"/>
                <w:lang w:val="uk-UA"/>
              </w:rPr>
              <w:t>4 балів)</w:t>
            </w:r>
            <w:r w:rsidR="005F4420">
              <w:rPr>
                <w:rFonts w:ascii="Times New Roman" w:hAnsi="Times New Roman"/>
                <w:color w:val="000000"/>
                <w:sz w:val="20"/>
                <w:szCs w:val="20"/>
                <w:lang w:val="en-US"/>
              </w:rPr>
              <w:t>*</w:t>
            </w:r>
          </w:p>
        </w:tc>
        <w:tc>
          <w:tcPr>
            <w:tcW w:w="1440" w:type="dxa"/>
            <w:gridSpan w:val="7"/>
            <w:tcBorders>
              <w:left w:val="single" w:sz="4" w:space="0" w:color="auto"/>
              <w:right w:val="single" w:sz="4" w:space="0" w:color="auto"/>
            </w:tcBorders>
            <w:vAlign w:val="center"/>
          </w:tcPr>
          <w:p w:rsidR="00B9589A" w:rsidRPr="008158A3" w:rsidRDefault="00B9589A" w:rsidP="00B9589A">
            <w:pPr>
              <w:pStyle w:val="1"/>
              <w:ind w:right="-111"/>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Відповіді на</w:t>
            </w:r>
          </w:p>
          <w:p w:rsidR="00B9589A" w:rsidRPr="008158A3" w:rsidRDefault="00B9589A" w:rsidP="00B9589A">
            <w:pPr>
              <w:pStyle w:val="NoSpacing"/>
              <w:ind w:right="-111"/>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питання</w:t>
            </w:r>
          </w:p>
        </w:tc>
        <w:tc>
          <w:tcPr>
            <w:tcW w:w="1620" w:type="dxa"/>
            <w:gridSpan w:val="2"/>
            <w:vMerge w:val="restart"/>
            <w:tcBorders>
              <w:left w:val="single" w:sz="4" w:space="0" w:color="auto"/>
            </w:tcBorders>
            <w:tcMar>
              <w:left w:w="28" w:type="dxa"/>
              <w:right w:w="28" w:type="dxa"/>
            </w:tcMar>
            <w:vAlign w:val="center"/>
          </w:tcPr>
          <w:p w:rsidR="00B9589A" w:rsidRPr="008158A3" w:rsidRDefault="00B9589A" w:rsidP="00B9589A">
            <w:pPr>
              <w:pStyle w:val="NoSpacing"/>
              <w:ind w:left="-28"/>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Нормативне</w:t>
            </w:r>
          </w:p>
          <w:p w:rsidR="00B9589A" w:rsidRPr="008158A3" w:rsidRDefault="00B9589A" w:rsidP="008802BC">
            <w:pPr>
              <w:pStyle w:val="NoSpacing"/>
              <w:jc w:val="center"/>
              <w:rPr>
                <w:rFonts w:ascii="Times New Roman" w:hAnsi="Times New Roman"/>
                <w:color w:val="000000"/>
                <w:sz w:val="20"/>
                <w:szCs w:val="20"/>
                <w:lang w:val="uk-UA"/>
              </w:rPr>
            </w:pPr>
            <w:r w:rsidRPr="008158A3">
              <w:rPr>
                <w:rFonts w:ascii="Times New Roman" w:hAnsi="Times New Roman"/>
                <w:color w:val="000000"/>
                <w:sz w:val="20"/>
                <w:szCs w:val="20"/>
                <w:lang w:val="uk-UA"/>
              </w:rPr>
              <w:t xml:space="preserve"> обґрунтування</w:t>
            </w:r>
          </w:p>
        </w:tc>
      </w:tr>
      <w:tr w:rsidR="00B9589A" w:rsidRPr="008158A3" w:rsidTr="004F2749">
        <w:tc>
          <w:tcPr>
            <w:tcW w:w="900" w:type="dxa"/>
            <w:vMerge/>
            <w:tcBorders>
              <w:bottom w:val="single" w:sz="4" w:space="0" w:color="auto"/>
              <w:right w:val="single" w:sz="4" w:space="0" w:color="auto"/>
            </w:tcBorders>
            <w:vAlign w:val="center"/>
          </w:tcPr>
          <w:p w:rsidR="00B9589A" w:rsidRPr="008158A3" w:rsidRDefault="00B9589A" w:rsidP="00B9589A">
            <w:pPr>
              <w:pStyle w:val="NoSpacing"/>
              <w:jc w:val="center"/>
              <w:rPr>
                <w:rFonts w:ascii="Times New Roman" w:hAnsi="Times New Roman"/>
                <w:color w:val="000000"/>
                <w:sz w:val="20"/>
                <w:szCs w:val="20"/>
                <w:lang w:val="uk-UA"/>
              </w:rPr>
            </w:pPr>
          </w:p>
        </w:tc>
        <w:tc>
          <w:tcPr>
            <w:tcW w:w="2700" w:type="dxa"/>
            <w:vMerge/>
            <w:tcBorders>
              <w:left w:val="single" w:sz="4" w:space="0" w:color="auto"/>
              <w:bottom w:val="single" w:sz="4" w:space="0" w:color="auto"/>
              <w:right w:val="single" w:sz="4" w:space="0" w:color="auto"/>
            </w:tcBorders>
            <w:vAlign w:val="center"/>
          </w:tcPr>
          <w:p w:rsidR="00B9589A" w:rsidRPr="008158A3" w:rsidRDefault="00B9589A" w:rsidP="00B9589A">
            <w:pPr>
              <w:jc w:val="center"/>
              <w:rPr>
                <w:color w:val="000000"/>
                <w:sz w:val="20"/>
                <w:lang w:val="uk-UA"/>
              </w:rPr>
            </w:pPr>
          </w:p>
        </w:tc>
        <w:tc>
          <w:tcPr>
            <w:tcW w:w="1440" w:type="dxa"/>
            <w:gridSpan w:val="3"/>
            <w:vMerge/>
            <w:tcBorders>
              <w:left w:val="single" w:sz="4" w:space="0" w:color="auto"/>
              <w:bottom w:val="single" w:sz="4" w:space="0" w:color="auto"/>
              <w:right w:val="single" w:sz="4" w:space="0" w:color="auto"/>
            </w:tcBorders>
          </w:tcPr>
          <w:p w:rsidR="00B9589A" w:rsidRPr="008158A3" w:rsidRDefault="00B9589A" w:rsidP="00B9589A">
            <w:pPr>
              <w:pStyle w:val="NoSpacing"/>
              <w:ind w:left="-28" w:right="-105"/>
              <w:jc w:val="center"/>
              <w:rPr>
                <w:rFonts w:ascii="Times New Roman" w:hAnsi="Times New Roman"/>
                <w:color w:val="000000"/>
                <w:sz w:val="20"/>
                <w:szCs w:val="20"/>
                <w:lang w:val="uk-UA"/>
              </w:rPr>
            </w:pPr>
          </w:p>
        </w:tc>
        <w:tc>
          <w:tcPr>
            <w:tcW w:w="1620" w:type="dxa"/>
            <w:vMerge/>
            <w:tcBorders>
              <w:left w:val="single" w:sz="4" w:space="0" w:color="auto"/>
              <w:bottom w:val="single" w:sz="4" w:space="0" w:color="auto"/>
              <w:right w:val="single" w:sz="4" w:space="0" w:color="auto"/>
            </w:tcBorders>
          </w:tcPr>
          <w:p w:rsidR="00B9589A" w:rsidRPr="008158A3" w:rsidRDefault="00B9589A" w:rsidP="00B9589A">
            <w:pPr>
              <w:pStyle w:val="NoSpacing"/>
              <w:ind w:left="-28" w:right="-105"/>
              <w:jc w:val="center"/>
              <w:rPr>
                <w:rFonts w:ascii="Times New Roman" w:hAnsi="Times New Roman"/>
                <w:color w:val="000000"/>
                <w:sz w:val="20"/>
                <w:szCs w:val="20"/>
                <w:lang w:val="uk-UA"/>
              </w:rPr>
            </w:pPr>
          </w:p>
        </w:tc>
        <w:tc>
          <w:tcPr>
            <w:tcW w:w="360" w:type="dxa"/>
            <w:gridSpan w:val="2"/>
            <w:tcBorders>
              <w:left w:val="single" w:sz="4" w:space="0" w:color="auto"/>
              <w:bottom w:val="single" w:sz="4" w:space="0" w:color="auto"/>
              <w:right w:val="single" w:sz="4" w:space="0" w:color="auto"/>
            </w:tcBorders>
            <w:tcMar>
              <w:left w:w="28" w:type="dxa"/>
              <w:right w:w="28" w:type="dxa"/>
            </w:tcMar>
            <w:vAlign w:val="center"/>
          </w:tcPr>
          <w:p w:rsidR="00B9589A" w:rsidRPr="008158A3" w:rsidRDefault="00B9589A" w:rsidP="00B9589A">
            <w:pPr>
              <w:pStyle w:val="a5"/>
              <w:spacing w:before="0"/>
              <w:ind w:left="-108" w:right="-108" w:firstLine="0"/>
              <w:jc w:val="center"/>
              <w:rPr>
                <w:rFonts w:ascii="Times New Roman" w:hAnsi="Times New Roman"/>
                <w:bCs/>
                <w:color w:val="000000"/>
                <w:sz w:val="20"/>
                <w:vertAlign w:val="superscript"/>
              </w:rPr>
            </w:pPr>
            <w:r w:rsidRPr="008158A3">
              <w:rPr>
                <w:rFonts w:ascii="Times New Roman" w:hAnsi="Times New Roman"/>
                <w:bCs/>
                <w:color w:val="000000"/>
                <w:sz w:val="20"/>
              </w:rPr>
              <w:t>так</w:t>
            </w:r>
          </w:p>
        </w:tc>
        <w:tc>
          <w:tcPr>
            <w:tcW w:w="360" w:type="dxa"/>
            <w:gridSpan w:val="3"/>
            <w:tcBorders>
              <w:left w:val="single" w:sz="4" w:space="0" w:color="auto"/>
              <w:bottom w:val="single" w:sz="4" w:space="0" w:color="auto"/>
              <w:right w:val="single" w:sz="4" w:space="0" w:color="auto"/>
            </w:tcBorders>
            <w:tcMar>
              <w:left w:w="28" w:type="dxa"/>
              <w:right w:w="28" w:type="dxa"/>
            </w:tcMar>
            <w:vAlign w:val="center"/>
          </w:tcPr>
          <w:p w:rsidR="00B9589A" w:rsidRPr="008158A3" w:rsidRDefault="00B9589A" w:rsidP="00B9589A">
            <w:pPr>
              <w:pStyle w:val="a5"/>
              <w:spacing w:before="0"/>
              <w:ind w:firstLine="0"/>
              <w:jc w:val="center"/>
              <w:rPr>
                <w:rFonts w:ascii="Times New Roman" w:hAnsi="Times New Roman"/>
                <w:bCs/>
                <w:color w:val="000000"/>
                <w:sz w:val="20"/>
                <w:vertAlign w:val="superscript"/>
              </w:rPr>
            </w:pPr>
            <w:r w:rsidRPr="008158A3">
              <w:rPr>
                <w:rFonts w:ascii="Times New Roman" w:hAnsi="Times New Roman"/>
                <w:bCs/>
                <w:color w:val="000000"/>
                <w:sz w:val="20"/>
              </w:rPr>
              <w:t>ні</w:t>
            </w:r>
          </w:p>
        </w:tc>
        <w:tc>
          <w:tcPr>
            <w:tcW w:w="720" w:type="dxa"/>
            <w:gridSpan w:val="2"/>
            <w:tcBorders>
              <w:left w:val="single" w:sz="4" w:space="0" w:color="auto"/>
              <w:bottom w:val="single" w:sz="4" w:space="0" w:color="auto"/>
              <w:right w:val="single" w:sz="4" w:space="0" w:color="auto"/>
            </w:tcBorders>
            <w:tcMar>
              <w:left w:w="28" w:type="dxa"/>
              <w:right w:w="28" w:type="dxa"/>
            </w:tcMar>
            <w:vAlign w:val="center"/>
          </w:tcPr>
          <w:p w:rsidR="00B9589A" w:rsidRPr="008158A3" w:rsidRDefault="00B9589A" w:rsidP="00B9589A">
            <w:pPr>
              <w:pStyle w:val="a5"/>
              <w:spacing w:before="0"/>
              <w:ind w:left="152" w:right="-108" w:hanging="260"/>
              <w:jc w:val="center"/>
              <w:rPr>
                <w:rFonts w:ascii="Times New Roman" w:hAnsi="Times New Roman"/>
                <w:bCs/>
                <w:color w:val="000000"/>
                <w:sz w:val="20"/>
              </w:rPr>
            </w:pPr>
            <w:r w:rsidRPr="008158A3">
              <w:rPr>
                <w:rFonts w:ascii="Times New Roman" w:hAnsi="Times New Roman"/>
                <w:bCs/>
                <w:color w:val="000000"/>
                <w:sz w:val="20"/>
              </w:rPr>
              <w:t xml:space="preserve">не </w:t>
            </w:r>
          </w:p>
          <w:p w:rsidR="00B9589A" w:rsidRPr="008158A3" w:rsidRDefault="00B9589A" w:rsidP="00B9589A">
            <w:pPr>
              <w:pStyle w:val="a5"/>
              <w:spacing w:before="0"/>
              <w:ind w:left="-108" w:right="-108" w:firstLine="0"/>
              <w:jc w:val="center"/>
              <w:rPr>
                <w:rFonts w:ascii="Times New Roman" w:hAnsi="Times New Roman"/>
                <w:bCs/>
                <w:color w:val="000000"/>
                <w:sz w:val="20"/>
              </w:rPr>
            </w:pPr>
            <w:r w:rsidRPr="008158A3">
              <w:rPr>
                <w:rFonts w:ascii="Times New Roman" w:hAnsi="Times New Roman"/>
                <w:bCs/>
                <w:color w:val="000000"/>
                <w:sz w:val="20"/>
              </w:rPr>
              <w:t>розгля-</w:t>
            </w:r>
          </w:p>
          <w:p w:rsidR="00B9589A" w:rsidRPr="008158A3" w:rsidRDefault="00B9589A" w:rsidP="00B9589A">
            <w:pPr>
              <w:pStyle w:val="a5"/>
              <w:spacing w:before="0"/>
              <w:ind w:left="-108" w:right="-108" w:firstLine="0"/>
              <w:jc w:val="center"/>
              <w:rPr>
                <w:rFonts w:ascii="Times New Roman" w:hAnsi="Times New Roman"/>
                <w:bCs/>
                <w:color w:val="000000"/>
                <w:sz w:val="20"/>
                <w:vertAlign w:val="superscript"/>
              </w:rPr>
            </w:pPr>
            <w:r w:rsidRPr="008158A3">
              <w:rPr>
                <w:rFonts w:ascii="Times New Roman" w:hAnsi="Times New Roman"/>
                <w:bCs/>
                <w:color w:val="000000"/>
                <w:sz w:val="20"/>
              </w:rPr>
              <w:t>далося</w:t>
            </w:r>
          </w:p>
        </w:tc>
        <w:tc>
          <w:tcPr>
            <w:tcW w:w="1620" w:type="dxa"/>
            <w:gridSpan w:val="2"/>
            <w:vMerge/>
            <w:tcBorders>
              <w:left w:val="single" w:sz="4" w:space="0" w:color="auto"/>
              <w:bottom w:val="single" w:sz="4" w:space="0" w:color="auto"/>
            </w:tcBorders>
            <w:vAlign w:val="center"/>
          </w:tcPr>
          <w:p w:rsidR="00B9589A" w:rsidRPr="008158A3" w:rsidRDefault="00B9589A" w:rsidP="00B9589A">
            <w:pPr>
              <w:pStyle w:val="NoSpacing"/>
              <w:jc w:val="center"/>
              <w:rPr>
                <w:rFonts w:ascii="Times New Roman" w:hAnsi="Times New Roman"/>
                <w:color w:val="000000"/>
                <w:sz w:val="20"/>
                <w:szCs w:val="20"/>
                <w:lang w:val="uk-UA"/>
              </w:rPr>
            </w:pPr>
          </w:p>
        </w:tc>
      </w:tr>
      <w:tr w:rsidR="000B75FA" w:rsidRPr="008158A3" w:rsidTr="004F2749">
        <w:tc>
          <w:tcPr>
            <w:tcW w:w="9720" w:type="dxa"/>
            <w:gridSpan w:val="15"/>
            <w:tcBorders>
              <w:top w:val="single" w:sz="4" w:space="0" w:color="auto"/>
              <w:left w:val="single" w:sz="4" w:space="0" w:color="auto"/>
              <w:bottom w:val="single" w:sz="4" w:space="0" w:color="auto"/>
              <w:right w:val="single" w:sz="4" w:space="0" w:color="auto"/>
            </w:tcBorders>
          </w:tcPr>
          <w:p w:rsidR="000B75FA" w:rsidRPr="00654BF6" w:rsidRDefault="000B75FA" w:rsidP="00B9589A">
            <w:pPr>
              <w:jc w:val="center"/>
              <w:rPr>
                <w:b/>
                <w:color w:val="000000"/>
                <w:sz w:val="28"/>
                <w:szCs w:val="28"/>
                <w:lang w:val="uk-UA"/>
              </w:rPr>
            </w:pPr>
            <w:r w:rsidRPr="00654BF6">
              <w:rPr>
                <w:b/>
                <w:color w:val="000000"/>
                <w:sz w:val="28"/>
                <w:szCs w:val="28"/>
                <w:lang w:val="uk-UA"/>
              </w:rPr>
              <w:t>І. Загальні питання</w:t>
            </w:r>
          </w:p>
        </w:tc>
      </w:tr>
      <w:tr w:rsidR="00B9589A" w:rsidRPr="008802BC" w:rsidTr="004F2749">
        <w:trPr>
          <w:trHeight w:val="3493"/>
        </w:trPr>
        <w:tc>
          <w:tcPr>
            <w:tcW w:w="900" w:type="dxa"/>
            <w:tcBorders>
              <w:top w:val="single" w:sz="4" w:space="0" w:color="auto"/>
              <w:bottom w:val="single" w:sz="4" w:space="0" w:color="auto"/>
            </w:tcBorders>
          </w:tcPr>
          <w:p w:rsidR="00B9589A" w:rsidRPr="008802BC" w:rsidRDefault="00B9589A"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w:t>
            </w:r>
          </w:p>
        </w:tc>
        <w:tc>
          <w:tcPr>
            <w:tcW w:w="2728" w:type="dxa"/>
            <w:gridSpan w:val="2"/>
            <w:tcBorders>
              <w:top w:val="single" w:sz="4" w:space="0" w:color="auto"/>
              <w:bottom w:val="single" w:sz="4" w:space="0" w:color="auto"/>
            </w:tcBorders>
          </w:tcPr>
          <w:p w:rsidR="00B9589A" w:rsidRPr="008802BC" w:rsidRDefault="00A56367" w:rsidP="00B9589A">
            <w:pPr>
              <w:pStyle w:val="rvps2"/>
              <w:rPr>
                <w:color w:val="000000"/>
              </w:rPr>
            </w:pPr>
            <w:r w:rsidRPr="008802BC">
              <w:rPr>
                <w:rStyle w:val="rvts0"/>
                <w:color w:val="000000"/>
              </w:rPr>
              <w:t>Ліцензіат (крім банку) для провадження діяльності з управління іпотечним покриттям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r w:rsidR="00C611D7">
              <w:rPr>
                <w:rStyle w:val="rvts0"/>
                <w:color w:val="000000"/>
              </w:rPr>
              <w:t>.</w:t>
            </w:r>
          </w:p>
        </w:tc>
        <w:tc>
          <w:tcPr>
            <w:tcW w:w="1412" w:type="dxa"/>
            <w:gridSpan w:val="2"/>
            <w:tcBorders>
              <w:top w:val="single" w:sz="4" w:space="0" w:color="auto"/>
              <w:bottom w:val="single" w:sz="4" w:space="0" w:color="auto"/>
              <w:right w:val="single" w:sz="4" w:space="0" w:color="auto"/>
            </w:tcBorders>
          </w:tcPr>
          <w:p w:rsidR="00B9589A" w:rsidRPr="008802BC" w:rsidRDefault="00B9589A"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B9589A" w:rsidRPr="008802BC" w:rsidRDefault="00B9589A"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B9589A" w:rsidRPr="004A7474" w:rsidRDefault="00B9589A" w:rsidP="00B9589A">
            <w:pPr>
              <w:pStyle w:val="NoSpacing"/>
              <w:jc w:val="center"/>
              <w:rPr>
                <w:rFonts w:ascii="Times New Roman" w:hAnsi="Times New Roman"/>
                <w:sz w:val="24"/>
                <w:szCs w:val="24"/>
                <w:lang w:val="uk-UA"/>
              </w:rPr>
            </w:pPr>
            <w:r w:rsidRPr="004A7474">
              <w:rPr>
                <w:rFonts w:ascii="Times New Roman" w:hAnsi="Times New Roman"/>
                <w:sz w:val="24"/>
                <w:szCs w:val="24"/>
                <w:lang w:val="uk-UA"/>
              </w:rPr>
              <w:t>незначний</w:t>
            </w:r>
          </w:p>
        </w:tc>
        <w:tc>
          <w:tcPr>
            <w:tcW w:w="1620" w:type="dxa"/>
            <w:tcBorders>
              <w:top w:val="single" w:sz="4" w:space="0" w:color="auto"/>
              <w:left w:val="single" w:sz="4" w:space="0" w:color="auto"/>
              <w:bottom w:val="single" w:sz="4" w:space="0" w:color="auto"/>
            </w:tcBorders>
          </w:tcPr>
          <w:p w:rsidR="00B9589A" w:rsidRPr="008802BC" w:rsidRDefault="00B9589A" w:rsidP="00B9589A">
            <w:pPr>
              <w:pStyle w:val="NoSpacing"/>
              <w:jc w:val="center"/>
              <w:rPr>
                <w:rFonts w:ascii="Times New Roman" w:hAnsi="Times New Roman"/>
                <w:color w:val="000000"/>
                <w:sz w:val="24"/>
                <w:szCs w:val="24"/>
                <w:lang w:val="uk-UA"/>
              </w:rPr>
            </w:pPr>
          </w:p>
        </w:tc>
        <w:tc>
          <w:tcPr>
            <w:tcW w:w="360" w:type="dxa"/>
            <w:gridSpan w:val="2"/>
            <w:tcBorders>
              <w:top w:val="single" w:sz="4" w:space="0" w:color="auto"/>
              <w:bottom w:val="single" w:sz="4" w:space="0" w:color="auto"/>
            </w:tcBorders>
          </w:tcPr>
          <w:p w:rsidR="00B9589A" w:rsidRPr="008802BC" w:rsidRDefault="00B9589A" w:rsidP="00B9589A">
            <w:pPr>
              <w:pStyle w:val="NoSpacing"/>
              <w:jc w:val="both"/>
              <w:rPr>
                <w:rFonts w:ascii="Times New Roman" w:hAnsi="Times New Roman"/>
                <w:color w:val="000000"/>
                <w:sz w:val="24"/>
                <w:szCs w:val="24"/>
                <w:lang w:val="uk-UA"/>
              </w:rPr>
            </w:pPr>
          </w:p>
        </w:tc>
        <w:tc>
          <w:tcPr>
            <w:tcW w:w="332" w:type="dxa"/>
            <w:gridSpan w:val="2"/>
            <w:tcBorders>
              <w:top w:val="single" w:sz="4" w:space="0" w:color="auto"/>
              <w:bottom w:val="single" w:sz="4" w:space="0" w:color="auto"/>
            </w:tcBorders>
          </w:tcPr>
          <w:p w:rsidR="00B9589A" w:rsidRPr="008802BC" w:rsidRDefault="00B9589A" w:rsidP="00B9589A">
            <w:pPr>
              <w:pStyle w:val="NoSpacing"/>
              <w:jc w:val="both"/>
              <w:rPr>
                <w:rFonts w:ascii="Times New Roman" w:hAnsi="Times New Roman"/>
                <w:color w:val="000000"/>
                <w:sz w:val="24"/>
                <w:szCs w:val="24"/>
                <w:lang w:val="uk-UA"/>
              </w:rPr>
            </w:pPr>
          </w:p>
        </w:tc>
        <w:tc>
          <w:tcPr>
            <w:tcW w:w="748" w:type="dxa"/>
            <w:gridSpan w:val="3"/>
            <w:tcBorders>
              <w:top w:val="single" w:sz="4" w:space="0" w:color="auto"/>
              <w:bottom w:val="single" w:sz="4" w:space="0" w:color="auto"/>
            </w:tcBorders>
          </w:tcPr>
          <w:p w:rsidR="00B9589A" w:rsidRPr="008802BC" w:rsidRDefault="00B9589A" w:rsidP="00B95558">
            <w:pPr>
              <w:pStyle w:val="NoSpacing"/>
              <w:ind w:left="-180"/>
              <w:jc w:val="both"/>
              <w:rPr>
                <w:rFonts w:ascii="Times New Roman" w:hAnsi="Times New Roman"/>
                <w:color w:val="000000"/>
                <w:sz w:val="24"/>
                <w:szCs w:val="24"/>
                <w:lang w:val="uk-UA"/>
              </w:rPr>
            </w:pPr>
          </w:p>
        </w:tc>
        <w:tc>
          <w:tcPr>
            <w:tcW w:w="1620" w:type="dxa"/>
            <w:gridSpan w:val="2"/>
            <w:tcBorders>
              <w:top w:val="single" w:sz="4" w:space="0" w:color="auto"/>
              <w:bottom w:val="single" w:sz="4" w:space="0" w:color="auto"/>
            </w:tcBorders>
          </w:tcPr>
          <w:p w:rsidR="00B9589A" w:rsidRPr="008802BC" w:rsidRDefault="00F20893" w:rsidP="00B9589A">
            <w:pPr>
              <w:rPr>
                <w:color w:val="000000"/>
                <w:szCs w:val="24"/>
                <w:lang w:val="uk-UA"/>
              </w:rPr>
            </w:pPr>
            <w:r w:rsidRPr="008802BC">
              <w:rPr>
                <w:color w:val="000000"/>
                <w:szCs w:val="24"/>
                <w:lang w:val="uk-UA"/>
              </w:rPr>
              <w:t>Абзац перший пункту 1 р</w:t>
            </w:r>
            <w:r w:rsidR="00B9589A" w:rsidRPr="008802BC">
              <w:rPr>
                <w:color w:val="000000"/>
                <w:szCs w:val="24"/>
                <w:lang w:val="uk-UA"/>
              </w:rPr>
              <w:t>озділу ІІ Ліцензійних умов</w:t>
            </w:r>
            <w:r w:rsidR="00E153FC" w:rsidRPr="008802BC">
              <w:rPr>
                <w:color w:val="000000"/>
                <w:szCs w:val="24"/>
                <w:lang w:val="uk-UA"/>
              </w:rPr>
              <w:t xml:space="preserve"> </w:t>
            </w:r>
            <w:r w:rsidR="00EA731B" w:rsidRPr="008802BC">
              <w:rPr>
                <w:color w:val="000000"/>
                <w:szCs w:val="24"/>
                <w:lang w:val="uk-UA"/>
              </w:rPr>
              <w:t>№</w:t>
            </w:r>
            <w:r w:rsidR="007210BC" w:rsidRPr="008802BC">
              <w:rPr>
                <w:color w:val="000000"/>
                <w:szCs w:val="24"/>
                <w:lang w:val="uk-UA"/>
              </w:rPr>
              <w:t>235</w:t>
            </w:r>
          </w:p>
        </w:tc>
      </w:tr>
      <w:tr w:rsidR="00E153FC" w:rsidRPr="008802BC" w:rsidTr="004F2749">
        <w:trPr>
          <w:trHeight w:val="1602"/>
        </w:trPr>
        <w:tc>
          <w:tcPr>
            <w:tcW w:w="900" w:type="dxa"/>
            <w:tcBorders>
              <w:bottom w:val="single" w:sz="4" w:space="0" w:color="auto"/>
            </w:tcBorders>
          </w:tcPr>
          <w:p w:rsidR="00E153FC" w:rsidRPr="008802BC" w:rsidRDefault="00E153FC"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w:t>
            </w:r>
            <w:r w:rsidR="00A76CD6" w:rsidRPr="008802BC">
              <w:rPr>
                <w:rFonts w:ascii="Times New Roman" w:hAnsi="Times New Roman"/>
                <w:color w:val="000000"/>
                <w:sz w:val="24"/>
                <w:szCs w:val="24"/>
                <w:lang w:val="uk-UA"/>
              </w:rPr>
              <w:t>1</w:t>
            </w:r>
          </w:p>
        </w:tc>
        <w:tc>
          <w:tcPr>
            <w:tcW w:w="2728" w:type="dxa"/>
            <w:gridSpan w:val="2"/>
            <w:tcBorders>
              <w:bottom w:val="single" w:sz="4" w:space="0" w:color="auto"/>
            </w:tcBorders>
          </w:tcPr>
          <w:p w:rsidR="00E153FC" w:rsidRPr="008802BC" w:rsidRDefault="00E153FC" w:rsidP="00B9589A">
            <w:pPr>
              <w:pStyle w:val="rvps2"/>
              <w:rPr>
                <w:rStyle w:val="rvts0"/>
                <w:color w:val="000000"/>
              </w:rPr>
            </w:pPr>
            <w:r w:rsidRPr="008802BC">
              <w:rPr>
                <w:rStyle w:val="rvts0"/>
                <w:color w:val="000000"/>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w:t>
            </w:r>
            <w:r w:rsidRPr="008802BC">
              <w:rPr>
                <w:rStyle w:val="rvts0"/>
                <w:color w:val="000000"/>
              </w:rPr>
              <w:lastRenderedPageBreak/>
              <w:t>організаційної структури та має інше місцезнаходження, ліцензіат має у власності або в користуванні нежитлове приміщення за місцезнаходженням такого підрозділу, яке відповідає встановлен</w:t>
            </w:r>
            <w:r w:rsidR="00F20893" w:rsidRPr="008802BC">
              <w:rPr>
                <w:rStyle w:val="rvts0"/>
                <w:color w:val="000000"/>
              </w:rPr>
              <w:t>им для цього приміщення вимогам</w:t>
            </w:r>
            <w:r w:rsidR="00C611D7">
              <w:rPr>
                <w:rStyle w:val="rvts0"/>
                <w:color w:val="000000"/>
              </w:rPr>
              <w:t>.</w:t>
            </w:r>
          </w:p>
        </w:tc>
        <w:tc>
          <w:tcPr>
            <w:tcW w:w="1412" w:type="dxa"/>
            <w:gridSpan w:val="2"/>
            <w:tcBorders>
              <w:bottom w:val="single" w:sz="4" w:space="0" w:color="auto"/>
              <w:right w:val="single" w:sz="4" w:space="0" w:color="auto"/>
            </w:tcBorders>
          </w:tcPr>
          <w:p w:rsidR="00E153FC" w:rsidRPr="008802BC" w:rsidRDefault="00BB7623"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w:t>
            </w:r>
            <w:r w:rsidR="00E153FC" w:rsidRPr="008802BC">
              <w:rPr>
                <w:rFonts w:ascii="Times New Roman" w:hAnsi="Times New Roman"/>
                <w:color w:val="000000"/>
                <w:sz w:val="24"/>
                <w:szCs w:val="24"/>
                <w:lang w:val="uk-UA"/>
              </w:rPr>
              <w:t>исокий,</w:t>
            </w:r>
          </w:p>
          <w:p w:rsidR="00E153FC" w:rsidRPr="008802BC" w:rsidRDefault="00E153FC"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153FC" w:rsidRPr="008802BC" w:rsidRDefault="00E153FC"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tcBorders>
              <w:left w:val="single" w:sz="4" w:space="0" w:color="auto"/>
              <w:bottom w:val="single" w:sz="4" w:space="0" w:color="auto"/>
            </w:tcBorders>
          </w:tcPr>
          <w:p w:rsidR="00E153FC" w:rsidRPr="008802BC" w:rsidRDefault="00E153FC" w:rsidP="009E5F9B">
            <w:pPr>
              <w:pStyle w:val="NoSpacing"/>
              <w:jc w:val="center"/>
              <w:rPr>
                <w:rFonts w:ascii="Times New Roman" w:hAnsi="Times New Roman"/>
                <w:color w:val="000000"/>
                <w:sz w:val="24"/>
                <w:szCs w:val="24"/>
                <w:lang w:val="uk-UA"/>
              </w:rPr>
            </w:pPr>
          </w:p>
        </w:tc>
        <w:tc>
          <w:tcPr>
            <w:tcW w:w="360" w:type="dxa"/>
            <w:gridSpan w:val="2"/>
            <w:tcBorders>
              <w:bottom w:val="single" w:sz="4" w:space="0" w:color="auto"/>
            </w:tcBorders>
          </w:tcPr>
          <w:p w:rsidR="00E153FC" w:rsidRPr="008802BC" w:rsidRDefault="00E153FC" w:rsidP="009E5F9B">
            <w:pPr>
              <w:pStyle w:val="NoSpacing"/>
              <w:jc w:val="both"/>
              <w:rPr>
                <w:rFonts w:ascii="Times New Roman" w:hAnsi="Times New Roman"/>
                <w:color w:val="000000"/>
                <w:sz w:val="24"/>
                <w:szCs w:val="24"/>
                <w:lang w:val="uk-UA"/>
              </w:rPr>
            </w:pPr>
          </w:p>
        </w:tc>
        <w:tc>
          <w:tcPr>
            <w:tcW w:w="332" w:type="dxa"/>
            <w:gridSpan w:val="2"/>
            <w:tcBorders>
              <w:bottom w:val="single" w:sz="4" w:space="0" w:color="auto"/>
            </w:tcBorders>
          </w:tcPr>
          <w:p w:rsidR="00E153FC" w:rsidRPr="008802BC" w:rsidRDefault="00E153FC" w:rsidP="009E5F9B">
            <w:pPr>
              <w:pStyle w:val="NoSpacing"/>
              <w:jc w:val="both"/>
              <w:rPr>
                <w:rFonts w:ascii="Times New Roman" w:hAnsi="Times New Roman"/>
                <w:color w:val="000000"/>
                <w:sz w:val="24"/>
                <w:szCs w:val="24"/>
                <w:lang w:val="uk-UA"/>
              </w:rPr>
            </w:pPr>
          </w:p>
        </w:tc>
        <w:tc>
          <w:tcPr>
            <w:tcW w:w="748" w:type="dxa"/>
            <w:gridSpan w:val="3"/>
            <w:tcBorders>
              <w:bottom w:val="single" w:sz="4" w:space="0" w:color="auto"/>
            </w:tcBorders>
          </w:tcPr>
          <w:p w:rsidR="00E153FC" w:rsidRPr="008802BC" w:rsidRDefault="00E153FC" w:rsidP="009E5F9B">
            <w:pPr>
              <w:pStyle w:val="NoSpacing"/>
              <w:jc w:val="both"/>
              <w:rPr>
                <w:rFonts w:ascii="Times New Roman" w:hAnsi="Times New Roman"/>
                <w:color w:val="000000"/>
                <w:sz w:val="24"/>
                <w:szCs w:val="24"/>
                <w:lang w:val="uk-UA"/>
              </w:rPr>
            </w:pPr>
          </w:p>
        </w:tc>
        <w:tc>
          <w:tcPr>
            <w:tcW w:w="1620" w:type="dxa"/>
            <w:gridSpan w:val="2"/>
            <w:tcBorders>
              <w:bottom w:val="single" w:sz="4" w:space="0" w:color="auto"/>
            </w:tcBorders>
          </w:tcPr>
          <w:p w:rsidR="00E153FC" w:rsidRPr="008802BC" w:rsidRDefault="00F20893" w:rsidP="009E5F9B">
            <w:pPr>
              <w:rPr>
                <w:color w:val="000000"/>
                <w:szCs w:val="24"/>
                <w:lang w:val="uk-UA"/>
              </w:rPr>
            </w:pPr>
            <w:r w:rsidRPr="008802BC">
              <w:rPr>
                <w:color w:val="000000"/>
                <w:szCs w:val="24"/>
                <w:lang w:val="uk-UA"/>
              </w:rPr>
              <w:t>Абзац перший пункту 1 р</w:t>
            </w:r>
            <w:r w:rsidR="00E153FC" w:rsidRPr="008802BC">
              <w:rPr>
                <w:color w:val="000000"/>
                <w:szCs w:val="24"/>
                <w:lang w:val="uk-UA"/>
              </w:rPr>
              <w:t xml:space="preserve">озділу ІІ Ліцензійних умов </w:t>
            </w:r>
            <w:r w:rsidR="00EA731B" w:rsidRPr="008802BC">
              <w:rPr>
                <w:color w:val="000000"/>
                <w:szCs w:val="24"/>
                <w:lang w:val="uk-UA"/>
              </w:rPr>
              <w:t>№</w:t>
            </w:r>
            <w:r w:rsidR="007210BC" w:rsidRPr="008802BC">
              <w:rPr>
                <w:color w:val="000000"/>
                <w:szCs w:val="24"/>
                <w:lang w:val="uk-UA"/>
              </w:rPr>
              <w:t>235</w:t>
            </w:r>
          </w:p>
        </w:tc>
      </w:tr>
      <w:tr w:rsidR="00E153FC" w:rsidRPr="008802BC" w:rsidTr="004F2749">
        <w:trPr>
          <w:trHeight w:val="339"/>
        </w:trPr>
        <w:tc>
          <w:tcPr>
            <w:tcW w:w="900" w:type="dxa"/>
            <w:tcBorders>
              <w:top w:val="single" w:sz="4" w:space="0" w:color="auto"/>
            </w:tcBorders>
          </w:tcPr>
          <w:p w:rsidR="00E153FC" w:rsidRPr="008802BC" w:rsidRDefault="00711EAA"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w:t>
            </w:r>
            <w:r w:rsidR="00E153FC" w:rsidRPr="008802BC">
              <w:rPr>
                <w:rFonts w:ascii="Times New Roman" w:hAnsi="Times New Roman"/>
                <w:color w:val="000000"/>
                <w:sz w:val="24"/>
                <w:szCs w:val="24"/>
                <w:lang w:val="uk-UA"/>
              </w:rPr>
              <w:t>2</w:t>
            </w:r>
          </w:p>
        </w:tc>
        <w:tc>
          <w:tcPr>
            <w:tcW w:w="2728" w:type="dxa"/>
            <w:gridSpan w:val="2"/>
            <w:tcBorders>
              <w:top w:val="single" w:sz="4" w:space="0" w:color="auto"/>
            </w:tcBorders>
          </w:tcPr>
          <w:p w:rsidR="00E153FC" w:rsidRPr="008802BC" w:rsidRDefault="00E153FC" w:rsidP="00B9589A">
            <w:pPr>
              <w:pStyle w:val="rvps2"/>
              <w:rPr>
                <w:color w:val="000000"/>
              </w:rPr>
            </w:pPr>
            <w:bookmarkStart w:id="1" w:name="n163"/>
            <w:bookmarkEnd w:id="1"/>
            <w:r w:rsidRPr="008802BC">
              <w:rPr>
                <w:rStyle w:val="rvts0"/>
                <w:color w:val="000000"/>
              </w:rPr>
              <w:t>Банк для провадження діяльності з управління іпотечним покриттям має окреме приміщення, яке повністю відокремлене від інших приміщень банку та забезпечує дотримання банком вимог, установлених Національною комісією з цінних паперів та фондового для цього приміщення</w:t>
            </w:r>
            <w:r w:rsidR="00C611D7">
              <w:rPr>
                <w:rStyle w:val="rvts0"/>
                <w:color w:val="000000"/>
              </w:rPr>
              <w:t>.</w:t>
            </w:r>
          </w:p>
        </w:tc>
        <w:tc>
          <w:tcPr>
            <w:tcW w:w="1412" w:type="dxa"/>
            <w:gridSpan w:val="2"/>
            <w:tcBorders>
              <w:top w:val="single" w:sz="4" w:space="0" w:color="auto"/>
              <w:right w:val="single" w:sz="4" w:space="0" w:color="auto"/>
            </w:tcBorders>
          </w:tcPr>
          <w:p w:rsidR="00E153FC" w:rsidRPr="008802BC" w:rsidRDefault="00BB7623"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E153FC" w:rsidRPr="008802BC">
              <w:rPr>
                <w:rFonts w:ascii="Times New Roman" w:hAnsi="Times New Roman"/>
                <w:color w:val="000000"/>
                <w:sz w:val="24"/>
                <w:szCs w:val="24"/>
                <w:lang w:val="uk-UA"/>
              </w:rPr>
              <w:t>исокий,</w:t>
            </w:r>
          </w:p>
          <w:p w:rsidR="00E153FC" w:rsidRPr="008802BC" w:rsidRDefault="00E153F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153FC" w:rsidRPr="008802BC" w:rsidRDefault="00E153F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tcBorders>
              <w:top w:val="single" w:sz="4" w:space="0" w:color="auto"/>
              <w:left w:val="single" w:sz="4" w:space="0" w:color="auto"/>
            </w:tcBorders>
          </w:tcPr>
          <w:p w:rsidR="00E153FC" w:rsidRPr="008802BC" w:rsidRDefault="00E153FC" w:rsidP="00B9589A">
            <w:pPr>
              <w:pStyle w:val="NoSpacing"/>
              <w:jc w:val="center"/>
              <w:rPr>
                <w:rFonts w:ascii="Times New Roman" w:hAnsi="Times New Roman"/>
                <w:color w:val="000000"/>
                <w:sz w:val="24"/>
                <w:szCs w:val="24"/>
                <w:lang w:val="uk-UA"/>
              </w:rPr>
            </w:pPr>
          </w:p>
        </w:tc>
        <w:tc>
          <w:tcPr>
            <w:tcW w:w="360" w:type="dxa"/>
            <w:gridSpan w:val="2"/>
            <w:tcBorders>
              <w:top w:val="single" w:sz="4" w:space="0" w:color="auto"/>
            </w:tcBorders>
          </w:tcPr>
          <w:p w:rsidR="00E153FC" w:rsidRPr="008802BC" w:rsidRDefault="00E153FC" w:rsidP="00B9589A">
            <w:pPr>
              <w:pStyle w:val="NoSpacing"/>
              <w:jc w:val="both"/>
              <w:rPr>
                <w:rFonts w:ascii="Times New Roman" w:hAnsi="Times New Roman"/>
                <w:color w:val="000000"/>
                <w:sz w:val="24"/>
                <w:szCs w:val="24"/>
                <w:lang w:val="uk-UA"/>
              </w:rPr>
            </w:pPr>
          </w:p>
        </w:tc>
        <w:tc>
          <w:tcPr>
            <w:tcW w:w="332" w:type="dxa"/>
            <w:gridSpan w:val="2"/>
            <w:tcBorders>
              <w:top w:val="single" w:sz="4" w:space="0" w:color="auto"/>
            </w:tcBorders>
          </w:tcPr>
          <w:p w:rsidR="00E153FC" w:rsidRPr="008802BC" w:rsidRDefault="00E153FC" w:rsidP="00B9589A">
            <w:pPr>
              <w:pStyle w:val="NoSpacing"/>
              <w:jc w:val="both"/>
              <w:rPr>
                <w:rFonts w:ascii="Times New Roman" w:hAnsi="Times New Roman"/>
                <w:color w:val="000000"/>
                <w:sz w:val="24"/>
                <w:szCs w:val="24"/>
                <w:lang w:val="uk-UA"/>
              </w:rPr>
            </w:pPr>
          </w:p>
        </w:tc>
        <w:tc>
          <w:tcPr>
            <w:tcW w:w="748" w:type="dxa"/>
            <w:gridSpan w:val="3"/>
            <w:tcBorders>
              <w:top w:val="single" w:sz="4" w:space="0" w:color="auto"/>
            </w:tcBorders>
          </w:tcPr>
          <w:p w:rsidR="00E153FC" w:rsidRPr="008802BC" w:rsidRDefault="00E153FC" w:rsidP="00B9589A">
            <w:pPr>
              <w:pStyle w:val="NoSpacing"/>
              <w:jc w:val="both"/>
              <w:rPr>
                <w:rFonts w:ascii="Times New Roman" w:hAnsi="Times New Roman"/>
                <w:color w:val="000000"/>
                <w:sz w:val="24"/>
                <w:szCs w:val="24"/>
                <w:lang w:val="uk-UA"/>
              </w:rPr>
            </w:pPr>
          </w:p>
        </w:tc>
        <w:tc>
          <w:tcPr>
            <w:tcW w:w="1620" w:type="dxa"/>
            <w:gridSpan w:val="2"/>
            <w:tcBorders>
              <w:top w:val="single" w:sz="4" w:space="0" w:color="auto"/>
            </w:tcBorders>
          </w:tcPr>
          <w:p w:rsidR="00E153FC" w:rsidRPr="008802BC" w:rsidRDefault="00C17C4F" w:rsidP="00B9589A">
            <w:pPr>
              <w:rPr>
                <w:color w:val="000000"/>
                <w:szCs w:val="24"/>
                <w:lang w:val="uk-UA"/>
              </w:rPr>
            </w:pPr>
            <w:r w:rsidRPr="008802BC">
              <w:rPr>
                <w:color w:val="000000"/>
                <w:szCs w:val="24"/>
                <w:lang w:val="uk-UA"/>
              </w:rPr>
              <w:t>Абзац другий</w:t>
            </w:r>
            <w:r w:rsidR="00F20893" w:rsidRPr="008802BC">
              <w:rPr>
                <w:color w:val="000000"/>
                <w:szCs w:val="24"/>
                <w:lang w:val="uk-UA"/>
              </w:rPr>
              <w:t xml:space="preserve"> пункту 1 р</w:t>
            </w:r>
            <w:r w:rsidR="00E153FC" w:rsidRPr="008802BC">
              <w:rPr>
                <w:color w:val="000000"/>
                <w:szCs w:val="24"/>
                <w:lang w:val="uk-UA"/>
              </w:rPr>
              <w:t xml:space="preserve">озділу ІІ Ліцензійних умов </w:t>
            </w:r>
            <w:r w:rsidR="00EA731B" w:rsidRPr="008802BC">
              <w:rPr>
                <w:color w:val="000000"/>
                <w:szCs w:val="24"/>
                <w:lang w:val="uk-UA"/>
              </w:rPr>
              <w:t>№</w:t>
            </w:r>
            <w:r w:rsidR="007210BC" w:rsidRPr="008802BC">
              <w:rPr>
                <w:color w:val="000000"/>
                <w:szCs w:val="24"/>
                <w:lang w:val="uk-UA"/>
              </w:rPr>
              <w:t>235</w:t>
            </w:r>
          </w:p>
        </w:tc>
      </w:tr>
      <w:tr w:rsidR="00E153FC" w:rsidRPr="008802BC" w:rsidTr="004F2749">
        <w:tc>
          <w:tcPr>
            <w:tcW w:w="900" w:type="dxa"/>
          </w:tcPr>
          <w:p w:rsidR="00E153FC" w:rsidRPr="008802BC" w:rsidRDefault="007210BC"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w:t>
            </w:r>
          </w:p>
        </w:tc>
        <w:tc>
          <w:tcPr>
            <w:tcW w:w="2728" w:type="dxa"/>
            <w:gridSpan w:val="2"/>
          </w:tcPr>
          <w:p w:rsidR="00E153FC" w:rsidRPr="008802BC" w:rsidRDefault="00B1306E" w:rsidP="00B9589A">
            <w:pPr>
              <w:pStyle w:val="rvps2"/>
              <w:spacing w:before="0" w:beforeAutospacing="0" w:after="0" w:afterAutospacing="0"/>
              <w:rPr>
                <w:color w:val="000000"/>
              </w:rPr>
            </w:pPr>
            <w:bookmarkStart w:id="2" w:name="n230"/>
            <w:bookmarkEnd w:id="2"/>
            <w:r w:rsidRPr="008802BC">
              <w:rPr>
                <w:rStyle w:val="rvts0"/>
                <w:color w:val="000000"/>
              </w:rPr>
              <w:t xml:space="preserve">Розмір зареєстрованого статутного капіталу </w:t>
            </w:r>
          </w:p>
        </w:tc>
        <w:tc>
          <w:tcPr>
            <w:tcW w:w="1412" w:type="dxa"/>
            <w:gridSpan w:val="2"/>
            <w:tcBorders>
              <w:top w:val="single" w:sz="4" w:space="0" w:color="auto"/>
              <w:right w:val="single" w:sz="4" w:space="0" w:color="auto"/>
            </w:tcBorders>
          </w:tcPr>
          <w:p w:rsidR="00B1306E" w:rsidRPr="008802BC" w:rsidRDefault="00BB7623" w:rsidP="00B1306E">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B1306E" w:rsidRPr="008802BC">
              <w:rPr>
                <w:rFonts w:ascii="Times New Roman" w:hAnsi="Times New Roman"/>
                <w:color w:val="000000"/>
                <w:sz w:val="24"/>
                <w:szCs w:val="24"/>
                <w:lang w:val="uk-UA"/>
              </w:rPr>
              <w:t>исокий,</w:t>
            </w:r>
          </w:p>
          <w:p w:rsidR="00B1306E" w:rsidRPr="008802BC" w:rsidRDefault="00B1306E" w:rsidP="00B1306E">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153FC" w:rsidRPr="008802BC" w:rsidRDefault="00B1306E" w:rsidP="00B1306E">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tcBorders>
              <w:top w:val="single" w:sz="4" w:space="0" w:color="auto"/>
              <w:left w:val="single" w:sz="4" w:space="0" w:color="auto"/>
            </w:tcBorders>
          </w:tcPr>
          <w:p w:rsidR="00E153FC" w:rsidRPr="008802BC" w:rsidRDefault="00E153FC" w:rsidP="00B9589A">
            <w:pPr>
              <w:pStyle w:val="NoSpacing"/>
              <w:jc w:val="center"/>
              <w:rPr>
                <w:rFonts w:ascii="Times New Roman" w:hAnsi="Times New Roman"/>
                <w:color w:val="000000"/>
                <w:sz w:val="24"/>
                <w:szCs w:val="24"/>
                <w:lang w:val="uk-UA"/>
              </w:rPr>
            </w:pPr>
          </w:p>
        </w:tc>
        <w:tc>
          <w:tcPr>
            <w:tcW w:w="360" w:type="dxa"/>
            <w:gridSpan w:val="2"/>
          </w:tcPr>
          <w:p w:rsidR="00E153FC" w:rsidRPr="008802BC" w:rsidRDefault="00E153FC" w:rsidP="00B9589A">
            <w:pPr>
              <w:pStyle w:val="NoSpacing"/>
              <w:jc w:val="both"/>
              <w:rPr>
                <w:rFonts w:ascii="Times New Roman" w:hAnsi="Times New Roman"/>
                <w:color w:val="000000"/>
                <w:sz w:val="24"/>
                <w:szCs w:val="24"/>
                <w:lang w:val="uk-UA"/>
              </w:rPr>
            </w:pPr>
          </w:p>
        </w:tc>
        <w:tc>
          <w:tcPr>
            <w:tcW w:w="332" w:type="dxa"/>
            <w:gridSpan w:val="2"/>
          </w:tcPr>
          <w:p w:rsidR="00E153FC" w:rsidRPr="008802BC" w:rsidRDefault="00E153FC" w:rsidP="00B9589A">
            <w:pPr>
              <w:pStyle w:val="NoSpacing"/>
              <w:jc w:val="both"/>
              <w:rPr>
                <w:rFonts w:ascii="Times New Roman" w:hAnsi="Times New Roman"/>
                <w:color w:val="000000"/>
                <w:sz w:val="24"/>
                <w:szCs w:val="24"/>
                <w:lang w:val="uk-UA"/>
              </w:rPr>
            </w:pPr>
          </w:p>
        </w:tc>
        <w:tc>
          <w:tcPr>
            <w:tcW w:w="748" w:type="dxa"/>
            <w:gridSpan w:val="3"/>
          </w:tcPr>
          <w:p w:rsidR="00E153FC" w:rsidRPr="008802BC" w:rsidRDefault="00E153FC" w:rsidP="00B9589A">
            <w:pPr>
              <w:pStyle w:val="NoSpacing"/>
              <w:jc w:val="both"/>
              <w:rPr>
                <w:rFonts w:ascii="Times New Roman" w:hAnsi="Times New Roman"/>
                <w:color w:val="000000"/>
                <w:sz w:val="24"/>
                <w:szCs w:val="24"/>
                <w:lang w:val="uk-UA"/>
              </w:rPr>
            </w:pPr>
          </w:p>
        </w:tc>
        <w:tc>
          <w:tcPr>
            <w:tcW w:w="1620" w:type="dxa"/>
            <w:gridSpan w:val="2"/>
          </w:tcPr>
          <w:p w:rsidR="00E153FC" w:rsidRPr="008802BC" w:rsidRDefault="00CB7C23" w:rsidP="00B9589A">
            <w:pPr>
              <w:rPr>
                <w:bCs/>
                <w:color w:val="000000"/>
                <w:szCs w:val="24"/>
                <w:lang w:val="uk-UA"/>
              </w:rPr>
            </w:pPr>
            <w:r w:rsidRPr="008802BC">
              <w:rPr>
                <w:bCs/>
                <w:color w:val="000000"/>
                <w:szCs w:val="24"/>
                <w:lang w:val="uk-UA"/>
              </w:rPr>
              <w:t xml:space="preserve">Пункт 15 </w:t>
            </w:r>
            <w:r w:rsidR="00F20893" w:rsidRPr="008802BC">
              <w:rPr>
                <w:color w:val="000000"/>
                <w:szCs w:val="24"/>
                <w:lang w:val="uk-UA"/>
              </w:rPr>
              <w:t>р</w:t>
            </w:r>
            <w:r w:rsidRPr="008802BC">
              <w:rPr>
                <w:color w:val="000000"/>
                <w:szCs w:val="24"/>
                <w:lang w:val="uk-UA"/>
              </w:rPr>
              <w:t>озділу ІІ Ліцензійних умов</w:t>
            </w:r>
            <w:r w:rsidR="007210BC" w:rsidRPr="008802BC">
              <w:rPr>
                <w:color w:val="000000"/>
                <w:szCs w:val="24"/>
                <w:lang w:val="uk-UA"/>
              </w:rPr>
              <w:t xml:space="preserve"> </w:t>
            </w:r>
            <w:r w:rsidR="00EA731B" w:rsidRPr="008802BC">
              <w:rPr>
                <w:color w:val="000000"/>
                <w:szCs w:val="24"/>
                <w:lang w:val="uk-UA"/>
              </w:rPr>
              <w:t>№</w:t>
            </w:r>
            <w:r w:rsidR="007210BC" w:rsidRPr="008802BC">
              <w:rPr>
                <w:color w:val="000000"/>
                <w:szCs w:val="24"/>
                <w:lang w:val="uk-UA"/>
              </w:rPr>
              <w:t>235</w:t>
            </w:r>
          </w:p>
        </w:tc>
      </w:tr>
      <w:tr w:rsidR="004A7474" w:rsidRPr="008802BC" w:rsidTr="004F2749">
        <w:tc>
          <w:tcPr>
            <w:tcW w:w="900" w:type="dxa"/>
          </w:tcPr>
          <w:p w:rsidR="004A7474" w:rsidRPr="008802BC" w:rsidRDefault="004A7474" w:rsidP="00B95558">
            <w:pPr>
              <w:pStyle w:val="NoSpacing"/>
              <w:jc w:val="center"/>
              <w:rPr>
                <w:rFonts w:ascii="Times New Roman" w:hAnsi="Times New Roman"/>
                <w:color w:val="000000"/>
                <w:sz w:val="24"/>
                <w:szCs w:val="24"/>
                <w:lang w:val="uk-UA"/>
              </w:rPr>
            </w:pPr>
            <w:r>
              <w:rPr>
                <w:rFonts w:ascii="Times New Roman" w:hAnsi="Times New Roman"/>
                <w:color w:val="000000"/>
                <w:sz w:val="24"/>
                <w:szCs w:val="24"/>
                <w:lang w:val="uk-UA"/>
              </w:rPr>
              <w:t>2.1</w:t>
            </w:r>
          </w:p>
        </w:tc>
        <w:tc>
          <w:tcPr>
            <w:tcW w:w="2728" w:type="dxa"/>
            <w:gridSpan w:val="2"/>
          </w:tcPr>
          <w:p w:rsidR="004A7474" w:rsidRPr="008802BC" w:rsidRDefault="004A7474" w:rsidP="00B9589A">
            <w:pPr>
              <w:pStyle w:val="rvps2"/>
              <w:spacing w:before="0" w:beforeAutospacing="0" w:after="0" w:afterAutospacing="0"/>
              <w:rPr>
                <w:rStyle w:val="rvts0"/>
                <w:color w:val="000000"/>
              </w:rPr>
            </w:pPr>
            <w:r w:rsidRPr="008802BC">
              <w:rPr>
                <w:rStyle w:val="rvts0"/>
                <w:color w:val="000000"/>
              </w:rPr>
              <w:t xml:space="preserve">для діяльності з управління іпотечним покриттям структурованих іпотечних облігацій повністю сплачений грошовими коштами у розмірі, не меншому ніж 35 мільйонів гривень, </w:t>
            </w:r>
          </w:p>
        </w:tc>
        <w:tc>
          <w:tcPr>
            <w:tcW w:w="1412" w:type="dxa"/>
            <w:gridSpan w:val="2"/>
            <w:tcBorders>
              <w:top w:val="single" w:sz="4" w:space="0" w:color="auto"/>
              <w:right w:val="single" w:sz="4" w:space="0" w:color="auto"/>
            </w:tcBorders>
          </w:tcPr>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tcBorders>
              <w:top w:val="single" w:sz="4" w:space="0" w:color="auto"/>
              <w:left w:val="single" w:sz="4" w:space="0" w:color="auto"/>
            </w:tcBorders>
          </w:tcPr>
          <w:p w:rsidR="004A7474" w:rsidRPr="008802BC" w:rsidRDefault="004A7474" w:rsidP="00B9589A">
            <w:pPr>
              <w:pStyle w:val="NoSpacing"/>
              <w:jc w:val="center"/>
              <w:rPr>
                <w:rFonts w:ascii="Times New Roman" w:hAnsi="Times New Roman"/>
                <w:color w:val="000000"/>
                <w:sz w:val="24"/>
                <w:szCs w:val="24"/>
                <w:lang w:val="uk-UA"/>
              </w:rPr>
            </w:pPr>
          </w:p>
        </w:tc>
        <w:tc>
          <w:tcPr>
            <w:tcW w:w="360"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332"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748" w:type="dxa"/>
            <w:gridSpan w:val="3"/>
          </w:tcPr>
          <w:p w:rsidR="004A7474" w:rsidRPr="008802BC" w:rsidRDefault="004A7474" w:rsidP="00B9589A">
            <w:pPr>
              <w:pStyle w:val="NoSpacing"/>
              <w:jc w:val="both"/>
              <w:rPr>
                <w:rFonts w:ascii="Times New Roman" w:hAnsi="Times New Roman"/>
                <w:color w:val="000000"/>
                <w:sz w:val="24"/>
                <w:szCs w:val="24"/>
                <w:lang w:val="uk-UA"/>
              </w:rPr>
            </w:pPr>
          </w:p>
        </w:tc>
        <w:tc>
          <w:tcPr>
            <w:tcW w:w="1620" w:type="dxa"/>
            <w:gridSpan w:val="2"/>
          </w:tcPr>
          <w:p w:rsidR="004A7474" w:rsidRPr="008802BC" w:rsidRDefault="004A7474" w:rsidP="00B9589A">
            <w:pPr>
              <w:rPr>
                <w:bCs/>
                <w:color w:val="000000"/>
                <w:szCs w:val="24"/>
                <w:lang w:val="uk-UA"/>
              </w:rPr>
            </w:pPr>
            <w:r w:rsidRPr="008802BC">
              <w:rPr>
                <w:bCs/>
                <w:color w:val="000000"/>
                <w:szCs w:val="24"/>
                <w:lang w:val="uk-UA"/>
              </w:rPr>
              <w:t xml:space="preserve">Пункт 15 </w:t>
            </w:r>
            <w:r w:rsidRPr="008802BC">
              <w:rPr>
                <w:color w:val="000000"/>
                <w:szCs w:val="24"/>
                <w:lang w:val="uk-UA"/>
              </w:rPr>
              <w:t>розділу ІІ Ліцензійних умов №235</w:t>
            </w:r>
          </w:p>
        </w:tc>
      </w:tr>
      <w:tr w:rsidR="004A7474" w:rsidRPr="008802BC" w:rsidTr="004F2749">
        <w:tc>
          <w:tcPr>
            <w:tcW w:w="900" w:type="dxa"/>
          </w:tcPr>
          <w:p w:rsidR="004A7474" w:rsidRPr="008802BC" w:rsidRDefault="004A7474" w:rsidP="00B95558">
            <w:pPr>
              <w:pStyle w:val="NoSpacing"/>
              <w:jc w:val="center"/>
              <w:rPr>
                <w:rFonts w:ascii="Times New Roman" w:hAnsi="Times New Roman"/>
                <w:color w:val="000000"/>
                <w:sz w:val="24"/>
                <w:szCs w:val="24"/>
                <w:lang w:val="uk-UA"/>
              </w:rPr>
            </w:pPr>
            <w:r>
              <w:rPr>
                <w:rFonts w:ascii="Times New Roman" w:hAnsi="Times New Roman"/>
                <w:color w:val="000000"/>
                <w:sz w:val="24"/>
                <w:szCs w:val="24"/>
                <w:lang w:val="uk-UA"/>
              </w:rPr>
              <w:t>2.2</w:t>
            </w:r>
          </w:p>
        </w:tc>
        <w:tc>
          <w:tcPr>
            <w:tcW w:w="2728" w:type="dxa"/>
            <w:gridSpan w:val="2"/>
          </w:tcPr>
          <w:p w:rsidR="004A7474" w:rsidRPr="008802BC" w:rsidRDefault="004A7474" w:rsidP="00B9589A">
            <w:pPr>
              <w:pStyle w:val="rvps2"/>
              <w:spacing w:before="0" w:beforeAutospacing="0" w:after="0" w:afterAutospacing="0"/>
              <w:rPr>
                <w:rStyle w:val="rvts0"/>
                <w:color w:val="000000"/>
              </w:rPr>
            </w:pPr>
            <w:r w:rsidRPr="008802BC">
              <w:rPr>
                <w:rStyle w:val="rvts0"/>
                <w:color w:val="000000"/>
              </w:rPr>
              <w:t>для діяльності з управління іпотечним покриттям звичайних іпотечних облігацій – не меншому ніж 25 мільйонів гривень</w:t>
            </w:r>
            <w:r>
              <w:rPr>
                <w:rStyle w:val="rvts0"/>
                <w:color w:val="000000"/>
              </w:rPr>
              <w:t>.</w:t>
            </w:r>
          </w:p>
        </w:tc>
        <w:tc>
          <w:tcPr>
            <w:tcW w:w="1412" w:type="dxa"/>
            <w:gridSpan w:val="2"/>
            <w:tcBorders>
              <w:top w:val="single" w:sz="4" w:space="0" w:color="auto"/>
              <w:right w:val="single" w:sz="4" w:space="0" w:color="auto"/>
            </w:tcBorders>
          </w:tcPr>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tcBorders>
              <w:top w:val="single" w:sz="4" w:space="0" w:color="auto"/>
              <w:left w:val="single" w:sz="4" w:space="0" w:color="auto"/>
            </w:tcBorders>
          </w:tcPr>
          <w:p w:rsidR="004A7474" w:rsidRPr="008802BC" w:rsidRDefault="004A7474" w:rsidP="00B9589A">
            <w:pPr>
              <w:pStyle w:val="NoSpacing"/>
              <w:jc w:val="center"/>
              <w:rPr>
                <w:rFonts w:ascii="Times New Roman" w:hAnsi="Times New Roman"/>
                <w:color w:val="000000"/>
                <w:sz w:val="24"/>
                <w:szCs w:val="24"/>
                <w:lang w:val="uk-UA"/>
              </w:rPr>
            </w:pPr>
          </w:p>
        </w:tc>
        <w:tc>
          <w:tcPr>
            <w:tcW w:w="360"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332"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748" w:type="dxa"/>
            <w:gridSpan w:val="3"/>
          </w:tcPr>
          <w:p w:rsidR="004A7474" w:rsidRPr="008802BC" w:rsidRDefault="004A7474" w:rsidP="00B9589A">
            <w:pPr>
              <w:pStyle w:val="NoSpacing"/>
              <w:jc w:val="both"/>
              <w:rPr>
                <w:rFonts w:ascii="Times New Roman" w:hAnsi="Times New Roman"/>
                <w:color w:val="000000"/>
                <w:sz w:val="24"/>
                <w:szCs w:val="24"/>
                <w:lang w:val="uk-UA"/>
              </w:rPr>
            </w:pPr>
          </w:p>
        </w:tc>
        <w:tc>
          <w:tcPr>
            <w:tcW w:w="1620" w:type="dxa"/>
            <w:gridSpan w:val="2"/>
          </w:tcPr>
          <w:p w:rsidR="004A7474" w:rsidRPr="008802BC" w:rsidRDefault="004A7474" w:rsidP="00B9589A">
            <w:pPr>
              <w:rPr>
                <w:bCs/>
                <w:color w:val="000000"/>
                <w:szCs w:val="24"/>
                <w:lang w:val="uk-UA"/>
              </w:rPr>
            </w:pPr>
            <w:r w:rsidRPr="008802BC">
              <w:rPr>
                <w:bCs/>
                <w:color w:val="000000"/>
                <w:szCs w:val="24"/>
                <w:lang w:val="uk-UA"/>
              </w:rPr>
              <w:t xml:space="preserve">Пункт 15 </w:t>
            </w:r>
            <w:r w:rsidRPr="008802BC">
              <w:rPr>
                <w:color w:val="000000"/>
                <w:szCs w:val="24"/>
                <w:lang w:val="uk-UA"/>
              </w:rPr>
              <w:t>розділу ІІ Ліцензійних умов №235</w:t>
            </w:r>
          </w:p>
        </w:tc>
      </w:tr>
      <w:tr w:rsidR="00C17C4F" w:rsidRPr="008802BC" w:rsidTr="004F2749">
        <w:tc>
          <w:tcPr>
            <w:tcW w:w="900" w:type="dxa"/>
          </w:tcPr>
          <w:p w:rsidR="00C17C4F" w:rsidRPr="008802BC" w:rsidRDefault="00C17C4F"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w:t>
            </w:r>
          </w:p>
        </w:tc>
        <w:tc>
          <w:tcPr>
            <w:tcW w:w="2728" w:type="dxa"/>
            <w:gridSpan w:val="2"/>
          </w:tcPr>
          <w:p w:rsidR="00C17C4F" w:rsidRPr="008802BC" w:rsidRDefault="00C17C4F" w:rsidP="00B9589A">
            <w:pPr>
              <w:pStyle w:val="rvps2"/>
              <w:spacing w:before="0" w:beforeAutospacing="0" w:after="0" w:afterAutospacing="0"/>
              <w:rPr>
                <w:rStyle w:val="rvts0"/>
                <w:color w:val="000000"/>
              </w:rPr>
            </w:pPr>
            <w:r w:rsidRPr="008802BC">
              <w:rPr>
                <w:rStyle w:val="rvts0"/>
                <w:color w:val="000000"/>
              </w:rPr>
              <w:t>За місцезнаходженням (тимчасовим місцезнаходженням) ліцензіата (його відокремленого підрозділу) (крім банку) наявн</w:t>
            </w:r>
            <w:r w:rsidR="000F45E0" w:rsidRPr="008802BC">
              <w:rPr>
                <w:rStyle w:val="rvts0"/>
                <w:color w:val="000000"/>
              </w:rPr>
              <w:t>а</w:t>
            </w:r>
            <w:r w:rsidRPr="008802BC">
              <w:rPr>
                <w:rStyle w:val="rvts0"/>
                <w:color w:val="000000"/>
              </w:rPr>
              <w:t xml:space="preserve"> вивіска із зазначенням найменування та місця його розташування </w:t>
            </w:r>
            <w:r w:rsidRPr="008802BC">
              <w:rPr>
                <w:rStyle w:val="rvts0"/>
                <w:color w:val="000000"/>
              </w:rPr>
              <w:lastRenderedPageBreak/>
              <w:t>(поверх</w:t>
            </w:r>
            <w:r w:rsidR="00F20893" w:rsidRPr="008802BC">
              <w:rPr>
                <w:rStyle w:val="rvts0"/>
                <w:color w:val="000000"/>
              </w:rPr>
              <w:t xml:space="preserve"> та номери кімнат за наявності)</w:t>
            </w:r>
            <w:r w:rsidR="00654BF6">
              <w:rPr>
                <w:rStyle w:val="rvts0"/>
                <w:color w:val="000000"/>
              </w:rPr>
              <w:t>.</w:t>
            </w:r>
          </w:p>
        </w:tc>
        <w:tc>
          <w:tcPr>
            <w:tcW w:w="1412" w:type="dxa"/>
            <w:gridSpan w:val="2"/>
            <w:tcBorders>
              <w:top w:val="single" w:sz="4" w:space="0" w:color="auto"/>
              <w:right w:val="single" w:sz="4" w:space="0" w:color="auto"/>
            </w:tcBorders>
          </w:tcPr>
          <w:p w:rsidR="00C17C4F" w:rsidRPr="008802BC" w:rsidRDefault="00BB7623" w:rsidP="00C17C4F">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w:t>
            </w:r>
            <w:r w:rsidR="00C17C4F" w:rsidRPr="008802BC">
              <w:rPr>
                <w:rFonts w:ascii="Times New Roman" w:hAnsi="Times New Roman"/>
                <w:color w:val="000000"/>
                <w:sz w:val="24"/>
                <w:szCs w:val="24"/>
                <w:lang w:val="uk-UA"/>
              </w:rPr>
              <w:t>исокий,</w:t>
            </w:r>
          </w:p>
          <w:p w:rsidR="00C17C4F" w:rsidRPr="008802BC" w:rsidRDefault="00C17C4F" w:rsidP="00C17C4F">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C17C4F" w:rsidRPr="008802BC" w:rsidRDefault="00C17C4F" w:rsidP="00C17C4F">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tcBorders>
              <w:top w:val="single" w:sz="4" w:space="0" w:color="auto"/>
              <w:left w:val="single" w:sz="4" w:space="0" w:color="auto"/>
            </w:tcBorders>
          </w:tcPr>
          <w:p w:rsidR="00C17C4F" w:rsidRPr="008802BC" w:rsidRDefault="00C17C4F" w:rsidP="00B9589A">
            <w:pPr>
              <w:pStyle w:val="NoSpacing"/>
              <w:jc w:val="center"/>
              <w:rPr>
                <w:rFonts w:ascii="Times New Roman" w:hAnsi="Times New Roman"/>
                <w:color w:val="000000"/>
                <w:sz w:val="24"/>
                <w:szCs w:val="24"/>
                <w:lang w:val="uk-UA"/>
              </w:rPr>
            </w:pPr>
          </w:p>
        </w:tc>
        <w:tc>
          <w:tcPr>
            <w:tcW w:w="360" w:type="dxa"/>
            <w:gridSpan w:val="2"/>
          </w:tcPr>
          <w:p w:rsidR="00C17C4F" w:rsidRPr="008802BC" w:rsidRDefault="00C17C4F" w:rsidP="00B9589A">
            <w:pPr>
              <w:pStyle w:val="NoSpacing"/>
              <w:jc w:val="both"/>
              <w:rPr>
                <w:rFonts w:ascii="Times New Roman" w:hAnsi="Times New Roman"/>
                <w:color w:val="000000"/>
                <w:sz w:val="24"/>
                <w:szCs w:val="24"/>
                <w:lang w:val="uk-UA"/>
              </w:rPr>
            </w:pPr>
          </w:p>
        </w:tc>
        <w:tc>
          <w:tcPr>
            <w:tcW w:w="332" w:type="dxa"/>
            <w:gridSpan w:val="2"/>
          </w:tcPr>
          <w:p w:rsidR="00C17C4F" w:rsidRPr="008802BC" w:rsidRDefault="00C17C4F" w:rsidP="00B9589A">
            <w:pPr>
              <w:pStyle w:val="NoSpacing"/>
              <w:jc w:val="both"/>
              <w:rPr>
                <w:rFonts w:ascii="Times New Roman" w:hAnsi="Times New Roman"/>
                <w:color w:val="000000"/>
                <w:sz w:val="24"/>
                <w:szCs w:val="24"/>
                <w:lang w:val="uk-UA"/>
              </w:rPr>
            </w:pPr>
          </w:p>
        </w:tc>
        <w:tc>
          <w:tcPr>
            <w:tcW w:w="748" w:type="dxa"/>
            <w:gridSpan w:val="3"/>
          </w:tcPr>
          <w:p w:rsidR="00C17C4F" w:rsidRPr="008802BC" w:rsidRDefault="00C17C4F" w:rsidP="00B9589A">
            <w:pPr>
              <w:pStyle w:val="NoSpacing"/>
              <w:jc w:val="both"/>
              <w:rPr>
                <w:rFonts w:ascii="Times New Roman" w:hAnsi="Times New Roman"/>
                <w:color w:val="000000"/>
                <w:sz w:val="24"/>
                <w:szCs w:val="24"/>
                <w:lang w:val="uk-UA"/>
              </w:rPr>
            </w:pPr>
          </w:p>
        </w:tc>
        <w:tc>
          <w:tcPr>
            <w:tcW w:w="1620" w:type="dxa"/>
            <w:gridSpan w:val="2"/>
          </w:tcPr>
          <w:p w:rsidR="00EA731B" w:rsidRPr="008802BC" w:rsidRDefault="00C17C4F" w:rsidP="00B9589A">
            <w:pPr>
              <w:rPr>
                <w:bCs/>
                <w:szCs w:val="24"/>
                <w:lang w:val="uk-UA"/>
              </w:rPr>
            </w:pPr>
            <w:r w:rsidRPr="008802BC">
              <w:rPr>
                <w:bCs/>
                <w:szCs w:val="24"/>
                <w:lang w:val="uk-UA"/>
              </w:rPr>
              <w:t xml:space="preserve">Абзац </w:t>
            </w:r>
            <w:r w:rsidR="00DD7623" w:rsidRPr="008802BC">
              <w:rPr>
                <w:bCs/>
                <w:szCs w:val="24"/>
                <w:lang w:val="uk-UA"/>
              </w:rPr>
              <w:t xml:space="preserve">сьомий </w:t>
            </w:r>
            <w:r w:rsidR="00EA731B" w:rsidRPr="008802BC">
              <w:rPr>
                <w:bCs/>
                <w:szCs w:val="24"/>
                <w:lang w:val="uk-UA"/>
              </w:rPr>
              <w:t xml:space="preserve"> пункт</w:t>
            </w:r>
            <w:r w:rsidR="00DD7623" w:rsidRPr="008802BC">
              <w:rPr>
                <w:bCs/>
                <w:szCs w:val="24"/>
                <w:lang w:val="uk-UA"/>
              </w:rPr>
              <w:t>у</w:t>
            </w:r>
            <w:r w:rsidR="00EA731B" w:rsidRPr="008802BC">
              <w:rPr>
                <w:bCs/>
                <w:szCs w:val="24"/>
                <w:lang w:val="uk-UA"/>
              </w:rPr>
              <w:t xml:space="preserve"> 1</w:t>
            </w:r>
            <w:r w:rsidRPr="008802BC">
              <w:rPr>
                <w:bCs/>
                <w:szCs w:val="24"/>
                <w:lang w:val="uk-UA"/>
              </w:rPr>
              <w:t xml:space="preserve"> </w:t>
            </w:r>
          </w:p>
          <w:p w:rsidR="00C17C4F" w:rsidRPr="008802BC" w:rsidRDefault="00F20893" w:rsidP="00B9589A">
            <w:pPr>
              <w:rPr>
                <w:bCs/>
                <w:szCs w:val="24"/>
                <w:lang w:val="uk-UA"/>
              </w:rPr>
            </w:pPr>
            <w:r w:rsidRPr="008802BC">
              <w:rPr>
                <w:bCs/>
                <w:szCs w:val="24"/>
                <w:lang w:val="uk-UA"/>
              </w:rPr>
              <w:t>р</w:t>
            </w:r>
            <w:r w:rsidR="00C17C4F" w:rsidRPr="008802BC">
              <w:rPr>
                <w:bCs/>
                <w:szCs w:val="24"/>
                <w:lang w:val="uk-UA"/>
              </w:rPr>
              <w:t xml:space="preserve">озділу </w:t>
            </w:r>
            <w:r w:rsidR="00C8175A" w:rsidRPr="008802BC">
              <w:rPr>
                <w:bCs/>
                <w:szCs w:val="24"/>
                <w:lang w:val="uk-UA"/>
              </w:rPr>
              <w:t>ІІ</w:t>
            </w:r>
          </w:p>
          <w:p w:rsidR="00EA731B" w:rsidRPr="008802BC" w:rsidRDefault="00EA731B" w:rsidP="00B9589A">
            <w:pPr>
              <w:rPr>
                <w:bCs/>
                <w:szCs w:val="24"/>
                <w:lang w:val="uk-UA"/>
              </w:rPr>
            </w:pPr>
            <w:r w:rsidRPr="008802BC">
              <w:rPr>
                <w:bCs/>
                <w:szCs w:val="24"/>
                <w:lang w:val="uk-UA"/>
              </w:rPr>
              <w:t>Ліцензійних умов №235</w:t>
            </w:r>
          </w:p>
        </w:tc>
      </w:tr>
      <w:tr w:rsidR="00EA731B" w:rsidRPr="008802BC" w:rsidTr="004F2749">
        <w:tc>
          <w:tcPr>
            <w:tcW w:w="900" w:type="dxa"/>
          </w:tcPr>
          <w:p w:rsidR="00EA731B" w:rsidRPr="008802BC" w:rsidRDefault="00EA731B"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4</w:t>
            </w:r>
          </w:p>
        </w:tc>
        <w:tc>
          <w:tcPr>
            <w:tcW w:w="2728" w:type="dxa"/>
            <w:gridSpan w:val="2"/>
          </w:tcPr>
          <w:p w:rsidR="00EA731B" w:rsidRPr="008802BC" w:rsidRDefault="00F20893" w:rsidP="00B9589A">
            <w:pPr>
              <w:pStyle w:val="rvps2"/>
              <w:spacing w:before="0" w:beforeAutospacing="0" w:after="0" w:afterAutospacing="0"/>
              <w:rPr>
                <w:rStyle w:val="rvts0"/>
                <w:color w:val="000000"/>
              </w:rPr>
            </w:pPr>
            <w:r w:rsidRPr="008802BC">
              <w:rPr>
                <w:rStyle w:val="rvts0"/>
                <w:color w:val="000000"/>
              </w:rPr>
              <w:t>Ліцензіат (крім банку) провадить</w:t>
            </w:r>
            <w:r w:rsidR="00EA731B" w:rsidRPr="008802BC">
              <w:rPr>
                <w:rStyle w:val="rvts0"/>
                <w:color w:val="000000"/>
              </w:rPr>
              <w:t xml:space="preserve"> діяльність з управління іпотечним покриттям за умови його включення до відповідного держав</w:t>
            </w:r>
            <w:r w:rsidRPr="008802BC">
              <w:rPr>
                <w:rStyle w:val="rvts0"/>
                <w:color w:val="000000"/>
              </w:rPr>
              <w:t>ного реєстру фінансових установ</w:t>
            </w:r>
            <w:r w:rsidR="004A7474">
              <w:rPr>
                <w:rStyle w:val="rvts0"/>
                <w:color w:val="000000"/>
              </w:rPr>
              <w:t>.</w:t>
            </w:r>
          </w:p>
        </w:tc>
        <w:tc>
          <w:tcPr>
            <w:tcW w:w="1412" w:type="dxa"/>
            <w:gridSpan w:val="2"/>
            <w:tcBorders>
              <w:top w:val="single" w:sz="4" w:space="0" w:color="auto"/>
              <w:right w:val="single" w:sz="4" w:space="0" w:color="auto"/>
            </w:tcBorders>
          </w:tcPr>
          <w:p w:rsidR="00EA731B" w:rsidRPr="008802BC" w:rsidRDefault="00BB7623" w:rsidP="00EA731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EA731B" w:rsidRPr="008802BC">
              <w:rPr>
                <w:rFonts w:ascii="Times New Roman" w:hAnsi="Times New Roman"/>
                <w:color w:val="000000"/>
                <w:sz w:val="24"/>
                <w:szCs w:val="24"/>
                <w:lang w:val="uk-UA"/>
              </w:rPr>
              <w:t>исокий,</w:t>
            </w:r>
          </w:p>
          <w:p w:rsidR="00EA731B" w:rsidRPr="008802BC" w:rsidRDefault="00EA731B" w:rsidP="00EA731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A731B" w:rsidRPr="008802BC" w:rsidRDefault="00EA731B" w:rsidP="00EA731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20" w:type="dxa"/>
            <w:tcBorders>
              <w:top w:val="single" w:sz="4" w:space="0" w:color="auto"/>
              <w:left w:val="single" w:sz="4" w:space="0" w:color="auto"/>
            </w:tcBorders>
          </w:tcPr>
          <w:p w:rsidR="00EA731B" w:rsidRPr="008802BC" w:rsidRDefault="00EA731B" w:rsidP="00B9589A">
            <w:pPr>
              <w:pStyle w:val="NoSpacing"/>
              <w:jc w:val="center"/>
              <w:rPr>
                <w:rFonts w:ascii="Times New Roman" w:hAnsi="Times New Roman"/>
                <w:color w:val="000000"/>
                <w:sz w:val="24"/>
                <w:szCs w:val="24"/>
                <w:lang w:val="uk-UA"/>
              </w:rPr>
            </w:pPr>
          </w:p>
        </w:tc>
        <w:tc>
          <w:tcPr>
            <w:tcW w:w="360" w:type="dxa"/>
            <w:gridSpan w:val="2"/>
          </w:tcPr>
          <w:p w:rsidR="00EA731B" w:rsidRPr="008802BC" w:rsidRDefault="00EA731B" w:rsidP="00B9589A">
            <w:pPr>
              <w:pStyle w:val="NoSpacing"/>
              <w:jc w:val="both"/>
              <w:rPr>
                <w:rFonts w:ascii="Times New Roman" w:hAnsi="Times New Roman"/>
                <w:color w:val="000000"/>
                <w:sz w:val="24"/>
                <w:szCs w:val="24"/>
                <w:lang w:val="uk-UA"/>
              </w:rPr>
            </w:pPr>
          </w:p>
        </w:tc>
        <w:tc>
          <w:tcPr>
            <w:tcW w:w="332" w:type="dxa"/>
            <w:gridSpan w:val="2"/>
          </w:tcPr>
          <w:p w:rsidR="00EA731B" w:rsidRPr="008802BC" w:rsidRDefault="00EA731B" w:rsidP="00B9589A">
            <w:pPr>
              <w:pStyle w:val="NoSpacing"/>
              <w:jc w:val="both"/>
              <w:rPr>
                <w:rFonts w:ascii="Times New Roman" w:hAnsi="Times New Roman"/>
                <w:color w:val="000000"/>
                <w:sz w:val="24"/>
                <w:szCs w:val="24"/>
                <w:lang w:val="uk-UA"/>
              </w:rPr>
            </w:pPr>
          </w:p>
        </w:tc>
        <w:tc>
          <w:tcPr>
            <w:tcW w:w="748" w:type="dxa"/>
            <w:gridSpan w:val="3"/>
          </w:tcPr>
          <w:p w:rsidR="00EA731B" w:rsidRPr="008802BC" w:rsidRDefault="00EA731B" w:rsidP="00B9589A">
            <w:pPr>
              <w:pStyle w:val="NoSpacing"/>
              <w:jc w:val="both"/>
              <w:rPr>
                <w:rFonts w:ascii="Times New Roman" w:hAnsi="Times New Roman"/>
                <w:color w:val="000000"/>
                <w:sz w:val="24"/>
                <w:szCs w:val="24"/>
                <w:lang w:val="uk-UA"/>
              </w:rPr>
            </w:pPr>
          </w:p>
        </w:tc>
        <w:tc>
          <w:tcPr>
            <w:tcW w:w="1620" w:type="dxa"/>
            <w:gridSpan w:val="2"/>
          </w:tcPr>
          <w:p w:rsidR="00EA731B" w:rsidRPr="008802BC" w:rsidRDefault="00F20893" w:rsidP="00EA731B">
            <w:pPr>
              <w:rPr>
                <w:bCs/>
                <w:szCs w:val="24"/>
                <w:lang w:val="uk-UA"/>
              </w:rPr>
            </w:pPr>
            <w:r w:rsidRPr="008802BC">
              <w:rPr>
                <w:bCs/>
                <w:szCs w:val="24"/>
                <w:lang w:val="uk-UA"/>
              </w:rPr>
              <w:t>П</w:t>
            </w:r>
            <w:r w:rsidR="00EA731B" w:rsidRPr="008802BC">
              <w:rPr>
                <w:bCs/>
                <w:szCs w:val="24"/>
                <w:lang w:val="uk-UA"/>
              </w:rPr>
              <w:t xml:space="preserve">ункт 3 </w:t>
            </w:r>
          </w:p>
          <w:p w:rsidR="00EA731B" w:rsidRPr="008802BC" w:rsidRDefault="00EA731B" w:rsidP="00EA731B">
            <w:pPr>
              <w:rPr>
                <w:bCs/>
                <w:szCs w:val="24"/>
                <w:lang w:val="uk-UA"/>
              </w:rPr>
            </w:pPr>
            <w:r w:rsidRPr="008802BC">
              <w:rPr>
                <w:bCs/>
                <w:szCs w:val="24"/>
                <w:lang w:val="uk-UA"/>
              </w:rPr>
              <w:t xml:space="preserve">Розділу </w:t>
            </w:r>
            <w:r w:rsidR="000D01E7" w:rsidRPr="008802BC">
              <w:rPr>
                <w:bCs/>
                <w:szCs w:val="24"/>
                <w:lang w:val="uk-UA"/>
              </w:rPr>
              <w:t>ІІ</w:t>
            </w:r>
          </w:p>
          <w:p w:rsidR="00EA731B" w:rsidRPr="008802BC" w:rsidRDefault="00EA731B" w:rsidP="00EA731B">
            <w:pPr>
              <w:rPr>
                <w:bCs/>
                <w:szCs w:val="24"/>
                <w:lang w:val="uk-UA"/>
              </w:rPr>
            </w:pPr>
            <w:r w:rsidRPr="008802BC">
              <w:rPr>
                <w:bCs/>
                <w:szCs w:val="24"/>
                <w:lang w:val="uk-UA"/>
              </w:rPr>
              <w:t>Ліцензійних умов №235</w:t>
            </w:r>
          </w:p>
        </w:tc>
      </w:tr>
      <w:tr w:rsidR="00E153FC" w:rsidRPr="008802BC" w:rsidTr="004F2749">
        <w:tc>
          <w:tcPr>
            <w:tcW w:w="9720" w:type="dxa"/>
            <w:gridSpan w:val="15"/>
          </w:tcPr>
          <w:p w:rsidR="00E153FC" w:rsidRPr="00654BF6" w:rsidRDefault="00E153FC" w:rsidP="00B9589A">
            <w:pPr>
              <w:jc w:val="center"/>
              <w:rPr>
                <w:bCs/>
                <w:color w:val="000000"/>
                <w:sz w:val="28"/>
                <w:szCs w:val="28"/>
                <w:lang w:val="uk-UA"/>
              </w:rPr>
            </w:pPr>
            <w:r w:rsidRPr="00654BF6">
              <w:rPr>
                <w:b/>
                <w:color w:val="000000"/>
                <w:sz w:val="28"/>
                <w:szCs w:val="28"/>
                <w:lang w:val="uk-UA"/>
              </w:rPr>
              <w:t>ІІ. Спеціальні питання</w:t>
            </w:r>
          </w:p>
        </w:tc>
      </w:tr>
      <w:tr w:rsidR="000B75FA" w:rsidRPr="008802BC" w:rsidTr="004F2749">
        <w:tc>
          <w:tcPr>
            <w:tcW w:w="900" w:type="dxa"/>
          </w:tcPr>
          <w:p w:rsidR="000B75FA" w:rsidRPr="008802BC" w:rsidRDefault="00EA731B"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5</w:t>
            </w:r>
          </w:p>
        </w:tc>
        <w:tc>
          <w:tcPr>
            <w:tcW w:w="2728" w:type="dxa"/>
            <w:gridSpan w:val="2"/>
          </w:tcPr>
          <w:p w:rsidR="000B75FA" w:rsidRPr="008802BC" w:rsidRDefault="000B75FA" w:rsidP="009E5F9B">
            <w:pPr>
              <w:pStyle w:val="rvps2"/>
              <w:spacing w:before="0" w:beforeAutospacing="0" w:after="0" w:afterAutospacing="0"/>
              <w:rPr>
                <w:color w:val="000000"/>
              </w:rPr>
            </w:pPr>
            <w:r w:rsidRPr="008802BC">
              <w:rPr>
                <w:rStyle w:val="rvts0"/>
                <w:color w:val="000000"/>
              </w:rPr>
              <w:t>Виконання функцій щодо ведення реєстру іпотечного покриття та забезпечення ведення реєстру власників структурованих іпотечних облігацій здійснюється в операційному залі</w:t>
            </w:r>
            <w:r w:rsidR="004A7474">
              <w:rPr>
                <w:rStyle w:val="rvts0"/>
                <w:color w:val="000000"/>
              </w:rPr>
              <w:t>.</w:t>
            </w:r>
          </w:p>
        </w:tc>
        <w:tc>
          <w:tcPr>
            <w:tcW w:w="1361" w:type="dxa"/>
            <w:tcBorders>
              <w:right w:val="single" w:sz="4" w:space="0" w:color="auto"/>
            </w:tcBorders>
          </w:tcPr>
          <w:p w:rsidR="000B75FA" w:rsidRPr="008802BC" w:rsidRDefault="00BB7623"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0B75FA" w:rsidRPr="008802BC">
              <w:rPr>
                <w:rFonts w:ascii="Times New Roman" w:hAnsi="Times New Roman"/>
                <w:color w:val="000000"/>
                <w:sz w:val="24"/>
                <w:szCs w:val="24"/>
                <w:lang w:val="uk-UA"/>
              </w:rPr>
              <w:t>исокий,</w:t>
            </w:r>
          </w:p>
          <w:p w:rsidR="000B75FA" w:rsidRPr="008802BC" w:rsidRDefault="000B75FA" w:rsidP="009E5F9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B75FA" w:rsidRPr="008802BC" w:rsidRDefault="000B75FA" w:rsidP="00B95558">
            <w:pPr>
              <w:pStyle w:val="NoSpacing"/>
              <w:ind w:left="-85" w:right="-293"/>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B75FA" w:rsidRPr="008802BC" w:rsidRDefault="000B75FA" w:rsidP="009E5F9B">
            <w:pPr>
              <w:pStyle w:val="NoSpacing"/>
              <w:jc w:val="center"/>
              <w:rPr>
                <w:rFonts w:ascii="Times New Roman" w:hAnsi="Times New Roman"/>
                <w:color w:val="000000"/>
                <w:sz w:val="24"/>
                <w:szCs w:val="24"/>
                <w:lang w:val="uk-UA"/>
              </w:rPr>
            </w:pPr>
          </w:p>
        </w:tc>
        <w:tc>
          <w:tcPr>
            <w:tcW w:w="360" w:type="dxa"/>
            <w:gridSpan w:val="2"/>
          </w:tcPr>
          <w:p w:rsidR="000B75FA" w:rsidRPr="008802BC" w:rsidRDefault="000B75FA" w:rsidP="009E5F9B">
            <w:pPr>
              <w:pStyle w:val="NoSpacing"/>
              <w:jc w:val="both"/>
              <w:rPr>
                <w:rFonts w:ascii="Times New Roman" w:hAnsi="Times New Roman"/>
                <w:color w:val="000000"/>
                <w:sz w:val="24"/>
                <w:szCs w:val="24"/>
                <w:lang w:val="uk-UA"/>
              </w:rPr>
            </w:pPr>
          </w:p>
        </w:tc>
        <w:tc>
          <w:tcPr>
            <w:tcW w:w="427" w:type="dxa"/>
            <w:gridSpan w:val="3"/>
          </w:tcPr>
          <w:p w:rsidR="000B75FA" w:rsidRPr="008802BC" w:rsidRDefault="000B75FA" w:rsidP="009E5F9B">
            <w:pPr>
              <w:pStyle w:val="NoSpacing"/>
              <w:jc w:val="both"/>
              <w:rPr>
                <w:rFonts w:ascii="Times New Roman" w:hAnsi="Times New Roman"/>
                <w:color w:val="000000"/>
                <w:sz w:val="24"/>
                <w:szCs w:val="24"/>
                <w:lang w:val="uk-UA"/>
              </w:rPr>
            </w:pPr>
          </w:p>
        </w:tc>
        <w:tc>
          <w:tcPr>
            <w:tcW w:w="653" w:type="dxa"/>
            <w:gridSpan w:val="2"/>
          </w:tcPr>
          <w:p w:rsidR="000B75FA" w:rsidRPr="008802BC" w:rsidRDefault="000B75FA" w:rsidP="009E5F9B">
            <w:pPr>
              <w:pStyle w:val="NoSpacing"/>
              <w:jc w:val="both"/>
              <w:rPr>
                <w:rFonts w:ascii="Times New Roman" w:hAnsi="Times New Roman"/>
                <w:color w:val="000000"/>
                <w:sz w:val="24"/>
                <w:szCs w:val="24"/>
                <w:lang w:val="uk-UA"/>
              </w:rPr>
            </w:pPr>
          </w:p>
        </w:tc>
        <w:tc>
          <w:tcPr>
            <w:tcW w:w="1592" w:type="dxa"/>
          </w:tcPr>
          <w:p w:rsidR="000B75FA" w:rsidRPr="008802BC" w:rsidRDefault="000B75FA" w:rsidP="009E5F9B">
            <w:pPr>
              <w:rPr>
                <w:bCs/>
                <w:color w:val="000000"/>
                <w:szCs w:val="24"/>
                <w:lang w:val="uk-UA"/>
              </w:rPr>
            </w:pPr>
            <w:r w:rsidRPr="008802BC">
              <w:rPr>
                <w:bCs/>
                <w:color w:val="000000"/>
                <w:szCs w:val="24"/>
                <w:lang w:val="uk-UA"/>
              </w:rPr>
              <w:t>Абзац третій</w:t>
            </w:r>
          </w:p>
          <w:p w:rsidR="000B75FA" w:rsidRPr="008802BC" w:rsidRDefault="000B75FA" w:rsidP="009E5F9B">
            <w:pPr>
              <w:rPr>
                <w:bCs/>
                <w:color w:val="000000"/>
                <w:szCs w:val="24"/>
                <w:lang w:val="uk-UA"/>
              </w:rPr>
            </w:pPr>
            <w:r w:rsidRPr="008802BC">
              <w:rPr>
                <w:bCs/>
                <w:color w:val="000000"/>
                <w:szCs w:val="24"/>
                <w:lang w:val="uk-UA"/>
              </w:rPr>
              <w:t>пункту 1 розділу ІІ Ліцензійних умов</w:t>
            </w:r>
            <w:r w:rsidR="007210BC" w:rsidRPr="008802BC">
              <w:rPr>
                <w:bCs/>
                <w:color w:val="000000"/>
                <w:szCs w:val="24"/>
                <w:lang w:val="uk-UA"/>
              </w:rPr>
              <w:t xml:space="preserve"> </w:t>
            </w:r>
            <w:r w:rsidR="008F5440" w:rsidRPr="008802BC">
              <w:rPr>
                <w:bCs/>
                <w:color w:val="000000"/>
                <w:szCs w:val="24"/>
                <w:lang w:val="uk-UA"/>
              </w:rPr>
              <w:t>№</w:t>
            </w:r>
            <w:r w:rsidR="007210BC" w:rsidRPr="008802BC">
              <w:rPr>
                <w:bCs/>
                <w:color w:val="000000"/>
                <w:szCs w:val="24"/>
                <w:lang w:val="uk-UA"/>
              </w:rPr>
              <w:t>235</w:t>
            </w:r>
          </w:p>
          <w:p w:rsidR="000B75FA" w:rsidRPr="008802BC" w:rsidRDefault="000B75FA" w:rsidP="009E5F9B">
            <w:pPr>
              <w:rPr>
                <w:bCs/>
                <w:color w:val="000000"/>
                <w:szCs w:val="24"/>
                <w:lang w:val="uk-UA"/>
              </w:rPr>
            </w:pPr>
          </w:p>
        </w:tc>
      </w:tr>
      <w:tr w:rsidR="00E153FC" w:rsidRPr="008802BC" w:rsidTr="004F2749">
        <w:tc>
          <w:tcPr>
            <w:tcW w:w="900" w:type="dxa"/>
          </w:tcPr>
          <w:p w:rsidR="00E153FC" w:rsidRPr="008802BC" w:rsidRDefault="00EA731B"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6</w:t>
            </w:r>
          </w:p>
        </w:tc>
        <w:tc>
          <w:tcPr>
            <w:tcW w:w="2728" w:type="dxa"/>
            <w:gridSpan w:val="2"/>
          </w:tcPr>
          <w:p w:rsidR="00E153FC" w:rsidRPr="008802BC" w:rsidRDefault="00711EAA" w:rsidP="00B9589A">
            <w:pPr>
              <w:rPr>
                <w:color w:val="000000"/>
                <w:szCs w:val="24"/>
                <w:lang w:val="uk-UA"/>
              </w:rPr>
            </w:pPr>
            <w:r w:rsidRPr="008802BC">
              <w:rPr>
                <w:rStyle w:val="rvts0"/>
                <w:color w:val="000000"/>
                <w:szCs w:val="24"/>
                <w:lang w:val="uk-UA"/>
              </w:rPr>
              <w:t>Приміщення, у якому ліцензіат провадить діяльність з управління іпотечним покриттям, має ступінь захисту, який дає змогу зберігати конфіденційність інформації щодо всіх  випусків іпотечних облігацій та їх іпотечного покриття, яку отримує управитель при виконанні своїх функцій</w:t>
            </w:r>
            <w:r w:rsidR="004A7474">
              <w:rPr>
                <w:rStyle w:val="rvts0"/>
                <w:color w:val="000000"/>
                <w:szCs w:val="24"/>
                <w:lang w:val="uk-UA"/>
              </w:rPr>
              <w:t>.</w:t>
            </w:r>
          </w:p>
        </w:tc>
        <w:tc>
          <w:tcPr>
            <w:tcW w:w="1361" w:type="dxa"/>
            <w:tcBorders>
              <w:right w:val="single" w:sz="4" w:space="0" w:color="auto"/>
            </w:tcBorders>
          </w:tcPr>
          <w:p w:rsidR="00E153FC" w:rsidRPr="008802BC" w:rsidRDefault="00BB7623"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E153FC" w:rsidRPr="008802BC">
              <w:rPr>
                <w:rFonts w:ascii="Times New Roman" w:hAnsi="Times New Roman"/>
                <w:color w:val="000000"/>
                <w:sz w:val="24"/>
                <w:szCs w:val="24"/>
                <w:lang w:val="uk-UA"/>
              </w:rPr>
              <w:t>исокий,</w:t>
            </w:r>
          </w:p>
          <w:p w:rsidR="00E153FC" w:rsidRPr="008802BC" w:rsidRDefault="00204DE4"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153FC" w:rsidRPr="008802BC" w:rsidRDefault="00E153FC" w:rsidP="00B9589A">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E153FC" w:rsidRPr="008802BC" w:rsidRDefault="00E153FC" w:rsidP="00B9589A">
            <w:pPr>
              <w:pStyle w:val="NoSpacing"/>
              <w:jc w:val="center"/>
              <w:rPr>
                <w:rFonts w:ascii="Times New Roman" w:hAnsi="Times New Roman"/>
                <w:color w:val="000000"/>
                <w:sz w:val="24"/>
                <w:szCs w:val="24"/>
                <w:lang w:val="uk-UA"/>
              </w:rPr>
            </w:pPr>
          </w:p>
        </w:tc>
        <w:tc>
          <w:tcPr>
            <w:tcW w:w="360" w:type="dxa"/>
            <w:gridSpan w:val="2"/>
          </w:tcPr>
          <w:p w:rsidR="00E153FC" w:rsidRPr="008802BC" w:rsidRDefault="00E153FC" w:rsidP="00B9589A">
            <w:pPr>
              <w:pStyle w:val="NoSpacing"/>
              <w:jc w:val="both"/>
              <w:rPr>
                <w:rFonts w:ascii="Times New Roman" w:hAnsi="Times New Roman"/>
                <w:color w:val="000000"/>
                <w:sz w:val="24"/>
                <w:szCs w:val="24"/>
                <w:lang w:val="uk-UA"/>
              </w:rPr>
            </w:pPr>
          </w:p>
        </w:tc>
        <w:tc>
          <w:tcPr>
            <w:tcW w:w="427" w:type="dxa"/>
            <w:gridSpan w:val="3"/>
          </w:tcPr>
          <w:p w:rsidR="00E153FC" w:rsidRPr="008802BC" w:rsidRDefault="00E153FC" w:rsidP="00B9589A">
            <w:pPr>
              <w:pStyle w:val="NoSpacing"/>
              <w:jc w:val="both"/>
              <w:rPr>
                <w:rFonts w:ascii="Times New Roman" w:hAnsi="Times New Roman"/>
                <w:color w:val="000000"/>
                <w:sz w:val="24"/>
                <w:szCs w:val="24"/>
                <w:lang w:val="uk-UA"/>
              </w:rPr>
            </w:pPr>
          </w:p>
        </w:tc>
        <w:tc>
          <w:tcPr>
            <w:tcW w:w="653" w:type="dxa"/>
            <w:gridSpan w:val="2"/>
          </w:tcPr>
          <w:p w:rsidR="00E153FC" w:rsidRPr="008802BC" w:rsidRDefault="00E153FC" w:rsidP="00B9589A">
            <w:pPr>
              <w:pStyle w:val="NoSpacing"/>
              <w:jc w:val="both"/>
              <w:rPr>
                <w:rFonts w:ascii="Times New Roman" w:hAnsi="Times New Roman"/>
                <w:color w:val="000000"/>
                <w:sz w:val="24"/>
                <w:szCs w:val="24"/>
                <w:lang w:val="uk-UA"/>
              </w:rPr>
            </w:pPr>
          </w:p>
        </w:tc>
        <w:tc>
          <w:tcPr>
            <w:tcW w:w="1592" w:type="dxa"/>
          </w:tcPr>
          <w:p w:rsidR="00E153FC" w:rsidRPr="008802BC" w:rsidRDefault="00E153FC" w:rsidP="00B9589A">
            <w:pPr>
              <w:rPr>
                <w:bCs/>
                <w:color w:val="000000"/>
                <w:szCs w:val="24"/>
                <w:lang w:val="uk-UA"/>
              </w:rPr>
            </w:pPr>
            <w:r w:rsidRPr="008802BC">
              <w:rPr>
                <w:bCs/>
                <w:color w:val="000000"/>
                <w:szCs w:val="24"/>
                <w:lang w:val="uk-UA"/>
              </w:rPr>
              <w:t xml:space="preserve">Абзац </w:t>
            </w:r>
            <w:r w:rsidR="00711EAA" w:rsidRPr="008802BC">
              <w:rPr>
                <w:bCs/>
                <w:color w:val="000000"/>
                <w:szCs w:val="24"/>
                <w:lang w:val="uk-UA"/>
              </w:rPr>
              <w:t>четвертий</w:t>
            </w:r>
            <w:r w:rsidRPr="008802BC">
              <w:rPr>
                <w:bCs/>
                <w:color w:val="000000"/>
                <w:szCs w:val="24"/>
                <w:lang w:val="uk-UA"/>
              </w:rPr>
              <w:t xml:space="preserve"> пункту </w:t>
            </w:r>
            <w:r w:rsidR="00711EAA" w:rsidRPr="008802BC">
              <w:rPr>
                <w:bCs/>
                <w:color w:val="000000"/>
                <w:szCs w:val="24"/>
                <w:lang w:val="uk-UA"/>
              </w:rPr>
              <w:t>1</w:t>
            </w:r>
            <w:r w:rsidRPr="008802BC">
              <w:rPr>
                <w:bCs/>
                <w:color w:val="000000"/>
                <w:szCs w:val="24"/>
                <w:lang w:val="uk-UA"/>
              </w:rPr>
              <w:t xml:space="preserve"> розділу ІІ Ліцензійних умов</w:t>
            </w:r>
            <w:r w:rsidR="007210BC" w:rsidRPr="008802BC">
              <w:rPr>
                <w:bCs/>
                <w:color w:val="000000"/>
                <w:szCs w:val="24"/>
                <w:lang w:val="uk-UA"/>
              </w:rPr>
              <w:t xml:space="preserve"> </w:t>
            </w:r>
            <w:r w:rsidR="008F5440" w:rsidRPr="008802BC">
              <w:rPr>
                <w:bCs/>
                <w:color w:val="000000"/>
                <w:szCs w:val="24"/>
                <w:lang w:val="uk-UA"/>
              </w:rPr>
              <w:t>№</w:t>
            </w:r>
            <w:r w:rsidR="007210BC" w:rsidRPr="008802BC">
              <w:rPr>
                <w:bCs/>
                <w:color w:val="000000"/>
                <w:szCs w:val="24"/>
                <w:lang w:val="uk-UA"/>
              </w:rPr>
              <w:t>235</w:t>
            </w:r>
          </w:p>
          <w:p w:rsidR="00E153FC" w:rsidRPr="008802BC" w:rsidRDefault="00E153FC" w:rsidP="00B9589A">
            <w:pPr>
              <w:rPr>
                <w:bCs/>
                <w:color w:val="000000"/>
                <w:szCs w:val="24"/>
                <w:lang w:val="uk-UA"/>
              </w:rPr>
            </w:pP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7</w:t>
            </w:r>
          </w:p>
        </w:tc>
        <w:tc>
          <w:tcPr>
            <w:tcW w:w="2728" w:type="dxa"/>
            <w:gridSpan w:val="2"/>
          </w:tcPr>
          <w:p w:rsidR="008F5440" w:rsidRPr="008802BC" w:rsidRDefault="008F5440" w:rsidP="00B9589A">
            <w:pPr>
              <w:rPr>
                <w:rStyle w:val="rvts0"/>
                <w:color w:val="000000"/>
                <w:szCs w:val="24"/>
                <w:lang w:val="uk-UA"/>
              </w:rPr>
            </w:pPr>
            <w:r w:rsidRPr="008802BC">
              <w:rPr>
                <w:rStyle w:val="rvts0"/>
                <w:color w:val="000000"/>
                <w:szCs w:val="24"/>
                <w:lang w:val="uk-UA"/>
              </w:rPr>
              <w:t>Операційний зал, у якому встановлена комп’ютерна техніка та міститься архів, зберіга</w:t>
            </w:r>
            <w:r w:rsidR="00160E72" w:rsidRPr="008802BC">
              <w:rPr>
                <w:rStyle w:val="rvts0"/>
                <w:color w:val="000000"/>
                <w:szCs w:val="24"/>
                <w:lang w:val="uk-UA"/>
              </w:rPr>
              <w:t>ю</w:t>
            </w:r>
            <w:r w:rsidRPr="008802BC">
              <w:rPr>
                <w:rStyle w:val="rvts0"/>
                <w:color w:val="000000"/>
                <w:szCs w:val="24"/>
                <w:lang w:val="uk-UA"/>
              </w:rPr>
              <w:t xml:space="preserve">ться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надійно захищений від несанкціонованого доступу сторонніх осіб, обладнаний охоронною </w:t>
            </w:r>
            <w:r w:rsidRPr="008802BC">
              <w:rPr>
                <w:rStyle w:val="rvts0"/>
                <w:color w:val="000000"/>
                <w:szCs w:val="24"/>
                <w:lang w:val="uk-UA"/>
              </w:rPr>
              <w:lastRenderedPageBreak/>
              <w:t>та протипожежною сигналізацією</w:t>
            </w:r>
            <w:r w:rsidR="004A7474">
              <w:rPr>
                <w:rStyle w:val="rvts0"/>
                <w:color w:val="000000"/>
                <w:szCs w:val="24"/>
                <w:lang w:val="uk-UA"/>
              </w:rPr>
              <w:t>.</w:t>
            </w:r>
          </w:p>
        </w:tc>
        <w:tc>
          <w:tcPr>
            <w:tcW w:w="1361" w:type="dxa"/>
            <w:tcBorders>
              <w:right w:val="single" w:sz="4" w:space="0" w:color="auto"/>
            </w:tcBorders>
          </w:tcPr>
          <w:p w:rsidR="008F5440" w:rsidRPr="008802BC" w:rsidRDefault="006C5A3B"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w:t>
            </w:r>
            <w:r w:rsidR="008F5440" w:rsidRPr="008802BC">
              <w:rPr>
                <w:rFonts w:ascii="Times New Roman" w:hAnsi="Times New Roman"/>
                <w:color w:val="000000"/>
                <w:sz w:val="24"/>
                <w:szCs w:val="24"/>
                <w:lang w:val="uk-UA"/>
              </w:rPr>
              <w:t>исокий,</w:t>
            </w:r>
          </w:p>
          <w:p w:rsidR="008F5440" w:rsidRPr="008802BC" w:rsidRDefault="008F5440"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342AAC">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342AAC">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342AAC">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342AAC">
            <w:pPr>
              <w:pStyle w:val="NoSpacing"/>
              <w:jc w:val="both"/>
              <w:rPr>
                <w:rFonts w:ascii="Times New Roman" w:hAnsi="Times New Roman"/>
                <w:color w:val="000000"/>
                <w:sz w:val="24"/>
                <w:szCs w:val="24"/>
                <w:lang w:val="uk-UA"/>
              </w:rPr>
            </w:pPr>
          </w:p>
        </w:tc>
        <w:tc>
          <w:tcPr>
            <w:tcW w:w="1592" w:type="dxa"/>
          </w:tcPr>
          <w:p w:rsidR="008F5440" w:rsidRPr="008802BC" w:rsidRDefault="008F5440" w:rsidP="00342AAC">
            <w:pPr>
              <w:rPr>
                <w:bCs/>
                <w:color w:val="000000"/>
                <w:szCs w:val="24"/>
                <w:lang w:val="uk-UA"/>
              </w:rPr>
            </w:pPr>
            <w:r w:rsidRPr="008802BC">
              <w:rPr>
                <w:bCs/>
                <w:color w:val="000000"/>
                <w:szCs w:val="24"/>
                <w:lang w:val="uk-UA"/>
              </w:rPr>
              <w:t>Абзац п’ятий пункту 1 розділу ІІ Ліцензійних умов №235</w:t>
            </w:r>
          </w:p>
          <w:p w:rsidR="008F5440" w:rsidRPr="008802BC" w:rsidRDefault="008F5440" w:rsidP="00342AAC">
            <w:pPr>
              <w:rPr>
                <w:bCs/>
                <w:color w:val="000000"/>
                <w:szCs w:val="24"/>
                <w:lang w:val="uk-UA"/>
              </w:rPr>
            </w:pPr>
          </w:p>
        </w:tc>
      </w:tr>
      <w:tr w:rsidR="0018146C" w:rsidRPr="008802BC" w:rsidTr="004F2749">
        <w:tc>
          <w:tcPr>
            <w:tcW w:w="900" w:type="dxa"/>
          </w:tcPr>
          <w:p w:rsidR="0018146C" w:rsidRPr="008802BC" w:rsidRDefault="0018146C" w:rsidP="00B9589A">
            <w:pPr>
              <w:pStyle w:val="NoSpacing"/>
              <w:jc w:val="both"/>
              <w:rPr>
                <w:rFonts w:ascii="Times New Roman" w:hAnsi="Times New Roman"/>
                <w:color w:val="000000"/>
                <w:sz w:val="24"/>
                <w:szCs w:val="24"/>
                <w:lang w:val="uk-UA"/>
              </w:rPr>
            </w:pPr>
            <w:r w:rsidRPr="008802BC">
              <w:rPr>
                <w:rFonts w:ascii="Times New Roman" w:hAnsi="Times New Roman"/>
                <w:color w:val="000000"/>
                <w:sz w:val="24"/>
                <w:szCs w:val="24"/>
                <w:lang w:val="uk-UA"/>
              </w:rPr>
              <w:t>7.1</w:t>
            </w:r>
          </w:p>
        </w:tc>
        <w:tc>
          <w:tcPr>
            <w:tcW w:w="2728" w:type="dxa"/>
            <w:gridSpan w:val="2"/>
          </w:tcPr>
          <w:p w:rsidR="0018146C" w:rsidRPr="008802BC" w:rsidRDefault="0018146C" w:rsidP="00B9589A">
            <w:pPr>
              <w:rPr>
                <w:rStyle w:val="rvts0"/>
                <w:color w:val="000000"/>
                <w:szCs w:val="24"/>
                <w:lang w:val="uk-UA"/>
              </w:rPr>
            </w:pPr>
            <w:r w:rsidRPr="008802BC">
              <w:rPr>
                <w:rStyle w:val="rvts0"/>
                <w:color w:val="000000"/>
                <w:szCs w:val="24"/>
                <w:lang w:val="uk-UA"/>
              </w:rPr>
              <w:t>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r w:rsidR="004A7474">
              <w:rPr>
                <w:rStyle w:val="rvts0"/>
                <w:color w:val="000000"/>
                <w:szCs w:val="24"/>
                <w:lang w:val="uk-UA"/>
              </w:rPr>
              <w:t>.</w:t>
            </w:r>
          </w:p>
        </w:tc>
        <w:tc>
          <w:tcPr>
            <w:tcW w:w="1361" w:type="dxa"/>
            <w:tcBorders>
              <w:right w:val="single" w:sz="4" w:space="0" w:color="auto"/>
            </w:tcBorders>
          </w:tcPr>
          <w:p w:rsidR="0018146C" w:rsidRPr="008802BC" w:rsidRDefault="0018146C" w:rsidP="00342AAC">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18146C" w:rsidRPr="008802BC" w:rsidRDefault="0018146C" w:rsidP="00342AAC">
            <w:pPr>
              <w:pStyle w:val="NoSpacing"/>
              <w:jc w:val="center"/>
              <w:rPr>
                <w:rFonts w:ascii="Times New Roman" w:hAnsi="Times New Roman"/>
                <w:color w:val="000000"/>
                <w:sz w:val="24"/>
                <w:szCs w:val="24"/>
                <w:lang w:val="uk-UA"/>
              </w:rPr>
            </w:pPr>
          </w:p>
        </w:tc>
        <w:tc>
          <w:tcPr>
            <w:tcW w:w="360" w:type="dxa"/>
            <w:gridSpan w:val="2"/>
          </w:tcPr>
          <w:p w:rsidR="0018146C" w:rsidRPr="008802BC" w:rsidRDefault="0018146C" w:rsidP="00342AAC">
            <w:pPr>
              <w:pStyle w:val="NoSpacing"/>
              <w:jc w:val="both"/>
              <w:rPr>
                <w:rFonts w:ascii="Times New Roman" w:hAnsi="Times New Roman"/>
                <w:color w:val="000000"/>
                <w:sz w:val="24"/>
                <w:szCs w:val="24"/>
                <w:lang w:val="uk-UA"/>
              </w:rPr>
            </w:pPr>
          </w:p>
        </w:tc>
        <w:tc>
          <w:tcPr>
            <w:tcW w:w="427" w:type="dxa"/>
            <w:gridSpan w:val="3"/>
          </w:tcPr>
          <w:p w:rsidR="0018146C" w:rsidRPr="008802BC" w:rsidRDefault="0018146C" w:rsidP="00342AAC">
            <w:pPr>
              <w:pStyle w:val="NoSpacing"/>
              <w:jc w:val="both"/>
              <w:rPr>
                <w:rFonts w:ascii="Times New Roman" w:hAnsi="Times New Roman"/>
                <w:color w:val="000000"/>
                <w:sz w:val="24"/>
                <w:szCs w:val="24"/>
                <w:lang w:val="uk-UA"/>
              </w:rPr>
            </w:pPr>
          </w:p>
        </w:tc>
        <w:tc>
          <w:tcPr>
            <w:tcW w:w="653" w:type="dxa"/>
            <w:gridSpan w:val="2"/>
          </w:tcPr>
          <w:p w:rsidR="0018146C" w:rsidRPr="008802BC" w:rsidRDefault="0018146C" w:rsidP="00342AAC">
            <w:pPr>
              <w:pStyle w:val="NoSpacing"/>
              <w:jc w:val="both"/>
              <w:rPr>
                <w:rFonts w:ascii="Times New Roman" w:hAnsi="Times New Roman"/>
                <w:color w:val="000000"/>
                <w:sz w:val="24"/>
                <w:szCs w:val="24"/>
                <w:lang w:val="uk-UA"/>
              </w:rPr>
            </w:pPr>
          </w:p>
        </w:tc>
        <w:tc>
          <w:tcPr>
            <w:tcW w:w="1592" w:type="dxa"/>
          </w:tcPr>
          <w:p w:rsidR="0018146C" w:rsidRPr="008802BC" w:rsidRDefault="0018146C" w:rsidP="0018146C">
            <w:pPr>
              <w:rPr>
                <w:bCs/>
                <w:color w:val="000000"/>
                <w:szCs w:val="24"/>
                <w:lang w:val="uk-UA"/>
              </w:rPr>
            </w:pPr>
            <w:r w:rsidRPr="008802BC">
              <w:rPr>
                <w:bCs/>
                <w:color w:val="000000"/>
                <w:szCs w:val="24"/>
                <w:lang w:val="uk-UA"/>
              </w:rPr>
              <w:t>Абзац п’ятий пункту 1 розділу ІІ Ліцензійних умов №235</w:t>
            </w:r>
          </w:p>
          <w:p w:rsidR="0018146C" w:rsidRPr="008802BC" w:rsidRDefault="0018146C" w:rsidP="00342AAC">
            <w:pPr>
              <w:rPr>
                <w:bCs/>
                <w:color w:val="000000"/>
                <w:szCs w:val="24"/>
                <w:lang w:val="uk-UA"/>
              </w:rPr>
            </w:pP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8</w:t>
            </w:r>
          </w:p>
        </w:tc>
        <w:tc>
          <w:tcPr>
            <w:tcW w:w="2728" w:type="dxa"/>
            <w:gridSpan w:val="2"/>
          </w:tcPr>
          <w:p w:rsidR="008F5440" w:rsidRPr="008802BC" w:rsidRDefault="008F5440" w:rsidP="00B9589A">
            <w:pPr>
              <w:rPr>
                <w:rStyle w:val="rvts0"/>
                <w:color w:val="000000"/>
                <w:szCs w:val="24"/>
                <w:lang w:val="uk-UA"/>
              </w:rPr>
            </w:pPr>
            <w:r w:rsidRPr="008802BC">
              <w:rPr>
                <w:rStyle w:val="rvts0"/>
                <w:color w:val="000000"/>
                <w:szCs w:val="24"/>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1361" w:type="dxa"/>
            <w:tcBorders>
              <w:right w:val="single" w:sz="4" w:space="0" w:color="auto"/>
            </w:tcBorders>
          </w:tcPr>
          <w:p w:rsidR="008F5440" w:rsidRPr="008802BC" w:rsidRDefault="00BB7623" w:rsidP="008F5440">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w:t>
            </w:r>
            <w:r w:rsidR="008F5440" w:rsidRPr="008802BC">
              <w:rPr>
                <w:rFonts w:ascii="Times New Roman" w:hAnsi="Times New Roman"/>
                <w:color w:val="000000"/>
                <w:sz w:val="24"/>
                <w:szCs w:val="24"/>
                <w:lang w:val="uk-UA"/>
              </w:rPr>
              <w:t>исокий,</w:t>
            </w:r>
          </w:p>
          <w:p w:rsidR="008F5440" w:rsidRPr="008802BC" w:rsidRDefault="008F5440" w:rsidP="008F5440">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8F5440">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8F5440" w:rsidP="008F5440">
            <w:pPr>
              <w:rPr>
                <w:bCs/>
                <w:color w:val="000000"/>
                <w:szCs w:val="24"/>
                <w:lang w:val="uk-UA"/>
              </w:rPr>
            </w:pPr>
            <w:r w:rsidRPr="008802BC">
              <w:rPr>
                <w:bCs/>
                <w:color w:val="000000"/>
                <w:szCs w:val="24"/>
                <w:lang w:val="uk-UA"/>
              </w:rPr>
              <w:t>Абзац шостий пункту 1 розділу ІІ Ліцензійних умов №235</w:t>
            </w:r>
          </w:p>
          <w:p w:rsidR="008F5440" w:rsidRPr="008802BC" w:rsidRDefault="008F5440" w:rsidP="00B9589A">
            <w:pPr>
              <w:rPr>
                <w:bCs/>
                <w:color w:val="000000"/>
                <w:szCs w:val="24"/>
                <w:lang w:val="uk-UA"/>
              </w:rPr>
            </w:pPr>
          </w:p>
        </w:tc>
      </w:tr>
      <w:tr w:rsidR="004A7474" w:rsidRPr="008802BC" w:rsidTr="004F2749">
        <w:tc>
          <w:tcPr>
            <w:tcW w:w="900" w:type="dxa"/>
          </w:tcPr>
          <w:p w:rsidR="004A7474" w:rsidRPr="008802BC" w:rsidRDefault="004A7474" w:rsidP="00B95558">
            <w:pPr>
              <w:pStyle w:val="NoSpacing"/>
              <w:jc w:val="center"/>
              <w:rPr>
                <w:rFonts w:ascii="Times New Roman" w:hAnsi="Times New Roman"/>
                <w:color w:val="000000"/>
                <w:sz w:val="24"/>
                <w:szCs w:val="24"/>
                <w:lang w:val="uk-UA"/>
              </w:rPr>
            </w:pPr>
            <w:r>
              <w:rPr>
                <w:rFonts w:ascii="Times New Roman" w:hAnsi="Times New Roman"/>
                <w:color w:val="000000"/>
                <w:sz w:val="24"/>
                <w:szCs w:val="24"/>
                <w:lang w:val="uk-UA"/>
              </w:rPr>
              <w:t>8.1</w:t>
            </w:r>
          </w:p>
        </w:tc>
        <w:tc>
          <w:tcPr>
            <w:tcW w:w="2728" w:type="dxa"/>
            <w:gridSpan w:val="2"/>
          </w:tcPr>
          <w:p w:rsidR="004A7474" w:rsidRPr="008802BC" w:rsidRDefault="004A7474" w:rsidP="00B9589A">
            <w:pPr>
              <w:rPr>
                <w:rStyle w:val="rvts0"/>
                <w:color w:val="000000"/>
                <w:szCs w:val="24"/>
                <w:lang w:val="uk-UA"/>
              </w:rPr>
            </w:pPr>
            <w:r w:rsidRPr="008802BC">
              <w:rPr>
                <w:rStyle w:val="rvts0"/>
                <w:color w:val="000000"/>
                <w:szCs w:val="24"/>
                <w:lang w:val="uk-UA"/>
              </w:rPr>
              <w:t>Документи, що стосуються провадження діяльності з управління іпотечним покриттям, повинні зберігатися у цьому приміщенні ліцензіата</w:t>
            </w:r>
            <w:r w:rsidR="0029172B">
              <w:rPr>
                <w:rStyle w:val="rvts0"/>
                <w:color w:val="000000"/>
                <w:szCs w:val="24"/>
                <w:lang w:val="uk-UA"/>
              </w:rPr>
              <w:t>.</w:t>
            </w:r>
          </w:p>
        </w:tc>
        <w:tc>
          <w:tcPr>
            <w:tcW w:w="1361" w:type="dxa"/>
            <w:tcBorders>
              <w:right w:val="single" w:sz="4" w:space="0" w:color="auto"/>
            </w:tcBorders>
          </w:tcPr>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4A7474" w:rsidRPr="008802BC" w:rsidRDefault="004A7474" w:rsidP="004A747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4A7474" w:rsidRPr="008802BC" w:rsidRDefault="004A7474" w:rsidP="00B9589A">
            <w:pPr>
              <w:pStyle w:val="NoSpacing"/>
              <w:jc w:val="center"/>
              <w:rPr>
                <w:rFonts w:ascii="Times New Roman" w:hAnsi="Times New Roman"/>
                <w:color w:val="000000"/>
                <w:sz w:val="24"/>
                <w:szCs w:val="24"/>
                <w:lang w:val="uk-UA"/>
              </w:rPr>
            </w:pPr>
          </w:p>
        </w:tc>
        <w:tc>
          <w:tcPr>
            <w:tcW w:w="360"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427" w:type="dxa"/>
            <w:gridSpan w:val="3"/>
          </w:tcPr>
          <w:p w:rsidR="004A7474" w:rsidRPr="008802BC" w:rsidRDefault="004A7474" w:rsidP="00B9589A">
            <w:pPr>
              <w:pStyle w:val="NoSpacing"/>
              <w:jc w:val="both"/>
              <w:rPr>
                <w:rFonts w:ascii="Times New Roman" w:hAnsi="Times New Roman"/>
                <w:color w:val="000000"/>
                <w:sz w:val="24"/>
                <w:szCs w:val="24"/>
                <w:lang w:val="uk-UA"/>
              </w:rPr>
            </w:pPr>
          </w:p>
        </w:tc>
        <w:tc>
          <w:tcPr>
            <w:tcW w:w="653" w:type="dxa"/>
            <w:gridSpan w:val="2"/>
          </w:tcPr>
          <w:p w:rsidR="004A7474" w:rsidRPr="008802BC" w:rsidRDefault="004A7474" w:rsidP="00B9589A">
            <w:pPr>
              <w:pStyle w:val="NoSpacing"/>
              <w:jc w:val="both"/>
              <w:rPr>
                <w:rFonts w:ascii="Times New Roman" w:hAnsi="Times New Roman"/>
                <w:color w:val="000000"/>
                <w:sz w:val="24"/>
                <w:szCs w:val="24"/>
                <w:lang w:val="uk-UA"/>
              </w:rPr>
            </w:pPr>
          </w:p>
        </w:tc>
        <w:tc>
          <w:tcPr>
            <w:tcW w:w="1592" w:type="dxa"/>
          </w:tcPr>
          <w:p w:rsidR="004A7474" w:rsidRPr="008802BC" w:rsidRDefault="004A7474" w:rsidP="004A7474">
            <w:pPr>
              <w:rPr>
                <w:bCs/>
                <w:color w:val="000000"/>
                <w:szCs w:val="24"/>
                <w:lang w:val="uk-UA"/>
              </w:rPr>
            </w:pPr>
            <w:r w:rsidRPr="008802BC">
              <w:rPr>
                <w:bCs/>
                <w:color w:val="000000"/>
                <w:szCs w:val="24"/>
                <w:lang w:val="uk-UA"/>
              </w:rPr>
              <w:t>Абзац шостий пункту 1 розділу ІІ Ліцензійних умов №235</w:t>
            </w:r>
          </w:p>
          <w:p w:rsidR="004A7474" w:rsidRPr="008802BC" w:rsidRDefault="004A7474" w:rsidP="008F5440">
            <w:pPr>
              <w:rPr>
                <w:bCs/>
                <w:color w:val="000000"/>
                <w:szCs w:val="24"/>
                <w:lang w:val="uk-UA"/>
              </w:rPr>
            </w:pP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9</w:t>
            </w:r>
          </w:p>
        </w:tc>
        <w:tc>
          <w:tcPr>
            <w:tcW w:w="2728" w:type="dxa"/>
            <w:gridSpan w:val="2"/>
          </w:tcPr>
          <w:p w:rsidR="008F5440" w:rsidRPr="008802BC" w:rsidRDefault="008F5440">
            <w:pPr>
              <w:rPr>
                <w:color w:val="000000"/>
                <w:szCs w:val="24"/>
                <w:lang w:val="uk-UA"/>
              </w:rPr>
            </w:pPr>
            <w:r w:rsidRPr="008802BC">
              <w:rPr>
                <w:rStyle w:val="rvts0"/>
                <w:color w:val="000000"/>
                <w:szCs w:val="24"/>
                <w:lang w:val="uk-UA"/>
              </w:rPr>
              <w:t xml:space="preserve">Керівник та сертифіковані фахівці ліцензіата, його відокремлених або спеціалізованих структурних підрозділів при провадженні діяльності з управління іпотечним покриттям відповідають кваліфікаційним вимогам, установленим при отриманні ліцензії, у тому числі бути сертифікованими в </w:t>
            </w:r>
            <w:r w:rsidRPr="008802BC">
              <w:rPr>
                <w:rStyle w:val="rvts0"/>
                <w:color w:val="000000"/>
                <w:szCs w:val="24"/>
                <w:lang w:val="uk-UA"/>
              </w:rPr>
              <w:lastRenderedPageBreak/>
              <w:t>установленому Комісією порядку</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014D5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перший</w:t>
            </w:r>
            <w:r w:rsidR="008F5440" w:rsidRPr="008802BC">
              <w:rPr>
                <w:rFonts w:ascii="Times New Roman" w:hAnsi="Times New Roman" w:cs="Times New Roman"/>
                <w:color w:val="000000"/>
                <w:sz w:val="24"/>
                <w:szCs w:val="24"/>
              </w:rPr>
              <w:t xml:space="preserve"> пункту 4 розділу ІІ Ліцензійних умов №235</w:t>
            </w: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9.1</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Керівник ліцензіата (крім банку), який проваджує діяльність з управління іпотечним покриттям, має стаж роботи на керівних посадах у фінансовій установі не менше трьох років</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014D5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другий пункту 4 розділу ІІ Ліцензійних умов №235</w:t>
            </w:r>
          </w:p>
          <w:p w:rsidR="008F5440" w:rsidRPr="008802BC" w:rsidRDefault="008F5440" w:rsidP="00B9589A">
            <w:pPr>
              <w:pStyle w:val="HTML"/>
              <w:rPr>
                <w:rFonts w:ascii="Times New Roman" w:hAnsi="Times New Roman" w:cs="Times New Roman"/>
                <w:color w:val="000000"/>
                <w:sz w:val="24"/>
                <w:szCs w:val="24"/>
              </w:rPr>
            </w:pP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9.2</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Керівник ліцензіата, його відокремлених або спеціалізованих структурних підрозділів при здійсненні діяльності з управління іпотечним покриттям  одночасно не займає посади в інших професійних учасниках фондового ринку</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014D5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третій пункту 4 розділу ІІ Ліцензійних умов №235</w:t>
            </w: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10</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управління іпотечним покриттям відповідає </w:t>
            </w:r>
            <w:hyperlink r:id="rId6" w:anchor="n18" w:tgtFrame="_blank" w:history="1">
              <w:r w:rsidRPr="008802BC">
                <w:rPr>
                  <w:rStyle w:val="a6"/>
                  <w:color w:val="000000"/>
                  <w:szCs w:val="24"/>
                  <w:u w:val="none"/>
                  <w:lang w:val="uk-UA"/>
                </w:rPr>
                <w:t>Професійним</w:t>
              </w:r>
            </w:hyperlink>
            <w:hyperlink r:id="rId7" w:anchor="n18" w:tgtFrame="_blank" w:history="1">
              <w:r w:rsidRPr="008802BC">
                <w:rPr>
                  <w:rStyle w:val="a6"/>
                  <w:color w:val="000000"/>
                  <w:szCs w:val="24"/>
                  <w:u w:val="none"/>
                  <w:lang w:val="uk-UA"/>
                </w:rPr>
                <w:t xml:space="preserve"> вимогам до головних бухгалтерів професійних учасників ринку цінних паперів</w:t>
              </w:r>
            </w:hyperlink>
            <w:r w:rsidRPr="008802BC">
              <w:rPr>
                <w:rStyle w:val="rvts0"/>
                <w:color w:val="000000"/>
                <w:szCs w:val="24"/>
                <w:lang w:val="uk-UA"/>
              </w:rPr>
              <w:t>, затвердженим рішенням Комісії від 25 квітня 2013 року № 769, зареєстрованим у Міністерстві юстиції України 21 травня 2013 року за № 793/23325</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F03A9F"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 xml:space="preserve">Абзац п’ятий  пункту 4 розділу ІІ Ліцензійних умов № </w:t>
            </w:r>
            <w:r w:rsidR="00F03A9F" w:rsidRPr="008802BC">
              <w:rPr>
                <w:rFonts w:ascii="Times New Roman" w:hAnsi="Times New Roman" w:cs="Times New Roman"/>
                <w:color w:val="000000"/>
                <w:sz w:val="24"/>
                <w:szCs w:val="24"/>
              </w:rPr>
              <w:t>235</w:t>
            </w:r>
            <w:r w:rsidR="00B95558">
              <w:rPr>
                <w:rFonts w:ascii="Times New Roman" w:hAnsi="Times New Roman" w:cs="Times New Roman"/>
                <w:color w:val="000000"/>
                <w:sz w:val="24"/>
                <w:szCs w:val="24"/>
              </w:rPr>
              <w:t>;</w:t>
            </w:r>
          </w:p>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Рішення Комісії №769</w:t>
            </w: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11</w:t>
            </w:r>
          </w:p>
        </w:tc>
        <w:tc>
          <w:tcPr>
            <w:tcW w:w="2728" w:type="dxa"/>
            <w:gridSpan w:val="2"/>
          </w:tcPr>
          <w:p w:rsidR="008F5440" w:rsidRPr="008802BC" w:rsidRDefault="00014D50" w:rsidP="00B9589A">
            <w:pPr>
              <w:rPr>
                <w:color w:val="000000"/>
                <w:szCs w:val="24"/>
                <w:lang w:val="uk-UA"/>
              </w:rPr>
            </w:pPr>
            <w:r w:rsidRPr="008802BC">
              <w:rPr>
                <w:rStyle w:val="rvts0"/>
                <w:color w:val="000000"/>
                <w:szCs w:val="24"/>
                <w:lang w:val="uk-UA"/>
              </w:rPr>
              <w:t xml:space="preserve">Ліцензіатом </w:t>
            </w:r>
            <w:r w:rsidR="008F5440" w:rsidRPr="008802BC">
              <w:rPr>
                <w:rStyle w:val="rvts0"/>
                <w:color w:val="000000"/>
                <w:szCs w:val="24"/>
                <w:lang w:val="uk-UA"/>
              </w:rPr>
              <w:t xml:space="preserve">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w:t>
            </w:r>
            <w:r w:rsidR="008F5440" w:rsidRPr="008802BC">
              <w:rPr>
                <w:rStyle w:val="rvts0"/>
                <w:color w:val="000000"/>
                <w:szCs w:val="24"/>
                <w:lang w:val="uk-UA"/>
              </w:rPr>
              <w:lastRenderedPageBreak/>
              <w:t>особою, на яку покладено ведення бухгалтерського обліку ліцензіатом, протягом трьох місяців відновлено особу, на яку будуть покладені зазначені обов’язки</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шостий пункту 4 розділу ІІ Ліцензійних умов №235</w:t>
            </w: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12</w:t>
            </w:r>
          </w:p>
        </w:tc>
        <w:tc>
          <w:tcPr>
            <w:tcW w:w="2728" w:type="dxa"/>
            <w:gridSpan w:val="2"/>
          </w:tcPr>
          <w:p w:rsidR="008F5440" w:rsidRDefault="008F5440" w:rsidP="00B9589A">
            <w:pPr>
              <w:rPr>
                <w:rStyle w:val="rvts0"/>
                <w:color w:val="000000"/>
                <w:szCs w:val="24"/>
                <w:lang w:val="en-US"/>
              </w:rPr>
            </w:pPr>
            <w:r w:rsidRPr="008802BC">
              <w:rPr>
                <w:rStyle w:val="rvts0"/>
                <w:color w:val="000000"/>
                <w:szCs w:val="24"/>
                <w:lang w:val="uk-UA"/>
              </w:rPr>
              <w:t xml:space="preserve">Сертифіковані фахівці ліцензіата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w:t>
            </w:r>
            <w:r w:rsidRPr="00240EC1">
              <w:rPr>
                <w:rStyle w:val="rvts0"/>
                <w:szCs w:val="24"/>
                <w:lang w:val="uk-UA"/>
              </w:rPr>
              <w:t>одночасно не займають посади в інших підрозділах</w:t>
            </w:r>
            <w:r w:rsidRPr="008802BC">
              <w:rPr>
                <w:rStyle w:val="rvts0"/>
                <w:color w:val="000000"/>
                <w:szCs w:val="24"/>
                <w:lang w:val="uk-UA"/>
              </w:rPr>
              <w:t xml:space="preserve"> ліцензіата, які здійснюють інші види професійної діяльності, ніж управління іпотечним покриттям, та в інших професійних учасниках фондового ринку.</w:t>
            </w:r>
          </w:p>
          <w:p w:rsidR="00240EC1" w:rsidRPr="00240EC1" w:rsidRDefault="00240EC1" w:rsidP="00B9589A">
            <w:pPr>
              <w:rPr>
                <w:color w:val="000000"/>
                <w:szCs w:val="24"/>
                <w:lang w:val="en-US"/>
              </w:rPr>
            </w:pPr>
            <w:r w:rsidRPr="008802BC">
              <w:rPr>
                <w:rStyle w:val="rvts0"/>
                <w:color w:val="000000"/>
                <w:szCs w:val="24"/>
                <w:lang w:val="uk-UA"/>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r>
              <w:rPr>
                <w:rStyle w:val="rvts0"/>
                <w:color w:val="000000"/>
                <w:szCs w:val="24"/>
                <w:lang w:val="en-US"/>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014D5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FF0000"/>
                <w:sz w:val="24"/>
                <w:szCs w:val="24"/>
                <w:lang w:val="uk-UA"/>
              </w:rPr>
            </w:pP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240EC1" w:rsidRDefault="00240EC1" w:rsidP="00B9589A">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Абзаци перший, третій </w:t>
            </w:r>
          </w:p>
          <w:p w:rsidR="008F5440" w:rsidRPr="008802BC" w:rsidRDefault="00240EC1" w:rsidP="00B9589A">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w:t>
            </w:r>
            <w:r w:rsidR="008F5440" w:rsidRPr="008802BC">
              <w:rPr>
                <w:rFonts w:ascii="Times New Roman" w:hAnsi="Times New Roman" w:cs="Times New Roman"/>
                <w:color w:val="000000"/>
                <w:sz w:val="24"/>
                <w:szCs w:val="24"/>
              </w:rPr>
              <w:t>ункт</w:t>
            </w:r>
            <w:r w:rsidR="00014D50" w:rsidRPr="008802BC">
              <w:rPr>
                <w:rFonts w:ascii="Times New Roman" w:hAnsi="Times New Roman" w:cs="Times New Roman"/>
                <w:color w:val="000000"/>
                <w:sz w:val="24"/>
                <w:szCs w:val="24"/>
              </w:rPr>
              <w:t>у</w:t>
            </w:r>
            <w:r w:rsidR="008F5440" w:rsidRPr="008802BC">
              <w:rPr>
                <w:rFonts w:ascii="Times New Roman" w:hAnsi="Times New Roman" w:cs="Times New Roman"/>
                <w:color w:val="000000"/>
                <w:sz w:val="24"/>
                <w:szCs w:val="24"/>
              </w:rPr>
              <w:t xml:space="preserve"> 5 розділу ІІ Ліцензійних умов №235</w:t>
            </w:r>
          </w:p>
        </w:tc>
      </w:tr>
      <w:tr w:rsidR="00240EC1" w:rsidRPr="00240EC1" w:rsidTr="004F2749">
        <w:tc>
          <w:tcPr>
            <w:tcW w:w="900" w:type="dxa"/>
          </w:tcPr>
          <w:p w:rsidR="00240EC1" w:rsidRPr="00240EC1" w:rsidRDefault="00240EC1" w:rsidP="00B95558">
            <w:pPr>
              <w:pStyle w:val="NoSpacing"/>
              <w:jc w:val="center"/>
              <w:rPr>
                <w:rFonts w:ascii="Times New Roman" w:hAnsi="Times New Roman"/>
                <w:color w:val="000000"/>
                <w:sz w:val="24"/>
                <w:szCs w:val="24"/>
                <w:lang w:val="en-US"/>
              </w:rPr>
            </w:pPr>
            <w:r>
              <w:rPr>
                <w:rFonts w:ascii="Times New Roman" w:hAnsi="Times New Roman"/>
                <w:color w:val="000000"/>
                <w:sz w:val="24"/>
                <w:szCs w:val="24"/>
                <w:lang w:val="en-US"/>
              </w:rPr>
              <w:t>12.1</w:t>
            </w:r>
          </w:p>
        </w:tc>
        <w:tc>
          <w:tcPr>
            <w:tcW w:w="2728" w:type="dxa"/>
            <w:gridSpan w:val="2"/>
          </w:tcPr>
          <w:p w:rsidR="00240EC1" w:rsidRPr="008802BC" w:rsidRDefault="00240EC1" w:rsidP="00240EC1">
            <w:pPr>
              <w:rPr>
                <w:rStyle w:val="rvts0"/>
                <w:color w:val="000000"/>
                <w:szCs w:val="24"/>
                <w:lang w:val="uk-UA"/>
              </w:rPr>
            </w:pPr>
            <w:r w:rsidRPr="008802BC">
              <w:rPr>
                <w:rStyle w:val="rvts0"/>
                <w:color w:val="000000"/>
                <w:szCs w:val="24"/>
                <w:lang w:val="uk-UA"/>
              </w:rPr>
              <w:t xml:space="preserve">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управління іпотечним покриттям </w:t>
            </w:r>
            <w:r w:rsidRPr="00240EC1">
              <w:rPr>
                <w:rStyle w:val="rvts0"/>
                <w:szCs w:val="24"/>
                <w:lang w:val="uk-UA"/>
              </w:rPr>
              <w:lastRenderedPageBreak/>
              <w:t>відповідають кваліфікаційним вимогам,</w:t>
            </w:r>
            <w:r w:rsidRPr="008802BC">
              <w:rPr>
                <w:rStyle w:val="rvts0"/>
                <w:color w:val="000000"/>
                <w:szCs w:val="24"/>
                <w:lang w:val="uk-UA"/>
              </w:rPr>
              <w:t xml:space="preserve"> установленим при отриманні ліцензії.</w:t>
            </w:r>
          </w:p>
          <w:p w:rsidR="00240EC1" w:rsidRPr="008802BC" w:rsidRDefault="00240EC1" w:rsidP="00240EC1">
            <w:pPr>
              <w:rPr>
                <w:rStyle w:val="rvts0"/>
                <w:color w:val="000000"/>
                <w:szCs w:val="24"/>
                <w:lang w:val="uk-UA"/>
              </w:rPr>
            </w:pPr>
            <w:r w:rsidRPr="008802BC">
              <w:rPr>
                <w:rStyle w:val="rvts0"/>
                <w:color w:val="000000"/>
                <w:szCs w:val="24"/>
                <w:lang w:val="uk-UA"/>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1361" w:type="dxa"/>
            <w:tcBorders>
              <w:right w:val="single" w:sz="4" w:space="0" w:color="auto"/>
            </w:tcBorders>
          </w:tcPr>
          <w:p w:rsidR="00240EC1" w:rsidRPr="008802BC" w:rsidRDefault="00240EC1" w:rsidP="00240EC1">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240EC1" w:rsidRPr="008802BC" w:rsidRDefault="00240EC1" w:rsidP="00240EC1">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240EC1" w:rsidRPr="008802BC" w:rsidRDefault="00240EC1" w:rsidP="00B9589A">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240EC1" w:rsidRPr="008802BC" w:rsidRDefault="00240EC1" w:rsidP="00B9589A">
            <w:pPr>
              <w:pStyle w:val="NoSpacing"/>
              <w:jc w:val="center"/>
              <w:rPr>
                <w:rFonts w:ascii="Times New Roman" w:hAnsi="Times New Roman"/>
                <w:color w:val="000000"/>
                <w:sz w:val="24"/>
                <w:szCs w:val="24"/>
                <w:lang w:val="uk-UA"/>
              </w:rPr>
            </w:pPr>
          </w:p>
        </w:tc>
        <w:tc>
          <w:tcPr>
            <w:tcW w:w="360" w:type="dxa"/>
            <w:gridSpan w:val="2"/>
          </w:tcPr>
          <w:p w:rsidR="00240EC1" w:rsidRPr="008802BC" w:rsidRDefault="00240EC1" w:rsidP="00B9589A">
            <w:pPr>
              <w:pStyle w:val="NoSpacing"/>
              <w:jc w:val="both"/>
              <w:rPr>
                <w:rFonts w:ascii="Times New Roman" w:hAnsi="Times New Roman"/>
                <w:color w:val="000000"/>
                <w:sz w:val="24"/>
                <w:szCs w:val="24"/>
                <w:lang w:val="uk-UA"/>
              </w:rPr>
            </w:pPr>
          </w:p>
        </w:tc>
        <w:tc>
          <w:tcPr>
            <w:tcW w:w="427" w:type="dxa"/>
            <w:gridSpan w:val="3"/>
          </w:tcPr>
          <w:p w:rsidR="00240EC1" w:rsidRPr="008802BC" w:rsidRDefault="00240EC1" w:rsidP="00B9589A">
            <w:pPr>
              <w:pStyle w:val="NoSpacing"/>
              <w:jc w:val="both"/>
              <w:rPr>
                <w:rFonts w:ascii="Times New Roman" w:hAnsi="Times New Roman"/>
                <w:color w:val="000000"/>
                <w:sz w:val="24"/>
                <w:szCs w:val="24"/>
                <w:lang w:val="uk-UA"/>
              </w:rPr>
            </w:pPr>
          </w:p>
        </w:tc>
        <w:tc>
          <w:tcPr>
            <w:tcW w:w="653" w:type="dxa"/>
            <w:gridSpan w:val="2"/>
          </w:tcPr>
          <w:p w:rsidR="00240EC1" w:rsidRPr="008802BC" w:rsidRDefault="00240EC1" w:rsidP="00B9589A">
            <w:pPr>
              <w:pStyle w:val="NoSpacing"/>
              <w:jc w:val="both"/>
              <w:rPr>
                <w:rFonts w:ascii="Times New Roman" w:hAnsi="Times New Roman"/>
                <w:color w:val="000000"/>
                <w:sz w:val="24"/>
                <w:szCs w:val="24"/>
                <w:lang w:val="uk-UA"/>
              </w:rPr>
            </w:pPr>
          </w:p>
        </w:tc>
        <w:tc>
          <w:tcPr>
            <w:tcW w:w="1592" w:type="dxa"/>
          </w:tcPr>
          <w:p w:rsidR="00240EC1" w:rsidRDefault="00240EC1" w:rsidP="00240EC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Абзаци другий, третій </w:t>
            </w:r>
          </w:p>
          <w:p w:rsidR="00240EC1" w:rsidRPr="008802BC" w:rsidRDefault="00240EC1" w:rsidP="00240EC1">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w:t>
            </w:r>
            <w:r w:rsidRPr="008802BC">
              <w:rPr>
                <w:rFonts w:ascii="Times New Roman" w:hAnsi="Times New Roman" w:cs="Times New Roman"/>
                <w:color w:val="000000"/>
                <w:sz w:val="24"/>
                <w:szCs w:val="24"/>
              </w:rPr>
              <w:t>ункту 5 розділу ІІ Ліцензійних умов №235</w:t>
            </w:r>
          </w:p>
        </w:tc>
      </w:tr>
      <w:tr w:rsidR="008F5440" w:rsidRPr="008802BC" w:rsidTr="004F2749">
        <w:tc>
          <w:tcPr>
            <w:tcW w:w="900" w:type="dxa"/>
          </w:tcPr>
          <w:p w:rsidR="008F5440" w:rsidRPr="008802BC" w:rsidRDefault="008F5440" w:rsidP="00B9589A">
            <w:pPr>
              <w:pStyle w:val="NoSpacing"/>
              <w:jc w:val="both"/>
              <w:rPr>
                <w:rFonts w:ascii="Times New Roman" w:hAnsi="Times New Roman"/>
                <w:color w:val="000000"/>
                <w:sz w:val="24"/>
                <w:szCs w:val="24"/>
                <w:lang w:val="uk-UA"/>
              </w:rPr>
            </w:pPr>
            <w:r w:rsidRPr="008802BC">
              <w:rPr>
                <w:rFonts w:ascii="Times New Roman" w:hAnsi="Times New Roman"/>
                <w:color w:val="000000"/>
                <w:sz w:val="24"/>
                <w:szCs w:val="24"/>
                <w:lang w:val="uk-UA"/>
              </w:rPr>
              <w:t>13</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 xml:space="preserve">У разі виникнення у ліцензіата (у тому числі у відокремлених або спеціалізованих структурних підрозділах) при провадженні діяльності з управління іпотечним покриттям факту зменшення кількості сертифікованих 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а в разі здійснення управління іпотечним покриттям структурованих іпотечних облігацій не менше ніж до двох </w:t>
            </w:r>
            <w:r w:rsidR="008C3FF1" w:rsidRPr="008802BC">
              <w:rPr>
                <w:rStyle w:val="rvts0"/>
                <w:color w:val="000000"/>
                <w:szCs w:val="24"/>
                <w:lang w:val="uk-UA"/>
              </w:rPr>
              <w:t>ним</w:t>
            </w:r>
            <w:r w:rsidRPr="008802BC">
              <w:rPr>
                <w:rStyle w:val="rvts0"/>
                <w:color w:val="000000"/>
                <w:szCs w:val="24"/>
                <w:lang w:val="uk-UA"/>
              </w:rPr>
              <w:t xml:space="preserve"> протягом трьох місяців відновлено встановлену кількість таких фахівців  та повідомлено про це Комісію в установленому порядку</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перший пункту 6 розділу ІІ Ліцензійних умов №235</w:t>
            </w: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14</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 xml:space="preserve">У разі звільнення керівника ліцензіата (крім банку) </w:t>
            </w:r>
            <w:r w:rsidRPr="008802BC">
              <w:rPr>
                <w:rStyle w:val="rvts0"/>
                <w:color w:val="000000"/>
                <w:szCs w:val="24"/>
                <w:lang w:val="uk-UA"/>
              </w:rPr>
              <w:lastRenderedPageBreak/>
              <w:t xml:space="preserve">уповноважений орган ліцензіата призначив особу, яка виконує його обов’язки, на строк не більше ніж два місяці. </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 xml:space="preserve">Абзац другий пункту 6 розділу ІІ </w:t>
            </w:r>
            <w:r w:rsidRPr="008802BC">
              <w:rPr>
                <w:rFonts w:ascii="Times New Roman" w:hAnsi="Times New Roman" w:cs="Times New Roman"/>
                <w:color w:val="000000"/>
                <w:sz w:val="24"/>
                <w:szCs w:val="24"/>
              </w:rPr>
              <w:lastRenderedPageBreak/>
              <w:t>Ліцензійних умов №235</w:t>
            </w:r>
          </w:p>
        </w:tc>
      </w:tr>
      <w:tr w:rsidR="0029172B" w:rsidRPr="0029172B" w:rsidTr="004F2749">
        <w:tc>
          <w:tcPr>
            <w:tcW w:w="900" w:type="dxa"/>
          </w:tcPr>
          <w:p w:rsidR="0029172B" w:rsidRPr="008802BC" w:rsidRDefault="0029172B" w:rsidP="00B95558">
            <w:pPr>
              <w:pStyle w:val="NoSpacing"/>
              <w:ind w:left="-85" w:right="-85"/>
              <w:jc w:val="center"/>
              <w:rPr>
                <w:rFonts w:ascii="Times New Roman" w:hAnsi="Times New Roman"/>
                <w:color w:val="000000"/>
                <w:sz w:val="24"/>
                <w:szCs w:val="24"/>
                <w:lang w:val="uk-UA"/>
              </w:rPr>
            </w:pPr>
            <w:r>
              <w:rPr>
                <w:rFonts w:ascii="Times New Roman" w:hAnsi="Times New Roman"/>
                <w:color w:val="000000"/>
                <w:sz w:val="24"/>
                <w:szCs w:val="24"/>
                <w:lang w:val="uk-UA"/>
              </w:rPr>
              <w:lastRenderedPageBreak/>
              <w:t>14.1</w:t>
            </w:r>
          </w:p>
        </w:tc>
        <w:tc>
          <w:tcPr>
            <w:tcW w:w="2728" w:type="dxa"/>
            <w:gridSpan w:val="2"/>
          </w:tcPr>
          <w:p w:rsidR="0029172B" w:rsidRPr="008802BC" w:rsidRDefault="0029172B" w:rsidP="00B9589A">
            <w:pPr>
              <w:rPr>
                <w:rStyle w:val="rvts0"/>
                <w:color w:val="000000"/>
                <w:szCs w:val="24"/>
                <w:lang w:val="uk-UA"/>
              </w:rPr>
            </w:pPr>
            <w:r w:rsidRPr="008802BC">
              <w:rPr>
                <w:rStyle w:val="rvts0"/>
                <w:szCs w:val="24"/>
                <w:lang w:val="uk-UA"/>
              </w:rPr>
              <w:t>Така особа має сертифікат за будь-яким видом діяльності, що провадить ліцензіат, та може не мати трирічного стажу роботи на фондовому ринку</w:t>
            </w:r>
            <w:r>
              <w:rPr>
                <w:rStyle w:val="rvts0"/>
                <w:szCs w:val="24"/>
                <w:lang w:val="uk-UA"/>
              </w:rPr>
              <w:t>.</w:t>
            </w:r>
          </w:p>
        </w:tc>
        <w:tc>
          <w:tcPr>
            <w:tcW w:w="1361" w:type="dxa"/>
            <w:tcBorders>
              <w:right w:val="single" w:sz="4" w:space="0" w:color="auto"/>
            </w:tcBorders>
          </w:tcPr>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29172B" w:rsidRPr="008802BC" w:rsidRDefault="0029172B" w:rsidP="00B9589A">
            <w:pPr>
              <w:pStyle w:val="NoSpacing"/>
              <w:jc w:val="center"/>
              <w:rPr>
                <w:rFonts w:ascii="Times New Roman" w:hAnsi="Times New Roman"/>
                <w:color w:val="000000"/>
                <w:sz w:val="24"/>
                <w:szCs w:val="24"/>
                <w:lang w:val="uk-UA"/>
              </w:rPr>
            </w:pPr>
          </w:p>
        </w:tc>
        <w:tc>
          <w:tcPr>
            <w:tcW w:w="360"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427" w:type="dxa"/>
            <w:gridSpan w:val="3"/>
          </w:tcPr>
          <w:p w:rsidR="0029172B" w:rsidRPr="008802BC" w:rsidRDefault="0029172B" w:rsidP="00B9589A">
            <w:pPr>
              <w:pStyle w:val="NoSpacing"/>
              <w:jc w:val="both"/>
              <w:rPr>
                <w:rFonts w:ascii="Times New Roman" w:hAnsi="Times New Roman"/>
                <w:color w:val="000000"/>
                <w:sz w:val="24"/>
                <w:szCs w:val="24"/>
                <w:lang w:val="uk-UA"/>
              </w:rPr>
            </w:pPr>
          </w:p>
        </w:tc>
        <w:tc>
          <w:tcPr>
            <w:tcW w:w="653"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1592" w:type="dxa"/>
          </w:tcPr>
          <w:p w:rsidR="0029172B" w:rsidRPr="008802BC" w:rsidRDefault="0029172B"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другий пункту 6 розділу ІІ Ліцензійних умов №235</w:t>
            </w: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15</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 xml:space="preserve">На час відсутності керівника уповноважений орган ліцензіата забезпечив наявність особи, яка виконує його обов’язки. </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третій пункту 6 розділу ІІ Ліцензійних умов №235</w:t>
            </w:r>
          </w:p>
        </w:tc>
      </w:tr>
      <w:tr w:rsidR="0029172B" w:rsidRPr="0029172B" w:rsidTr="004F2749">
        <w:tc>
          <w:tcPr>
            <w:tcW w:w="900" w:type="dxa"/>
          </w:tcPr>
          <w:p w:rsidR="0029172B" w:rsidRPr="008802BC" w:rsidRDefault="0029172B" w:rsidP="00B95558">
            <w:pPr>
              <w:pStyle w:val="NoSpacing"/>
              <w:ind w:left="-85" w:right="-85"/>
              <w:jc w:val="center"/>
              <w:rPr>
                <w:rFonts w:ascii="Times New Roman" w:hAnsi="Times New Roman"/>
                <w:color w:val="000000"/>
                <w:sz w:val="24"/>
                <w:szCs w:val="24"/>
                <w:lang w:val="uk-UA"/>
              </w:rPr>
            </w:pPr>
            <w:r>
              <w:rPr>
                <w:rFonts w:ascii="Times New Roman" w:hAnsi="Times New Roman"/>
                <w:color w:val="000000"/>
                <w:sz w:val="24"/>
                <w:szCs w:val="24"/>
                <w:lang w:val="uk-UA"/>
              </w:rPr>
              <w:t>15.1</w:t>
            </w:r>
          </w:p>
        </w:tc>
        <w:tc>
          <w:tcPr>
            <w:tcW w:w="2728" w:type="dxa"/>
            <w:gridSpan w:val="2"/>
          </w:tcPr>
          <w:p w:rsidR="0029172B" w:rsidRPr="008802BC" w:rsidRDefault="0029172B" w:rsidP="00B9589A">
            <w:pPr>
              <w:rPr>
                <w:rStyle w:val="rvts0"/>
                <w:color w:val="000000"/>
                <w:szCs w:val="24"/>
                <w:lang w:val="uk-UA"/>
              </w:rPr>
            </w:pPr>
            <w:r w:rsidRPr="008802BC">
              <w:rPr>
                <w:rStyle w:val="rvts0"/>
                <w:color w:val="000000"/>
                <w:szCs w:val="24"/>
                <w:lang w:val="uk-UA"/>
              </w:rPr>
              <w:t>Така особа призначена з числа сертифікованих фахівців ліцензіата (крім банку) за будь-яким видом діяльності, що провадить ліцензіат</w:t>
            </w:r>
            <w:r>
              <w:rPr>
                <w:rStyle w:val="rvts0"/>
                <w:color w:val="000000"/>
                <w:szCs w:val="24"/>
                <w:lang w:val="uk-UA"/>
              </w:rPr>
              <w:t>.</w:t>
            </w:r>
          </w:p>
        </w:tc>
        <w:tc>
          <w:tcPr>
            <w:tcW w:w="1361" w:type="dxa"/>
            <w:tcBorders>
              <w:right w:val="single" w:sz="4" w:space="0" w:color="auto"/>
            </w:tcBorders>
          </w:tcPr>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29172B" w:rsidRPr="008802BC" w:rsidRDefault="0029172B" w:rsidP="0029172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29172B" w:rsidRPr="008802BC" w:rsidRDefault="0029172B" w:rsidP="00B9589A">
            <w:pPr>
              <w:pStyle w:val="NoSpacing"/>
              <w:jc w:val="center"/>
              <w:rPr>
                <w:rFonts w:ascii="Times New Roman" w:hAnsi="Times New Roman"/>
                <w:color w:val="000000"/>
                <w:sz w:val="24"/>
                <w:szCs w:val="24"/>
                <w:lang w:val="uk-UA"/>
              </w:rPr>
            </w:pPr>
          </w:p>
        </w:tc>
        <w:tc>
          <w:tcPr>
            <w:tcW w:w="360"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427" w:type="dxa"/>
            <w:gridSpan w:val="3"/>
          </w:tcPr>
          <w:p w:rsidR="0029172B" w:rsidRPr="008802BC" w:rsidRDefault="0029172B" w:rsidP="00B9589A">
            <w:pPr>
              <w:pStyle w:val="NoSpacing"/>
              <w:jc w:val="both"/>
              <w:rPr>
                <w:rFonts w:ascii="Times New Roman" w:hAnsi="Times New Roman"/>
                <w:color w:val="000000"/>
                <w:sz w:val="24"/>
                <w:szCs w:val="24"/>
                <w:lang w:val="uk-UA"/>
              </w:rPr>
            </w:pPr>
          </w:p>
        </w:tc>
        <w:tc>
          <w:tcPr>
            <w:tcW w:w="653" w:type="dxa"/>
            <w:gridSpan w:val="2"/>
          </w:tcPr>
          <w:p w:rsidR="0029172B" w:rsidRPr="008802BC" w:rsidRDefault="0029172B" w:rsidP="00B9589A">
            <w:pPr>
              <w:pStyle w:val="NoSpacing"/>
              <w:jc w:val="both"/>
              <w:rPr>
                <w:rFonts w:ascii="Times New Roman" w:hAnsi="Times New Roman"/>
                <w:color w:val="000000"/>
                <w:sz w:val="24"/>
                <w:szCs w:val="24"/>
                <w:lang w:val="uk-UA"/>
              </w:rPr>
            </w:pPr>
          </w:p>
        </w:tc>
        <w:tc>
          <w:tcPr>
            <w:tcW w:w="1592" w:type="dxa"/>
          </w:tcPr>
          <w:p w:rsidR="0029172B" w:rsidRPr="008802BC" w:rsidRDefault="0029172B"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третій пункту 6 розділу ІІ Ліцензійних умов №235</w:t>
            </w:r>
          </w:p>
        </w:tc>
      </w:tr>
      <w:tr w:rsidR="008F5440" w:rsidRPr="008802BC" w:rsidTr="004F2749">
        <w:tc>
          <w:tcPr>
            <w:tcW w:w="900" w:type="dxa"/>
          </w:tcPr>
          <w:p w:rsidR="008F5440" w:rsidRPr="008802BC" w:rsidRDefault="008F5440" w:rsidP="00B9589A">
            <w:pPr>
              <w:pStyle w:val="NoSpacing"/>
              <w:jc w:val="both"/>
              <w:rPr>
                <w:rFonts w:ascii="Times New Roman" w:hAnsi="Times New Roman"/>
                <w:color w:val="000000"/>
                <w:sz w:val="24"/>
                <w:szCs w:val="24"/>
                <w:lang w:val="uk-UA"/>
              </w:rPr>
            </w:pPr>
            <w:r w:rsidRPr="008802BC">
              <w:rPr>
                <w:rFonts w:ascii="Times New Roman" w:hAnsi="Times New Roman"/>
                <w:color w:val="000000"/>
                <w:sz w:val="24"/>
                <w:szCs w:val="24"/>
                <w:lang w:val="uk-UA"/>
              </w:rPr>
              <w:t>16</w:t>
            </w:r>
          </w:p>
        </w:tc>
        <w:tc>
          <w:tcPr>
            <w:tcW w:w="2728" w:type="dxa"/>
            <w:gridSpan w:val="2"/>
          </w:tcPr>
          <w:p w:rsidR="008F5440" w:rsidRPr="008802BC" w:rsidRDefault="008F5440" w:rsidP="00B9589A">
            <w:pPr>
              <w:rPr>
                <w:color w:val="000000"/>
                <w:szCs w:val="24"/>
                <w:lang w:val="uk-UA"/>
              </w:rPr>
            </w:pPr>
            <w:r w:rsidRPr="008802BC">
              <w:rPr>
                <w:rStyle w:val="rvts0"/>
                <w:color w:val="000000"/>
                <w:szCs w:val="24"/>
                <w:lang w:val="uk-UA"/>
              </w:rPr>
              <w:t>Ліцензіат має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забезпечує виконання вимог, установлених Комісією для цієї діяльності, зокрема забезпечує подання до Комісії адміністративних даних та інформації у вигляді електронних документів із застосуванням електронного цифрового підпису</w:t>
            </w:r>
            <w:r w:rsidR="0029172B">
              <w:rPr>
                <w:rStyle w:val="rvts0"/>
                <w:color w:val="000000"/>
                <w:szCs w:val="24"/>
                <w:lang w:val="uk-UA"/>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1B5338" w:rsidRDefault="008F5440" w:rsidP="00B9589A">
            <w:pPr>
              <w:pStyle w:val="NoSpacing"/>
              <w:jc w:val="center"/>
              <w:rPr>
                <w:rFonts w:ascii="Times New Roman" w:hAnsi="Times New Roman"/>
                <w:sz w:val="24"/>
                <w:szCs w:val="24"/>
                <w:lang w:val="uk-UA"/>
              </w:rPr>
            </w:pPr>
            <w:r w:rsidRPr="001B5338">
              <w:rPr>
                <w:rFonts w:ascii="Times New Roman" w:hAnsi="Times New Roman"/>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8F5440" w:rsidRPr="008802BC" w:rsidRDefault="008F5440"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 xml:space="preserve">Абзац перший </w:t>
            </w:r>
            <w:r w:rsidR="0038481E" w:rsidRPr="008802BC">
              <w:rPr>
                <w:rFonts w:ascii="Times New Roman" w:hAnsi="Times New Roman" w:cs="Times New Roman"/>
                <w:color w:val="000000"/>
                <w:sz w:val="24"/>
                <w:szCs w:val="24"/>
              </w:rPr>
              <w:t>п</w:t>
            </w:r>
            <w:r w:rsidRPr="008802BC">
              <w:rPr>
                <w:rFonts w:ascii="Times New Roman" w:hAnsi="Times New Roman" w:cs="Times New Roman"/>
                <w:color w:val="000000"/>
                <w:sz w:val="24"/>
                <w:szCs w:val="24"/>
              </w:rPr>
              <w:t>ункт</w:t>
            </w:r>
            <w:r w:rsidR="0038481E" w:rsidRPr="008802BC">
              <w:rPr>
                <w:rFonts w:ascii="Times New Roman" w:hAnsi="Times New Roman" w:cs="Times New Roman"/>
                <w:color w:val="000000"/>
                <w:sz w:val="24"/>
                <w:szCs w:val="24"/>
              </w:rPr>
              <w:t>у</w:t>
            </w:r>
            <w:r w:rsidRPr="008802BC">
              <w:rPr>
                <w:rFonts w:ascii="Times New Roman" w:hAnsi="Times New Roman" w:cs="Times New Roman"/>
                <w:color w:val="000000"/>
                <w:sz w:val="24"/>
                <w:szCs w:val="24"/>
              </w:rPr>
              <w:t xml:space="preserve"> 7 розділу ІІ Ліцензійних умов №235</w:t>
            </w:r>
          </w:p>
        </w:tc>
      </w:tr>
      <w:tr w:rsidR="008F5440" w:rsidRPr="008802BC" w:rsidTr="004F2749">
        <w:tc>
          <w:tcPr>
            <w:tcW w:w="900" w:type="dxa"/>
          </w:tcPr>
          <w:p w:rsidR="008F5440" w:rsidRPr="008802BC" w:rsidRDefault="008F5440" w:rsidP="00B9555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17</w:t>
            </w:r>
          </w:p>
        </w:tc>
        <w:tc>
          <w:tcPr>
            <w:tcW w:w="2728" w:type="dxa"/>
            <w:gridSpan w:val="2"/>
          </w:tcPr>
          <w:p w:rsidR="008F5440" w:rsidRPr="008802BC" w:rsidRDefault="008F5440" w:rsidP="00B9589A">
            <w:pPr>
              <w:pStyle w:val="HTML"/>
              <w:rPr>
                <w:rFonts w:ascii="Times New Roman" w:hAnsi="Times New Roman" w:cs="Times New Roman"/>
                <w:color w:val="000000"/>
                <w:sz w:val="24"/>
                <w:szCs w:val="24"/>
              </w:rPr>
            </w:pPr>
            <w:r w:rsidRPr="008802BC">
              <w:rPr>
                <w:rStyle w:val="rvts0"/>
                <w:rFonts w:ascii="Times New Roman" w:hAnsi="Times New Roman" w:cs="Times New Roman"/>
                <w:color w:val="000000"/>
                <w:sz w:val="24"/>
                <w:szCs w:val="24"/>
              </w:rPr>
              <w:t xml:space="preserve">Ліцензіатом оприлюднена до 30 квітня року, що настає за звітним періодом,  річна фінансова звітність та річна </w:t>
            </w:r>
            <w:r w:rsidRPr="008802BC">
              <w:rPr>
                <w:rStyle w:val="rvts0"/>
                <w:rFonts w:ascii="Times New Roman" w:hAnsi="Times New Roman" w:cs="Times New Roman"/>
                <w:color w:val="000000"/>
                <w:sz w:val="24"/>
                <w:szCs w:val="24"/>
              </w:rPr>
              <w:lastRenderedPageBreak/>
              <w:t>консолідована фінансова звітність, засвідчена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w:t>
            </w:r>
            <w:r w:rsidR="0029172B">
              <w:rPr>
                <w:rStyle w:val="rvts0"/>
                <w:rFonts w:ascii="Times New Roman" w:hAnsi="Times New Roman" w:cs="Times New Roman"/>
                <w:color w:val="000000"/>
                <w:sz w:val="24"/>
                <w:szCs w:val="24"/>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sz w:val="24"/>
                <w:szCs w:val="24"/>
                <w:lang w:val="uk-UA"/>
              </w:rPr>
            </w:pPr>
            <w:r w:rsidRPr="008802BC">
              <w:rPr>
                <w:rFonts w:ascii="Times New Roman" w:hAnsi="Times New Roman"/>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1592" w:type="dxa"/>
          </w:tcPr>
          <w:p w:rsidR="008F5440" w:rsidRPr="008802BC" w:rsidRDefault="008F5440" w:rsidP="00B9589A">
            <w:pPr>
              <w:tabs>
                <w:tab w:val="left" w:pos="7380"/>
              </w:tabs>
              <w:rPr>
                <w:color w:val="000000"/>
                <w:szCs w:val="24"/>
                <w:lang w:val="uk-UA"/>
              </w:rPr>
            </w:pPr>
            <w:r w:rsidRPr="008802BC">
              <w:rPr>
                <w:color w:val="000000"/>
                <w:szCs w:val="24"/>
                <w:lang w:val="uk-UA"/>
              </w:rPr>
              <w:t>Абзац другий пункту 7 розділу ІІ Ліцензійних умов №235</w:t>
            </w:r>
          </w:p>
        </w:tc>
      </w:tr>
      <w:tr w:rsidR="008F5440" w:rsidRPr="008802BC" w:rsidTr="004F2749">
        <w:tc>
          <w:tcPr>
            <w:tcW w:w="900" w:type="dxa"/>
          </w:tcPr>
          <w:p w:rsidR="008F5440" w:rsidRPr="008802BC" w:rsidRDefault="008F5440" w:rsidP="00B95558">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18</w:t>
            </w:r>
          </w:p>
        </w:tc>
        <w:tc>
          <w:tcPr>
            <w:tcW w:w="2728" w:type="dxa"/>
            <w:gridSpan w:val="2"/>
          </w:tcPr>
          <w:p w:rsidR="008F5440" w:rsidRPr="008802BC" w:rsidRDefault="008F5440" w:rsidP="00B9589A">
            <w:pPr>
              <w:pStyle w:val="HTML"/>
              <w:rPr>
                <w:rStyle w:val="rvts0"/>
                <w:rFonts w:ascii="Times New Roman" w:hAnsi="Times New Roman" w:cs="Times New Roman"/>
                <w:color w:val="000000"/>
                <w:sz w:val="24"/>
                <w:szCs w:val="24"/>
              </w:rPr>
            </w:pPr>
            <w:r w:rsidRPr="008802BC">
              <w:rPr>
                <w:rStyle w:val="rvts0"/>
                <w:rFonts w:ascii="Times New Roman" w:hAnsi="Times New Roman" w:cs="Times New Roman"/>
                <w:color w:val="000000"/>
                <w:sz w:val="24"/>
                <w:szCs w:val="24"/>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де була оприлюднена зазначена інфор</w:t>
            </w:r>
            <w:r w:rsidR="00813FD9" w:rsidRPr="008802BC">
              <w:rPr>
                <w:rStyle w:val="rvts0"/>
                <w:rFonts w:ascii="Times New Roman" w:hAnsi="Times New Roman" w:cs="Times New Roman"/>
                <w:color w:val="000000"/>
                <w:sz w:val="24"/>
                <w:szCs w:val="24"/>
              </w:rPr>
              <w:t>мація</w:t>
            </w:r>
            <w:r w:rsidR="0029172B">
              <w:rPr>
                <w:rStyle w:val="rvts0"/>
                <w:rFonts w:ascii="Times New Roman" w:hAnsi="Times New Roman" w:cs="Times New Roman"/>
                <w:color w:val="000000"/>
                <w:sz w:val="24"/>
                <w:szCs w:val="24"/>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1592" w:type="dxa"/>
          </w:tcPr>
          <w:p w:rsidR="008F5440" w:rsidRPr="008802BC" w:rsidRDefault="008F5440" w:rsidP="00B9589A">
            <w:pPr>
              <w:tabs>
                <w:tab w:val="left" w:pos="7380"/>
              </w:tabs>
              <w:rPr>
                <w:color w:val="000000"/>
                <w:szCs w:val="24"/>
                <w:lang w:val="uk-UA"/>
              </w:rPr>
            </w:pPr>
            <w:r w:rsidRPr="008802BC">
              <w:rPr>
                <w:color w:val="000000"/>
                <w:szCs w:val="24"/>
                <w:lang w:val="uk-UA"/>
              </w:rPr>
              <w:t>Абзац шостий пункту 7 розділу ІІ Ліцензійних умов №235</w:t>
            </w:r>
          </w:p>
        </w:tc>
      </w:tr>
      <w:tr w:rsidR="008F5440" w:rsidRPr="008802BC" w:rsidTr="004F2749">
        <w:tc>
          <w:tcPr>
            <w:tcW w:w="900" w:type="dxa"/>
          </w:tcPr>
          <w:p w:rsidR="008F5440"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19</w:t>
            </w:r>
          </w:p>
        </w:tc>
        <w:tc>
          <w:tcPr>
            <w:tcW w:w="2728" w:type="dxa"/>
            <w:gridSpan w:val="2"/>
          </w:tcPr>
          <w:p w:rsidR="008F5440" w:rsidRPr="008802BC" w:rsidRDefault="008F5440" w:rsidP="00513CAE">
            <w:pPr>
              <w:pStyle w:val="rvps2"/>
              <w:rPr>
                <w:rStyle w:val="rvts0"/>
                <w:color w:val="000000"/>
              </w:rPr>
            </w:pPr>
            <w:r w:rsidRPr="008802BC">
              <w:rPr>
                <w:color w:val="000000"/>
              </w:rPr>
              <w:t>Ліцензіат для провадження діяльності з управління іпотечним покриттям розробив:</w:t>
            </w:r>
            <w:bookmarkStart w:id="3" w:name="n45"/>
            <w:bookmarkStart w:id="4" w:name="n276"/>
            <w:bookmarkEnd w:id="3"/>
            <w:bookmarkEnd w:id="4"/>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1592" w:type="dxa"/>
          </w:tcPr>
          <w:p w:rsidR="00342AAC" w:rsidRPr="008802BC" w:rsidRDefault="00342AAC" w:rsidP="00B9589A">
            <w:pPr>
              <w:tabs>
                <w:tab w:val="left" w:pos="7380"/>
              </w:tabs>
              <w:rPr>
                <w:color w:val="000000"/>
                <w:szCs w:val="24"/>
                <w:lang w:val="uk-UA"/>
              </w:rPr>
            </w:pPr>
            <w:r w:rsidRPr="008802BC">
              <w:rPr>
                <w:color w:val="000000"/>
                <w:szCs w:val="24"/>
                <w:lang w:val="uk-UA"/>
              </w:rPr>
              <w:t>Абзац перший</w:t>
            </w:r>
          </w:p>
          <w:p w:rsidR="008F5440" w:rsidRPr="008802BC" w:rsidRDefault="0059181D" w:rsidP="00B9589A">
            <w:pPr>
              <w:tabs>
                <w:tab w:val="left" w:pos="7380"/>
              </w:tabs>
              <w:rPr>
                <w:color w:val="000000"/>
                <w:szCs w:val="24"/>
                <w:lang w:val="uk-UA"/>
              </w:rPr>
            </w:pPr>
            <w:r w:rsidRPr="008802BC">
              <w:rPr>
                <w:color w:val="000000"/>
                <w:szCs w:val="24"/>
                <w:lang w:val="uk-UA"/>
              </w:rPr>
              <w:t>п</w:t>
            </w:r>
            <w:r w:rsidR="008F5440" w:rsidRPr="008802BC">
              <w:rPr>
                <w:color w:val="000000"/>
                <w:szCs w:val="24"/>
                <w:lang w:val="uk-UA"/>
              </w:rPr>
              <w:t>ункт</w:t>
            </w:r>
            <w:r w:rsidRPr="008802BC">
              <w:rPr>
                <w:color w:val="000000"/>
                <w:szCs w:val="24"/>
                <w:lang w:val="uk-UA"/>
              </w:rPr>
              <w:t>у</w:t>
            </w:r>
            <w:r w:rsidR="008F5440" w:rsidRPr="008802BC">
              <w:rPr>
                <w:color w:val="000000"/>
                <w:szCs w:val="24"/>
                <w:lang w:val="uk-UA"/>
              </w:rPr>
              <w:t xml:space="preserve"> 8 розділу ІІ Ліцензійних умов </w:t>
            </w:r>
            <w:r w:rsidR="00342AAC" w:rsidRPr="008802BC">
              <w:rPr>
                <w:color w:val="000000"/>
                <w:szCs w:val="24"/>
                <w:lang w:val="uk-UA"/>
              </w:rPr>
              <w:t>№</w:t>
            </w:r>
            <w:r w:rsidR="008F5440" w:rsidRPr="008802BC">
              <w:rPr>
                <w:color w:val="000000"/>
                <w:szCs w:val="24"/>
                <w:lang w:val="uk-UA"/>
              </w:rPr>
              <w:t>235</w:t>
            </w:r>
          </w:p>
        </w:tc>
      </w:tr>
      <w:tr w:rsidR="00342AAC" w:rsidRPr="008802BC" w:rsidTr="004F2749">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19.1</w:t>
            </w:r>
          </w:p>
        </w:tc>
        <w:tc>
          <w:tcPr>
            <w:tcW w:w="2728" w:type="dxa"/>
            <w:gridSpan w:val="2"/>
          </w:tcPr>
          <w:p w:rsidR="00342AAC" w:rsidRPr="008802BC" w:rsidRDefault="00813FD9" w:rsidP="00342AAC">
            <w:pPr>
              <w:pStyle w:val="rvps2"/>
              <w:rPr>
                <w:color w:val="000000"/>
              </w:rPr>
            </w:pPr>
            <w:r w:rsidRPr="008802BC">
              <w:rPr>
                <w:color w:val="000000"/>
              </w:rPr>
              <w:t>п</w:t>
            </w:r>
            <w:r w:rsidR="00342AAC" w:rsidRPr="008802BC">
              <w:rPr>
                <w:color w:val="000000"/>
              </w:rPr>
              <w:t>оложення про провадження діяльності з управління іпотечним покриттям, яке відповідає вимогам, встановленим законодавством для цього виду діяльності;</w:t>
            </w:r>
            <w:bookmarkStart w:id="5" w:name="n46"/>
            <w:bookmarkEnd w:id="5"/>
          </w:p>
        </w:tc>
        <w:tc>
          <w:tcPr>
            <w:tcW w:w="1361" w:type="dxa"/>
            <w:tcBorders>
              <w:right w:val="single" w:sz="4" w:space="0" w:color="auto"/>
            </w:tcBorders>
          </w:tcPr>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3"/>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592" w:type="dxa"/>
          </w:tcPr>
          <w:p w:rsidR="00342AAC" w:rsidRPr="008802BC" w:rsidRDefault="00342AAC" w:rsidP="00342AAC">
            <w:pPr>
              <w:tabs>
                <w:tab w:val="left" w:pos="7380"/>
              </w:tabs>
              <w:rPr>
                <w:color w:val="000000"/>
                <w:szCs w:val="24"/>
                <w:lang w:val="uk-UA"/>
              </w:rPr>
            </w:pPr>
            <w:r w:rsidRPr="008802BC">
              <w:rPr>
                <w:color w:val="000000"/>
                <w:szCs w:val="24"/>
                <w:lang w:val="uk-UA"/>
              </w:rPr>
              <w:t>Абзац другий</w:t>
            </w:r>
          </w:p>
          <w:p w:rsidR="00342AAC" w:rsidRPr="008802BC" w:rsidRDefault="0059181D" w:rsidP="00342AAC">
            <w:pPr>
              <w:tabs>
                <w:tab w:val="left" w:pos="7380"/>
              </w:tabs>
              <w:rPr>
                <w:color w:val="000000"/>
                <w:szCs w:val="24"/>
                <w:lang w:val="uk-UA"/>
              </w:rPr>
            </w:pPr>
            <w:r w:rsidRPr="008802BC">
              <w:rPr>
                <w:color w:val="000000"/>
                <w:szCs w:val="24"/>
                <w:lang w:val="uk-UA"/>
              </w:rPr>
              <w:t>п</w:t>
            </w:r>
            <w:r w:rsidR="00342AAC" w:rsidRPr="008802BC">
              <w:rPr>
                <w:color w:val="000000"/>
                <w:szCs w:val="24"/>
                <w:lang w:val="uk-UA"/>
              </w:rPr>
              <w:t>ункт</w:t>
            </w:r>
            <w:r w:rsidRPr="008802BC">
              <w:rPr>
                <w:color w:val="000000"/>
                <w:szCs w:val="24"/>
                <w:lang w:val="uk-UA"/>
              </w:rPr>
              <w:t>у</w:t>
            </w:r>
            <w:r w:rsidR="00342AAC" w:rsidRPr="008802BC">
              <w:rPr>
                <w:color w:val="000000"/>
                <w:szCs w:val="24"/>
                <w:lang w:val="uk-UA"/>
              </w:rPr>
              <w:t xml:space="preserve"> 8 розділу ІІ Ліцензійних умов №235</w:t>
            </w:r>
          </w:p>
        </w:tc>
      </w:tr>
      <w:tr w:rsidR="00342AAC" w:rsidRPr="008802BC" w:rsidTr="004F2749">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19.2</w:t>
            </w:r>
          </w:p>
        </w:tc>
        <w:tc>
          <w:tcPr>
            <w:tcW w:w="2728" w:type="dxa"/>
            <w:gridSpan w:val="2"/>
          </w:tcPr>
          <w:p w:rsidR="00342AAC" w:rsidRPr="008802BC" w:rsidRDefault="00813FD9" w:rsidP="00342AAC">
            <w:pPr>
              <w:pStyle w:val="rvps2"/>
              <w:rPr>
                <w:color w:val="000000"/>
              </w:rPr>
            </w:pPr>
            <w:r w:rsidRPr="008802BC">
              <w:rPr>
                <w:color w:val="000000"/>
              </w:rPr>
              <w:t>п</w:t>
            </w:r>
            <w:r w:rsidR="00342AAC" w:rsidRPr="008802BC">
              <w:rPr>
                <w:color w:val="000000"/>
              </w:rPr>
              <w:t xml:space="preserve">оложення про відокремлений підрозділ ліцензіата та/або спеціалізований </w:t>
            </w:r>
            <w:r w:rsidR="00342AAC" w:rsidRPr="008802BC">
              <w:rPr>
                <w:color w:val="000000"/>
              </w:rPr>
              <w:lastRenderedPageBreak/>
              <w:t>структурний підрозділ, що має інше місцезнаходження ніж ліцензіат, для провадження діяльності з управління іпотечним покриттям (у разі їх створення)</w:t>
            </w:r>
            <w:bookmarkStart w:id="6" w:name="n47"/>
            <w:bookmarkEnd w:id="6"/>
            <w:r w:rsidRPr="008802BC">
              <w:rPr>
                <w:color w:val="000000"/>
              </w:rPr>
              <w:t>;</w:t>
            </w:r>
          </w:p>
        </w:tc>
        <w:tc>
          <w:tcPr>
            <w:tcW w:w="1361" w:type="dxa"/>
            <w:tcBorders>
              <w:right w:val="single" w:sz="4" w:space="0" w:color="auto"/>
            </w:tcBorders>
          </w:tcPr>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3"/>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592" w:type="dxa"/>
          </w:tcPr>
          <w:p w:rsidR="00342AAC" w:rsidRPr="008802BC" w:rsidRDefault="00342AAC" w:rsidP="00342AAC">
            <w:pPr>
              <w:tabs>
                <w:tab w:val="left" w:pos="7380"/>
              </w:tabs>
              <w:rPr>
                <w:color w:val="000000"/>
                <w:szCs w:val="24"/>
                <w:lang w:val="uk-UA"/>
              </w:rPr>
            </w:pPr>
            <w:r w:rsidRPr="008802BC">
              <w:rPr>
                <w:color w:val="000000"/>
                <w:szCs w:val="24"/>
                <w:lang w:val="uk-UA"/>
              </w:rPr>
              <w:t>Абзац третій</w:t>
            </w:r>
          </w:p>
          <w:p w:rsidR="00342AAC" w:rsidRPr="008802BC" w:rsidRDefault="0059181D" w:rsidP="00342AAC">
            <w:pPr>
              <w:tabs>
                <w:tab w:val="left" w:pos="7380"/>
              </w:tabs>
              <w:rPr>
                <w:color w:val="000000"/>
                <w:szCs w:val="24"/>
                <w:lang w:val="uk-UA"/>
              </w:rPr>
            </w:pPr>
            <w:r w:rsidRPr="008802BC">
              <w:rPr>
                <w:color w:val="000000"/>
                <w:szCs w:val="24"/>
                <w:lang w:val="uk-UA"/>
              </w:rPr>
              <w:t>п</w:t>
            </w:r>
            <w:r w:rsidR="00342AAC" w:rsidRPr="008802BC">
              <w:rPr>
                <w:color w:val="000000"/>
                <w:szCs w:val="24"/>
                <w:lang w:val="uk-UA"/>
              </w:rPr>
              <w:t>ункт</w:t>
            </w:r>
            <w:r w:rsidRPr="008802BC">
              <w:rPr>
                <w:color w:val="000000"/>
                <w:szCs w:val="24"/>
                <w:lang w:val="uk-UA"/>
              </w:rPr>
              <w:t>у</w:t>
            </w:r>
            <w:r w:rsidR="00342AAC" w:rsidRPr="008802BC">
              <w:rPr>
                <w:color w:val="000000"/>
                <w:szCs w:val="24"/>
                <w:lang w:val="uk-UA"/>
              </w:rPr>
              <w:t xml:space="preserve"> 8 розділу ІІ Ліцензійних </w:t>
            </w:r>
            <w:r w:rsidR="00342AAC" w:rsidRPr="008802BC">
              <w:rPr>
                <w:color w:val="000000"/>
                <w:szCs w:val="24"/>
                <w:lang w:val="uk-UA"/>
              </w:rPr>
              <w:lastRenderedPageBreak/>
              <w:t>умов №235</w:t>
            </w:r>
          </w:p>
        </w:tc>
      </w:tr>
      <w:tr w:rsidR="00342AAC" w:rsidRPr="008802BC" w:rsidTr="004F2749">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19.3</w:t>
            </w:r>
          </w:p>
        </w:tc>
        <w:tc>
          <w:tcPr>
            <w:tcW w:w="2728" w:type="dxa"/>
            <w:gridSpan w:val="2"/>
          </w:tcPr>
          <w:p w:rsidR="00342AAC" w:rsidRPr="008802BC" w:rsidRDefault="00813FD9" w:rsidP="00342AAC">
            <w:pPr>
              <w:pStyle w:val="rvps2"/>
              <w:rPr>
                <w:color w:val="000000"/>
              </w:rPr>
            </w:pPr>
            <w:r w:rsidRPr="008802BC">
              <w:rPr>
                <w:color w:val="000000"/>
              </w:rPr>
              <w:t>п</w:t>
            </w:r>
            <w:r w:rsidR="00342AAC" w:rsidRPr="008802BC">
              <w:rPr>
                <w:color w:val="000000"/>
              </w:rPr>
              <w:t>оложення про службу внутрішнього аудиту (контролю) (крім банку)</w:t>
            </w:r>
            <w:bookmarkStart w:id="7" w:name="n201"/>
            <w:bookmarkStart w:id="8" w:name="n277"/>
            <w:bookmarkEnd w:id="7"/>
            <w:bookmarkEnd w:id="8"/>
            <w:r w:rsidRPr="008802BC">
              <w:rPr>
                <w:color w:val="000000"/>
              </w:rPr>
              <w:t>;</w:t>
            </w:r>
          </w:p>
        </w:tc>
        <w:tc>
          <w:tcPr>
            <w:tcW w:w="1361" w:type="dxa"/>
            <w:tcBorders>
              <w:right w:val="single" w:sz="4" w:space="0" w:color="auto"/>
            </w:tcBorders>
          </w:tcPr>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3"/>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592" w:type="dxa"/>
          </w:tcPr>
          <w:p w:rsidR="00342AAC" w:rsidRPr="008802BC" w:rsidRDefault="00342AAC" w:rsidP="00342AAC">
            <w:pPr>
              <w:tabs>
                <w:tab w:val="left" w:pos="7380"/>
              </w:tabs>
              <w:rPr>
                <w:color w:val="000000"/>
                <w:szCs w:val="24"/>
                <w:lang w:val="uk-UA"/>
              </w:rPr>
            </w:pPr>
            <w:r w:rsidRPr="008802BC">
              <w:rPr>
                <w:color w:val="000000"/>
                <w:szCs w:val="24"/>
                <w:lang w:val="uk-UA"/>
              </w:rPr>
              <w:t>Абзац четвертий</w:t>
            </w:r>
          </w:p>
          <w:p w:rsidR="00342AAC" w:rsidRPr="008802BC" w:rsidRDefault="0059181D" w:rsidP="00342AAC">
            <w:pPr>
              <w:tabs>
                <w:tab w:val="left" w:pos="7380"/>
              </w:tabs>
              <w:rPr>
                <w:color w:val="000000"/>
                <w:szCs w:val="24"/>
                <w:lang w:val="uk-UA"/>
              </w:rPr>
            </w:pPr>
            <w:r w:rsidRPr="008802BC">
              <w:rPr>
                <w:color w:val="000000"/>
                <w:szCs w:val="24"/>
                <w:lang w:val="uk-UA"/>
              </w:rPr>
              <w:t>п</w:t>
            </w:r>
            <w:r w:rsidR="00342AAC" w:rsidRPr="008802BC">
              <w:rPr>
                <w:color w:val="000000"/>
                <w:szCs w:val="24"/>
                <w:lang w:val="uk-UA"/>
              </w:rPr>
              <w:t>ункт</w:t>
            </w:r>
            <w:r w:rsidRPr="008802BC">
              <w:rPr>
                <w:color w:val="000000"/>
                <w:szCs w:val="24"/>
                <w:lang w:val="uk-UA"/>
              </w:rPr>
              <w:t>у</w:t>
            </w:r>
            <w:r w:rsidR="00342AAC" w:rsidRPr="008802BC">
              <w:rPr>
                <w:color w:val="000000"/>
                <w:szCs w:val="24"/>
                <w:lang w:val="uk-UA"/>
              </w:rPr>
              <w:t xml:space="preserve"> 8 розділу ІІ Ліцензійних умов №235</w:t>
            </w:r>
          </w:p>
        </w:tc>
      </w:tr>
      <w:tr w:rsidR="00342AAC" w:rsidRPr="008802BC" w:rsidTr="004F2749">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19.4</w:t>
            </w:r>
          </w:p>
        </w:tc>
        <w:tc>
          <w:tcPr>
            <w:tcW w:w="2728" w:type="dxa"/>
            <w:gridSpan w:val="2"/>
          </w:tcPr>
          <w:p w:rsidR="00342AAC" w:rsidRPr="008802BC" w:rsidRDefault="00813FD9" w:rsidP="00342AAC">
            <w:pPr>
              <w:pStyle w:val="rvps2"/>
              <w:rPr>
                <w:color w:val="000000"/>
              </w:rPr>
            </w:pPr>
            <w:r w:rsidRPr="008802BC">
              <w:rPr>
                <w:color w:val="000000"/>
              </w:rPr>
              <w:t>п</w:t>
            </w:r>
            <w:r w:rsidR="00342AAC" w:rsidRPr="008802BC">
              <w:rPr>
                <w:color w:val="000000"/>
              </w:rPr>
              <w:t>оложення про систему управління ризиками професійної діяльності з управління іпотечним покриттям (крім банку)</w:t>
            </w:r>
          </w:p>
        </w:tc>
        <w:tc>
          <w:tcPr>
            <w:tcW w:w="1361" w:type="dxa"/>
            <w:tcBorders>
              <w:right w:val="single" w:sz="4" w:space="0" w:color="auto"/>
            </w:tcBorders>
          </w:tcPr>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3"/>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592" w:type="dxa"/>
          </w:tcPr>
          <w:p w:rsidR="00342AAC" w:rsidRPr="008802BC" w:rsidRDefault="00342AAC" w:rsidP="00342AAC">
            <w:pPr>
              <w:tabs>
                <w:tab w:val="left" w:pos="7380"/>
              </w:tabs>
              <w:rPr>
                <w:color w:val="000000"/>
                <w:szCs w:val="24"/>
                <w:lang w:val="uk-UA"/>
              </w:rPr>
            </w:pPr>
            <w:r w:rsidRPr="008802BC">
              <w:rPr>
                <w:color w:val="000000"/>
                <w:szCs w:val="24"/>
                <w:lang w:val="uk-UA"/>
              </w:rPr>
              <w:t>Абзац п</w:t>
            </w:r>
            <w:r w:rsidR="0059181D" w:rsidRPr="00B95558">
              <w:rPr>
                <w:color w:val="000000"/>
                <w:szCs w:val="24"/>
                <w:lang w:val="uk-UA"/>
              </w:rPr>
              <w:t>`</w:t>
            </w:r>
            <w:r w:rsidRPr="008802BC">
              <w:rPr>
                <w:color w:val="000000"/>
                <w:szCs w:val="24"/>
                <w:lang w:val="uk-UA"/>
              </w:rPr>
              <w:t>ятий</w:t>
            </w:r>
          </w:p>
          <w:p w:rsidR="00342AAC" w:rsidRPr="008802BC" w:rsidRDefault="00342AAC" w:rsidP="00342AAC">
            <w:pPr>
              <w:tabs>
                <w:tab w:val="left" w:pos="7380"/>
              </w:tabs>
              <w:rPr>
                <w:color w:val="000000"/>
                <w:szCs w:val="24"/>
                <w:lang w:val="uk-UA"/>
              </w:rPr>
            </w:pPr>
            <w:r w:rsidRPr="008802BC">
              <w:rPr>
                <w:color w:val="000000"/>
                <w:szCs w:val="24"/>
                <w:lang w:val="uk-UA"/>
              </w:rPr>
              <w:t>Пункт 8 розділу ІІ Ліцензійних умов №235</w:t>
            </w:r>
          </w:p>
        </w:tc>
      </w:tr>
      <w:tr w:rsidR="008F5440" w:rsidRPr="008802BC" w:rsidTr="004F2749">
        <w:trPr>
          <w:trHeight w:val="1072"/>
        </w:trPr>
        <w:tc>
          <w:tcPr>
            <w:tcW w:w="900" w:type="dxa"/>
          </w:tcPr>
          <w:p w:rsidR="008F5440"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w:t>
            </w:r>
          </w:p>
        </w:tc>
        <w:tc>
          <w:tcPr>
            <w:tcW w:w="2728" w:type="dxa"/>
            <w:gridSpan w:val="2"/>
          </w:tcPr>
          <w:p w:rsidR="008F5440" w:rsidRPr="008802BC" w:rsidRDefault="008F5440" w:rsidP="000D4B92">
            <w:pPr>
              <w:pStyle w:val="rvps2"/>
              <w:rPr>
                <w:rStyle w:val="rvts0"/>
                <w:color w:val="000000"/>
              </w:rPr>
            </w:pPr>
            <w:r w:rsidRPr="008802BC">
              <w:t>Положення про провадження діяльності з управління іпотечним покриттям містить:</w:t>
            </w:r>
            <w:bookmarkStart w:id="9" w:name="n280"/>
            <w:bookmarkStart w:id="10" w:name="n278"/>
            <w:bookmarkEnd w:id="9"/>
            <w:bookmarkEnd w:id="10"/>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highlight w:val="yellow"/>
                <w:lang w:val="uk-UA"/>
              </w:rPr>
            </w:pPr>
          </w:p>
        </w:tc>
        <w:tc>
          <w:tcPr>
            <w:tcW w:w="1592" w:type="dxa"/>
          </w:tcPr>
          <w:p w:rsidR="00342AAC" w:rsidRPr="008802BC" w:rsidRDefault="00342AAC" w:rsidP="00B9589A">
            <w:pPr>
              <w:tabs>
                <w:tab w:val="left" w:pos="7380"/>
              </w:tabs>
              <w:rPr>
                <w:color w:val="000000"/>
                <w:szCs w:val="24"/>
                <w:lang w:val="uk-UA"/>
              </w:rPr>
            </w:pPr>
            <w:r w:rsidRPr="008802BC">
              <w:rPr>
                <w:color w:val="000000"/>
                <w:szCs w:val="24"/>
                <w:lang w:val="uk-UA"/>
              </w:rPr>
              <w:t>Абзац перший</w:t>
            </w:r>
          </w:p>
          <w:p w:rsidR="008F5440" w:rsidRPr="008802BC" w:rsidRDefault="0059181D" w:rsidP="00B9589A">
            <w:pPr>
              <w:tabs>
                <w:tab w:val="left" w:pos="7380"/>
              </w:tabs>
              <w:rPr>
                <w:color w:val="000000"/>
                <w:szCs w:val="24"/>
                <w:lang w:val="uk-UA"/>
              </w:rPr>
            </w:pPr>
            <w:r w:rsidRPr="008802BC">
              <w:rPr>
                <w:color w:val="000000"/>
                <w:szCs w:val="24"/>
                <w:lang w:val="uk-UA"/>
              </w:rPr>
              <w:t>п</w:t>
            </w:r>
            <w:r w:rsidR="008F5440" w:rsidRPr="008802BC">
              <w:rPr>
                <w:color w:val="000000"/>
                <w:szCs w:val="24"/>
                <w:lang w:val="uk-UA"/>
              </w:rPr>
              <w:t>ункт</w:t>
            </w:r>
            <w:r w:rsidRPr="008802BC">
              <w:rPr>
                <w:color w:val="000000"/>
                <w:szCs w:val="24"/>
                <w:lang w:val="uk-UA"/>
              </w:rPr>
              <w:t>у</w:t>
            </w:r>
            <w:r w:rsidR="008F5440" w:rsidRPr="008802BC">
              <w:rPr>
                <w:color w:val="000000"/>
                <w:szCs w:val="24"/>
                <w:lang w:val="uk-UA"/>
              </w:rPr>
              <w:t xml:space="preserve"> 9 розділу ІІ Ліцензійних умов </w:t>
            </w:r>
            <w:r w:rsidR="00342AAC" w:rsidRPr="008802BC">
              <w:rPr>
                <w:color w:val="000000"/>
                <w:szCs w:val="24"/>
                <w:lang w:val="uk-UA"/>
              </w:rPr>
              <w:t>№</w:t>
            </w:r>
            <w:r w:rsidR="008F5440" w:rsidRPr="008802BC">
              <w:rPr>
                <w:color w:val="000000"/>
                <w:szCs w:val="24"/>
                <w:lang w:val="uk-UA"/>
              </w:rPr>
              <w:t>235</w:t>
            </w:r>
          </w:p>
        </w:tc>
      </w:tr>
      <w:tr w:rsidR="00342AAC" w:rsidRPr="008802BC" w:rsidTr="004F2749">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20.1</w:t>
            </w:r>
          </w:p>
        </w:tc>
        <w:tc>
          <w:tcPr>
            <w:tcW w:w="2728" w:type="dxa"/>
            <w:gridSpan w:val="2"/>
          </w:tcPr>
          <w:p w:rsidR="00342AAC" w:rsidRPr="008802BC" w:rsidRDefault="00342AAC" w:rsidP="00342AAC">
            <w:pPr>
              <w:pStyle w:val="rvps2"/>
              <w:rPr>
                <w:color w:val="000000"/>
              </w:rPr>
            </w:pPr>
            <w:r w:rsidRPr="008802BC">
              <w:rPr>
                <w:color w:val="000000"/>
              </w:rPr>
              <w:t>порядок укладання договорів</w:t>
            </w:r>
            <w:bookmarkStart w:id="11" w:name="n281"/>
            <w:bookmarkEnd w:id="11"/>
            <w:r w:rsidR="00813FD9"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3"/>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Абзац другий</w:t>
            </w:r>
          </w:p>
          <w:p w:rsidR="00342AA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342AAC" w:rsidRPr="008802BC" w:rsidTr="004F2749">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20.2</w:t>
            </w:r>
          </w:p>
        </w:tc>
        <w:tc>
          <w:tcPr>
            <w:tcW w:w="2728" w:type="dxa"/>
            <w:gridSpan w:val="2"/>
          </w:tcPr>
          <w:p w:rsidR="00342AAC" w:rsidRPr="008802BC" w:rsidRDefault="00342AAC" w:rsidP="00342AAC">
            <w:pPr>
              <w:pStyle w:val="rvps2"/>
              <w:rPr>
                <w:color w:val="000000"/>
              </w:rPr>
            </w:pPr>
            <w:r w:rsidRPr="008802BC">
              <w:rPr>
                <w:color w:val="000000"/>
              </w:rPr>
              <w:t>порядок роботи з клієнтами</w:t>
            </w:r>
            <w:bookmarkStart w:id="12" w:name="n282"/>
            <w:bookmarkStart w:id="13" w:name="n287"/>
            <w:bookmarkEnd w:id="12"/>
            <w:bookmarkEnd w:id="13"/>
            <w:r w:rsidR="00813FD9"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3"/>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Абзац третій</w:t>
            </w:r>
          </w:p>
          <w:p w:rsidR="00342AA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342AAC" w:rsidRPr="008802BC" w:rsidTr="004F2749">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20.3</w:t>
            </w:r>
          </w:p>
        </w:tc>
        <w:tc>
          <w:tcPr>
            <w:tcW w:w="2728" w:type="dxa"/>
            <w:gridSpan w:val="2"/>
          </w:tcPr>
          <w:p w:rsidR="00342AAC" w:rsidRPr="008802BC" w:rsidRDefault="00342AAC" w:rsidP="00342AAC">
            <w:pPr>
              <w:pStyle w:val="rvps2"/>
              <w:rPr>
                <w:color w:val="000000"/>
              </w:rPr>
            </w:pPr>
            <w:r w:rsidRPr="008802BC">
              <w:rPr>
                <w:rStyle w:val="rvts0"/>
                <w:color w:val="000000"/>
              </w:rPr>
              <w:t>порядок провадження діяльності з управління іпотечним покриттям, на яку управитель має відповідну ліцензію</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3"/>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Абзац четвертий</w:t>
            </w:r>
          </w:p>
          <w:p w:rsidR="00342AA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342AAC" w:rsidRPr="008802BC" w:rsidTr="004F2749">
        <w:tc>
          <w:tcPr>
            <w:tcW w:w="900" w:type="dxa"/>
          </w:tcPr>
          <w:p w:rsidR="00342AAC" w:rsidRPr="008802BC" w:rsidRDefault="00342AA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20.4</w:t>
            </w:r>
          </w:p>
        </w:tc>
        <w:tc>
          <w:tcPr>
            <w:tcW w:w="2728" w:type="dxa"/>
            <w:gridSpan w:val="2"/>
          </w:tcPr>
          <w:p w:rsidR="00342AAC" w:rsidRPr="008802BC" w:rsidRDefault="00342AAC" w:rsidP="00342AAC">
            <w:pPr>
              <w:pStyle w:val="rvps2"/>
              <w:rPr>
                <w:rStyle w:val="rvts0"/>
                <w:color w:val="000000"/>
              </w:rPr>
            </w:pPr>
            <w:r w:rsidRPr="008802BC">
              <w:rPr>
                <w:rStyle w:val="rvts0"/>
                <w:color w:val="000000"/>
              </w:rPr>
              <w:t>порядок ведення обліку та подання звітності щодо операцій з іпотечним покриттям</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342AA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342AAC" w:rsidRPr="008802BC" w:rsidRDefault="00342AAC" w:rsidP="00B9589A">
            <w:pPr>
              <w:pStyle w:val="NoSpacing"/>
              <w:jc w:val="center"/>
              <w:rPr>
                <w:rFonts w:ascii="Times New Roman" w:hAnsi="Times New Roman"/>
                <w:color w:val="000000"/>
                <w:sz w:val="24"/>
                <w:szCs w:val="24"/>
                <w:lang w:val="uk-UA"/>
              </w:rPr>
            </w:pPr>
          </w:p>
        </w:tc>
        <w:tc>
          <w:tcPr>
            <w:tcW w:w="360"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427" w:type="dxa"/>
            <w:gridSpan w:val="3"/>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653" w:type="dxa"/>
            <w:gridSpan w:val="2"/>
          </w:tcPr>
          <w:p w:rsidR="00342AAC" w:rsidRPr="008802BC" w:rsidRDefault="00342AA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 xml:space="preserve">Абзац п’ятий </w:t>
            </w:r>
          </w:p>
          <w:p w:rsidR="00342AA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4F2749">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20.5</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порядок ведення обліку та подання звітності щодо коштів клієнтів (для структурованих іпотечних облігацій)</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Абзац шостий</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4F2749">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20.6</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 xml:space="preserve">вимоги, спрямовані на врегулювання та </w:t>
            </w:r>
            <w:r w:rsidRPr="008802BC">
              <w:rPr>
                <w:rStyle w:val="rvts0"/>
                <w:color w:val="000000"/>
              </w:rPr>
              <w:lastRenderedPageBreak/>
              <w:t>запобігання конфлікту інтересів при провадженні професійної діяльності на фондовому ринку</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Абзац сьомий</w:t>
            </w:r>
          </w:p>
          <w:p w:rsidR="00D87D1C" w:rsidRPr="008802BC" w:rsidRDefault="00C80B98" w:rsidP="00D87D1C">
            <w:pPr>
              <w:tabs>
                <w:tab w:val="left" w:pos="7380"/>
              </w:tabs>
              <w:rPr>
                <w:color w:val="000000"/>
                <w:szCs w:val="24"/>
                <w:lang w:val="uk-UA"/>
              </w:rPr>
            </w:pPr>
            <w:r w:rsidRPr="008802BC">
              <w:rPr>
                <w:color w:val="000000"/>
                <w:szCs w:val="24"/>
                <w:lang w:val="uk-UA"/>
              </w:rPr>
              <w:lastRenderedPageBreak/>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4F2749">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20.7</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порядок і строки розгляду звернень клієнтів та професійних учасників фондового ринку</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Абзац восьмий</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4F2749">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20.8</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процедуру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r w:rsidR="00813FD9" w:rsidRPr="008802BC">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 xml:space="preserve">Абзац дев’ятий </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D87D1C" w:rsidRPr="008802BC" w:rsidTr="004F2749">
        <w:tc>
          <w:tcPr>
            <w:tcW w:w="900" w:type="dxa"/>
          </w:tcPr>
          <w:p w:rsidR="00D87D1C" w:rsidRPr="008802BC" w:rsidRDefault="00D87D1C" w:rsidP="00342AAC">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20.9</w:t>
            </w:r>
          </w:p>
        </w:tc>
        <w:tc>
          <w:tcPr>
            <w:tcW w:w="2728" w:type="dxa"/>
            <w:gridSpan w:val="2"/>
          </w:tcPr>
          <w:p w:rsidR="00D87D1C" w:rsidRPr="008802BC" w:rsidRDefault="00D87D1C" w:rsidP="00342AAC">
            <w:pPr>
              <w:pStyle w:val="rvps2"/>
              <w:rPr>
                <w:rStyle w:val="rvts0"/>
                <w:color w:val="000000"/>
              </w:rPr>
            </w:pPr>
            <w:r w:rsidRPr="008802BC">
              <w:rPr>
                <w:rStyle w:val="rvts0"/>
                <w:color w:val="000000"/>
              </w:rPr>
              <w:t xml:space="preserve">вимоги, спрямовані на запобігання маніпулюванню цінами на </w:t>
            </w:r>
            <w:r w:rsidR="00B95558">
              <w:rPr>
                <w:rStyle w:val="rvts0"/>
                <w:color w:val="000000"/>
              </w:rPr>
              <w:t xml:space="preserve">фондовому ринку, що установлені </w:t>
            </w:r>
            <w:r w:rsidRPr="008802BC">
              <w:rPr>
                <w:rStyle w:val="rvts0"/>
                <w:color w:val="000000"/>
              </w:rPr>
              <w:t>управителем іпотечним покриттям</w:t>
            </w:r>
            <w:r w:rsidR="007B3E22">
              <w:rPr>
                <w:rStyle w:val="rvts0"/>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highlight w:val="yellow"/>
                <w:lang w:val="uk-UA"/>
              </w:rPr>
            </w:pPr>
          </w:p>
        </w:tc>
        <w:tc>
          <w:tcPr>
            <w:tcW w:w="1592" w:type="dxa"/>
          </w:tcPr>
          <w:p w:rsidR="00D87D1C" w:rsidRPr="008802BC" w:rsidRDefault="00D87D1C" w:rsidP="00D87D1C">
            <w:pPr>
              <w:tabs>
                <w:tab w:val="left" w:pos="7380"/>
              </w:tabs>
              <w:rPr>
                <w:color w:val="000000"/>
                <w:szCs w:val="24"/>
                <w:lang w:val="uk-UA"/>
              </w:rPr>
            </w:pPr>
            <w:r w:rsidRPr="008802BC">
              <w:rPr>
                <w:color w:val="000000"/>
                <w:szCs w:val="24"/>
                <w:lang w:val="uk-UA"/>
              </w:rPr>
              <w:t>Абзац десятий</w:t>
            </w:r>
          </w:p>
          <w:p w:rsidR="00D87D1C" w:rsidRPr="008802BC" w:rsidRDefault="00C80B98" w:rsidP="00D87D1C">
            <w:pPr>
              <w:tabs>
                <w:tab w:val="left" w:pos="7380"/>
              </w:tabs>
              <w:rPr>
                <w:color w:val="000000"/>
                <w:szCs w:val="24"/>
                <w:lang w:val="uk-UA"/>
              </w:rPr>
            </w:pPr>
            <w:r w:rsidRPr="008802BC">
              <w:rPr>
                <w:color w:val="000000"/>
                <w:szCs w:val="24"/>
                <w:lang w:val="uk-UA"/>
              </w:rPr>
              <w:t>п</w:t>
            </w:r>
            <w:r w:rsidR="00D87D1C" w:rsidRPr="008802BC">
              <w:rPr>
                <w:color w:val="000000"/>
                <w:szCs w:val="24"/>
                <w:lang w:val="uk-UA"/>
              </w:rPr>
              <w:t>ункт</w:t>
            </w:r>
            <w:r w:rsidRPr="008802BC">
              <w:rPr>
                <w:color w:val="000000"/>
                <w:szCs w:val="24"/>
                <w:lang w:val="uk-UA"/>
              </w:rPr>
              <w:t>у</w:t>
            </w:r>
            <w:r w:rsidR="00D87D1C" w:rsidRPr="008802BC">
              <w:rPr>
                <w:color w:val="000000"/>
                <w:szCs w:val="24"/>
                <w:lang w:val="uk-UA"/>
              </w:rPr>
              <w:t xml:space="preserve"> 9 розділу ІІ Ліцензійних умов №235</w:t>
            </w:r>
          </w:p>
        </w:tc>
      </w:tr>
      <w:tr w:rsidR="008F5440" w:rsidRPr="008802BC" w:rsidTr="004F2749">
        <w:tc>
          <w:tcPr>
            <w:tcW w:w="900" w:type="dxa"/>
          </w:tcPr>
          <w:p w:rsidR="008F5440" w:rsidRPr="008802BC" w:rsidRDefault="00342AAC"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w:t>
            </w:r>
          </w:p>
        </w:tc>
        <w:tc>
          <w:tcPr>
            <w:tcW w:w="2728" w:type="dxa"/>
            <w:gridSpan w:val="2"/>
          </w:tcPr>
          <w:p w:rsidR="008F5440" w:rsidRPr="008802BC" w:rsidRDefault="008F5440" w:rsidP="00B9589A">
            <w:pPr>
              <w:pStyle w:val="rvps2"/>
              <w:rPr>
                <w:color w:val="000000"/>
              </w:rPr>
            </w:pPr>
            <w:r w:rsidRPr="008802BC">
              <w:rPr>
                <w:color w:val="000000"/>
              </w:rPr>
              <w:t>Положення про відокремлений підрозділ ліцензіата та/або спеціалізований структурний підрозділ, які провадять діяльність з управління іпотечним покриттям, містить</w:t>
            </w:r>
            <w:bookmarkStart w:id="14" w:name="n49"/>
            <w:bookmarkEnd w:id="14"/>
            <w:r w:rsidR="00D87D1C" w:rsidRPr="008802BC">
              <w:rPr>
                <w:color w:val="000000"/>
              </w:rPr>
              <w:t>:</w:t>
            </w:r>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p>
        </w:tc>
        <w:tc>
          <w:tcPr>
            <w:tcW w:w="360"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427" w:type="dxa"/>
            <w:gridSpan w:val="3"/>
          </w:tcPr>
          <w:p w:rsidR="008F5440" w:rsidRPr="008802BC" w:rsidRDefault="008F5440" w:rsidP="00B9589A">
            <w:pPr>
              <w:pStyle w:val="NoSpacing"/>
              <w:jc w:val="both"/>
              <w:rPr>
                <w:rFonts w:ascii="Times New Roman" w:hAnsi="Times New Roman"/>
                <w:color w:val="000000"/>
                <w:sz w:val="24"/>
                <w:szCs w:val="24"/>
                <w:lang w:val="uk-UA"/>
              </w:rPr>
            </w:pPr>
          </w:p>
        </w:tc>
        <w:tc>
          <w:tcPr>
            <w:tcW w:w="653" w:type="dxa"/>
            <w:gridSpan w:val="2"/>
          </w:tcPr>
          <w:p w:rsidR="008F5440" w:rsidRPr="008802BC" w:rsidRDefault="008F5440" w:rsidP="00B9589A">
            <w:pPr>
              <w:pStyle w:val="NoSpacing"/>
              <w:jc w:val="both"/>
              <w:rPr>
                <w:rFonts w:ascii="Times New Roman" w:hAnsi="Times New Roman"/>
                <w:color w:val="000000"/>
                <w:sz w:val="24"/>
                <w:szCs w:val="24"/>
                <w:lang w:val="uk-UA"/>
              </w:rPr>
            </w:pPr>
          </w:p>
        </w:tc>
        <w:tc>
          <w:tcPr>
            <w:tcW w:w="1592" w:type="dxa"/>
          </w:tcPr>
          <w:p w:rsidR="00D87D1C" w:rsidRPr="008802BC" w:rsidRDefault="00D87D1C"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перший</w:t>
            </w:r>
          </w:p>
          <w:p w:rsidR="008F5440" w:rsidRPr="008802BC" w:rsidRDefault="00C80B98" w:rsidP="00B9589A">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8F5440" w:rsidRPr="008802BC">
              <w:rPr>
                <w:rFonts w:ascii="Times New Roman" w:hAnsi="Times New Roman" w:cs="Times New Roman"/>
                <w:color w:val="000000"/>
                <w:sz w:val="24"/>
                <w:szCs w:val="24"/>
              </w:rPr>
              <w:t xml:space="preserve">ункту 10 розділу ІІ Ліцензійних умов </w:t>
            </w:r>
            <w:r w:rsidR="00342AAC" w:rsidRPr="008802BC">
              <w:rPr>
                <w:rFonts w:ascii="Times New Roman" w:hAnsi="Times New Roman" w:cs="Times New Roman"/>
                <w:color w:val="000000"/>
                <w:sz w:val="24"/>
                <w:szCs w:val="24"/>
              </w:rPr>
              <w:t>№</w:t>
            </w:r>
            <w:r w:rsidR="008F5440" w:rsidRPr="008802BC">
              <w:rPr>
                <w:rFonts w:ascii="Times New Roman" w:hAnsi="Times New Roman" w:cs="Times New Roman"/>
                <w:color w:val="000000"/>
                <w:sz w:val="24"/>
                <w:szCs w:val="24"/>
              </w:rPr>
              <w:t>235</w:t>
            </w:r>
          </w:p>
        </w:tc>
      </w:tr>
      <w:tr w:rsidR="00D87D1C" w:rsidRPr="008802BC" w:rsidTr="004F2749">
        <w:tc>
          <w:tcPr>
            <w:tcW w:w="900" w:type="dxa"/>
          </w:tcPr>
          <w:p w:rsidR="00D87D1C" w:rsidRPr="008802BC" w:rsidRDefault="00D87D1C"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21.1</w:t>
            </w:r>
          </w:p>
        </w:tc>
        <w:tc>
          <w:tcPr>
            <w:tcW w:w="2728" w:type="dxa"/>
            <w:gridSpan w:val="2"/>
          </w:tcPr>
          <w:p w:rsidR="00D87D1C" w:rsidRPr="008802BC" w:rsidRDefault="00D87D1C" w:rsidP="00D87D1C">
            <w:pPr>
              <w:pStyle w:val="rvps2"/>
              <w:rPr>
                <w:color w:val="000000"/>
              </w:rPr>
            </w:pPr>
            <w:r w:rsidRPr="008802BC">
              <w:rPr>
                <w:color w:val="000000"/>
              </w:rPr>
              <w:t>вид діяльності з урахуванням видів облігацій, управління іпотечним покриттям за якими здійснює ліцензіат, повноваження цього підрозділу, порядок взаємодії з ліцензіатом</w:t>
            </w:r>
            <w:bookmarkStart w:id="15" w:name="n50"/>
            <w:bookmarkEnd w:id="15"/>
            <w:r w:rsidR="00813FD9"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1592" w:type="dxa"/>
          </w:tcPr>
          <w:p w:rsidR="00E747CB" w:rsidRPr="008802BC" w:rsidRDefault="00E747CB"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другий</w:t>
            </w:r>
          </w:p>
          <w:p w:rsidR="00D87D1C" w:rsidRPr="008802BC" w:rsidRDefault="00C80B98"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E747CB" w:rsidRPr="008802BC">
              <w:rPr>
                <w:rFonts w:ascii="Times New Roman" w:hAnsi="Times New Roman" w:cs="Times New Roman"/>
                <w:color w:val="000000"/>
                <w:sz w:val="24"/>
                <w:szCs w:val="24"/>
              </w:rPr>
              <w:t>ункту 10 розділу ІІ Ліцензійних умов №235</w:t>
            </w:r>
          </w:p>
        </w:tc>
      </w:tr>
      <w:tr w:rsidR="00D87D1C" w:rsidRPr="008802BC" w:rsidTr="004F2749">
        <w:tc>
          <w:tcPr>
            <w:tcW w:w="900" w:type="dxa"/>
          </w:tcPr>
          <w:p w:rsidR="00D87D1C" w:rsidRPr="008802BC" w:rsidRDefault="00D87D1C"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21.2</w:t>
            </w:r>
          </w:p>
        </w:tc>
        <w:tc>
          <w:tcPr>
            <w:tcW w:w="2728" w:type="dxa"/>
            <w:gridSpan w:val="2"/>
          </w:tcPr>
          <w:p w:rsidR="00D87D1C" w:rsidRPr="008802BC" w:rsidRDefault="00D87D1C" w:rsidP="00D87D1C">
            <w:pPr>
              <w:pStyle w:val="rvps2"/>
              <w:rPr>
                <w:color w:val="000000"/>
              </w:rPr>
            </w:pPr>
            <w:r w:rsidRPr="008802BC">
              <w:rPr>
                <w:color w:val="000000"/>
              </w:rPr>
              <w:t>вимоги до наявності мінімальної кількості сертифікованих фахівців (у тому числі керівних посадових осіб)</w:t>
            </w:r>
            <w:bookmarkStart w:id="16" w:name="n51"/>
            <w:bookmarkEnd w:id="16"/>
            <w:r w:rsidR="006A6FFB"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1592" w:type="dxa"/>
          </w:tcPr>
          <w:p w:rsidR="00E747CB" w:rsidRPr="008802BC" w:rsidRDefault="00E747CB"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третій</w:t>
            </w:r>
          </w:p>
          <w:p w:rsidR="00D87D1C" w:rsidRPr="008802BC" w:rsidRDefault="00C80B98"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E747CB" w:rsidRPr="008802BC">
              <w:rPr>
                <w:rFonts w:ascii="Times New Roman" w:hAnsi="Times New Roman" w:cs="Times New Roman"/>
                <w:color w:val="000000"/>
                <w:sz w:val="24"/>
                <w:szCs w:val="24"/>
              </w:rPr>
              <w:t>ункту 10 розділу ІІ Ліцензійних умов №235</w:t>
            </w:r>
          </w:p>
        </w:tc>
      </w:tr>
      <w:tr w:rsidR="00D87D1C" w:rsidRPr="008802BC" w:rsidTr="004F2749">
        <w:tc>
          <w:tcPr>
            <w:tcW w:w="900" w:type="dxa"/>
          </w:tcPr>
          <w:p w:rsidR="00D87D1C" w:rsidRPr="008802BC" w:rsidRDefault="00D87D1C"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21.3</w:t>
            </w:r>
          </w:p>
        </w:tc>
        <w:tc>
          <w:tcPr>
            <w:tcW w:w="2728" w:type="dxa"/>
            <w:gridSpan w:val="2"/>
          </w:tcPr>
          <w:p w:rsidR="00D87D1C" w:rsidRPr="008802BC" w:rsidRDefault="00D87D1C" w:rsidP="00D87D1C">
            <w:pPr>
              <w:pStyle w:val="rvps2"/>
              <w:rPr>
                <w:color w:val="000000"/>
              </w:rPr>
            </w:pPr>
            <w:r w:rsidRPr="008802BC">
              <w:rPr>
                <w:color w:val="000000"/>
              </w:rPr>
              <w:t xml:space="preserve">вимоги до наявності комп'ютерної техніки та відповідного програмного забезпечення, вимоги до </w:t>
            </w:r>
            <w:r w:rsidRPr="008802BC">
              <w:rPr>
                <w:color w:val="000000"/>
              </w:rPr>
              <w:lastRenderedPageBreak/>
              <w:t>приміщення;</w:t>
            </w:r>
            <w:bookmarkStart w:id="17" w:name="n52"/>
            <w:bookmarkEnd w:id="17"/>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1592" w:type="dxa"/>
          </w:tcPr>
          <w:p w:rsidR="00E747CB" w:rsidRPr="008802BC" w:rsidRDefault="00E747CB"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четвертий</w:t>
            </w:r>
          </w:p>
          <w:p w:rsidR="00D87D1C" w:rsidRPr="008802BC" w:rsidRDefault="00C80B98"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E747CB" w:rsidRPr="008802BC">
              <w:rPr>
                <w:rFonts w:ascii="Times New Roman" w:hAnsi="Times New Roman" w:cs="Times New Roman"/>
                <w:color w:val="000000"/>
                <w:sz w:val="24"/>
                <w:szCs w:val="24"/>
              </w:rPr>
              <w:t xml:space="preserve">ункту 10 розділу ІІ Ліцензійних </w:t>
            </w:r>
            <w:r w:rsidR="00E747CB" w:rsidRPr="008802BC">
              <w:rPr>
                <w:rFonts w:ascii="Times New Roman" w:hAnsi="Times New Roman" w:cs="Times New Roman"/>
                <w:color w:val="000000"/>
                <w:sz w:val="24"/>
                <w:szCs w:val="24"/>
              </w:rPr>
              <w:lastRenderedPageBreak/>
              <w:t>умов №235</w:t>
            </w:r>
          </w:p>
        </w:tc>
      </w:tr>
      <w:tr w:rsidR="00D87D1C" w:rsidRPr="008802BC" w:rsidTr="004F2749">
        <w:tc>
          <w:tcPr>
            <w:tcW w:w="900" w:type="dxa"/>
          </w:tcPr>
          <w:p w:rsidR="00D87D1C" w:rsidRPr="008802BC" w:rsidRDefault="00D87D1C"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21.4</w:t>
            </w:r>
          </w:p>
        </w:tc>
        <w:tc>
          <w:tcPr>
            <w:tcW w:w="2728" w:type="dxa"/>
            <w:gridSpan w:val="2"/>
          </w:tcPr>
          <w:p w:rsidR="00D87D1C" w:rsidRPr="008802BC" w:rsidRDefault="00D87D1C" w:rsidP="00D87D1C">
            <w:pPr>
              <w:pStyle w:val="rvps2"/>
              <w:rPr>
                <w:color w:val="000000"/>
              </w:rPr>
            </w:pPr>
            <w:r w:rsidRPr="008802BC">
              <w:rPr>
                <w:color w:val="000000"/>
              </w:rPr>
              <w:t>умови ліквідації цього підрозділу</w:t>
            </w:r>
            <w:r w:rsidR="006A6FFB" w:rsidRPr="008802BC">
              <w:rPr>
                <w:color w:val="000000"/>
              </w:rPr>
              <w:t>;</w:t>
            </w:r>
          </w:p>
        </w:tc>
        <w:tc>
          <w:tcPr>
            <w:tcW w:w="1361" w:type="dxa"/>
            <w:tcBorders>
              <w:right w:val="single" w:sz="4" w:space="0" w:color="auto"/>
            </w:tcBorders>
          </w:tcPr>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D87D1C"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D87D1C" w:rsidRPr="008802BC" w:rsidRDefault="00D87D1C" w:rsidP="00B9589A">
            <w:pPr>
              <w:pStyle w:val="NoSpacing"/>
              <w:jc w:val="center"/>
              <w:rPr>
                <w:rFonts w:ascii="Times New Roman" w:hAnsi="Times New Roman"/>
                <w:color w:val="000000"/>
                <w:sz w:val="24"/>
                <w:szCs w:val="24"/>
                <w:lang w:val="uk-UA"/>
              </w:rPr>
            </w:pPr>
          </w:p>
        </w:tc>
        <w:tc>
          <w:tcPr>
            <w:tcW w:w="360"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427" w:type="dxa"/>
            <w:gridSpan w:val="3"/>
          </w:tcPr>
          <w:p w:rsidR="00D87D1C" w:rsidRPr="008802BC" w:rsidRDefault="00D87D1C" w:rsidP="00B9589A">
            <w:pPr>
              <w:pStyle w:val="NoSpacing"/>
              <w:jc w:val="both"/>
              <w:rPr>
                <w:rFonts w:ascii="Times New Roman" w:hAnsi="Times New Roman"/>
                <w:color w:val="000000"/>
                <w:sz w:val="24"/>
                <w:szCs w:val="24"/>
                <w:lang w:val="uk-UA"/>
              </w:rPr>
            </w:pPr>
          </w:p>
        </w:tc>
        <w:tc>
          <w:tcPr>
            <w:tcW w:w="653" w:type="dxa"/>
            <w:gridSpan w:val="2"/>
          </w:tcPr>
          <w:p w:rsidR="00D87D1C" w:rsidRPr="008802BC" w:rsidRDefault="00D87D1C" w:rsidP="00B9589A">
            <w:pPr>
              <w:pStyle w:val="NoSpacing"/>
              <w:jc w:val="both"/>
              <w:rPr>
                <w:rFonts w:ascii="Times New Roman" w:hAnsi="Times New Roman"/>
                <w:color w:val="000000"/>
                <w:sz w:val="24"/>
                <w:szCs w:val="24"/>
                <w:lang w:val="uk-UA"/>
              </w:rPr>
            </w:pPr>
          </w:p>
        </w:tc>
        <w:tc>
          <w:tcPr>
            <w:tcW w:w="1592" w:type="dxa"/>
          </w:tcPr>
          <w:p w:rsidR="00E747CB" w:rsidRPr="008802BC" w:rsidRDefault="00E747CB"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Абзац п’ятий</w:t>
            </w:r>
          </w:p>
          <w:p w:rsidR="00D87D1C" w:rsidRPr="008802BC" w:rsidRDefault="00C80B98" w:rsidP="00E747CB">
            <w:pPr>
              <w:pStyle w:val="HTML"/>
              <w:rPr>
                <w:rFonts w:ascii="Times New Roman" w:hAnsi="Times New Roman" w:cs="Times New Roman"/>
                <w:color w:val="000000"/>
                <w:sz w:val="24"/>
                <w:szCs w:val="24"/>
              </w:rPr>
            </w:pPr>
            <w:r w:rsidRPr="008802BC">
              <w:rPr>
                <w:rFonts w:ascii="Times New Roman" w:hAnsi="Times New Roman" w:cs="Times New Roman"/>
                <w:color w:val="000000"/>
                <w:sz w:val="24"/>
                <w:szCs w:val="24"/>
              </w:rPr>
              <w:t>п</w:t>
            </w:r>
            <w:r w:rsidR="00E747CB" w:rsidRPr="008802BC">
              <w:rPr>
                <w:rFonts w:ascii="Times New Roman" w:hAnsi="Times New Roman" w:cs="Times New Roman"/>
                <w:color w:val="000000"/>
                <w:sz w:val="24"/>
                <w:szCs w:val="24"/>
              </w:rPr>
              <w:t>ункту 10 розділу ІІ Ліцензійних умов №235</w:t>
            </w:r>
          </w:p>
        </w:tc>
      </w:tr>
      <w:tr w:rsidR="00E237F7" w:rsidRPr="008802BC" w:rsidTr="004F2749">
        <w:tc>
          <w:tcPr>
            <w:tcW w:w="900" w:type="dxa"/>
          </w:tcPr>
          <w:p w:rsidR="00E237F7" w:rsidRPr="008802BC" w:rsidRDefault="00720468"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w:t>
            </w:r>
          </w:p>
        </w:tc>
        <w:tc>
          <w:tcPr>
            <w:tcW w:w="2728" w:type="dxa"/>
            <w:gridSpan w:val="2"/>
          </w:tcPr>
          <w:p w:rsidR="00E237F7" w:rsidRPr="008802BC" w:rsidRDefault="00E237F7" w:rsidP="00D87D1C">
            <w:pPr>
              <w:pStyle w:val="rvps2"/>
            </w:pPr>
            <w:r w:rsidRPr="008802BC">
              <w:t>Положення про систему управління ризиками професійної діяльності має містити:</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високий,</w:t>
            </w:r>
          </w:p>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середній</w:t>
            </w:r>
          </w:p>
          <w:p w:rsidR="00E237F7" w:rsidRPr="008802BC" w:rsidRDefault="00E237F7" w:rsidP="00D87D1C">
            <w:pPr>
              <w:pStyle w:val="NoSpacing"/>
              <w:jc w:val="center"/>
              <w:rPr>
                <w:rFonts w:ascii="Times New Roman" w:hAnsi="Times New Roman"/>
                <w:sz w:val="24"/>
                <w:szCs w:val="24"/>
                <w:lang w:val="uk-UA"/>
              </w:rPr>
            </w:pPr>
          </w:p>
        </w:tc>
        <w:tc>
          <w:tcPr>
            <w:tcW w:w="1699" w:type="dxa"/>
            <w:gridSpan w:val="3"/>
            <w:tcBorders>
              <w:left w:val="single" w:sz="4" w:space="0" w:color="auto"/>
            </w:tcBorders>
          </w:tcPr>
          <w:p w:rsidR="00E237F7" w:rsidRPr="008802BC" w:rsidRDefault="00E237F7" w:rsidP="00B9589A">
            <w:pPr>
              <w:pStyle w:val="NoSpacing"/>
              <w:jc w:val="center"/>
              <w:rPr>
                <w:rFonts w:ascii="Times New Roman" w:hAnsi="Times New Roman"/>
                <w:sz w:val="24"/>
                <w:szCs w:val="24"/>
                <w:lang w:val="uk-UA"/>
              </w:rPr>
            </w:pPr>
          </w:p>
        </w:tc>
        <w:tc>
          <w:tcPr>
            <w:tcW w:w="360" w:type="dxa"/>
            <w:gridSpan w:val="2"/>
          </w:tcPr>
          <w:p w:rsidR="00E237F7" w:rsidRPr="008802BC" w:rsidRDefault="00E237F7" w:rsidP="00B9589A">
            <w:pPr>
              <w:pStyle w:val="NoSpacing"/>
              <w:jc w:val="both"/>
              <w:rPr>
                <w:rFonts w:ascii="Times New Roman" w:hAnsi="Times New Roman"/>
                <w:sz w:val="24"/>
                <w:szCs w:val="24"/>
                <w:lang w:val="uk-UA"/>
              </w:rPr>
            </w:pPr>
          </w:p>
        </w:tc>
        <w:tc>
          <w:tcPr>
            <w:tcW w:w="427" w:type="dxa"/>
            <w:gridSpan w:val="3"/>
          </w:tcPr>
          <w:p w:rsidR="00E237F7" w:rsidRPr="008802BC" w:rsidRDefault="00E237F7" w:rsidP="00B9589A">
            <w:pPr>
              <w:pStyle w:val="NoSpacing"/>
              <w:jc w:val="both"/>
              <w:rPr>
                <w:rFonts w:ascii="Times New Roman" w:hAnsi="Times New Roman"/>
                <w:sz w:val="24"/>
                <w:szCs w:val="24"/>
                <w:lang w:val="uk-UA"/>
              </w:rPr>
            </w:pPr>
          </w:p>
        </w:tc>
        <w:tc>
          <w:tcPr>
            <w:tcW w:w="653" w:type="dxa"/>
            <w:gridSpan w:val="2"/>
          </w:tcPr>
          <w:p w:rsidR="00E237F7" w:rsidRPr="008802BC" w:rsidRDefault="00E237F7" w:rsidP="00B9589A">
            <w:pPr>
              <w:pStyle w:val="NoSpacing"/>
              <w:jc w:val="both"/>
              <w:rPr>
                <w:rFonts w:ascii="Times New Roman" w:hAnsi="Times New Roman"/>
                <w:sz w:val="24"/>
                <w:szCs w:val="24"/>
                <w:lang w:val="uk-UA"/>
              </w:rPr>
            </w:pPr>
          </w:p>
        </w:tc>
        <w:tc>
          <w:tcPr>
            <w:tcW w:w="1592" w:type="dxa"/>
          </w:tcPr>
          <w:p w:rsidR="00E237F7"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перший пункту 11 розділу ІІ Ліцензійних умов №235</w:t>
            </w:r>
          </w:p>
        </w:tc>
      </w:tr>
      <w:tr w:rsidR="00E237F7" w:rsidRPr="008802BC" w:rsidTr="004F2749">
        <w:tc>
          <w:tcPr>
            <w:tcW w:w="900" w:type="dxa"/>
          </w:tcPr>
          <w:p w:rsidR="00E237F7" w:rsidRPr="008802BC" w:rsidRDefault="00720468" w:rsidP="001D540A">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22.1</w:t>
            </w:r>
          </w:p>
        </w:tc>
        <w:tc>
          <w:tcPr>
            <w:tcW w:w="2728" w:type="dxa"/>
            <w:gridSpan w:val="2"/>
          </w:tcPr>
          <w:p w:rsidR="00E237F7" w:rsidRPr="008802BC" w:rsidRDefault="00E237F7" w:rsidP="00D87D1C">
            <w:pPr>
              <w:pStyle w:val="rvps2"/>
            </w:pPr>
            <w:r w:rsidRPr="008802BC">
              <w:t>основні принципи управління ризиками професійної діяльності з управління іпотечним покриттям</w:t>
            </w:r>
            <w:r w:rsidR="006A6FFB" w:rsidRPr="008802BC">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високий,</w:t>
            </w:r>
          </w:p>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середній</w:t>
            </w:r>
          </w:p>
          <w:p w:rsidR="00E237F7" w:rsidRPr="008802BC" w:rsidRDefault="00E237F7" w:rsidP="00D87D1C">
            <w:pPr>
              <w:pStyle w:val="NoSpacing"/>
              <w:jc w:val="center"/>
              <w:rPr>
                <w:rFonts w:ascii="Times New Roman" w:hAnsi="Times New Roman"/>
                <w:sz w:val="24"/>
                <w:szCs w:val="24"/>
                <w:lang w:val="uk-UA"/>
              </w:rPr>
            </w:pPr>
          </w:p>
        </w:tc>
        <w:tc>
          <w:tcPr>
            <w:tcW w:w="1699" w:type="dxa"/>
            <w:gridSpan w:val="3"/>
            <w:tcBorders>
              <w:left w:val="single" w:sz="4" w:space="0" w:color="auto"/>
            </w:tcBorders>
          </w:tcPr>
          <w:p w:rsidR="00E237F7" w:rsidRPr="008802BC" w:rsidRDefault="00E237F7" w:rsidP="00B9589A">
            <w:pPr>
              <w:pStyle w:val="NoSpacing"/>
              <w:jc w:val="center"/>
              <w:rPr>
                <w:rFonts w:ascii="Times New Roman" w:hAnsi="Times New Roman"/>
                <w:sz w:val="24"/>
                <w:szCs w:val="24"/>
                <w:lang w:val="uk-UA"/>
              </w:rPr>
            </w:pPr>
          </w:p>
        </w:tc>
        <w:tc>
          <w:tcPr>
            <w:tcW w:w="360" w:type="dxa"/>
            <w:gridSpan w:val="2"/>
          </w:tcPr>
          <w:p w:rsidR="00E237F7" w:rsidRPr="008802BC" w:rsidRDefault="00E237F7" w:rsidP="00B9589A">
            <w:pPr>
              <w:pStyle w:val="NoSpacing"/>
              <w:jc w:val="both"/>
              <w:rPr>
                <w:rFonts w:ascii="Times New Roman" w:hAnsi="Times New Roman"/>
                <w:sz w:val="24"/>
                <w:szCs w:val="24"/>
                <w:lang w:val="uk-UA"/>
              </w:rPr>
            </w:pPr>
          </w:p>
        </w:tc>
        <w:tc>
          <w:tcPr>
            <w:tcW w:w="427" w:type="dxa"/>
            <w:gridSpan w:val="3"/>
          </w:tcPr>
          <w:p w:rsidR="00E237F7" w:rsidRPr="008802BC" w:rsidRDefault="00E237F7" w:rsidP="00B9589A">
            <w:pPr>
              <w:pStyle w:val="NoSpacing"/>
              <w:jc w:val="both"/>
              <w:rPr>
                <w:rFonts w:ascii="Times New Roman" w:hAnsi="Times New Roman"/>
                <w:sz w:val="24"/>
                <w:szCs w:val="24"/>
                <w:lang w:val="uk-UA"/>
              </w:rPr>
            </w:pPr>
          </w:p>
        </w:tc>
        <w:tc>
          <w:tcPr>
            <w:tcW w:w="653" w:type="dxa"/>
            <w:gridSpan w:val="2"/>
          </w:tcPr>
          <w:p w:rsidR="00E237F7" w:rsidRPr="008802BC" w:rsidRDefault="00E237F7" w:rsidP="00B9589A">
            <w:pPr>
              <w:pStyle w:val="NoSpacing"/>
              <w:jc w:val="both"/>
              <w:rPr>
                <w:rFonts w:ascii="Times New Roman" w:hAnsi="Times New Roman"/>
                <w:sz w:val="24"/>
                <w:szCs w:val="24"/>
                <w:lang w:val="uk-UA"/>
              </w:rPr>
            </w:pPr>
          </w:p>
        </w:tc>
        <w:tc>
          <w:tcPr>
            <w:tcW w:w="1592" w:type="dxa"/>
          </w:tcPr>
          <w:p w:rsidR="00720468"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другий пункту 11 розділу ІІ Ліцензійних умов №235</w:t>
            </w:r>
          </w:p>
        </w:tc>
      </w:tr>
      <w:tr w:rsidR="00E237F7" w:rsidRPr="008802BC" w:rsidTr="004F2749">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22.2</w:t>
            </w:r>
          </w:p>
        </w:tc>
        <w:tc>
          <w:tcPr>
            <w:tcW w:w="2728" w:type="dxa"/>
            <w:gridSpan w:val="2"/>
          </w:tcPr>
          <w:p w:rsidR="00E237F7" w:rsidRPr="008802BC" w:rsidRDefault="00E237F7" w:rsidP="00D87D1C">
            <w:pPr>
              <w:pStyle w:val="rvps2"/>
            </w:pPr>
            <w:r w:rsidRPr="008802BC">
              <w:t>методи виявлення, обліку та опису ризиків окремо за кожним видом ризику</w:t>
            </w:r>
            <w:r w:rsidR="006A6FFB" w:rsidRPr="008802BC">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високий,</w:t>
            </w:r>
          </w:p>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середній</w:t>
            </w:r>
          </w:p>
          <w:p w:rsidR="00E237F7" w:rsidRPr="008802BC" w:rsidRDefault="00E237F7" w:rsidP="00D87D1C">
            <w:pPr>
              <w:pStyle w:val="NoSpacing"/>
              <w:jc w:val="center"/>
              <w:rPr>
                <w:rFonts w:ascii="Times New Roman" w:hAnsi="Times New Roman"/>
                <w:sz w:val="24"/>
                <w:szCs w:val="24"/>
                <w:lang w:val="uk-UA"/>
              </w:rPr>
            </w:pPr>
          </w:p>
        </w:tc>
        <w:tc>
          <w:tcPr>
            <w:tcW w:w="1699" w:type="dxa"/>
            <w:gridSpan w:val="3"/>
            <w:tcBorders>
              <w:left w:val="single" w:sz="4" w:space="0" w:color="auto"/>
            </w:tcBorders>
          </w:tcPr>
          <w:p w:rsidR="00E237F7" w:rsidRPr="008802BC" w:rsidRDefault="00E237F7" w:rsidP="00B9589A">
            <w:pPr>
              <w:pStyle w:val="NoSpacing"/>
              <w:jc w:val="center"/>
              <w:rPr>
                <w:rFonts w:ascii="Times New Roman" w:hAnsi="Times New Roman"/>
                <w:sz w:val="24"/>
                <w:szCs w:val="24"/>
                <w:lang w:val="uk-UA"/>
              </w:rPr>
            </w:pPr>
          </w:p>
        </w:tc>
        <w:tc>
          <w:tcPr>
            <w:tcW w:w="360" w:type="dxa"/>
            <w:gridSpan w:val="2"/>
          </w:tcPr>
          <w:p w:rsidR="00E237F7" w:rsidRPr="008802BC" w:rsidRDefault="00E237F7" w:rsidP="00B9589A">
            <w:pPr>
              <w:pStyle w:val="NoSpacing"/>
              <w:jc w:val="both"/>
              <w:rPr>
                <w:rFonts w:ascii="Times New Roman" w:hAnsi="Times New Roman"/>
                <w:sz w:val="24"/>
                <w:szCs w:val="24"/>
                <w:lang w:val="uk-UA"/>
              </w:rPr>
            </w:pPr>
          </w:p>
        </w:tc>
        <w:tc>
          <w:tcPr>
            <w:tcW w:w="427" w:type="dxa"/>
            <w:gridSpan w:val="3"/>
          </w:tcPr>
          <w:p w:rsidR="00E237F7" w:rsidRPr="008802BC" w:rsidRDefault="00E237F7" w:rsidP="00B9589A">
            <w:pPr>
              <w:pStyle w:val="NoSpacing"/>
              <w:jc w:val="both"/>
              <w:rPr>
                <w:rFonts w:ascii="Times New Roman" w:hAnsi="Times New Roman"/>
                <w:sz w:val="24"/>
                <w:szCs w:val="24"/>
                <w:lang w:val="uk-UA"/>
              </w:rPr>
            </w:pPr>
          </w:p>
        </w:tc>
        <w:tc>
          <w:tcPr>
            <w:tcW w:w="653" w:type="dxa"/>
            <w:gridSpan w:val="2"/>
          </w:tcPr>
          <w:p w:rsidR="00E237F7" w:rsidRPr="008802BC" w:rsidRDefault="00E237F7" w:rsidP="00B9589A">
            <w:pPr>
              <w:pStyle w:val="NoSpacing"/>
              <w:jc w:val="both"/>
              <w:rPr>
                <w:rFonts w:ascii="Times New Roman" w:hAnsi="Times New Roman"/>
                <w:sz w:val="24"/>
                <w:szCs w:val="24"/>
                <w:lang w:val="uk-UA"/>
              </w:rPr>
            </w:pPr>
          </w:p>
        </w:tc>
        <w:tc>
          <w:tcPr>
            <w:tcW w:w="1592" w:type="dxa"/>
          </w:tcPr>
          <w:p w:rsidR="00E237F7"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третій пункту 11 розділу ІІ Ліцензійних умов №235</w:t>
            </w:r>
          </w:p>
        </w:tc>
      </w:tr>
      <w:tr w:rsidR="00E237F7" w:rsidRPr="008802BC" w:rsidTr="004F2749">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22.3</w:t>
            </w:r>
          </w:p>
        </w:tc>
        <w:tc>
          <w:tcPr>
            <w:tcW w:w="2728" w:type="dxa"/>
            <w:gridSpan w:val="2"/>
          </w:tcPr>
          <w:p w:rsidR="00E237F7" w:rsidRPr="008802BC" w:rsidRDefault="00E237F7" w:rsidP="00D87D1C">
            <w:pPr>
              <w:pStyle w:val="rvps2"/>
            </w:pPr>
            <w:r w:rsidRPr="008802BC">
              <w:t>методи оцінювання ризиків та процедури внутрішнього контролю (моніторингу) рівня ризиків</w:t>
            </w:r>
            <w:r w:rsidR="006A6FFB" w:rsidRPr="008802BC">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високий,</w:t>
            </w:r>
          </w:p>
          <w:p w:rsidR="00720468" w:rsidRPr="008802BC" w:rsidRDefault="00720468" w:rsidP="00720468">
            <w:pPr>
              <w:pStyle w:val="NoSpacing"/>
              <w:jc w:val="center"/>
              <w:rPr>
                <w:rFonts w:ascii="Times New Roman" w:hAnsi="Times New Roman"/>
                <w:sz w:val="24"/>
                <w:szCs w:val="24"/>
                <w:lang w:val="uk-UA"/>
              </w:rPr>
            </w:pPr>
            <w:r w:rsidRPr="008802BC">
              <w:rPr>
                <w:rFonts w:ascii="Times New Roman" w:hAnsi="Times New Roman"/>
                <w:sz w:val="24"/>
                <w:szCs w:val="24"/>
                <w:lang w:val="uk-UA"/>
              </w:rPr>
              <w:t>середній</w:t>
            </w:r>
          </w:p>
          <w:p w:rsidR="00E237F7" w:rsidRPr="008802BC" w:rsidRDefault="00E237F7" w:rsidP="00D87D1C">
            <w:pPr>
              <w:pStyle w:val="NoSpacing"/>
              <w:jc w:val="center"/>
              <w:rPr>
                <w:rFonts w:ascii="Times New Roman" w:hAnsi="Times New Roman"/>
                <w:sz w:val="24"/>
                <w:szCs w:val="24"/>
                <w:lang w:val="uk-UA"/>
              </w:rPr>
            </w:pPr>
          </w:p>
        </w:tc>
        <w:tc>
          <w:tcPr>
            <w:tcW w:w="1699" w:type="dxa"/>
            <w:gridSpan w:val="3"/>
            <w:tcBorders>
              <w:left w:val="single" w:sz="4" w:space="0" w:color="auto"/>
            </w:tcBorders>
          </w:tcPr>
          <w:p w:rsidR="00E237F7" w:rsidRPr="008802BC" w:rsidRDefault="00E237F7" w:rsidP="00B9589A">
            <w:pPr>
              <w:pStyle w:val="NoSpacing"/>
              <w:jc w:val="center"/>
              <w:rPr>
                <w:rFonts w:ascii="Times New Roman" w:hAnsi="Times New Roman"/>
                <w:sz w:val="24"/>
                <w:szCs w:val="24"/>
                <w:lang w:val="uk-UA"/>
              </w:rPr>
            </w:pPr>
          </w:p>
        </w:tc>
        <w:tc>
          <w:tcPr>
            <w:tcW w:w="360" w:type="dxa"/>
            <w:gridSpan w:val="2"/>
          </w:tcPr>
          <w:p w:rsidR="00E237F7" w:rsidRPr="008802BC" w:rsidRDefault="00E237F7" w:rsidP="00B9589A">
            <w:pPr>
              <w:pStyle w:val="NoSpacing"/>
              <w:jc w:val="both"/>
              <w:rPr>
                <w:rFonts w:ascii="Times New Roman" w:hAnsi="Times New Roman"/>
                <w:sz w:val="24"/>
                <w:szCs w:val="24"/>
                <w:lang w:val="uk-UA"/>
              </w:rPr>
            </w:pPr>
          </w:p>
        </w:tc>
        <w:tc>
          <w:tcPr>
            <w:tcW w:w="427" w:type="dxa"/>
            <w:gridSpan w:val="3"/>
          </w:tcPr>
          <w:p w:rsidR="00E237F7" w:rsidRPr="008802BC" w:rsidRDefault="00E237F7" w:rsidP="00B9589A">
            <w:pPr>
              <w:pStyle w:val="NoSpacing"/>
              <w:jc w:val="both"/>
              <w:rPr>
                <w:rFonts w:ascii="Times New Roman" w:hAnsi="Times New Roman"/>
                <w:sz w:val="24"/>
                <w:szCs w:val="24"/>
                <w:lang w:val="uk-UA"/>
              </w:rPr>
            </w:pPr>
          </w:p>
        </w:tc>
        <w:tc>
          <w:tcPr>
            <w:tcW w:w="653" w:type="dxa"/>
            <w:gridSpan w:val="2"/>
          </w:tcPr>
          <w:p w:rsidR="00E237F7" w:rsidRPr="008802BC" w:rsidRDefault="00E237F7" w:rsidP="00B9589A">
            <w:pPr>
              <w:pStyle w:val="NoSpacing"/>
              <w:jc w:val="both"/>
              <w:rPr>
                <w:rFonts w:ascii="Times New Roman" w:hAnsi="Times New Roman"/>
                <w:sz w:val="24"/>
                <w:szCs w:val="24"/>
                <w:lang w:val="uk-UA"/>
              </w:rPr>
            </w:pPr>
          </w:p>
        </w:tc>
        <w:tc>
          <w:tcPr>
            <w:tcW w:w="1592" w:type="dxa"/>
          </w:tcPr>
          <w:p w:rsidR="00E237F7"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четвертий пункту 11 розділу ІІ Ліцензійних умов №235</w:t>
            </w:r>
          </w:p>
        </w:tc>
      </w:tr>
      <w:tr w:rsidR="00E237F7" w:rsidRPr="008802BC" w:rsidTr="004F2749">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22.4</w:t>
            </w:r>
          </w:p>
        </w:tc>
        <w:tc>
          <w:tcPr>
            <w:tcW w:w="2728" w:type="dxa"/>
            <w:gridSpan w:val="2"/>
          </w:tcPr>
          <w:p w:rsidR="00E237F7" w:rsidRPr="008802BC" w:rsidRDefault="00E237F7" w:rsidP="00D87D1C">
            <w:pPr>
              <w:pStyle w:val="rvps2"/>
              <w:rPr>
                <w:color w:val="000000"/>
              </w:rPr>
            </w:pPr>
            <w:r w:rsidRPr="008802BC">
              <w:rPr>
                <w:color w:val="000000"/>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r w:rsidR="006A6FFB" w:rsidRPr="008802BC">
              <w:rPr>
                <w:color w:val="000000"/>
              </w:rPr>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237F7" w:rsidRPr="008802BC" w:rsidRDefault="00E237F7" w:rsidP="00D87D1C">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E237F7" w:rsidRPr="008802BC" w:rsidRDefault="00E237F7" w:rsidP="00B9589A">
            <w:pPr>
              <w:pStyle w:val="NoSpacing"/>
              <w:jc w:val="center"/>
              <w:rPr>
                <w:rFonts w:ascii="Times New Roman" w:hAnsi="Times New Roman"/>
                <w:color w:val="000000"/>
                <w:sz w:val="24"/>
                <w:szCs w:val="24"/>
                <w:lang w:val="uk-UA"/>
              </w:rPr>
            </w:pPr>
          </w:p>
        </w:tc>
        <w:tc>
          <w:tcPr>
            <w:tcW w:w="360"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427" w:type="dxa"/>
            <w:gridSpan w:val="3"/>
          </w:tcPr>
          <w:p w:rsidR="00E237F7" w:rsidRPr="008802BC" w:rsidRDefault="00E237F7" w:rsidP="00B9589A">
            <w:pPr>
              <w:pStyle w:val="NoSpacing"/>
              <w:jc w:val="both"/>
              <w:rPr>
                <w:rFonts w:ascii="Times New Roman" w:hAnsi="Times New Roman"/>
                <w:color w:val="000000"/>
                <w:sz w:val="24"/>
                <w:szCs w:val="24"/>
                <w:lang w:val="uk-UA"/>
              </w:rPr>
            </w:pPr>
          </w:p>
        </w:tc>
        <w:tc>
          <w:tcPr>
            <w:tcW w:w="653"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1592" w:type="dxa"/>
          </w:tcPr>
          <w:p w:rsidR="00E237F7" w:rsidRPr="008802BC" w:rsidRDefault="00E237F7"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п’ятий пункту 11 розділу ІІ Ліцензійних умов №235</w:t>
            </w:r>
          </w:p>
        </w:tc>
      </w:tr>
      <w:tr w:rsidR="00E237F7" w:rsidRPr="008802BC" w:rsidTr="004F2749">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22.5</w:t>
            </w:r>
          </w:p>
        </w:tc>
        <w:tc>
          <w:tcPr>
            <w:tcW w:w="2728" w:type="dxa"/>
            <w:gridSpan w:val="2"/>
          </w:tcPr>
          <w:p w:rsidR="00E237F7" w:rsidRPr="008802BC" w:rsidRDefault="006A6FFB" w:rsidP="00D87D1C">
            <w:pPr>
              <w:pStyle w:val="rvps2"/>
              <w:rPr>
                <w:color w:val="000000"/>
              </w:rPr>
            </w:pPr>
            <w:r w:rsidRPr="008802BC">
              <w:rPr>
                <w:color w:val="000000"/>
              </w:rPr>
              <w:t>п</w:t>
            </w:r>
            <w:r w:rsidR="00720468" w:rsidRPr="008802BC">
              <w:rPr>
                <w:color w:val="000000"/>
              </w:rPr>
              <w:t>орядок моніторингу дотримання пруденційних нормативів і заходи у разі їх відхилення від встановлених показників (у разі встановлення таких нормативів)</w:t>
            </w:r>
            <w:r w:rsidRPr="008802BC">
              <w:rPr>
                <w:color w:val="000000"/>
              </w:rPr>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237F7" w:rsidRPr="008802BC" w:rsidRDefault="00E237F7" w:rsidP="00D87D1C">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E237F7" w:rsidRPr="008802BC" w:rsidRDefault="00E237F7" w:rsidP="00B9589A">
            <w:pPr>
              <w:pStyle w:val="NoSpacing"/>
              <w:jc w:val="center"/>
              <w:rPr>
                <w:rFonts w:ascii="Times New Roman" w:hAnsi="Times New Roman"/>
                <w:color w:val="000000"/>
                <w:sz w:val="24"/>
                <w:szCs w:val="24"/>
                <w:lang w:val="uk-UA"/>
              </w:rPr>
            </w:pPr>
          </w:p>
        </w:tc>
        <w:tc>
          <w:tcPr>
            <w:tcW w:w="360"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427" w:type="dxa"/>
            <w:gridSpan w:val="3"/>
          </w:tcPr>
          <w:p w:rsidR="00E237F7" w:rsidRPr="008802BC" w:rsidRDefault="00E237F7" w:rsidP="00B9589A">
            <w:pPr>
              <w:pStyle w:val="NoSpacing"/>
              <w:jc w:val="both"/>
              <w:rPr>
                <w:rFonts w:ascii="Times New Roman" w:hAnsi="Times New Roman"/>
                <w:color w:val="000000"/>
                <w:sz w:val="24"/>
                <w:szCs w:val="24"/>
                <w:lang w:val="uk-UA"/>
              </w:rPr>
            </w:pPr>
          </w:p>
        </w:tc>
        <w:tc>
          <w:tcPr>
            <w:tcW w:w="653"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1592" w:type="dxa"/>
          </w:tcPr>
          <w:p w:rsidR="00E237F7" w:rsidRPr="008802BC" w:rsidRDefault="00720468"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шостий пункту 11 розділу ІІ Ліцензійних умов №235</w:t>
            </w:r>
          </w:p>
        </w:tc>
      </w:tr>
      <w:tr w:rsidR="00E237F7" w:rsidRPr="008802BC" w:rsidTr="004F2749">
        <w:tc>
          <w:tcPr>
            <w:tcW w:w="900" w:type="dxa"/>
          </w:tcPr>
          <w:p w:rsidR="00E237F7" w:rsidRPr="008802BC" w:rsidRDefault="00720468" w:rsidP="00342AA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22.6</w:t>
            </w:r>
          </w:p>
        </w:tc>
        <w:tc>
          <w:tcPr>
            <w:tcW w:w="2728" w:type="dxa"/>
            <w:gridSpan w:val="2"/>
          </w:tcPr>
          <w:p w:rsidR="00E237F7" w:rsidRPr="008802BC" w:rsidRDefault="00720468" w:rsidP="00D87D1C">
            <w:pPr>
              <w:pStyle w:val="rvps2"/>
              <w:rPr>
                <w:color w:val="000000"/>
              </w:rPr>
            </w:pPr>
            <w:r w:rsidRPr="008802BC">
              <w:rPr>
                <w:color w:val="000000"/>
              </w:rPr>
              <w:t>функції підрозділу з управління ризиками та/або працівника, відповідального за управління ризиками, та порядок його взаємодії з іншими органами ліцензіата</w:t>
            </w:r>
            <w:r w:rsidR="006A6FFB" w:rsidRPr="008802BC">
              <w:rPr>
                <w:color w:val="000000"/>
              </w:rPr>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E237F7" w:rsidRPr="008802BC" w:rsidRDefault="00E237F7" w:rsidP="00D87D1C">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E237F7" w:rsidRPr="008802BC" w:rsidRDefault="00E237F7" w:rsidP="00B9589A">
            <w:pPr>
              <w:pStyle w:val="NoSpacing"/>
              <w:jc w:val="center"/>
              <w:rPr>
                <w:rFonts w:ascii="Times New Roman" w:hAnsi="Times New Roman"/>
                <w:color w:val="000000"/>
                <w:sz w:val="24"/>
                <w:szCs w:val="24"/>
                <w:lang w:val="uk-UA"/>
              </w:rPr>
            </w:pPr>
          </w:p>
        </w:tc>
        <w:tc>
          <w:tcPr>
            <w:tcW w:w="360"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427" w:type="dxa"/>
            <w:gridSpan w:val="3"/>
          </w:tcPr>
          <w:p w:rsidR="00E237F7" w:rsidRPr="008802BC" w:rsidRDefault="00E237F7" w:rsidP="00B9589A">
            <w:pPr>
              <w:pStyle w:val="NoSpacing"/>
              <w:jc w:val="both"/>
              <w:rPr>
                <w:rFonts w:ascii="Times New Roman" w:hAnsi="Times New Roman"/>
                <w:color w:val="000000"/>
                <w:sz w:val="24"/>
                <w:szCs w:val="24"/>
                <w:lang w:val="uk-UA"/>
              </w:rPr>
            </w:pPr>
          </w:p>
        </w:tc>
        <w:tc>
          <w:tcPr>
            <w:tcW w:w="653"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1592" w:type="dxa"/>
          </w:tcPr>
          <w:p w:rsidR="00E237F7" w:rsidRPr="008802BC" w:rsidRDefault="00720468" w:rsidP="00E747CB">
            <w:pPr>
              <w:pStyle w:val="HTML"/>
              <w:rPr>
                <w:rFonts w:ascii="Times New Roman" w:hAnsi="Times New Roman" w:cs="Times New Roman"/>
                <w:sz w:val="24"/>
                <w:szCs w:val="24"/>
              </w:rPr>
            </w:pPr>
            <w:r w:rsidRPr="008802BC">
              <w:rPr>
                <w:rFonts w:ascii="Times New Roman" w:hAnsi="Times New Roman" w:cs="Times New Roman"/>
                <w:sz w:val="24"/>
                <w:szCs w:val="24"/>
              </w:rPr>
              <w:t>Абзац сьомий пункту 11 розділу ІІ Ліцензійних умов №235</w:t>
            </w:r>
          </w:p>
        </w:tc>
      </w:tr>
      <w:tr w:rsidR="00E237F7" w:rsidRPr="008802BC" w:rsidTr="004F2749">
        <w:tc>
          <w:tcPr>
            <w:tcW w:w="900" w:type="dxa"/>
          </w:tcPr>
          <w:p w:rsidR="00E237F7" w:rsidRPr="008802BC" w:rsidRDefault="00720468"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22.7</w:t>
            </w:r>
          </w:p>
        </w:tc>
        <w:tc>
          <w:tcPr>
            <w:tcW w:w="2728" w:type="dxa"/>
            <w:gridSpan w:val="2"/>
          </w:tcPr>
          <w:p w:rsidR="00E237F7" w:rsidRPr="008802BC" w:rsidRDefault="00720468" w:rsidP="00D87D1C">
            <w:pPr>
              <w:pStyle w:val="rvps2"/>
              <w:rPr>
                <w:color w:val="000000"/>
              </w:rPr>
            </w:pPr>
            <w:r w:rsidRPr="008802BC">
              <w:rPr>
                <w:color w:val="000000"/>
              </w:rPr>
              <w:t xml:space="preserve">контроль за </w:t>
            </w:r>
            <w:r w:rsidRPr="008802BC">
              <w:rPr>
                <w:color w:val="000000"/>
              </w:rPr>
              <w:lastRenderedPageBreak/>
              <w:t>ефективністю управління ризиками</w:t>
            </w:r>
            <w:r w:rsidR="006A6FFB" w:rsidRPr="008802BC">
              <w:rPr>
                <w:color w:val="000000"/>
              </w:rPr>
              <w:t>;</w:t>
            </w:r>
          </w:p>
        </w:tc>
        <w:tc>
          <w:tcPr>
            <w:tcW w:w="1361" w:type="dxa"/>
            <w:tcBorders>
              <w:right w:val="single" w:sz="4" w:space="0" w:color="auto"/>
            </w:tcBorders>
          </w:tcPr>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720468" w:rsidRPr="008802BC" w:rsidRDefault="00720468" w:rsidP="00720468">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середній</w:t>
            </w:r>
          </w:p>
          <w:p w:rsidR="00E237F7" w:rsidRPr="008802BC" w:rsidRDefault="00E237F7" w:rsidP="00D87D1C">
            <w:pPr>
              <w:pStyle w:val="NoSpacing"/>
              <w:jc w:val="center"/>
              <w:rPr>
                <w:rFonts w:ascii="Times New Roman" w:hAnsi="Times New Roman"/>
                <w:color w:val="000000"/>
                <w:sz w:val="24"/>
                <w:szCs w:val="24"/>
                <w:lang w:val="uk-UA"/>
              </w:rPr>
            </w:pPr>
          </w:p>
        </w:tc>
        <w:tc>
          <w:tcPr>
            <w:tcW w:w="1699" w:type="dxa"/>
            <w:gridSpan w:val="3"/>
            <w:tcBorders>
              <w:left w:val="single" w:sz="4" w:space="0" w:color="auto"/>
            </w:tcBorders>
          </w:tcPr>
          <w:p w:rsidR="00E237F7" w:rsidRPr="008802BC" w:rsidRDefault="00E237F7" w:rsidP="00B9589A">
            <w:pPr>
              <w:pStyle w:val="NoSpacing"/>
              <w:jc w:val="center"/>
              <w:rPr>
                <w:rFonts w:ascii="Times New Roman" w:hAnsi="Times New Roman"/>
                <w:color w:val="000000"/>
                <w:sz w:val="24"/>
                <w:szCs w:val="24"/>
                <w:lang w:val="uk-UA"/>
              </w:rPr>
            </w:pPr>
          </w:p>
        </w:tc>
        <w:tc>
          <w:tcPr>
            <w:tcW w:w="360"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427" w:type="dxa"/>
            <w:gridSpan w:val="3"/>
          </w:tcPr>
          <w:p w:rsidR="00E237F7" w:rsidRPr="008802BC" w:rsidRDefault="00E237F7" w:rsidP="00B9589A">
            <w:pPr>
              <w:pStyle w:val="NoSpacing"/>
              <w:jc w:val="both"/>
              <w:rPr>
                <w:rFonts w:ascii="Times New Roman" w:hAnsi="Times New Roman"/>
                <w:color w:val="000000"/>
                <w:sz w:val="24"/>
                <w:szCs w:val="24"/>
                <w:lang w:val="uk-UA"/>
              </w:rPr>
            </w:pPr>
          </w:p>
        </w:tc>
        <w:tc>
          <w:tcPr>
            <w:tcW w:w="653" w:type="dxa"/>
            <w:gridSpan w:val="2"/>
          </w:tcPr>
          <w:p w:rsidR="00E237F7" w:rsidRPr="008802BC" w:rsidRDefault="00E237F7" w:rsidP="00B9589A">
            <w:pPr>
              <w:pStyle w:val="NoSpacing"/>
              <w:jc w:val="both"/>
              <w:rPr>
                <w:rFonts w:ascii="Times New Roman" w:hAnsi="Times New Roman"/>
                <w:color w:val="000000"/>
                <w:sz w:val="24"/>
                <w:szCs w:val="24"/>
                <w:lang w:val="uk-UA"/>
              </w:rPr>
            </w:pPr>
          </w:p>
        </w:tc>
        <w:tc>
          <w:tcPr>
            <w:tcW w:w="1592" w:type="dxa"/>
          </w:tcPr>
          <w:p w:rsidR="00E237F7" w:rsidRPr="008802BC" w:rsidRDefault="00720468" w:rsidP="00E747CB">
            <w:pPr>
              <w:pStyle w:val="HTML"/>
              <w:rPr>
                <w:rFonts w:ascii="Times New Roman" w:hAnsi="Times New Roman" w:cs="Times New Roman"/>
                <w:sz w:val="24"/>
                <w:szCs w:val="24"/>
              </w:rPr>
            </w:pPr>
            <w:r w:rsidRPr="008802BC">
              <w:rPr>
                <w:rFonts w:ascii="Times New Roman" w:hAnsi="Times New Roman" w:cs="Times New Roman"/>
                <w:sz w:val="24"/>
                <w:szCs w:val="24"/>
              </w:rPr>
              <w:t xml:space="preserve">Абзац </w:t>
            </w:r>
            <w:r w:rsidRPr="008802BC">
              <w:rPr>
                <w:rFonts w:ascii="Times New Roman" w:hAnsi="Times New Roman" w:cs="Times New Roman"/>
                <w:sz w:val="24"/>
                <w:szCs w:val="24"/>
              </w:rPr>
              <w:lastRenderedPageBreak/>
              <w:t>восьмий пункту 11 розділу ІІ Ліцензійних умов №235</w:t>
            </w:r>
          </w:p>
        </w:tc>
      </w:tr>
      <w:tr w:rsidR="008F5440" w:rsidRPr="008802BC" w:rsidTr="004F2749">
        <w:tc>
          <w:tcPr>
            <w:tcW w:w="900" w:type="dxa"/>
          </w:tcPr>
          <w:p w:rsidR="008F5440" w:rsidRPr="008802BC" w:rsidRDefault="00D87D1C" w:rsidP="00D87D1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2</w:t>
            </w:r>
            <w:r w:rsidR="00720468" w:rsidRPr="008802BC">
              <w:rPr>
                <w:rFonts w:ascii="Times New Roman" w:hAnsi="Times New Roman"/>
                <w:color w:val="000000"/>
                <w:sz w:val="24"/>
                <w:szCs w:val="24"/>
                <w:lang w:val="uk-UA"/>
              </w:rPr>
              <w:t>3</w:t>
            </w:r>
          </w:p>
        </w:tc>
        <w:tc>
          <w:tcPr>
            <w:tcW w:w="2728" w:type="dxa"/>
            <w:gridSpan w:val="2"/>
          </w:tcPr>
          <w:p w:rsidR="008F5440" w:rsidRPr="008802BC" w:rsidRDefault="00E747CB" w:rsidP="00CB5EC8">
            <w:pPr>
              <w:pStyle w:val="rvps2"/>
              <w:rPr>
                <w:color w:val="000000"/>
              </w:rPr>
            </w:pPr>
            <w:r w:rsidRPr="008802BC">
              <w:rPr>
                <w:color w:val="000000"/>
              </w:rPr>
              <w:t>Банк при організації діяльності з управління іпотечним покриттям  затвердив внутрішнє положення про структурний підрозділ банку (його відокремлених підрозділів) для провадження діяльності з управління іпотечним покриттям у порядку, визначеному внутрішніми документами банку.</w:t>
            </w:r>
            <w:bookmarkStart w:id="18" w:name="n54"/>
            <w:bookmarkStart w:id="19" w:name="n57"/>
            <w:bookmarkStart w:id="20" w:name="n58"/>
            <w:bookmarkStart w:id="21" w:name="n59"/>
            <w:bookmarkStart w:id="22" w:name="n56"/>
            <w:bookmarkEnd w:id="18"/>
            <w:bookmarkEnd w:id="19"/>
            <w:bookmarkEnd w:id="20"/>
            <w:bookmarkEnd w:id="21"/>
            <w:bookmarkEnd w:id="22"/>
          </w:p>
        </w:tc>
        <w:tc>
          <w:tcPr>
            <w:tcW w:w="1361" w:type="dxa"/>
            <w:tcBorders>
              <w:right w:val="single" w:sz="4" w:space="0" w:color="auto"/>
            </w:tcBorders>
          </w:tcPr>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F5440" w:rsidRPr="008802BC" w:rsidRDefault="008F5440"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8F5440" w:rsidRPr="008802BC" w:rsidRDefault="008F5440" w:rsidP="00B9589A">
            <w:pPr>
              <w:pStyle w:val="a5"/>
              <w:spacing w:before="0"/>
              <w:ind w:left="-108" w:right="-108" w:firstLine="0"/>
              <w:jc w:val="center"/>
              <w:rPr>
                <w:rFonts w:ascii="Times New Roman" w:hAnsi="Times New Roman"/>
                <w:color w:val="000000"/>
                <w:sz w:val="24"/>
                <w:szCs w:val="24"/>
              </w:rPr>
            </w:pPr>
            <w:r w:rsidRPr="008802BC">
              <w:rPr>
                <w:rFonts w:ascii="Times New Roman" w:hAnsi="Times New Roman"/>
                <w:color w:val="000000"/>
                <w:sz w:val="24"/>
                <w:szCs w:val="24"/>
              </w:rPr>
              <w:t>незначний</w:t>
            </w:r>
          </w:p>
        </w:tc>
        <w:tc>
          <w:tcPr>
            <w:tcW w:w="1699" w:type="dxa"/>
            <w:gridSpan w:val="3"/>
            <w:tcBorders>
              <w:left w:val="single" w:sz="4" w:space="0" w:color="auto"/>
            </w:tcBorders>
          </w:tcPr>
          <w:p w:rsidR="008F5440" w:rsidRPr="008802BC" w:rsidRDefault="008F5440"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8F5440" w:rsidRPr="008802BC" w:rsidRDefault="008F5440" w:rsidP="00B9589A">
            <w:pPr>
              <w:pStyle w:val="a5"/>
              <w:spacing w:before="0"/>
              <w:ind w:left="-108" w:right="-108" w:firstLine="0"/>
              <w:jc w:val="center"/>
              <w:rPr>
                <w:rFonts w:ascii="Times New Roman" w:hAnsi="Times New Roman"/>
                <w:color w:val="000000"/>
                <w:sz w:val="24"/>
                <w:szCs w:val="24"/>
              </w:rPr>
            </w:pPr>
          </w:p>
        </w:tc>
        <w:tc>
          <w:tcPr>
            <w:tcW w:w="427" w:type="dxa"/>
            <w:gridSpan w:val="3"/>
            <w:vAlign w:val="center"/>
          </w:tcPr>
          <w:p w:rsidR="008F5440" w:rsidRPr="008802BC" w:rsidRDefault="008F5440"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8F5440" w:rsidRPr="008802BC" w:rsidRDefault="008F5440" w:rsidP="00B9589A">
            <w:pPr>
              <w:pStyle w:val="a5"/>
              <w:spacing w:before="0"/>
              <w:ind w:firstLine="0"/>
              <w:jc w:val="center"/>
              <w:rPr>
                <w:rFonts w:ascii="Times New Roman" w:hAnsi="Times New Roman"/>
                <w:bCs/>
                <w:color w:val="000000"/>
                <w:sz w:val="24"/>
                <w:szCs w:val="24"/>
              </w:rPr>
            </w:pPr>
          </w:p>
        </w:tc>
        <w:tc>
          <w:tcPr>
            <w:tcW w:w="1592" w:type="dxa"/>
          </w:tcPr>
          <w:p w:rsidR="008F5440" w:rsidRPr="008802BC" w:rsidRDefault="006A6FFB" w:rsidP="00B9589A">
            <w:pPr>
              <w:pStyle w:val="a3"/>
              <w:spacing w:before="0" w:beforeAutospacing="0" w:after="0" w:afterAutospacing="0"/>
              <w:rPr>
                <w:color w:val="000000"/>
                <w:lang w:val="uk-UA"/>
              </w:rPr>
            </w:pPr>
            <w:r w:rsidRPr="008802BC">
              <w:rPr>
                <w:color w:val="000000"/>
                <w:lang w:val="uk-UA"/>
              </w:rPr>
              <w:t>Абзац перший п</w:t>
            </w:r>
            <w:r w:rsidR="008F5440" w:rsidRPr="008802BC">
              <w:rPr>
                <w:color w:val="000000"/>
                <w:lang w:val="uk-UA"/>
              </w:rPr>
              <w:t>ункт</w:t>
            </w:r>
            <w:r w:rsidRPr="008802BC">
              <w:rPr>
                <w:color w:val="000000"/>
                <w:lang w:val="uk-UA"/>
              </w:rPr>
              <w:t>у</w:t>
            </w:r>
            <w:r w:rsidR="008F5440" w:rsidRPr="008802BC">
              <w:rPr>
                <w:color w:val="000000"/>
                <w:lang w:val="uk-UA"/>
              </w:rPr>
              <w:t xml:space="preserve"> 12 розділу ІІ Ліцензійних умов </w:t>
            </w:r>
            <w:r w:rsidR="00E747CB" w:rsidRPr="008802BC">
              <w:rPr>
                <w:color w:val="000000"/>
                <w:lang w:val="uk-UA"/>
              </w:rPr>
              <w:t>№</w:t>
            </w:r>
            <w:r w:rsidR="008F5440" w:rsidRPr="008802BC">
              <w:rPr>
                <w:color w:val="000000"/>
                <w:lang w:val="uk-UA"/>
              </w:rPr>
              <w:t>235</w:t>
            </w:r>
          </w:p>
          <w:p w:rsidR="008F5440" w:rsidRPr="008802BC" w:rsidRDefault="008F5440" w:rsidP="00B9589A">
            <w:pPr>
              <w:pStyle w:val="a3"/>
              <w:spacing w:before="0" w:beforeAutospacing="0" w:after="0" w:afterAutospacing="0"/>
              <w:rPr>
                <w:color w:val="000000"/>
                <w:lang w:val="uk-UA"/>
              </w:rPr>
            </w:pPr>
          </w:p>
        </w:tc>
      </w:tr>
      <w:tr w:rsidR="00F031A9" w:rsidRPr="008802BC" w:rsidTr="004F2749">
        <w:tc>
          <w:tcPr>
            <w:tcW w:w="900" w:type="dxa"/>
          </w:tcPr>
          <w:p w:rsidR="00F031A9"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en-US"/>
              </w:rPr>
              <w:t>23</w:t>
            </w:r>
            <w:r w:rsidRPr="008802BC">
              <w:rPr>
                <w:rFonts w:ascii="Times New Roman" w:hAnsi="Times New Roman"/>
                <w:color w:val="000000"/>
                <w:sz w:val="24"/>
                <w:szCs w:val="24"/>
                <w:lang w:val="uk-UA"/>
              </w:rPr>
              <w:t>.1</w:t>
            </w:r>
          </w:p>
        </w:tc>
        <w:tc>
          <w:tcPr>
            <w:tcW w:w="2728" w:type="dxa"/>
            <w:gridSpan w:val="2"/>
          </w:tcPr>
          <w:p w:rsidR="0041550D" w:rsidRPr="007B3E22" w:rsidRDefault="0041550D" w:rsidP="0041550D">
            <w:pPr>
              <w:pStyle w:val="rvps2"/>
            </w:pPr>
            <w:r w:rsidRPr="007B3E22">
              <w:t>Таке положення містить загальні вимоги щодо:</w:t>
            </w:r>
          </w:p>
          <w:p w:rsidR="00F031A9" w:rsidRPr="007B3E22" w:rsidRDefault="00F031A9" w:rsidP="000110EC">
            <w:pPr>
              <w:pStyle w:val="rvps2"/>
            </w:pPr>
            <w:bookmarkStart w:id="23" w:name="n55"/>
            <w:bookmarkEnd w:id="23"/>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F031A9"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rPr>
              <w:t>незначний</w:t>
            </w:r>
          </w:p>
        </w:tc>
        <w:tc>
          <w:tcPr>
            <w:tcW w:w="1699" w:type="dxa"/>
            <w:gridSpan w:val="3"/>
            <w:tcBorders>
              <w:left w:val="single" w:sz="4" w:space="0" w:color="auto"/>
            </w:tcBorders>
          </w:tcPr>
          <w:p w:rsidR="00F031A9" w:rsidRPr="008802BC" w:rsidRDefault="00F031A9"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F031A9" w:rsidRPr="008802BC" w:rsidRDefault="00F031A9" w:rsidP="00B9589A">
            <w:pPr>
              <w:pStyle w:val="a5"/>
              <w:spacing w:before="0"/>
              <w:ind w:left="-108" w:right="-108" w:firstLine="0"/>
              <w:jc w:val="center"/>
              <w:rPr>
                <w:rFonts w:ascii="Times New Roman" w:hAnsi="Times New Roman"/>
                <w:color w:val="000000"/>
                <w:sz w:val="24"/>
                <w:szCs w:val="24"/>
              </w:rPr>
            </w:pPr>
          </w:p>
        </w:tc>
        <w:tc>
          <w:tcPr>
            <w:tcW w:w="427" w:type="dxa"/>
            <w:gridSpan w:val="3"/>
            <w:vAlign w:val="center"/>
          </w:tcPr>
          <w:p w:rsidR="00F031A9" w:rsidRPr="008802BC" w:rsidRDefault="00F031A9"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F031A9" w:rsidRPr="008802BC" w:rsidRDefault="00F031A9" w:rsidP="00B9589A">
            <w:pPr>
              <w:pStyle w:val="a5"/>
              <w:spacing w:before="0"/>
              <w:ind w:firstLine="0"/>
              <w:jc w:val="center"/>
              <w:rPr>
                <w:rFonts w:ascii="Times New Roman" w:hAnsi="Times New Roman"/>
                <w:bCs/>
                <w:color w:val="000000"/>
                <w:sz w:val="24"/>
                <w:szCs w:val="24"/>
              </w:rPr>
            </w:pPr>
          </w:p>
        </w:tc>
        <w:tc>
          <w:tcPr>
            <w:tcW w:w="1592" w:type="dxa"/>
          </w:tcPr>
          <w:p w:rsidR="00F031A9" w:rsidRPr="008802BC" w:rsidRDefault="000110EC" w:rsidP="00B9589A">
            <w:pPr>
              <w:pStyle w:val="a3"/>
              <w:spacing w:before="0" w:beforeAutospacing="0" w:after="0" w:afterAutospacing="0"/>
              <w:rPr>
                <w:color w:val="000000"/>
                <w:lang w:val="uk-UA"/>
              </w:rPr>
            </w:pPr>
            <w:r w:rsidRPr="008802BC">
              <w:rPr>
                <w:color w:val="000000"/>
                <w:lang w:val="uk-UA"/>
              </w:rPr>
              <w:t>Абзац другий пункту 12 розділу ІІ Ліцензійних умов №235</w:t>
            </w:r>
          </w:p>
        </w:tc>
      </w:tr>
      <w:tr w:rsidR="000110EC" w:rsidRPr="008802BC" w:rsidTr="004F2749">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23.1.1</w:t>
            </w:r>
          </w:p>
        </w:tc>
        <w:tc>
          <w:tcPr>
            <w:tcW w:w="2728" w:type="dxa"/>
            <w:gridSpan w:val="2"/>
          </w:tcPr>
          <w:p w:rsidR="000110EC" w:rsidRPr="007B3E22" w:rsidRDefault="000110EC" w:rsidP="0041550D">
            <w:pPr>
              <w:pStyle w:val="rvps2"/>
            </w:pPr>
            <w:r w:rsidRPr="007B3E22">
              <w:t>мети та предмета діяльності структурного підрозділу, який провадить діяльність з управління іпотечним покриттям, з урахуванням установлених обмежень;</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rPr>
              <w:t>незначний</w:t>
            </w:r>
          </w:p>
        </w:tc>
        <w:tc>
          <w:tcPr>
            <w:tcW w:w="1699" w:type="dxa"/>
            <w:gridSpan w:val="3"/>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3"/>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592" w:type="dxa"/>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третій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4F2749">
        <w:tc>
          <w:tcPr>
            <w:tcW w:w="900" w:type="dxa"/>
          </w:tcPr>
          <w:p w:rsidR="000110EC" w:rsidRPr="008802BC" w:rsidRDefault="000110EC" w:rsidP="007B3E22">
            <w:pPr>
              <w:pStyle w:val="NoSpacing"/>
              <w:ind w:lef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23.1.2</w:t>
            </w:r>
          </w:p>
        </w:tc>
        <w:tc>
          <w:tcPr>
            <w:tcW w:w="2728" w:type="dxa"/>
            <w:gridSpan w:val="2"/>
          </w:tcPr>
          <w:p w:rsidR="000110EC" w:rsidRPr="008802BC" w:rsidRDefault="000110EC" w:rsidP="00E747CB">
            <w:pPr>
              <w:pStyle w:val="rvps2"/>
              <w:rPr>
                <w:color w:val="000000"/>
              </w:rPr>
            </w:pPr>
            <w:r w:rsidRPr="008802BC">
              <w:rPr>
                <w:color w:val="000000"/>
              </w:rPr>
              <w:t>наявності мінімальної кількості керівних посадових осіб та фахівців підрозділу, які сертифіковані в установленому Комісією порядку, окремого приміщення, технічного та технологічного забезпечення підрозділу;</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rPr>
              <w:t>незначний</w:t>
            </w:r>
          </w:p>
        </w:tc>
        <w:tc>
          <w:tcPr>
            <w:tcW w:w="1699" w:type="dxa"/>
            <w:gridSpan w:val="3"/>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3"/>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592" w:type="dxa"/>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четвертий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4F2749">
        <w:tc>
          <w:tcPr>
            <w:tcW w:w="900" w:type="dxa"/>
          </w:tcPr>
          <w:p w:rsidR="000110EC" w:rsidRPr="008802BC" w:rsidRDefault="000110EC" w:rsidP="007B3E22">
            <w:pPr>
              <w:pStyle w:val="NoSpacing"/>
              <w:ind w:lef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23.1.3</w:t>
            </w:r>
          </w:p>
        </w:tc>
        <w:tc>
          <w:tcPr>
            <w:tcW w:w="2728" w:type="dxa"/>
            <w:gridSpan w:val="2"/>
          </w:tcPr>
          <w:p w:rsidR="000110EC" w:rsidRPr="008802BC" w:rsidRDefault="000110EC" w:rsidP="00E747CB">
            <w:pPr>
              <w:pStyle w:val="rvps2"/>
              <w:rPr>
                <w:color w:val="000000"/>
              </w:rPr>
            </w:pPr>
            <w:r w:rsidRPr="008802BC">
              <w:rPr>
                <w:color w:val="000000"/>
              </w:rPr>
              <w:t>обмежень на обмін інформацією з іншими підрозділами банку, які не здійснюють або здійснюють професійну діяльність на фондовому ринку, у разі суміщення окремих видів цієї діяльності;</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rPr>
              <w:t>незначний</w:t>
            </w:r>
          </w:p>
        </w:tc>
        <w:tc>
          <w:tcPr>
            <w:tcW w:w="1699" w:type="dxa"/>
            <w:gridSpan w:val="3"/>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3"/>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592" w:type="dxa"/>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п’ятий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4F2749">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23.1.4</w:t>
            </w:r>
          </w:p>
        </w:tc>
        <w:tc>
          <w:tcPr>
            <w:tcW w:w="2728" w:type="dxa"/>
            <w:gridSpan w:val="2"/>
          </w:tcPr>
          <w:p w:rsidR="000110EC" w:rsidRPr="008802BC" w:rsidRDefault="000110EC" w:rsidP="00E747CB">
            <w:pPr>
              <w:pStyle w:val="rvps2"/>
              <w:rPr>
                <w:color w:val="000000"/>
              </w:rPr>
            </w:pPr>
            <w:r w:rsidRPr="008802BC">
              <w:rPr>
                <w:color w:val="000000"/>
              </w:rPr>
              <w:t>системи обмеження доступу працівників банку, які безпосередньо не здійснюють діяльність з управління іпотечним покриттям, до окремих приміщень структурного підрозділу банку, системи захисту від несанкціонованого доступу до інформації структурного підрозділу;</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rPr>
              <w:t>незначний</w:t>
            </w:r>
          </w:p>
        </w:tc>
        <w:tc>
          <w:tcPr>
            <w:tcW w:w="1699" w:type="dxa"/>
            <w:gridSpan w:val="3"/>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3"/>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592" w:type="dxa"/>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шостий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4F2749">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23.1.5</w:t>
            </w:r>
          </w:p>
        </w:tc>
        <w:tc>
          <w:tcPr>
            <w:tcW w:w="2728" w:type="dxa"/>
            <w:gridSpan w:val="2"/>
          </w:tcPr>
          <w:p w:rsidR="000110EC" w:rsidRPr="008802BC" w:rsidRDefault="000110EC" w:rsidP="00E747CB">
            <w:pPr>
              <w:pStyle w:val="rvps2"/>
              <w:rPr>
                <w:color w:val="000000"/>
              </w:rPr>
            </w:pPr>
            <w:r w:rsidRPr="008802BC">
              <w:rPr>
                <w:color w:val="000000"/>
              </w:rPr>
              <w:t>заборони суміщення роботи сертифікованих фахівців (у тому числі керівника) структурного підрозділу банку (його відокремленого підрозділу), який провадить діяльність з управління іпотечним покриттям, з роботою в інших підрозділах банку, які провадять інші види діяльності, у тому числі професійної діяльності на фондовому ринку</w:t>
            </w:r>
            <w:r w:rsidR="007B3E22">
              <w:rPr>
                <w:color w:val="000000"/>
              </w:rPr>
              <w:t>.</w:t>
            </w:r>
          </w:p>
        </w:tc>
        <w:tc>
          <w:tcPr>
            <w:tcW w:w="1361" w:type="dxa"/>
            <w:tcBorders>
              <w:right w:val="single" w:sz="4" w:space="0" w:color="auto"/>
            </w:tcBorders>
          </w:tcPr>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110EC">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rPr>
              <w:t>незначний</w:t>
            </w:r>
          </w:p>
        </w:tc>
        <w:tc>
          <w:tcPr>
            <w:tcW w:w="1699" w:type="dxa"/>
            <w:gridSpan w:val="3"/>
            <w:tcBorders>
              <w:left w:val="single" w:sz="4" w:space="0" w:color="auto"/>
            </w:tcBorders>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360" w:type="dxa"/>
            <w:gridSpan w:val="2"/>
            <w:vAlign w:val="center"/>
          </w:tcPr>
          <w:p w:rsidR="000110EC" w:rsidRPr="008802BC" w:rsidRDefault="000110EC" w:rsidP="00B9589A">
            <w:pPr>
              <w:pStyle w:val="a5"/>
              <w:spacing w:before="0"/>
              <w:ind w:left="-108" w:right="-108" w:firstLine="0"/>
              <w:jc w:val="center"/>
              <w:rPr>
                <w:rFonts w:ascii="Times New Roman" w:hAnsi="Times New Roman"/>
                <w:color w:val="000000"/>
                <w:sz w:val="24"/>
                <w:szCs w:val="24"/>
              </w:rPr>
            </w:pPr>
          </w:p>
        </w:tc>
        <w:tc>
          <w:tcPr>
            <w:tcW w:w="427" w:type="dxa"/>
            <w:gridSpan w:val="3"/>
            <w:vAlign w:val="center"/>
          </w:tcPr>
          <w:p w:rsidR="000110EC" w:rsidRPr="008802BC" w:rsidRDefault="000110EC" w:rsidP="00B9589A">
            <w:pPr>
              <w:pStyle w:val="a5"/>
              <w:spacing w:before="0"/>
              <w:ind w:firstLine="0"/>
              <w:jc w:val="center"/>
              <w:rPr>
                <w:rFonts w:ascii="Times New Roman" w:hAnsi="Times New Roman"/>
                <w:color w:val="000000"/>
                <w:sz w:val="24"/>
                <w:szCs w:val="24"/>
              </w:rPr>
            </w:pPr>
          </w:p>
        </w:tc>
        <w:tc>
          <w:tcPr>
            <w:tcW w:w="653" w:type="dxa"/>
            <w:gridSpan w:val="2"/>
            <w:vAlign w:val="center"/>
          </w:tcPr>
          <w:p w:rsidR="000110EC" w:rsidRPr="008802BC" w:rsidRDefault="000110EC" w:rsidP="00B9589A">
            <w:pPr>
              <w:pStyle w:val="a5"/>
              <w:spacing w:before="0"/>
              <w:ind w:firstLine="0"/>
              <w:jc w:val="center"/>
              <w:rPr>
                <w:rFonts w:ascii="Times New Roman" w:hAnsi="Times New Roman"/>
                <w:bCs/>
                <w:color w:val="000000"/>
                <w:sz w:val="24"/>
                <w:szCs w:val="24"/>
              </w:rPr>
            </w:pPr>
          </w:p>
        </w:tc>
        <w:tc>
          <w:tcPr>
            <w:tcW w:w="1592" w:type="dxa"/>
          </w:tcPr>
          <w:p w:rsidR="000110EC" w:rsidRPr="008802BC" w:rsidRDefault="000110EC" w:rsidP="000110EC">
            <w:pPr>
              <w:pStyle w:val="a3"/>
              <w:spacing w:before="0" w:beforeAutospacing="0" w:after="0" w:afterAutospacing="0"/>
              <w:rPr>
                <w:color w:val="000000"/>
                <w:lang w:val="uk-UA"/>
              </w:rPr>
            </w:pPr>
            <w:r w:rsidRPr="008802BC">
              <w:rPr>
                <w:color w:val="000000"/>
                <w:lang w:val="uk-UA"/>
              </w:rPr>
              <w:t>Абзац сьомий пункту 12 розділу ІІ Ліцензійних умов №235</w:t>
            </w:r>
          </w:p>
          <w:p w:rsidR="000110EC" w:rsidRPr="008802BC" w:rsidRDefault="000110EC" w:rsidP="00B9589A">
            <w:pPr>
              <w:pStyle w:val="a3"/>
              <w:spacing w:before="0" w:beforeAutospacing="0" w:after="0" w:afterAutospacing="0"/>
              <w:rPr>
                <w:color w:val="000000"/>
                <w:lang w:val="uk-UA"/>
              </w:rPr>
            </w:pP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24</w:t>
            </w:r>
          </w:p>
        </w:tc>
        <w:tc>
          <w:tcPr>
            <w:tcW w:w="2728" w:type="dxa"/>
            <w:gridSpan w:val="2"/>
          </w:tcPr>
          <w:p w:rsidR="000110EC" w:rsidRPr="008802BC" w:rsidRDefault="000110EC" w:rsidP="00E747CB">
            <w:pPr>
              <w:pStyle w:val="rvps2"/>
              <w:rPr>
                <w:rStyle w:val="rvts0"/>
                <w:color w:val="000000"/>
              </w:rPr>
            </w:pPr>
            <w:r w:rsidRPr="008802BC">
              <w:rPr>
                <w:color w:val="000000"/>
              </w:rPr>
              <w:t>Для забезпечення роботи системи управління ризиками ліцензіат (крім банку) призначив працівника або створив підрозділ з управління ризиками</w:t>
            </w:r>
            <w:bookmarkStart w:id="24" w:name="n307"/>
            <w:bookmarkEnd w:id="24"/>
            <w:r w:rsidR="007B3E22">
              <w:rPr>
                <w:color w:val="000000"/>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w:t>
            </w:r>
          </w:p>
          <w:p w:rsidR="000110EC" w:rsidRPr="008802BC" w:rsidRDefault="000110EC" w:rsidP="00B9589A">
            <w:pPr>
              <w:tabs>
                <w:tab w:val="left" w:pos="7380"/>
              </w:tabs>
              <w:rPr>
                <w:color w:val="000000"/>
                <w:szCs w:val="24"/>
                <w:lang w:val="uk-UA"/>
              </w:rPr>
            </w:pPr>
            <w:r w:rsidRPr="008802BC">
              <w:rPr>
                <w:color w:val="000000"/>
                <w:szCs w:val="24"/>
                <w:lang w:val="uk-UA"/>
              </w:rPr>
              <w:t>пункту 18 розділу ІІ Ліцензійних умов №235</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25</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w:t>
            </w:r>
            <w:r w:rsidR="00397989">
              <w:rPr>
                <w:rStyle w:val="rvts0"/>
                <w:lang w:val="uk-UA"/>
              </w:rPr>
              <w:t xml:space="preserve">особам з інвалідністю </w:t>
            </w:r>
            <w:r w:rsidRPr="008802BC">
              <w:rPr>
                <w:rStyle w:val="rvts0"/>
                <w:color w:val="000000"/>
                <w:szCs w:val="24"/>
                <w:lang w:val="uk-UA"/>
              </w:rPr>
              <w:t>та маломобільним категоріям населення</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Пункт 19 розділу ІІ Ліцензійних умов №235</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26</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 xml:space="preserve">У разі прийняття рішення про створення відокремленого підрозділу ліцензіата за межами України, якому будуть надані </w:t>
            </w:r>
            <w:r w:rsidRPr="008802BC">
              <w:rPr>
                <w:rStyle w:val="rvts0"/>
                <w:color w:val="000000"/>
                <w:szCs w:val="24"/>
                <w:lang w:val="uk-UA"/>
              </w:rPr>
              <w:lastRenderedPageBreak/>
              <w:t xml:space="preserve">повноваження провадити професійну діяльність на ринку цінних паперів - діяльність з управління іпотечним покриттям згідно з отриманою ліцензією, ліцензіат  подав заяву та документи відповідно до </w:t>
            </w:r>
            <w:hyperlink r:id="rId8" w:anchor="n15" w:tgtFrame="_blank" w:history="1">
              <w:r w:rsidRPr="008802BC">
                <w:rPr>
                  <w:rStyle w:val="a6"/>
                  <w:color w:val="000000"/>
                  <w:szCs w:val="24"/>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8802BC">
              <w:rPr>
                <w:rStyle w:val="rvts0"/>
                <w:color w:val="000000"/>
                <w:szCs w:val="24"/>
                <w:lang w:val="uk-UA"/>
              </w:rPr>
              <w:t>, затвердженого рішенням Комісії від 6 листопада 2012 року № 1583, зареєстрованого у Міністерстві юстиції України 28 листопада 2012 року за № 1999/22311, в установленому Комісією порядку на отримання погодження Комісії на створення такого відокремленого підрозділу</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Пункт 1 розділу ІІI Ліцензійних умов №235</w:t>
            </w:r>
          </w:p>
          <w:p w:rsidR="000110EC" w:rsidRPr="008802BC" w:rsidRDefault="000110EC" w:rsidP="00B9589A">
            <w:pPr>
              <w:tabs>
                <w:tab w:val="left" w:pos="7380"/>
              </w:tabs>
              <w:rPr>
                <w:color w:val="000000"/>
                <w:szCs w:val="24"/>
                <w:lang w:val="uk-UA"/>
              </w:rPr>
            </w:pPr>
          </w:p>
          <w:p w:rsidR="000110EC" w:rsidRPr="008802BC" w:rsidRDefault="000110EC" w:rsidP="00B9589A">
            <w:pPr>
              <w:tabs>
                <w:tab w:val="left" w:pos="7380"/>
              </w:tabs>
              <w:rPr>
                <w:color w:val="000000"/>
                <w:szCs w:val="24"/>
                <w:lang w:val="uk-UA"/>
              </w:rPr>
            </w:pPr>
            <w:r w:rsidRPr="008802BC">
              <w:rPr>
                <w:color w:val="000000"/>
                <w:szCs w:val="24"/>
                <w:lang w:val="uk-UA"/>
              </w:rPr>
              <w:t>Порядок</w:t>
            </w:r>
          </w:p>
          <w:p w:rsidR="000110EC" w:rsidRPr="008802BC" w:rsidRDefault="000110EC" w:rsidP="00B9589A">
            <w:pPr>
              <w:tabs>
                <w:tab w:val="left" w:pos="7380"/>
              </w:tabs>
              <w:rPr>
                <w:color w:val="000000"/>
                <w:szCs w:val="24"/>
                <w:lang w:val="uk-UA"/>
              </w:rPr>
            </w:pPr>
            <w:r w:rsidRPr="008802BC">
              <w:rPr>
                <w:color w:val="000000"/>
                <w:szCs w:val="24"/>
                <w:lang w:val="uk-UA"/>
              </w:rPr>
              <w:lastRenderedPageBreak/>
              <w:t>№1583</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27</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 xml:space="preserve">У разі припинення ліцензіата шляхом реорганізації в результаті перетворення ліцензіат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в результаті перетворення разом з оригіналом ліцензії та заяву про видачу ліцензії на провадження професійної діяльності на фондовому ринку </w:t>
            </w:r>
            <w:r w:rsidRPr="008802BC">
              <w:rPr>
                <w:rStyle w:val="rvts0"/>
                <w:color w:val="000000"/>
                <w:szCs w:val="24"/>
                <w:lang w:val="uk-UA"/>
              </w:rPr>
              <w:lastRenderedPageBreak/>
              <w:t>(ринку цінних паперів) (далі - заява про видачу ліцензії) і документи, що додаються до неї, для отримання нової ліцензії відповідно до нормативно-правового акта, який регулює порядок та умови видачі ліцензії</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Пункт 2 розділу ІІІ Ліцензійних умов №235</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28</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У разі припинення ліцензіата шляхом реорганізації в результаті перетворення ліцензіата в акціонерне товариство ліцензіат подав зазначені документи протягом двадцяти робочих днів з дати реєстрації відповідного випуску акцій</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Пункт 3 розділу ІІІ Ліцензійних умов №235</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29</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управління іпотечним покриттям згідно з отриманою ліцензією, ліцензіат за місяць до початку провадження діяльності таким підрозділом подав до Комісії документи, передбачені підпунктами </w:t>
            </w:r>
            <w:r w:rsidRPr="008802BC">
              <w:rPr>
                <w:rStyle w:val="rvts0"/>
                <w:color w:val="FF6600"/>
                <w:szCs w:val="24"/>
                <w:lang w:val="uk-UA"/>
              </w:rPr>
              <w:t xml:space="preserve"> </w:t>
            </w:r>
            <w:r w:rsidRPr="007B3E22">
              <w:rPr>
                <w:rStyle w:val="rvts0"/>
                <w:szCs w:val="24"/>
                <w:lang w:val="uk-UA"/>
              </w:rPr>
              <w:t xml:space="preserve">5, 8, 10 пункту 7 </w:t>
            </w:r>
            <w:r w:rsidRPr="008802BC">
              <w:rPr>
                <w:rStyle w:val="rvts0"/>
                <w:color w:val="000000"/>
                <w:szCs w:val="24"/>
                <w:lang w:val="uk-UA"/>
              </w:rPr>
              <w:t>Ро</w:t>
            </w:r>
            <w:r w:rsidRPr="008802BC">
              <w:rPr>
                <w:color w:val="000000"/>
                <w:szCs w:val="24"/>
                <w:lang w:val="uk-UA"/>
              </w:rPr>
              <w:t>зділу ІІІ Ліцензійних умов 235</w:t>
            </w:r>
            <w:r w:rsidR="007B3E22">
              <w:rPr>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6408DE">
            <w:pPr>
              <w:tabs>
                <w:tab w:val="left" w:pos="7380"/>
              </w:tabs>
              <w:rPr>
                <w:szCs w:val="24"/>
                <w:lang w:val="uk-UA"/>
              </w:rPr>
            </w:pPr>
            <w:r w:rsidRPr="008802BC">
              <w:rPr>
                <w:szCs w:val="24"/>
                <w:lang w:val="uk-UA"/>
              </w:rPr>
              <w:t xml:space="preserve">Пункт 4 розділу ІІІ </w:t>
            </w:r>
          </w:p>
          <w:p w:rsidR="000110EC" w:rsidRPr="008802BC" w:rsidRDefault="000110EC" w:rsidP="006408DE">
            <w:pPr>
              <w:tabs>
                <w:tab w:val="left" w:pos="7380"/>
              </w:tabs>
              <w:rPr>
                <w:szCs w:val="24"/>
                <w:lang w:val="uk-UA"/>
              </w:rPr>
            </w:pPr>
            <w:r w:rsidRPr="008802BC">
              <w:rPr>
                <w:szCs w:val="24"/>
                <w:lang w:val="uk-UA"/>
              </w:rPr>
              <w:t>Ліцензійних умов №235</w:t>
            </w:r>
            <w:r w:rsidR="000902E2">
              <w:rPr>
                <w:szCs w:val="24"/>
                <w:lang w:val="uk-UA"/>
              </w:rPr>
              <w:t>;</w:t>
            </w:r>
          </w:p>
          <w:p w:rsidR="000110EC" w:rsidRPr="008802BC" w:rsidRDefault="000902E2" w:rsidP="006408DE">
            <w:pPr>
              <w:tabs>
                <w:tab w:val="left" w:pos="7380"/>
              </w:tabs>
              <w:rPr>
                <w:color w:val="000000"/>
                <w:szCs w:val="24"/>
                <w:lang w:val="uk-UA"/>
              </w:rPr>
            </w:pPr>
            <w:r>
              <w:rPr>
                <w:szCs w:val="24"/>
                <w:lang w:val="uk-UA"/>
              </w:rPr>
              <w:t>п</w:t>
            </w:r>
            <w:r w:rsidR="000110EC" w:rsidRPr="008802BC">
              <w:rPr>
                <w:szCs w:val="24"/>
                <w:lang w:val="uk-UA"/>
              </w:rPr>
              <w:t>ідпункти 5, 8, 10 пункту 7 розділу ІІІ Ліцензійних умов №235</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30</w:t>
            </w:r>
          </w:p>
        </w:tc>
        <w:tc>
          <w:tcPr>
            <w:tcW w:w="2728" w:type="dxa"/>
            <w:gridSpan w:val="2"/>
          </w:tcPr>
          <w:p w:rsidR="000110EC" w:rsidRPr="008802BC" w:rsidRDefault="000110EC" w:rsidP="003814A9">
            <w:pPr>
              <w:pStyle w:val="rvps2"/>
              <w:rPr>
                <w:rStyle w:val="rvts0"/>
                <w:color w:val="000000"/>
              </w:rPr>
            </w:pPr>
            <w:r w:rsidRPr="008802BC">
              <w:rPr>
                <w:color w:val="000000"/>
              </w:rPr>
              <w:t xml:space="preserve">У разі створення ліцензіатом в процесі провадження діяльності з управління іпотечним покриттям спеціалізованих структурних підрозділів, які мають інше місцезнаходження, ніж ліцензіат, і яким </w:t>
            </w:r>
            <w:r w:rsidRPr="008802BC">
              <w:rPr>
                <w:color w:val="000000"/>
              </w:rPr>
              <w:lastRenderedPageBreak/>
              <w:t>надаються повноваження провадити цю діяльність, ліцензіат до початку провадження діяльності таким структурним підрозділом надав до Комісії:</w:t>
            </w:r>
            <w:bookmarkStart w:id="25" w:name="n79"/>
            <w:bookmarkEnd w:id="25"/>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w:t>
            </w:r>
          </w:p>
          <w:p w:rsidR="000110EC" w:rsidRPr="008802BC" w:rsidRDefault="000110EC" w:rsidP="00B9589A">
            <w:pPr>
              <w:tabs>
                <w:tab w:val="left" w:pos="7380"/>
              </w:tabs>
              <w:rPr>
                <w:color w:val="000000"/>
                <w:szCs w:val="24"/>
                <w:lang w:val="uk-UA"/>
              </w:rPr>
            </w:pPr>
            <w:r w:rsidRPr="008802BC">
              <w:rPr>
                <w:color w:val="000000"/>
                <w:szCs w:val="24"/>
                <w:lang w:val="uk-UA"/>
              </w:rPr>
              <w:t xml:space="preserve">пункту 5 розділу ІІІ Ліцензійних умов №235 </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30.1</w:t>
            </w:r>
          </w:p>
        </w:tc>
        <w:tc>
          <w:tcPr>
            <w:tcW w:w="2728" w:type="dxa"/>
            <w:gridSpan w:val="2"/>
          </w:tcPr>
          <w:p w:rsidR="000110EC" w:rsidRPr="008802BC" w:rsidRDefault="000110EC" w:rsidP="00E747CB">
            <w:pPr>
              <w:pStyle w:val="rvps2"/>
              <w:rPr>
                <w:color w:val="000000"/>
              </w:rPr>
            </w:pPr>
            <w:r w:rsidRPr="008802BC">
              <w:rPr>
                <w:color w:val="000000"/>
              </w:rPr>
              <w:t>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відокремлені та/або видачу ліцензії</w:t>
            </w:r>
            <w:bookmarkStart w:id="26" w:name="n219"/>
            <w:bookmarkStart w:id="27" w:name="n80"/>
            <w:bookmarkEnd w:id="26"/>
            <w:bookmarkEnd w:id="27"/>
            <w:r w:rsidRPr="008802BC">
              <w:rPr>
                <w:color w:val="000000"/>
              </w:rPr>
              <w:t>;</w:t>
            </w:r>
          </w:p>
        </w:tc>
        <w:tc>
          <w:tcPr>
            <w:tcW w:w="1361" w:type="dxa"/>
            <w:tcBorders>
              <w:right w:val="single" w:sz="4" w:space="0" w:color="auto"/>
            </w:tcBorders>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C65C04">
            <w:pPr>
              <w:tabs>
                <w:tab w:val="left" w:pos="7380"/>
              </w:tabs>
              <w:rPr>
                <w:color w:val="000000"/>
                <w:szCs w:val="24"/>
                <w:lang w:val="uk-UA"/>
              </w:rPr>
            </w:pPr>
            <w:r w:rsidRPr="008802BC">
              <w:rPr>
                <w:color w:val="000000"/>
                <w:szCs w:val="24"/>
                <w:lang w:val="uk-UA"/>
              </w:rPr>
              <w:t>Абзац другий</w:t>
            </w:r>
          </w:p>
          <w:p w:rsidR="000110EC" w:rsidRPr="008802BC" w:rsidRDefault="000110EC" w:rsidP="00C65C04">
            <w:pPr>
              <w:tabs>
                <w:tab w:val="left" w:pos="7380"/>
              </w:tabs>
              <w:rPr>
                <w:color w:val="000000"/>
                <w:szCs w:val="24"/>
                <w:lang w:val="uk-UA"/>
              </w:rPr>
            </w:pPr>
            <w:r w:rsidRPr="008802BC">
              <w:rPr>
                <w:color w:val="000000"/>
                <w:szCs w:val="24"/>
                <w:lang w:val="uk-UA"/>
              </w:rPr>
              <w:t>пункту 5 розділу ІІІ Ліцензійних умов №235</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30.2</w:t>
            </w:r>
          </w:p>
        </w:tc>
        <w:tc>
          <w:tcPr>
            <w:tcW w:w="2728" w:type="dxa"/>
            <w:gridSpan w:val="2"/>
          </w:tcPr>
          <w:p w:rsidR="000110EC" w:rsidRPr="008802BC" w:rsidRDefault="000110EC" w:rsidP="00E747CB">
            <w:pPr>
              <w:pStyle w:val="rvps2"/>
              <w:rPr>
                <w:color w:val="000000"/>
              </w:rPr>
            </w:pPr>
            <w:r w:rsidRPr="008802BC">
              <w:rPr>
                <w:color w:val="000000"/>
              </w:rPr>
              <w:t>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управління іпотечним покриттям,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bookmarkStart w:id="28" w:name="n347"/>
            <w:bookmarkStart w:id="29" w:name="n81"/>
            <w:bookmarkEnd w:id="28"/>
            <w:bookmarkEnd w:id="29"/>
            <w:r w:rsidRPr="008802BC">
              <w:rPr>
                <w:color w:val="000000"/>
              </w:rPr>
              <w:t>;</w:t>
            </w:r>
          </w:p>
        </w:tc>
        <w:tc>
          <w:tcPr>
            <w:tcW w:w="1361" w:type="dxa"/>
            <w:tcBorders>
              <w:right w:val="single" w:sz="4" w:space="0" w:color="auto"/>
            </w:tcBorders>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C65C04">
            <w:pPr>
              <w:tabs>
                <w:tab w:val="left" w:pos="7380"/>
              </w:tabs>
              <w:rPr>
                <w:color w:val="000000"/>
                <w:szCs w:val="24"/>
                <w:lang w:val="uk-UA"/>
              </w:rPr>
            </w:pPr>
            <w:r w:rsidRPr="008802BC">
              <w:rPr>
                <w:color w:val="000000"/>
                <w:szCs w:val="24"/>
                <w:lang w:val="uk-UA"/>
              </w:rPr>
              <w:t>Абзац третій</w:t>
            </w:r>
          </w:p>
          <w:p w:rsidR="000110EC" w:rsidRPr="008802BC" w:rsidRDefault="000110EC" w:rsidP="00C65C04">
            <w:pPr>
              <w:tabs>
                <w:tab w:val="left" w:pos="7380"/>
              </w:tabs>
              <w:rPr>
                <w:color w:val="000000"/>
                <w:szCs w:val="24"/>
                <w:lang w:val="uk-UA"/>
              </w:rPr>
            </w:pPr>
            <w:r w:rsidRPr="008802BC">
              <w:rPr>
                <w:color w:val="000000"/>
                <w:szCs w:val="24"/>
                <w:lang w:val="uk-UA"/>
              </w:rPr>
              <w:t>пункту 5 розділу ІІІ Ліцензійних умов №235</w:t>
            </w:r>
          </w:p>
        </w:tc>
      </w:tr>
      <w:tr w:rsidR="000110EC" w:rsidRPr="008802BC" w:rsidTr="004F2749">
        <w:tc>
          <w:tcPr>
            <w:tcW w:w="900" w:type="dxa"/>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30.3</w:t>
            </w:r>
          </w:p>
        </w:tc>
        <w:tc>
          <w:tcPr>
            <w:tcW w:w="2728" w:type="dxa"/>
            <w:gridSpan w:val="2"/>
          </w:tcPr>
          <w:p w:rsidR="000110EC" w:rsidRPr="008802BC" w:rsidRDefault="000110EC" w:rsidP="00E747CB">
            <w:pPr>
              <w:rPr>
                <w:color w:val="000000"/>
                <w:szCs w:val="24"/>
                <w:lang w:val="uk-UA"/>
              </w:rPr>
            </w:pPr>
            <w:r w:rsidRPr="008802BC">
              <w:rPr>
                <w:color w:val="000000"/>
                <w:szCs w:val="24"/>
                <w:lang w:val="uk-UA"/>
              </w:rPr>
              <w:t xml:space="preserve">засвідчену підписом керівника ліцензіата (крім банку) копію документа, що підтверджує забезпечення цілодобовою охороною </w:t>
            </w:r>
            <w:r w:rsidRPr="008802BC">
              <w:rPr>
                <w:color w:val="000000"/>
                <w:szCs w:val="24"/>
                <w:lang w:val="uk-UA"/>
              </w:rPr>
              <w:lastRenderedPageBreak/>
              <w:t>цього приміщення, із зазначенням способів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 у разі здійснення ліцензіатом управління іпотечним покриттям структурованих іпотечних облігацій</w:t>
            </w:r>
            <w:r w:rsidR="007B3E22">
              <w:rPr>
                <w:color w:val="000000"/>
                <w:szCs w:val="24"/>
                <w:lang w:val="uk-UA"/>
              </w:rPr>
              <w:t>.</w:t>
            </w:r>
          </w:p>
        </w:tc>
        <w:tc>
          <w:tcPr>
            <w:tcW w:w="1361" w:type="dxa"/>
            <w:tcBorders>
              <w:right w:val="single" w:sz="4" w:space="0" w:color="auto"/>
            </w:tcBorders>
          </w:tcPr>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E747CB">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C65C04">
            <w:pPr>
              <w:tabs>
                <w:tab w:val="left" w:pos="7380"/>
              </w:tabs>
              <w:rPr>
                <w:color w:val="000000"/>
                <w:szCs w:val="24"/>
                <w:lang w:val="uk-UA"/>
              </w:rPr>
            </w:pPr>
            <w:r w:rsidRPr="008802BC">
              <w:rPr>
                <w:color w:val="000000"/>
                <w:szCs w:val="24"/>
                <w:lang w:val="uk-UA"/>
              </w:rPr>
              <w:t>Абзац четвертий</w:t>
            </w:r>
          </w:p>
          <w:p w:rsidR="000110EC" w:rsidRPr="008802BC" w:rsidRDefault="000110EC" w:rsidP="00C65C04">
            <w:pPr>
              <w:tabs>
                <w:tab w:val="left" w:pos="7380"/>
              </w:tabs>
              <w:rPr>
                <w:color w:val="000000"/>
                <w:szCs w:val="24"/>
                <w:lang w:val="uk-UA"/>
              </w:rPr>
            </w:pPr>
            <w:r w:rsidRPr="008802BC">
              <w:rPr>
                <w:color w:val="000000"/>
                <w:szCs w:val="24"/>
                <w:lang w:val="uk-UA"/>
              </w:rPr>
              <w:t>пункту 5 розділу ІІІ Ліцензійних умов №235</w:t>
            </w:r>
          </w:p>
        </w:tc>
      </w:tr>
      <w:tr w:rsidR="000110EC" w:rsidRPr="008802BC" w:rsidTr="004F2749">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31</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У разі зміни найменування відокремленого підрозділу та/або його місцезнаходження ліцензіат протягом п’ятнадцяти робочих днів з дати внесення відповідних змін до положення про філію або інший відокремлений підрозділ подав інформацію про зміни в документах, передбачених пунктом 5  розділу</w:t>
            </w:r>
            <w:r w:rsidRPr="008802BC">
              <w:rPr>
                <w:color w:val="000000"/>
                <w:szCs w:val="24"/>
                <w:lang w:val="uk-UA"/>
              </w:rPr>
              <w:t xml:space="preserve"> ІІІ</w:t>
            </w:r>
            <w:r w:rsidRPr="008802BC">
              <w:rPr>
                <w:rStyle w:val="rvts0"/>
                <w:color w:val="000000"/>
                <w:szCs w:val="24"/>
                <w:lang w:val="uk-UA"/>
              </w:rPr>
              <w:t xml:space="preserve"> Ліцензійних умов №235</w:t>
            </w:r>
            <w:r w:rsidR="007B3E22">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Пункт 6 розділу ІІІ Ліцензійних умов №235</w:t>
            </w:r>
            <w:r w:rsidR="000902E2">
              <w:rPr>
                <w:color w:val="000000"/>
                <w:szCs w:val="24"/>
                <w:lang w:val="uk-UA"/>
              </w:rPr>
              <w:t>;</w:t>
            </w:r>
          </w:p>
          <w:p w:rsidR="000110EC" w:rsidRPr="008802BC" w:rsidRDefault="000902E2" w:rsidP="00B9589A">
            <w:pPr>
              <w:tabs>
                <w:tab w:val="left" w:pos="7380"/>
              </w:tabs>
              <w:rPr>
                <w:color w:val="000000"/>
                <w:szCs w:val="24"/>
                <w:lang w:val="uk-UA"/>
              </w:rPr>
            </w:pPr>
            <w:r>
              <w:rPr>
                <w:color w:val="000000"/>
                <w:szCs w:val="24"/>
                <w:lang w:val="uk-UA"/>
              </w:rPr>
              <w:t>п</w:t>
            </w:r>
            <w:r w:rsidR="000110EC" w:rsidRPr="008802BC">
              <w:rPr>
                <w:rStyle w:val="rvts0"/>
                <w:color w:val="000000"/>
                <w:szCs w:val="24"/>
                <w:lang w:val="uk-UA"/>
              </w:rPr>
              <w:t xml:space="preserve">ункт 5  розділу </w:t>
            </w:r>
            <w:r w:rsidR="000110EC" w:rsidRPr="008802BC">
              <w:rPr>
                <w:color w:val="000000"/>
                <w:szCs w:val="24"/>
                <w:lang w:val="uk-UA"/>
              </w:rPr>
              <w:t>ІІІ</w:t>
            </w:r>
            <w:r w:rsidR="000110EC" w:rsidRPr="008802BC">
              <w:rPr>
                <w:rStyle w:val="rvts0"/>
                <w:color w:val="000000"/>
                <w:szCs w:val="24"/>
                <w:lang w:val="uk-UA"/>
              </w:rPr>
              <w:t xml:space="preserve"> Ліцензійних умов №235</w:t>
            </w:r>
          </w:p>
        </w:tc>
      </w:tr>
      <w:tr w:rsidR="000110EC" w:rsidRPr="008802BC" w:rsidTr="004F2749">
        <w:trPr>
          <w:trHeight w:val="2315"/>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w:t>
            </w:r>
          </w:p>
        </w:tc>
        <w:tc>
          <w:tcPr>
            <w:tcW w:w="2728" w:type="dxa"/>
            <w:gridSpan w:val="2"/>
          </w:tcPr>
          <w:p w:rsidR="000110EC" w:rsidRPr="008802BC" w:rsidRDefault="000110EC" w:rsidP="003814A9">
            <w:pPr>
              <w:pStyle w:val="rvps2"/>
              <w:rPr>
                <w:rStyle w:val="rvts0"/>
                <w:color w:val="000000"/>
              </w:rPr>
            </w:pPr>
            <w:r w:rsidRPr="008802BC">
              <w:rPr>
                <w:color w:val="000000"/>
              </w:rPr>
              <w:t>Ліцензіат з дати виникнення змін у процесі здійснення професійної діяльності на фондовому ринку - діяльності з управління іпотечним покриттям  протягом двадцяти робочих днів повідомив Комісію (із зазначенням структурного підрозділу центрального апарату Комісії, який здійснював розгляд документів на видачу ліцензії), а саме надав інформацію, яка підтверджує зазначені зміни, за такими змістом та формою</w:t>
            </w:r>
            <w:bookmarkStart w:id="30" w:name="n311"/>
            <w:bookmarkEnd w:id="30"/>
            <w:r w:rsidRPr="008802BC">
              <w:rPr>
                <w:color w:val="000000"/>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 пункту 7 розділу ІІІ Ліцензійних умов №235</w:t>
            </w:r>
          </w:p>
        </w:tc>
      </w:tr>
      <w:tr w:rsidR="000110EC" w:rsidRPr="008802BC" w:rsidTr="004F2749">
        <w:trPr>
          <w:trHeight w:val="87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32.1</w:t>
            </w:r>
          </w:p>
        </w:tc>
        <w:tc>
          <w:tcPr>
            <w:tcW w:w="2728" w:type="dxa"/>
            <w:gridSpan w:val="2"/>
          </w:tcPr>
          <w:p w:rsidR="000110EC" w:rsidRPr="007B3E22" w:rsidRDefault="000110EC" w:rsidP="003814A9">
            <w:pPr>
              <w:pStyle w:val="rvps2"/>
              <w:rPr>
                <w:color w:val="000000"/>
              </w:rPr>
            </w:pPr>
            <w:r w:rsidRPr="008802BC">
              <w:rPr>
                <w:rStyle w:val="rvts0"/>
                <w:color w:val="000000"/>
              </w:rPr>
              <w:t>повідомлення у довільній формі щодо внесення змін до статуту із зазначенням усіх змін, що були внесені, та дати державної реєстрації.</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7B3E22" w:rsidRDefault="007B3E22" w:rsidP="00B9589A">
            <w:pPr>
              <w:tabs>
                <w:tab w:val="left" w:pos="7380"/>
              </w:tabs>
              <w:rPr>
                <w:szCs w:val="24"/>
                <w:lang w:val="uk-UA"/>
              </w:rPr>
            </w:pPr>
            <w:r>
              <w:rPr>
                <w:szCs w:val="24"/>
                <w:lang w:val="uk-UA"/>
              </w:rPr>
              <w:t xml:space="preserve">Абзац перший </w:t>
            </w:r>
          </w:p>
          <w:p w:rsidR="000110EC" w:rsidRPr="008802BC" w:rsidRDefault="007B3E22" w:rsidP="00B9589A">
            <w:pPr>
              <w:tabs>
                <w:tab w:val="left" w:pos="7380"/>
              </w:tabs>
              <w:rPr>
                <w:szCs w:val="24"/>
                <w:lang w:val="uk-UA"/>
              </w:rPr>
            </w:pPr>
            <w:r>
              <w:rPr>
                <w:szCs w:val="24"/>
                <w:lang w:val="uk-UA"/>
              </w:rPr>
              <w:t>п</w:t>
            </w:r>
            <w:r w:rsidR="000110EC" w:rsidRPr="008802BC">
              <w:rPr>
                <w:szCs w:val="24"/>
                <w:lang w:val="uk-UA"/>
              </w:rPr>
              <w:t>ідпункт</w:t>
            </w:r>
            <w:r>
              <w:rPr>
                <w:szCs w:val="24"/>
                <w:lang w:val="uk-UA"/>
              </w:rPr>
              <w:t>у</w:t>
            </w:r>
            <w:r w:rsidR="000110EC" w:rsidRPr="008802BC">
              <w:rPr>
                <w:szCs w:val="24"/>
                <w:lang w:val="uk-UA"/>
              </w:rPr>
              <w:t xml:space="preserve"> 1</w:t>
            </w:r>
          </w:p>
          <w:p w:rsidR="000110EC" w:rsidRPr="008802BC" w:rsidRDefault="000110EC" w:rsidP="00B9589A">
            <w:pPr>
              <w:tabs>
                <w:tab w:val="left" w:pos="7380"/>
              </w:tabs>
              <w:rPr>
                <w:color w:val="000000"/>
                <w:szCs w:val="24"/>
                <w:lang w:val="uk-UA"/>
              </w:rPr>
            </w:pPr>
            <w:r w:rsidRPr="008802BC">
              <w:rPr>
                <w:color w:val="000000"/>
                <w:szCs w:val="24"/>
                <w:lang w:val="uk-UA"/>
              </w:rPr>
              <w:t>пункту 7 розділу ІІІ Ліцензійних умов №235</w:t>
            </w:r>
          </w:p>
        </w:tc>
      </w:tr>
      <w:tr w:rsidR="007B3E22" w:rsidRPr="008802BC" w:rsidTr="004F2749">
        <w:trPr>
          <w:trHeight w:val="524"/>
        </w:trPr>
        <w:tc>
          <w:tcPr>
            <w:tcW w:w="900" w:type="dxa"/>
          </w:tcPr>
          <w:p w:rsidR="007B3E22" w:rsidRPr="008802BC" w:rsidRDefault="007B3E22" w:rsidP="007B3E22">
            <w:pPr>
              <w:pStyle w:val="NoSpacing"/>
              <w:ind w:left="-85" w:right="-85"/>
              <w:jc w:val="center"/>
              <w:rPr>
                <w:rFonts w:ascii="Times New Roman" w:hAnsi="Times New Roman"/>
                <w:color w:val="000000"/>
                <w:sz w:val="24"/>
                <w:szCs w:val="24"/>
                <w:lang w:val="uk-UA"/>
              </w:rPr>
            </w:pPr>
            <w:r>
              <w:rPr>
                <w:rFonts w:ascii="Times New Roman" w:hAnsi="Times New Roman"/>
                <w:color w:val="000000"/>
                <w:sz w:val="24"/>
                <w:szCs w:val="24"/>
                <w:lang w:val="uk-UA"/>
              </w:rPr>
              <w:t>32.1.1</w:t>
            </w:r>
          </w:p>
        </w:tc>
        <w:tc>
          <w:tcPr>
            <w:tcW w:w="2728" w:type="dxa"/>
            <w:gridSpan w:val="2"/>
          </w:tcPr>
          <w:p w:rsidR="007B3E22" w:rsidRPr="008802BC" w:rsidRDefault="007B3E22" w:rsidP="003814A9">
            <w:pPr>
              <w:pStyle w:val="rvps2"/>
              <w:rPr>
                <w:rStyle w:val="rvts0"/>
                <w:color w:val="000000"/>
              </w:rPr>
            </w:pPr>
            <w:r w:rsidRPr="008802BC">
              <w:rPr>
                <w:rStyle w:val="rvts0"/>
                <w:color w:val="000000"/>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tc>
        <w:tc>
          <w:tcPr>
            <w:tcW w:w="1361" w:type="dxa"/>
            <w:tcBorders>
              <w:right w:val="single" w:sz="4" w:space="0" w:color="auto"/>
            </w:tcBorders>
          </w:tcPr>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7B3E22" w:rsidRPr="008802BC" w:rsidRDefault="007B3E22" w:rsidP="00B9589A">
            <w:pPr>
              <w:pStyle w:val="NoSpacing"/>
              <w:jc w:val="center"/>
              <w:rPr>
                <w:rFonts w:ascii="Times New Roman" w:hAnsi="Times New Roman"/>
                <w:color w:val="000000"/>
                <w:sz w:val="24"/>
                <w:szCs w:val="24"/>
                <w:lang w:val="uk-UA"/>
              </w:rPr>
            </w:pPr>
          </w:p>
        </w:tc>
        <w:tc>
          <w:tcPr>
            <w:tcW w:w="360"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427" w:type="dxa"/>
            <w:gridSpan w:val="3"/>
          </w:tcPr>
          <w:p w:rsidR="007B3E22" w:rsidRPr="008802BC" w:rsidRDefault="007B3E22" w:rsidP="00B9589A">
            <w:pPr>
              <w:pStyle w:val="NoSpacing"/>
              <w:jc w:val="both"/>
              <w:rPr>
                <w:rFonts w:ascii="Times New Roman" w:hAnsi="Times New Roman"/>
                <w:color w:val="000000"/>
                <w:sz w:val="24"/>
                <w:szCs w:val="24"/>
                <w:lang w:val="uk-UA"/>
              </w:rPr>
            </w:pPr>
          </w:p>
        </w:tc>
        <w:tc>
          <w:tcPr>
            <w:tcW w:w="653"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1592" w:type="dxa"/>
          </w:tcPr>
          <w:p w:rsidR="007B3E22" w:rsidRDefault="007B3E22" w:rsidP="007B3E22">
            <w:pPr>
              <w:tabs>
                <w:tab w:val="left" w:pos="7380"/>
              </w:tabs>
              <w:rPr>
                <w:szCs w:val="24"/>
                <w:lang w:val="uk-UA"/>
              </w:rPr>
            </w:pPr>
            <w:r>
              <w:rPr>
                <w:szCs w:val="24"/>
                <w:lang w:val="uk-UA"/>
              </w:rPr>
              <w:t xml:space="preserve">Абзац другий </w:t>
            </w:r>
          </w:p>
          <w:p w:rsidR="007B3E22" w:rsidRPr="008802BC" w:rsidRDefault="007B3E22" w:rsidP="007B3E22">
            <w:pPr>
              <w:tabs>
                <w:tab w:val="left" w:pos="7380"/>
              </w:tabs>
              <w:rPr>
                <w:szCs w:val="24"/>
                <w:lang w:val="uk-UA"/>
              </w:rPr>
            </w:pPr>
            <w:r>
              <w:rPr>
                <w:szCs w:val="24"/>
                <w:lang w:val="uk-UA"/>
              </w:rPr>
              <w:t>п</w:t>
            </w:r>
            <w:r w:rsidRPr="008802BC">
              <w:rPr>
                <w:szCs w:val="24"/>
                <w:lang w:val="uk-UA"/>
              </w:rPr>
              <w:t>ідпункт</w:t>
            </w:r>
            <w:r>
              <w:rPr>
                <w:szCs w:val="24"/>
                <w:lang w:val="uk-UA"/>
              </w:rPr>
              <w:t>у</w:t>
            </w:r>
            <w:r w:rsidRPr="008802BC">
              <w:rPr>
                <w:szCs w:val="24"/>
                <w:lang w:val="uk-UA"/>
              </w:rPr>
              <w:t xml:space="preserve"> 1</w:t>
            </w:r>
          </w:p>
          <w:p w:rsidR="007B3E22" w:rsidRPr="008802BC" w:rsidRDefault="007B3E22" w:rsidP="007B3E22">
            <w:pPr>
              <w:tabs>
                <w:tab w:val="left" w:pos="7380"/>
              </w:tabs>
              <w:rPr>
                <w:szCs w:val="24"/>
                <w:lang w:val="uk-UA"/>
              </w:rPr>
            </w:pPr>
            <w:r w:rsidRPr="008802BC">
              <w:rPr>
                <w:color w:val="000000"/>
                <w:szCs w:val="24"/>
                <w:lang w:val="uk-UA"/>
              </w:rPr>
              <w:t>пункту 7 розділу ІІІ Ліцензійних умов №235</w:t>
            </w:r>
          </w:p>
        </w:tc>
      </w:tr>
      <w:tr w:rsidR="000110EC" w:rsidRPr="008802BC" w:rsidTr="004F2749">
        <w:trPr>
          <w:trHeight w:val="2315"/>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32.2</w:t>
            </w:r>
          </w:p>
        </w:tc>
        <w:tc>
          <w:tcPr>
            <w:tcW w:w="2728" w:type="dxa"/>
            <w:gridSpan w:val="2"/>
          </w:tcPr>
          <w:p w:rsidR="000110EC" w:rsidRPr="008802BC" w:rsidRDefault="000110EC" w:rsidP="007B3E22">
            <w:pPr>
              <w:pStyle w:val="rvps2"/>
              <w:spacing w:before="0" w:beforeAutospacing="0" w:after="0" w:afterAutospacing="0"/>
              <w:rPr>
                <w:color w:val="000000"/>
              </w:rPr>
            </w:pPr>
            <w:r w:rsidRPr="008802BC">
              <w:rPr>
                <w:color w:val="000000"/>
              </w:rPr>
              <w:t>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0110EC" w:rsidRPr="008802BC" w:rsidRDefault="000110EC" w:rsidP="007B3E22">
            <w:pPr>
              <w:pStyle w:val="rvps2"/>
              <w:spacing w:before="0" w:beforeAutospacing="0" w:after="0" w:afterAutospacing="0"/>
              <w:rPr>
                <w:rStyle w:val="rvts0"/>
                <w:color w:val="000000"/>
                <w:lang w:val="ru-RU"/>
              </w:rPr>
            </w:pPr>
            <w:bookmarkStart w:id="31" w:name="n314"/>
            <w:bookmarkEnd w:id="31"/>
            <w:r w:rsidRPr="008802BC">
              <w:rPr>
                <w:color w:val="000000"/>
              </w:rPr>
              <w:t>Подається протягом двадцяти робочих днів після повної сплати збільшення статутного капіталу;</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2</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2083"/>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32.3</w:t>
            </w:r>
          </w:p>
        </w:tc>
        <w:tc>
          <w:tcPr>
            <w:tcW w:w="2728" w:type="dxa"/>
            <w:gridSpan w:val="2"/>
          </w:tcPr>
          <w:p w:rsidR="000110EC" w:rsidRPr="008802BC" w:rsidRDefault="000110EC" w:rsidP="00C65C04">
            <w:pPr>
              <w:pStyle w:val="rvps2"/>
              <w:rPr>
                <w:color w:val="000000"/>
              </w:rPr>
            </w:pPr>
            <w:r w:rsidRPr="008802BC">
              <w:rPr>
                <w:rStyle w:val="rvts0"/>
                <w:color w:val="000000"/>
              </w:rPr>
              <w:t>довідку, складену ліцензіатом - небанківською фінансовою установою (крім компанії з управління активами) у довільній формі, про виключення його з відповідного державного реєстру фінансових установ;</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3</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2141"/>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32.4</w:t>
            </w:r>
          </w:p>
        </w:tc>
        <w:tc>
          <w:tcPr>
            <w:tcW w:w="2728" w:type="dxa"/>
            <w:gridSpan w:val="2"/>
          </w:tcPr>
          <w:p w:rsidR="000110EC" w:rsidRPr="008802BC" w:rsidRDefault="000110EC" w:rsidP="007B3E22">
            <w:pPr>
              <w:pStyle w:val="rvps2"/>
              <w:spacing w:before="0" w:beforeAutospacing="0" w:after="0" w:afterAutospacing="0"/>
              <w:rPr>
                <w:color w:val="000000"/>
              </w:rPr>
            </w:pPr>
            <w:r w:rsidRPr="008802BC">
              <w:rPr>
                <w:color w:val="000000"/>
              </w:rPr>
              <w:t xml:space="preserve">у разі зміни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w:t>
            </w:r>
            <w:r w:rsidRPr="008802BC">
              <w:rPr>
                <w:color w:val="000000"/>
              </w:rPr>
              <w:lastRenderedPageBreak/>
              <w:t>(контролю) (керівника структурного підрозділу або окремої посадової особи) та головного бухгалтера ліцензіата (крім банку) -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0110EC" w:rsidRPr="008802BC" w:rsidRDefault="000110EC" w:rsidP="007B3E22">
            <w:pPr>
              <w:pStyle w:val="rvps2"/>
              <w:spacing w:before="0" w:beforeAutospacing="0" w:after="0" w:afterAutospacing="0"/>
              <w:rPr>
                <w:rStyle w:val="rvts0"/>
                <w:color w:val="000000"/>
              </w:rPr>
            </w:pPr>
            <w:bookmarkStart w:id="32" w:name="n317"/>
            <w:bookmarkEnd w:id="32"/>
            <w:r w:rsidRPr="008802BC">
              <w:rPr>
                <w:color w:val="000000"/>
              </w:rPr>
              <w:t>Зазначена анкета подається у разі призначення нових осіб, які виконують такі обов’язки;</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4</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164"/>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32.5</w:t>
            </w:r>
          </w:p>
        </w:tc>
        <w:tc>
          <w:tcPr>
            <w:tcW w:w="2728" w:type="dxa"/>
            <w:gridSpan w:val="2"/>
          </w:tcPr>
          <w:p w:rsidR="000110EC" w:rsidRPr="008802BC" w:rsidRDefault="000110EC" w:rsidP="00C65C04">
            <w:pPr>
              <w:pStyle w:val="rvps2"/>
              <w:rPr>
                <w:color w:val="000000"/>
              </w:rPr>
            </w:pPr>
            <w:r w:rsidRPr="008802BC">
              <w:rPr>
                <w:rStyle w:val="rvts0"/>
                <w:color w:val="000000"/>
              </w:rPr>
              <w:t>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про видачу ліцензії, із змінами;</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5</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32.6</w:t>
            </w:r>
          </w:p>
        </w:tc>
        <w:tc>
          <w:tcPr>
            <w:tcW w:w="2728" w:type="dxa"/>
            <w:gridSpan w:val="2"/>
          </w:tcPr>
          <w:p w:rsidR="000110EC" w:rsidRPr="008802BC" w:rsidRDefault="000110EC" w:rsidP="00C65C04">
            <w:pPr>
              <w:pStyle w:val="rvps2"/>
              <w:rPr>
                <w:rStyle w:val="rvts0"/>
                <w:color w:val="000000"/>
              </w:rPr>
            </w:pPr>
            <w:r w:rsidRPr="008802BC">
              <w:rPr>
                <w:rStyle w:val="rvts0"/>
                <w:color w:val="000000"/>
              </w:rPr>
              <w:t>копію затвердженої організаційної структури ліцензіата зі змінами, засвідчену підписом керівника ліцензіата;</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6</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32.7</w:t>
            </w:r>
          </w:p>
        </w:tc>
        <w:tc>
          <w:tcPr>
            <w:tcW w:w="2728" w:type="dxa"/>
            <w:gridSpan w:val="2"/>
          </w:tcPr>
          <w:p w:rsidR="000110EC" w:rsidRPr="008802BC" w:rsidRDefault="000110EC" w:rsidP="00C65C04">
            <w:pPr>
              <w:pStyle w:val="rvps2"/>
              <w:rPr>
                <w:rStyle w:val="rvts0"/>
                <w:color w:val="000000"/>
              </w:rPr>
            </w:pPr>
            <w:r w:rsidRPr="008802BC">
              <w:rPr>
                <w:rStyle w:val="rvts0"/>
                <w:color w:val="000000"/>
              </w:rPr>
              <w:t>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sz w:val="24"/>
                <w:szCs w:val="24"/>
                <w:lang w:val="uk-UA"/>
              </w:rPr>
            </w:pPr>
          </w:p>
        </w:tc>
        <w:tc>
          <w:tcPr>
            <w:tcW w:w="653" w:type="dxa"/>
            <w:gridSpan w:val="2"/>
          </w:tcPr>
          <w:p w:rsidR="000110EC" w:rsidRPr="008802BC" w:rsidRDefault="000110EC" w:rsidP="00B9589A">
            <w:pPr>
              <w:pStyle w:val="NoSpacing"/>
              <w:jc w:val="both"/>
              <w:rPr>
                <w:rFonts w:ascii="Times New Roman" w:hAnsi="Times New Roman"/>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7</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32.8</w:t>
            </w:r>
          </w:p>
        </w:tc>
        <w:tc>
          <w:tcPr>
            <w:tcW w:w="2728" w:type="dxa"/>
            <w:gridSpan w:val="2"/>
          </w:tcPr>
          <w:p w:rsidR="000110EC" w:rsidRPr="008802BC" w:rsidRDefault="000110EC" w:rsidP="007B3E22">
            <w:pPr>
              <w:pStyle w:val="rvps2"/>
              <w:spacing w:before="0" w:beforeAutospacing="0" w:after="0" w:afterAutospacing="0"/>
              <w:rPr>
                <w:color w:val="000000"/>
              </w:rPr>
            </w:pPr>
            <w:r w:rsidRPr="008802BC">
              <w:rPr>
                <w:color w:val="000000"/>
              </w:rPr>
              <w:t>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w:t>
            </w:r>
          </w:p>
          <w:p w:rsidR="000110EC" w:rsidRPr="008802BC" w:rsidRDefault="000110EC" w:rsidP="007B3E22">
            <w:pPr>
              <w:pStyle w:val="rvps2"/>
              <w:spacing w:before="0" w:beforeAutospacing="0" w:after="0" w:afterAutospacing="0"/>
              <w:rPr>
                <w:rStyle w:val="rvts0"/>
                <w:color w:val="000000"/>
              </w:rPr>
            </w:pPr>
            <w:bookmarkStart w:id="33" w:name="n322"/>
            <w:bookmarkEnd w:id="33"/>
            <w:r w:rsidRPr="008802BC">
              <w:rPr>
                <w:color w:val="000000"/>
              </w:rPr>
              <w:t>Зазначені зміни надаються у випадках, якщо стосуються вимог цих Ліцензійних умов до приміщення ліцензіата (його відокремлених та/або спеціалізованих підрозділів);</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8</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703"/>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32.9</w:t>
            </w:r>
          </w:p>
        </w:tc>
        <w:tc>
          <w:tcPr>
            <w:tcW w:w="2728" w:type="dxa"/>
            <w:gridSpan w:val="2"/>
          </w:tcPr>
          <w:p w:rsidR="000110EC" w:rsidRPr="008802BC" w:rsidRDefault="000110EC" w:rsidP="00C65C04">
            <w:pPr>
              <w:pStyle w:val="rvps2"/>
              <w:rPr>
                <w:color w:val="000000"/>
              </w:rPr>
            </w:pPr>
            <w:r w:rsidRPr="008802BC">
              <w:rPr>
                <w:rStyle w:val="rvts0"/>
                <w:color w:val="000000"/>
              </w:rPr>
              <w:t xml:space="preserve">засвідчену підписом керівника ліцензіата (крім банку та управителя іпотечним покриттям звичайних іпотечних облігацій) </w:t>
            </w:r>
            <w:r w:rsidRPr="008802BC">
              <w:rPr>
                <w:rStyle w:val="rvts0"/>
                <w:color w:val="000000"/>
              </w:rPr>
              <w:lastRenderedPageBreak/>
              <w:t>копію змін до документа, що підтверджує забезпечення цілодобовою охороною приміщення ліцензіата, в якому провадиться діяльність з управління іпотечним покриттям структурованих іпотечних облігацій</w:t>
            </w:r>
            <w:r w:rsidR="007B3E22">
              <w:rPr>
                <w:rStyle w:val="rvts0"/>
                <w:color w:val="000000"/>
              </w:rPr>
              <w:t>;</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9</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A86706">
        <w:trPr>
          <w:trHeight w:val="4348"/>
        </w:trPr>
        <w:tc>
          <w:tcPr>
            <w:tcW w:w="900" w:type="dxa"/>
          </w:tcPr>
          <w:p w:rsidR="000110EC" w:rsidRPr="008802BC" w:rsidRDefault="000110EC" w:rsidP="00B95558">
            <w:pPr>
              <w:pStyle w:val="NoSpacing"/>
              <w:ind w:left="-85" w:right="-113"/>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32.10</w:t>
            </w:r>
          </w:p>
        </w:tc>
        <w:tc>
          <w:tcPr>
            <w:tcW w:w="2728" w:type="dxa"/>
            <w:gridSpan w:val="2"/>
          </w:tcPr>
          <w:p w:rsidR="000110EC" w:rsidRPr="008802BC" w:rsidRDefault="000110EC" w:rsidP="00C65C04">
            <w:pPr>
              <w:pStyle w:val="rvps2"/>
              <w:rPr>
                <w:rStyle w:val="rvts0"/>
                <w:color w:val="000000"/>
              </w:rPr>
            </w:pPr>
            <w:r w:rsidRPr="008802BC">
              <w:rPr>
                <w:color w:val="000000"/>
              </w:rPr>
              <w:t>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bookmarkStart w:id="34" w:name="n325"/>
            <w:bookmarkEnd w:id="34"/>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7B3E22" w:rsidP="004E6D18">
            <w:pPr>
              <w:tabs>
                <w:tab w:val="left" w:pos="7380"/>
              </w:tabs>
              <w:rPr>
                <w:szCs w:val="24"/>
                <w:lang w:val="uk-UA"/>
              </w:rPr>
            </w:pPr>
            <w:r>
              <w:rPr>
                <w:szCs w:val="24"/>
                <w:lang w:val="uk-UA"/>
              </w:rPr>
              <w:t>Абзац перший п</w:t>
            </w:r>
            <w:r w:rsidR="000110EC" w:rsidRPr="008802BC">
              <w:rPr>
                <w:szCs w:val="24"/>
                <w:lang w:val="uk-UA"/>
              </w:rPr>
              <w:t>ідпункт</w:t>
            </w:r>
            <w:r>
              <w:rPr>
                <w:szCs w:val="24"/>
                <w:lang w:val="uk-UA"/>
              </w:rPr>
              <w:t>у</w:t>
            </w:r>
            <w:r w:rsidR="000110EC" w:rsidRPr="008802BC">
              <w:rPr>
                <w:szCs w:val="24"/>
                <w:lang w:val="uk-UA"/>
              </w:rPr>
              <w:t xml:space="preserve"> 10</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7B3E22" w:rsidRPr="008802BC" w:rsidTr="004F2749">
        <w:trPr>
          <w:trHeight w:val="164"/>
        </w:trPr>
        <w:tc>
          <w:tcPr>
            <w:tcW w:w="900" w:type="dxa"/>
          </w:tcPr>
          <w:p w:rsidR="007B3E22" w:rsidRPr="008802BC" w:rsidRDefault="007B3E22" w:rsidP="007B3E22">
            <w:pPr>
              <w:pStyle w:val="NoSpacing"/>
              <w:ind w:left="-85" w:right="-85"/>
              <w:jc w:val="center"/>
              <w:rPr>
                <w:rFonts w:ascii="Times New Roman" w:hAnsi="Times New Roman"/>
                <w:color w:val="000000"/>
                <w:sz w:val="24"/>
                <w:szCs w:val="24"/>
                <w:lang w:val="uk-UA"/>
              </w:rPr>
            </w:pPr>
            <w:r>
              <w:rPr>
                <w:rFonts w:ascii="Times New Roman" w:hAnsi="Times New Roman"/>
                <w:color w:val="000000"/>
                <w:sz w:val="24"/>
                <w:szCs w:val="24"/>
                <w:lang w:val="uk-UA"/>
              </w:rPr>
              <w:t>32.10.1</w:t>
            </w:r>
          </w:p>
        </w:tc>
        <w:tc>
          <w:tcPr>
            <w:tcW w:w="2728" w:type="dxa"/>
            <w:gridSpan w:val="2"/>
          </w:tcPr>
          <w:p w:rsidR="007B3E22" w:rsidRPr="008802BC" w:rsidRDefault="007B3E22" w:rsidP="00C4748D">
            <w:pPr>
              <w:pStyle w:val="rvps2"/>
              <w:rPr>
                <w:color w:val="000000"/>
              </w:rPr>
            </w:pPr>
            <w:r w:rsidRPr="008802BC">
              <w:rPr>
                <w:color w:val="000000"/>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w:t>
            </w:r>
          </w:p>
        </w:tc>
        <w:tc>
          <w:tcPr>
            <w:tcW w:w="1361" w:type="dxa"/>
            <w:tcBorders>
              <w:right w:val="single" w:sz="4" w:space="0" w:color="auto"/>
            </w:tcBorders>
          </w:tcPr>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7B3E22" w:rsidRPr="008802BC" w:rsidRDefault="007B3E22" w:rsidP="007B3E2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7B3E22" w:rsidRPr="008802BC" w:rsidRDefault="007B3E22" w:rsidP="00B9589A">
            <w:pPr>
              <w:pStyle w:val="NoSpacing"/>
              <w:jc w:val="center"/>
              <w:rPr>
                <w:rFonts w:ascii="Times New Roman" w:hAnsi="Times New Roman"/>
                <w:color w:val="000000"/>
                <w:sz w:val="24"/>
                <w:szCs w:val="24"/>
                <w:lang w:val="uk-UA"/>
              </w:rPr>
            </w:pPr>
          </w:p>
        </w:tc>
        <w:tc>
          <w:tcPr>
            <w:tcW w:w="360"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427" w:type="dxa"/>
            <w:gridSpan w:val="3"/>
          </w:tcPr>
          <w:p w:rsidR="007B3E22" w:rsidRPr="008802BC" w:rsidRDefault="007B3E22" w:rsidP="00B9589A">
            <w:pPr>
              <w:pStyle w:val="NoSpacing"/>
              <w:jc w:val="both"/>
              <w:rPr>
                <w:rFonts w:ascii="Times New Roman" w:hAnsi="Times New Roman"/>
                <w:color w:val="000000"/>
                <w:sz w:val="24"/>
                <w:szCs w:val="24"/>
                <w:lang w:val="uk-UA"/>
              </w:rPr>
            </w:pPr>
          </w:p>
        </w:tc>
        <w:tc>
          <w:tcPr>
            <w:tcW w:w="653" w:type="dxa"/>
            <w:gridSpan w:val="2"/>
          </w:tcPr>
          <w:p w:rsidR="007B3E22" w:rsidRPr="008802BC" w:rsidRDefault="007B3E22" w:rsidP="00B9589A">
            <w:pPr>
              <w:pStyle w:val="NoSpacing"/>
              <w:jc w:val="both"/>
              <w:rPr>
                <w:rFonts w:ascii="Times New Roman" w:hAnsi="Times New Roman"/>
                <w:color w:val="000000"/>
                <w:sz w:val="24"/>
                <w:szCs w:val="24"/>
                <w:lang w:val="uk-UA"/>
              </w:rPr>
            </w:pPr>
          </w:p>
        </w:tc>
        <w:tc>
          <w:tcPr>
            <w:tcW w:w="1592" w:type="dxa"/>
          </w:tcPr>
          <w:p w:rsidR="007B3E22" w:rsidRPr="008802BC" w:rsidRDefault="007B3E22" w:rsidP="007B3E22">
            <w:pPr>
              <w:tabs>
                <w:tab w:val="left" w:pos="7380"/>
              </w:tabs>
              <w:rPr>
                <w:szCs w:val="24"/>
                <w:lang w:val="uk-UA"/>
              </w:rPr>
            </w:pPr>
            <w:r>
              <w:rPr>
                <w:szCs w:val="24"/>
                <w:lang w:val="uk-UA"/>
              </w:rPr>
              <w:t>Абзац другий п</w:t>
            </w:r>
            <w:r w:rsidRPr="008802BC">
              <w:rPr>
                <w:szCs w:val="24"/>
                <w:lang w:val="uk-UA"/>
              </w:rPr>
              <w:t>ідпункт</w:t>
            </w:r>
            <w:r>
              <w:rPr>
                <w:szCs w:val="24"/>
                <w:lang w:val="uk-UA"/>
              </w:rPr>
              <w:t>у</w:t>
            </w:r>
            <w:r w:rsidRPr="008802BC">
              <w:rPr>
                <w:szCs w:val="24"/>
                <w:lang w:val="uk-UA"/>
              </w:rPr>
              <w:t xml:space="preserve"> 10</w:t>
            </w:r>
          </w:p>
          <w:p w:rsidR="007B3E22" w:rsidRPr="008802BC" w:rsidRDefault="007B3E22" w:rsidP="007B3E22">
            <w:pPr>
              <w:tabs>
                <w:tab w:val="left" w:pos="7380"/>
              </w:tabs>
              <w:rPr>
                <w:szCs w:val="24"/>
                <w:lang w:val="uk-UA"/>
              </w:rPr>
            </w:pPr>
            <w:r w:rsidRPr="008802BC">
              <w:rPr>
                <w:szCs w:val="24"/>
                <w:lang w:val="uk-UA"/>
              </w:rPr>
              <w:t>пункту 7 розділу ІІІ Ліцензійних умов №235</w:t>
            </w:r>
          </w:p>
        </w:tc>
      </w:tr>
      <w:tr w:rsidR="000110EC" w:rsidRPr="008802BC" w:rsidTr="001B5338">
        <w:trPr>
          <w:trHeight w:val="1408"/>
        </w:trPr>
        <w:tc>
          <w:tcPr>
            <w:tcW w:w="900" w:type="dxa"/>
          </w:tcPr>
          <w:p w:rsidR="000110EC" w:rsidRPr="008802BC" w:rsidRDefault="000110EC" w:rsidP="00B95558">
            <w:pPr>
              <w:pStyle w:val="NoSpacing"/>
              <w:ind w:left="-85" w:right="-113"/>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32.11</w:t>
            </w:r>
          </w:p>
        </w:tc>
        <w:tc>
          <w:tcPr>
            <w:tcW w:w="2728" w:type="dxa"/>
            <w:gridSpan w:val="2"/>
          </w:tcPr>
          <w:p w:rsidR="000110EC" w:rsidRPr="008802BC" w:rsidRDefault="000110EC" w:rsidP="00C4748D">
            <w:pPr>
              <w:pStyle w:val="rvps2"/>
              <w:rPr>
                <w:color w:val="000000"/>
              </w:rPr>
            </w:pPr>
            <w:r w:rsidRPr="008802BC">
              <w:rPr>
                <w:rStyle w:val="rvts0"/>
                <w:color w:val="000000"/>
              </w:rPr>
              <w:t xml:space="preserve">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найменування, ідентифікаційного коду (для юридичної особи) та дати такого </w:t>
            </w:r>
            <w:r w:rsidRPr="008802BC">
              <w:rPr>
                <w:rStyle w:val="rvts0"/>
                <w:color w:val="000000"/>
              </w:rPr>
              <w:lastRenderedPageBreak/>
              <w:t>звільнення (закінчення/розірвання відповідного договору), засвідчену підписом керівника ліцензіата;</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11</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1688"/>
        </w:trPr>
        <w:tc>
          <w:tcPr>
            <w:tcW w:w="900" w:type="dxa"/>
          </w:tcPr>
          <w:p w:rsidR="000110EC" w:rsidRPr="008802BC" w:rsidRDefault="000110EC" w:rsidP="00B95558">
            <w:pPr>
              <w:pStyle w:val="NoSpacing"/>
              <w:ind w:left="-85" w:right="-113"/>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32.12</w:t>
            </w:r>
          </w:p>
        </w:tc>
        <w:tc>
          <w:tcPr>
            <w:tcW w:w="2728" w:type="dxa"/>
            <w:gridSpan w:val="2"/>
          </w:tcPr>
          <w:p w:rsidR="000110EC" w:rsidRPr="008802BC" w:rsidRDefault="000110EC" w:rsidP="00C4748D">
            <w:pPr>
              <w:pStyle w:val="rvps2"/>
              <w:rPr>
                <w:rStyle w:val="rvts0"/>
                <w:color w:val="000000"/>
              </w:rPr>
            </w:pPr>
            <w:r w:rsidRPr="008802BC">
              <w:rPr>
                <w:color w:val="000000"/>
              </w:rPr>
              <w:t>у разі призначення особи, яка займає посаду головного бухгалтера (крім банку), - копію кваліфікаційного посвідчення фахівця з питань бухгалтерського обліку професійних учасників фондового ринку, засвідчену підписом керівника ліцензіата</w:t>
            </w:r>
            <w:bookmarkStart w:id="35" w:name="n328"/>
            <w:bookmarkStart w:id="36" w:name="n329"/>
            <w:bookmarkEnd w:id="35"/>
            <w:bookmarkEnd w:id="36"/>
            <w:r w:rsidR="007B3E22">
              <w:rPr>
                <w:color w:val="000000"/>
              </w:rPr>
              <w:t>.</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Абзац перший підпункту 12</w:t>
            </w:r>
          </w:p>
          <w:p w:rsidR="000110EC" w:rsidRPr="008802BC" w:rsidRDefault="000110EC" w:rsidP="00B9589A">
            <w:pPr>
              <w:tabs>
                <w:tab w:val="left" w:pos="7380"/>
              </w:tabs>
              <w:rPr>
                <w:color w:val="000000"/>
                <w:szCs w:val="24"/>
                <w:lang w:val="uk-UA"/>
              </w:rPr>
            </w:pPr>
            <w:r w:rsidRPr="008802BC">
              <w:rPr>
                <w:color w:val="000000"/>
                <w:szCs w:val="24"/>
                <w:lang w:val="uk-UA"/>
              </w:rPr>
              <w:t>пункту 7 розділу ІІІ Ліцензійних умов №235</w:t>
            </w:r>
          </w:p>
        </w:tc>
      </w:tr>
      <w:tr w:rsidR="000110EC" w:rsidRPr="008802BC" w:rsidTr="001B5338">
        <w:trPr>
          <w:trHeight w:val="556"/>
        </w:trPr>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32.12.1</w:t>
            </w:r>
          </w:p>
        </w:tc>
        <w:tc>
          <w:tcPr>
            <w:tcW w:w="2728" w:type="dxa"/>
            <w:gridSpan w:val="2"/>
          </w:tcPr>
          <w:p w:rsidR="000110EC" w:rsidRPr="008802BC" w:rsidRDefault="000110EC" w:rsidP="00C4748D">
            <w:pPr>
              <w:pStyle w:val="rvps2"/>
              <w:rPr>
                <w:color w:val="000000"/>
              </w:rPr>
            </w:pPr>
            <w:r w:rsidRPr="008802BC">
              <w:rPr>
                <w:color w:val="000000"/>
              </w:rPr>
              <w:t xml:space="preserve">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w:t>
            </w:r>
            <w:r w:rsidRPr="008802BC">
              <w:rPr>
                <w:color w:val="000000"/>
              </w:rPr>
              <w:lastRenderedPageBreak/>
              <w:t>що засвідчена підписом керівника ліцензіата</w:t>
            </w:r>
            <w:r w:rsidR="007B3E22">
              <w:rPr>
                <w:color w:val="000000"/>
              </w:rPr>
              <w:t>.</w:t>
            </w:r>
          </w:p>
        </w:tc>
        <w:tc>
          <w:tcPr>
            <w:tcW w:w="1361" w:type="dxa"/>
            <w:tcBorders>
              <w:right w:val="single" w:sz="4" w:space="0" w:color="auto"/>
            </w:tcBorders>
          </w:tcPr>
          <w:p w:rsidR="008500A6"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8500A6"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711670">
            <w:pPr>
              <w:tabs>
                <w:tab w:val="left" w:pos="7380"/>
              </w:tabs>
              <w:rPr>
                <w:szCs w:val="24"/>
                <w:lang w:val="uk-UA"/>
              </w:rPr>
            </w:pPr>
            <w:r w:rsidRPr="008802BC">
              <w:rPr>
                <w:szCs w:val="24"/>
                <w:lang w:val="uk-UA"/>
              </w:rPr>
              <w:t>Абзац другий підпункту 12</w:t>
            </w:r>
          </w:p>
          <w:p w:rsidR="000110EC" w:rsidRPr="008802BC" w:rsidRDefault="000110EC" w:rsidP="00711670">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1688"/>
        </w:trPr>
        <w:tc>
          <w:tcPr>
            <w:tcW w:w="900" w:type="dxa"/>
          </w:tcPr>
          <w:p w:rsidR="000110EC" w:rsidRPr="008802BC" w:rsidRDefault="000110EC" w:rsidP="007B3E22">
            <w:pPr>
              <w:pStyle w:val="NoSpacing"/>
              <w:ind w:left="-85" w:right="-85"/>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32.12.2</w:t>
            </w:r>
          </w:p>
        </w:tc>
        <w:tc>
          <w:tcPr>
            <w:tcW w:w="2728" w:type="dxa"/>
            <w:gridSpan w:val="2"/>
          </w:tcPr>
          <w:p w:rsidR="000110EC" w:rsidRPr="008802BC" w:rsidRDefault="000110EC" w:rsidP="00C4748D">
            <w:pPr>
              <w:pStyle w:val="rvps2"/>
              <w:rPr>
                <w:color w:val="000000"/>
              </w:rPr>
            </w:pPr>
            <w:r w:rsidRPr="008802BC">
              <w:rPr>
                <w:color w:val="000000"/>
              </w:rPr>
              <w:t>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tc>
        <w:tc>
          <w:tcPr>
            <w:tcW w:w="1361" w:type="dxa"/>
            <w:tcBorders>
              <w:right w:val="single" w:sz="4" w:space="0" w:color="auto"/>
            </w:tcBorders>
          </w:tcPr>
          <w:p w:rsidR="008500A6"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8500A6"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8500A6" w:rsidP="008500A6">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711670">
            <w:pPr>
              <w:tabs>
                <w:tab w:val="left" w:pos="7380"/>
              </w:tabs>
              <w:rPr>
                <w:szCs w:val="24"/>
                <w:lang w:val="uk-UA"/>
              </w:rPr>
            </w:pPr>
            <w:r w:rsidRPr="008802BC">
              <w:rPr>
                <w:szCs w:val="24"/>
                <w:lang w:val="uk-UA"/>
              </w:rPr>
              <w:t>Абзац третій підпункту 12</w:t>
            </w:r>
          </w:p>
          <w:p w:rsidR="000110EC" w:rsidRPr="008802BC" w:rsidRDefault="000110EC" w:rsidP="00711670">
            <w:pPr>
              <w:tabs>
                <w:tab w:val="left" w:pos="7380"/>
              </w:tabs>
              <w:rPr>
                <w:color w:val="FF6600"/>
                <w:szCs w:val="24"/>
                <w:lang w:val="uk-UA"/>
              </w:rPr>
            </w:pPr>
            <w:r w:rsidRPr="008802BC">
              <w:rPr>
                <w:color w:val="000000"/>
                <w:szCs w:val="24"/>
                <w:lang w:val="uk-UA"/>
              </w:rPr>
              <w:t>пункту 7 розділу ІІІ Ліцензійних умов №235</w:t>
            </w:r>
          </w:p>
        </w:tc>
      </w:tr>
      <w:tr w:rsidR="000110EC" w:rsidRPr="008802BC" w:rsidTr="004F2749">
        <w:trPr>
          <w:trHeight w:val="1688"/>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32.13</w:t>
            </w:r>
          </w:p>
        </w:tc>
        <w:tc>
          <w:tcPr>
            <w:tcW w:w="2728" w:type="dxa"/>
            <w:gridSpan w:val="2"/>
          </w:tcPr>
          <w:p w:rsidR="000110EC" w:rsidRPr="008802BC" w:rsidRDefault="000110EC" w:rsidP="00C4748D">
            <w:pPr>
              <w:pStyle w:val="rvps2"/>
              <w:rPr>
                <w:color w:val="000000"/>
              </w:rPr>
            </w:pPr>
            <w:r w:rsidRPr="008802BC">
              <w:rPr>
                <w:rStyle w:val="rvts0"/>
                <w:color w:val="000000"/>
              </w:rPr>
              <w:t>довідку про зміни в персональному складі наглядової ради (у разі її створення), виконавчого органу та ревізійної комісії заявника (ліцензіата), яка додається до заяви про видачу ліцензії;</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13</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4F2749">
        <w:trPr>
          <w:trHeight w:val="164"/>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32.14</w:t>
            </w:r>
          </w:p>
        </w:tc>
        <w:tc>
          <w:tcPr>
            <w:tcW w:w="2728" w:type="dxa"/>
            <w:gridSpan w:val="2"/>
          </w:tcPr>
          <w:p w:rsidR="000110EC" w:rsidRPr="008802BC" w:rsidRDefault="000110EC" w:rsidP="00C4748D">
            <w:pPr>
              <w:pStyle w:val="rvps2"/>
              <w:rPr>
                <w:rStyle w:val="rvts0"/>
                <w:color w:val="000000"/>
              </w:rPr>
            </w:pPr>
            <w:r w:rsidRPr="008802BC">
              <w:rPr>
                <w:rStyle w:val="rvts0"/>
                <w:color w:val="000000"/>
              </w:rPr>
              <w:t xml:space="preserve">довідку щодо структури власності заявника (ліцензіата) та власників з істотною участю в ньому в частині таблиці 1 «Структура власності заявника (ліцензіата)» та таблиці 2 «Перелік власників з істотною участю у власників заявника (ліцензіата)» щодо осіб, які здійснюють опосередкований контроль за заявником, яка додається до заяви про видачу ліцензії, з </w:t>
            </w:r>
            <w:r w:rsidRPr="008802BC">
              <w:rPr>
                <w:rStyle w:val="rvts0"/>
                <w:color w:val="000000"/>
              </w:rPr>
              <w:lastRenderedPageBreak/>
              <w:t>доданням схематичного зображення такої структури</w:t>
            </w:r>
            <w:r w:rsidR="00B66F95">
              <w:rPr>
                <w:rStyle w:val="rvts0"/>
                <w:color w:val="000000"/>
              </w:rPr>
              <w:t>;</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14</w:t>
            </w:r>
          </w:p>
          <w:p w:rsidR="000110EC" w:rsidRPr="008802BC" w:rsidRDefault="000110EC" w:rsidP="00B9589A">
            <w:pPr>
              <w:tabs>
                <w:tab w:val="left" w:pos="7380"/>
              </w:tabs>
              <w:rPr>
                <w:szCs w:val="24"/>
                <w:lang w:val="uk-UA"/>
              </w:rPr>
            </w:pPr>
            <w:r w:rsidRPr="008802BC">
              <w:rPr>
                <w:szCs w:val="24"/>
                <w:lang w:val="uk-UA"/>
              </w:rPr>
              <w:t>пункту 7 розділу ІІІ Ліцензійних умов №235</w:t>
            </w:r>
          </w:p>
        </w:tc>
      </w:tr>
      <w:tr w:rsidR="000110EC" w:rsidRPr="008802BC" w:rsidTr="001B5338">
        <w:trPr>
          <w:trHeight w:val="5953"/>
        </w:trPr>
        <w:tc>
          <w:tcPr>
            <w:tcW w:w="900" w:type="dxa"/>
          </w:tcPr>
          <w:p w:rsidR="000110EC" w:rsidRPr="008802BC" w:rsidRDefault="000110EC" w:rsidP="00C65C04">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32.15</w:t>
            </w:r>
          </w:p>
        </w:tc>
        <w:tc>
          <w:tcPr>
            <w:tcW w:w="2728" w:type="dxa"/>
            <w:gridSpan w:val="2"/>
          </w:tcPr>
          <w:p w:rsidR="00A86706" w:rsidRPr="008802BC" w:rsidRDefault="000110EC" w:rsidP="00C4748D">
            <w:pPr>
              <w:pStyle w:val="rvps2"/>
              <w:rPr>
                <w:rStyle w:val="rvts0"/>
                <w:color w:val="000000"/>
              </w:rPr>
            </w:pPr>
            <w:r w:rsidRPr="008802BC">
              <w:rPr>
                <w:rStyle w:val="rvts0"/>
                <w:color w:val="000000"/>
              </w:rPr>
              <w:t>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r w:rsidR="00B66F95">
              <w:rPr>
                <w:rStyle w:val="rvts0"/>
                <w:color w:val="000000"/>
              </w:rPr>
              <w:t>.</w:t>
            </w:r>
          </w:p>
        </w:tc>
        <w:tc>
          <w:tcPr>
            <w:tcW w:w="1361" w:type="dxa"/>
            <w:tcBorders>
              <w:right w:val="single" w:sz="4" w:space="0" w:color="auto"/>
            </w:tcBorders>
          </w:tcPr>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C4748D">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4E6D18">
            <w:pPr>
              <w:tabs>
                <w:tab w:val="left" w:pos="7380"/>
              </w:tabs>
              <w:rPr>
                <w:szCs w:val="24"/>
                <w:lang w:val="uk-UA"/>
              </w:rPr>
            </w:pPr>
            <w:r w:rsidRPr="008802BC">
              <w:rPr>
                <w:szCs w:val="24"/>
                <w:lang w:val="uk-UA"/>
              </w:rPr>
              <w:t>Підпункт 15</w:t>
            </w:r>
          </w:p>
          <w:p w:rsidR="000110EC" w:rsidRPr="008802BC" w:rsidRDefault="000110EC" w:rsidP="00B9589A">
            <w:pPr>
              <w:tabs>
                <w:tab w:val="left" w:pos="7380"/>
              </w:tabs>
              <w:rPr>
                <w:color w:val="000000"/>
                <w:szCs w:val="24"/>
                <w:lang w:val="uk-UA"/>
              </w:rPr>
            </w:pPr>
            <w:r w:rsidRPr="008802BC">
              <w:rPr>
                <w:color w:val="000000"/>
                <w:szCs w:val="24"/>
                <w:lang w:val="uk-UA"/>
              </w:rPr>
              <w:t>пункту 7 розділу ІІІ Ліцензійних умов №235</w:t>
            </w:r>
          </w:p>
        </w:tc>
      </w:tr>
      <w:tr w:rsidR="000110EC" w:rsidRPr="008802BC" w:rsidTr="004F2749">
        <w:trPr>
          <w:trHeight w:val="2438"/>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w:t>
            </w:r>
          </w:p>
        </w:tc>
        <w:tc>
          <w:tcPr>
            <w:tcW w:w="2728" w:type="dxa"/>
            <w:gridSpan w:val="2"/>
          </w:tcPr>
          <w:p w:rsidR="000110EC" w:rsidRPr="008802BC" w:rsidRDefault="000110EC" w:rsidP="00811678">
            <w:pPr>
              <w:pStyle w:val="rvps2"/>
              <w:rPr>
                <w:color w:val="000000"/>
              </w:rPr>
            </w:pPr>
            <w:r w:rsidRPr="008802BC">
              <w:rPr>
                <w:color w:val="000000"/>
              </w:rPr>
              <w:t xml:space="preserve">Ліцензіат, крім повідомлень, передбачених пунктом 7 розділу </w:t>
            </w:r>
            <w:r w:rsidRPr="008802BC">
              <w:rPr>
                <w:color w:val="000000"/>
                <w:lang w:val="en-US"/>
              </w:rPr>
              <w:t>III</w:t>
            </w:r>
            <w:r w:rsidRPr="008802BC">
              <w:rPr>
                <w:color w:val="000000"/>
              </w:rPr>
              <w:t xml:space="preserve"> Ліцензійних умов 235, протягом п’ятнадцяти робочих днів подав до Комісії інформацію щодо:</w:t>
            </w:r>
            <w:bookmarkStart w:id="37" w:name="n334"/>
            <w:bookmarkEnd w:id="37"/>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w:t>
            </w:r>
          </w:p>
          <w:p w:rsidR="000110EC" w:rsidRPr="008802BC" w:rsidRDefault="000110EC" w:rsidP="00B9589A">
            <w:pPr>
              <w:tabs>
                <w:tab w:val="left" w:pos="7380"/>
              </w:tabs>
              <w:rPr>
                <w:color w:val="000000"/>
                <w:szCs w:val="24"/>
                <w:lang w:val="uk-UA"/>
              </w:rPr>
            </w:pPr>
            <w:r w:rsidRPr="008802BC">
              <w:rPr>
                <w:color w:val="000000"/>
                <w:szCs w:val="24"/>
                <w:lang w:val="uk-UA"/>
              </w:rPr>
              <w:t>пункту 8 розділу ІІІ Ліцензійних умов №235</w:t>
            </w:r>
            <w:r w:rsidR="000902E2">
              <w:rPr>
                <w:color w:val="000000"/>
                <w:szCs w:val="24"/>
                <w:lang w:val="uk-UA"/>
              </w:rPr>
              <w:t>;</w:t>
            </w:r>
          </w:p>
          <w:p w:rsidR="000110EC" w:rsidRPr="008802BC" w:rsidRDefault="000110EC" w:rsidP="00B9589A">
            <w:pPr>
              <w:tabs>
                <w:tab w:val="left" w:pos="7380"/>
              </w:tabs>
              <w:rPr>
                <w:color w:val="000000"/>
                <w:szCs w:val="24"/>
                <w:lang w:val="uk-UA"/>
              </w:rPr>
            </w:pPr>
            <w:r w:rsidRPr="008802BC">
              <w:rPr>
                <w:color w:val="000000"/>
                <w:szCs w:val="24"/>
                <w:lang w:val="uk-UA"/>
              </w:rPr>
              <w:t>пункт 7 розділу ІІІ</w:t>
            </w:r>
          </w:p>
          <w:p w:rsidR="000110EC" w:rsidRPr="008802BC" w:rsidRDefault="000110EC" w:rsidP="00B9589A">
            <w:pPr>
              <w:tabs>
                <w:tab w:val="left" w:pos="7380"/>
              </w:tabs>
              <w:rPr>
                <w:color w:val="000000"/>
                <w:szCs w:val="24"/>
                <w:lang w:val="uk-UA"/>
              </w:rPr>
            </w:pPr>
            <w:r w:rsidRPr="008802BC">
              <w:rPr>
                <w:color w:val="000000"/>
                <w:szCs w:val="24"/>
                <w:lang w:val="uk-UA"/>
              </w:rPr>
              <w:t>Ліцензійних умов №235</w:t>
            </w:r>
          </w:p>
        </w:tc>
      </w:tr>
      <w:tr w:rsidR="000110EC" w:rsidRPr="008802BC" w:rsidTr="004F2749">
        <w:trPr>
          <w:trHeight w:val="528"/>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33.1</w:t>
            </w:r>
          </w:p>
        </w:tc>
        <w:tc>
          <w:tcPr>
            <w:tcW w:w="2728" w:type="dxa"/>
            <w:gridSpan w:val="2"/>
          </w:tcPr>
          <w:p w:rsidR="000110EC" w:rsidRPr="008802BC" w:rsidRDefault="000110EC" w:rsidP="00070752">
            <w:pPr>
              <w:pStyle w:val="rvps2"/>
              <w:rPr>
                <w:color w:val="000000"/>
              </w:rPr>
            </w:pPr>
            <w:r w:rsidRPr="008802BC">
              <w:rPr>
                <w:color w:val="000000"/>
              </w:rPr>
              <w:t>арешту банківських рахунків ліцензіата;</w:t>
            </w:r>
            <w:bookmarkStart w:id="38" w:name="n335"/>
            <w:bookmarkEnd w:id="38"/>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другий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4F2749">
        <w:trPr>
          <w:trHeight w:val="344"/>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33.2</w:t>
            </w:r>
          </w:p>
        </w:tc>
        <w:tc>
          <w:tcPr>
            <w:tcW w:w="2728" w:type="dxa"/>
            <w:gridSpan w:val="2"/>
          </w:tcPr>
          <w:p w:rsidR="000110EC" w:rsidRPr="008802BC" w:rsidRDefault="000110EC" w:rsidP="00070752">
            <w:pPr>
              <w:pStyle w:val="rvps2"/>
              <w:rPr>
                <w:color w:val="000000"/>
              </w:rPr>
            </w:pPr>
            <w:r w:rsidRPr="008802BC">
              <w:rPr>
                <w:color w:val="000000"/>
              </w:rPr>
              <w:t>переліку емітентів, з якими укладені договори про управління іпотечним покриттям, та реквізитів договорів (дата та номер договору);</w:t>
            </w:r>
            <w:bookmarkStart w:id="39" w:name="n336"/>
            <w:bookmarkEnd w:id="39"/>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третій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4F2749">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33.3</w:t>
            </w:r>
          </w:p>
        </w:tc>
        <w:tc>
          <w:tcPr>
            <w:tcW w:w="2728" w:type="dxa"/>
            <w:gridSpan w:val="2"/>
          </w:tcPr>
          <w:p w:rsidR="000110EC" w:rsidRPr="008802BC" w:rsidRDefault="000110EC" w:rsidP="00070752">
            <w:pPr>
              <w:pStyle w:val="rvps2"/>
              <w:rPr>
                <w:color w:val="000000"/>
              </w:rPr>
            </w:pPr>
            <w:r w:rsidRPr="008802BC">
              <w:rPr>
                <w:rStyle w:val="rvts0"/>
                <w:color w:val="000000"/>
              </w:rPr>
              <w:t xml:space="preserve">застосування Національною комісією з регулювання ринків фінансових послуг (для банків - Національним банком України) до ліцензіата заходів </w:t>
            </w:r>
            <w:r w:rsidRPr="008802BC">
              <w:rPr>
                <w:rStyle w:val="rvts0"/>
                <w:color w:val="000000"/>
              </w:rPr>
              <w:lastRenderedPageBreak/>
              <w:t>впливу у вигляді відсторонення керівництва від управління фінансовою установою та призначення тимчасової адміністрації, а також інших санкцій, у тому числі тимчасового зупинення (обмеження) дії або анулювання (відкликання) ліцензії, що накладаються цим органом за порушення законодавства на ринку фінансових послуг;</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четвертий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4F2749">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33.4</w:t>
            </w:r>
          </w:p>
        </w:tc>
        <w:tc>
          <w:tcPr>
            <w:tcW w:w="2728" w:type="dxa"/>
            <w:gridSpan w:val="2"/>
          </w:tcPr>
          <w:p w:rsidR="000110EC" w:rsidRPr="008802BC" w:rsidRDefault="000110EC" w:rsidP="00070752">
            <w:pPr>
              <w:pStyle w:val="rvps2"/>
              <w:rPr>
                <w:rStyle w:val="rvts0"/>
                <w:color w:val="000000"/>
              </w:rPr>
            </w:pPr>
            <w:r w:rsidRPr="008802BC">
              <w:rPr>
                <w:rStyle w:val="rvts0"/>
                <w:color w:val="000000"/>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 xml:space="preserve">Абзац п’ятий </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4F2749">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33.5</w:t>
            </w:r>
          </w:p>
        </w:tc>
        <w:tc>
          <w:tcPr>
            <w:tcW w:w="2728" w:type="dxa"/>
            <w:gridSpan w:val="2"/>
          </w:tcPr>
          <w:p w:rsidR="00A86706" w:rsidRPr="008802BC" w:rsidRDefault="000110EC" w:rsidP="00070752">
            <w:pPr>
              <w:pStyle w:val="rvps2"/>
              <w:rPr>
                <w:rStyle w:val="rvts0"/>
                <w:color w:val="000000"/>
              </w:rPr>
            </w:pPr>
            <w:r w:rsidRPr="008802BC">
              <w:rPr>
                <w:rStyle w:val="rvts0"/>
                <w:color w:val="000000"/>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шостий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4F2749">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33.6</w:t>
            </w:r>
          </w:p>
        </w:tc>
        <w:tc>
          <w:tcPr>
            <w:tcW w:w="2728" w:type="dxa"/>
            <w:gridSpan w:val="2"/>
          </w:tcPr>
          <w:p w:rsidR="000110EC" w:rsidRPr="008802BC" w:rsidRDefault="000110EC" w:rsidP="00070752">
            <w:pPr>
              <w:pStyle w:val="rvps2"/>
              <w:rPr>
                <w:rStyle w:val="rvts0"/>
                <w:color w:val="000000"/>
              </w:rPr>
            </w:pPr>
            <w:r w:rsidRPr="008802BC">
              <w:rPr>
                <w:rStyle w:val="rvts0"/>
                <w:color w:val="000000"/>
              </w:rPr>
              <w:t>припинення діяльності з управління іпотечним покриттям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засвідченої ліцензіатом;</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сьомий</w:t>
            </w:r>
          </w:p>
          <w:p w:rsidR="000110EC" w:rsidRPr="008802BC" w:rsidRDefault="000110EC" w:rsidP="00070752">
            <w:pPr>
              <w:tabs>
                <w:tab w:val="left" w:pos="7380"/>
              </w:tabs>
              <w:rPr>
                <w:color w:val="000000"/>
                <w:szCs w:val="24"/>
                <w:lang w:val="uk-UA"/>
              </w:rPr>
            </w:pPr>
            <w:r w:rsidRPr="008802BC">
              <w:rPr>
                <w:color w:val="000000"/>
                <w:szCs w:val="24"/>
                <w:lang w:val="uk-UA"/>
              </w:rPr>
              <w:t>пункту 8 розділу ІІІ Ліцензійних умов №235</w:t>
            </w:r>
          </w:p>
        </w:tc>
      </w:tr>
      <w:tr w:rsidR="000110EC" w:rsidRPr="008802BC" w:rsidTr="004F2749">
        <w:trPr>
          <w:trHeight w:val="339"/>
        </w:trPr>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33.7</w:t>
            </w:r>
          </w:p>
        </w:tc>
        <w:tc>
          <w:tcPr>
            <w:tcW w:w="2728" w:type="dxa"/>
            <w:gridSpan w:val="2"/>
          </w:tcPr>
          <w:p w:rsidR="000110EC" w:rsidRPr="008802BC" w:rsidRDefault="000110EC" w:rsidP="00070752">
            <w:pPr>
              <w:pStyle w:val="rvps2"/>
              <w:rPr>
                <w:rStyle w:val="rvts0"/>
                <w:color w:val="000000"/>
              </w:rPr>
            </w:pPr>
            <w:r w:rsidRPr="008802BC">
              <w:rPr>
                <w:rStyle w:val="rvts0"/>
                <w:color w:val="000000"/>
              </w:rPr>
              <w:t>веб-сторінки (веб-сайту) ліцензіата</w:t>
            </w:r>
            <w:r w:rsidR="00B95558">
              <w:rPr>
                <w:rStyle w:val="rvts0"/>
                <w:color w:val="000000"/>
              </w:rPr>
              <w:t>.</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восьмий</w:t>
            </w:r>
          </w:p>
          <w:p w:rsidR="000110EC" w:rsidRPr="008802BC" w:rsidRDefault="000110EC" w:rsidP="00070752">
            <w:pPr>
              <w:tabs>
                <w:tab w:val="left" w:pos="7380"/>
              </w:tabs>
              <w:rPr>
                <w:color w:val="000000"/>
                <w:szCs w:val="24"/>
                <w:lang w:val="uk-UA"/>
              </w:rPr>
            </w:pPr>
            <w:r w:rsidRPr="008802BC">
              <w:rPr>
                <w:color w:val="000000"/>
                <w:szCs w:val="24"/>
                <w:lang w:val="uk-UA"/>
              </w:rPr>
              <w:t xml:space="preserve">пункту 8 </w:t>
            </w:r>
            <w:r w:rsidRPr="008802BC">
              <w:rPr>
                <w:color w:val="000000"/>
                <w:szCs w:val="24"/>
                <w:lang w:val="uk-UA"/>
              </w:rPr>
              <w:lastRenderedPageBreak/>
              <w:t>розділу ІІІ Ліцензійних умов №235</w:t>
            </w:r>
          </w:p>
        </w:tc>
      </w:tr>
      <w:tr w:rsidR="000110EC" w:rsidRPr="008802BC" w:rsidTr="004F2749">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lastRenderedPageBreak/>
              <w:t>34</w:t>
            </w:r>
          </w:p>
        </w:tc>
        <w:tc>
          <w:tcPr>
            <w:tcW w:w="2728" w:type="dxa"/>
            <w:gridSpan w:val="2"/>
          </w:tcPr>
          <w:p w:rsidR="000110EC" w:rsidRPr="008802BC" w:rsidRDefault="000110EC" w:rsidP="00811678">
            <w:pPr>
              <w:pStyle w:val="rvps2"/>
              <w:rPr>
                <w:rStyle w:val="rvts0"/>
                <w:color w:val="000000"/>
              </w:rPr>
            </w:pPr>
            <w:r w:rsidRPr="008802BC">
              <w:rPr>
                <w:color w:val="000000"/>
              </w:rPr>
              <w:t>Ліцензіат щороку до 1 квітня подає до Комісії станом на 1 січня поточного року такі документи, які додавалися до заяви про видачу ліцензії</w:t>
            </w:r>
            <w:bookmarkStart w:id="40" w:name="n341"/>
            <w:bookmarkStart w:id="41" w:name="n246"/>
            <w:bookmarkEnd w:id="40"/>
            <w:bookmarkEnd w:id="41"/>
            <w:r w:rsidRPr="008802BC">
              <w:rPr>
                <w:color w:val="000000"/>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Абзац перший</w:t>
            </w:r>
          </w:p>
          <w:p w:rsidR="000110EC" w:rsidRPr="008802BC" w:rsidRDefault="000110EC" w:rsidP="00B9589A">
            <w:pPr>
              <w:tabs>
                <w:tab w:val="left" w:pos="7380"/>
              </w:tabs>
              <w:rPr>
                <w:color w:val="000000"/>
                <w:szCs w:val="24"/>
                <w:lang w:val="uk-UA"/>
              </w:rPr>
            </w:pPr>
            <w:r w:rsidRPr="008802BC">
              <w:rPr>
                <w:color w:val="000000"/>
                <w:szCs w:val="24"/>
                <w:lang w:val="uk-UA"/>
              </w:rPr>
              <w:t>пункту 9 розділу ІІІ Ліцензійних умов №235</w:t>
            </w:r>
          </w:p>
        </w:tc>
      </w:tr>
      <w:tr w:rsidR="000110EC" w:rsidRPr="008802BC" w:rsidTr="004F2749">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34.1</w:t>
            </w:r>
          </w:p>
        </w:tc>
        <w:tc>
          <w:tcPr>
            <w:tcW w:w="2728" w:type="dxa"/>
            <w:gridSpan w:val="2"/>
          </w:tcPr>
          <w:p w:rsidR="000110EC" w:rsidRPr="008802BC" w:rsidRDefault="000110EC" w:rsidP="00070752">
            <w:pPr>
              <w:pStyle w:val="rvps2"/>
              <w:rPr>
                <w:color w:val="000000"/>
              </w:rPr>
            </w:pPr>
            <w:r w:rsidRPr="008802BC">
              <w:rPr>
                <w:color w:val="000000"/>
              </w:rPr>
              <w:t xml:space="preserve">довідку про асоційованих осіб фізичної особи - власника з істотною участю у заявника (ліцензіата); </w:t>
            </w:r>
            <w:bookmarkStart w:id="42" w:name="n247"/>
            <w:bookmarkEnd w:id="42"/>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другий</w:t>
            </w:r>
          </w:p>
          <w:p w:rsidR="000110EC" w:rsidRPr="008802BC" w:rsidRDefault="000110EC" w:rsidP="00070752">
            <w:pPr>
              <w:tabs>
                <w:tab w:val="left" w:pos="7380"/>
              </w:tabs>
              <w:rPr>
                <w:color w:val="000000"/>
                <w:szCs w:val="24"/>
                <w:lang w:val="uk-UA"/>
              </w:rPr>
            </w:pPr>
            <w:r w:rsidRPr="008802BC">
              <w:rPr>
                <w:color w:val="000000"/>
                <w:szCs w:val="24"/>
                <w:lang w:val="uk-UA"/>
              </w:rPr>
              <w:t>пункту 9 розділу ІІІ Ліцензійних умов №235</w:t>
            </w:r>
          </w:p>
        </w:tc>
      </w:tr>
      <w:tr w:rsidR="000110EC" w:rsidRPr="008802BC" w:rsidTr="004F2749">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34.2</w:t>
            </w:r>
          </w:p>
        </w:tc>
        <w:tc>
          <w:tcPr>
            <w:tcW w:w="2728" w:type="dxa"/>
            <w:gridSpan w:val="2"/>
          </w:tcPr>
          <w:p w:rsidR="000110EC" w:rsidRPr="008802BC" w:rsidRDefault="000110EC" w:rsidP="00070752">
            <w:pPr>
              <w:pStyle w:val="rvps2"/>
              <w:rPr>
                <w:color w:val="000000"/>
              </w:rPr>
            </w:pPr>
            <w:r w:rsidRPr="008802BC">
              <w:rPr>
                <w:color w:val="000000"/>
              </w:rPr>
              <w:t>довідку про юридичних осіб, у яких фізична особа - власник з істотною участю у заявника (ліцензіата) є керівником та/або контролером;</w:t>
            </w:r>
            <w:bookmarkStart w:id="43" w:name="n248"/>
            <w:bookmarkEnd w:id="43"/>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третій</w:t>
            </w:r>
          </w:p>
          <w:p w:rsidR="000110EC" w:rsidRPr="008802BC" w:rsidRDefault="000110EC" w:rsidP="00070752">
            <w:pPr>
              <w:tabs>
                <w:tab w:val="left" w:pos="7380"/>
              </w:tabs>
              <w:rPr>
                <w:color w:val="000000"/>
                <w:szCs w:val="24"/>
                <w:lang w:val="uk-UA"/>
              </w:rPr>
            </w:pPr>
            <w:r w:rsidRPr="008802BC">
              <w:rPr>
                <w:color w:val="000000"/>
                <w:szCs w:val="24"/>
                <w:lang w:val="uk-UA"/>
              </w:rPr>
              <w:t>пункту 9 розділу ІІІ Ліцензійних умов №235</w:t>
            </w:r>
          </w:p>
        </w:tc>
      </w:tr>
      <w:tr w:rsidR="000110EC" w:rsidRPr="008802BC" w:rsidTr="004F2749">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34.3</w:t>
            </w:r>
          </w:p>
        </w:tc>
        <w:tc>
          <w:tcPr>
            <w:tcW w:w="2728" w:type="dxa"/>
            <w:gridSpan w:val="2"/>
          </w:tcPr>
          <w:p w:rsidR="000110EC" w:rsidRPr="008802BC" w:rsidRDefault="000110EC" w:rsidP="00070752">
            <w:pPr>
              <w:pStyle w:val="rvps2"/>
              <w:rPr>
                <w:color w:val="000000"/>
              </w:rPr>
            </w:pPr>
            <w:r w:rsidRPr="008802BC">
              <w:rPr>
                <w:color w:val="000000"/>
              </w:rPr>
              <w:t>довідку щодо структури власності заявника (ліцензіата) та власників з істотною участю у ньому з доданням схематичного зображення такої структури</w:t>
            </w:r>
            <w:r w:rsidR="00B95558">
              <w:rPr>
                <w:color w:val="000000"/>
              </w:rPr>
              <w:t>.</w:t>
            </w:r>
          </w:p>
        </w:tc>
        <w:tc>
          <w:tcPr>
            <w:tcW w:w="1361" w:type="dxa"/>
            <w:tcBorders>
              <w:right w:val="single" w:sz="4" w:space="0" w:color="auto"/>
            </w:tcBorders>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070752">
            <w:pPr>
              <w:tabs>
                <w:tab w:val="left" w:pos="7380"/>
              </w:tabs>
              <w:rPr>
                <w:color w:val="000000"/>
                <w:szCs w:val="24"/>
                <w:lang w:val="uk-UA"/>
              </w:rPr>
            </w:pPr>
            <w:r w:rsidRPr="008802BC">
              <w:rPr>
                <w:color w:val="000000"/>
                <w:szCs w:val="24"/>
                <w:lang w:val="uk-UA"/>
              </w:rPr>
              <w:t>Абзац четвертий</w:t>
            </w:r>
          </w:p>
          <w:p w:rsidR="000110EC" w:rsidRPr="008802BC" w:rsidRDefault="000110EC" w:rsidP="00070752">
            <w:pPr>
              <w:tabs>
                <w:tab w:val="left" w:pos="7380"/>
              </w:tabs>
              <w:rPr>
                <w:color w:val="000000"/>
                <w:szCs w:val="24"/>
                <w:lang w:val="uk-UA"/>
              </w:rPr>
            </w:pPr>
            <w:r w:rsidRPr="008802BC">
              <w:rPr>
                <w:color w:val="000000"/>
                <w:szCs w:val="24"/>
                <w:lang w:val="uk-UA"/>
              </w:rPr>
              <w:t>пункту  9 розділу ІІІ Ліцензійних умов №235</w:t>
            </w:r>
          </w:p>
        </w:tc>
      </w:tr>
      <w:tr w:rsidR="000110EC" w:rsidRPr="008802BC" w:rsidTr="004F2749">
        <w:tc>
          <w:tcPr>
            <w:tcW w:w="900" w:type="dxa"/>
          </w:tcPr>
          <w:p w:rsidR="000110EC" w:rsidRPr="008802BC" w:rsidRDefault="000110EC" w:rsidP="00070752">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35</w:t>
            </w:r>
          </w:p>
        </w:tc>
        <w:tc>
          <w:tcPr>
            <w:tcW w:w="2728" w:type="dxa"/>
            <w:gridSpan w:val="2"/>
          </w:tcPr>
          <w:p w:rsidR="000110EC" w:rsidRPr="008802BC" w:rsidRDefault="000110EC" w:rsidP="00B9589A">
            <w:pPr>
              <w:rPr>
                <w:rStyle w:val="rvts0"/>
                <w:color w:val="000000"/>
                <w:szCs w:val="24"/>
                <w:lang w:val="uk-UA"/>
              </w:rPr>
            </w:pPr>
            <w:r w:rsidRPr="008802BC">
              <w:rPr>
                <w:rStyle w:val="rvts0"/>
                <w:color w:val="000000"/>
                <w:szCs w:val="24"/>
                <w:lang w:val="uk-UA"/>
              </w:rPr>
              <w:t>Усі документи та інформація подані до Комісії із супровідним листом, засвідченим підписом керівника ліцензіата</w:t>
            </w:r>
            <w:r w:rsidR="00B95558">
              <w:rPr>
                <w:rStyle w:val="rvts0"/>
                <w:color w:val="000000"/>
                <w:szCs w:val="24"/>
                <w:lang w:val="uk-UA"/>
              </w:rPr>
              <w:t>.</w:t>
            </w:r>
          </w:p>
        </w:tc>
        <w:tc>
          <w:tcPr>
            <w:tcW w:w="1361" w:type="dxa"/>
            <w:tcBorders>
              <w:righ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високий,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середній,</w:t>
            </w:r>
          </w:p>
          <w:p w:rsidR="000110EC" w:rsidRPr="008802BC" w:rsidRDefault="000110EC" w:rsidP="00B9589A">
            <w:pPr>
              <w:pStyle w:val="NoSpacing"/>
              <w:jc w:val="center"/>
              <w:rPr>
                <w:rFonts w:ascii="Times New Roman" w:hAnsi="Times New Roman"/>
                <w:color w:val="000000"/>
                <w:sz w:val="24"/>
                <w:szCs w:val="24"/>
                <w:lang w:val="uk-UA"/>
              </w:rPr>
            </w:pPr>
            <w:r w:rsidRPr="008802BC">
              <w:rPr>
                <w:rFonts w:ascii="Times New Roman" w:hAnsi="Times New Roman"/>
                <w:color w:val="000000"/>
                <w:sz w:val="24"/>
                <w:szCs w:val="24"/>
                <w:lang w:val="uk-UA"/>
              </w:rPr>
              <w:t>незначний</w:t>
            </w:r>
          </w:p>
        </w:tc>
        <w:tc>
          <w:tcPr>
            <w:tcW w:w="1699" w:type="dxa"/>
            <w:gridSpan w:val="3"/>
            <w:tcBorders>
              <w:left w:val="single" w:sz="4" w:space="0" w:color="auto"/>
            </w:tcBorders>
          </w:tcPr>
          <w:p w:rsidR="000110EC" w:rsidRPr="008802BC" w:rsidRDefault="000110EC" w:rsidP="00B9589A">
            <w:pPr>
              <w:pStyle w:val="NoSpacing"/>
              <w:jc w:val="center"/>
              <w:rPr>
                <w:rFonts w:ascii="Times New Roman" w:hAnsi="Times New Roman"/>
                <w:color w:val="000000"/>
                <w:sz w:val="24"/>
                <w:szCs w:val="24"/>
                <w:lang w:val="uk-UA"/>
              </w:rPr>
            </w:pPr>
          </w:p>
        </w:tc>
        <w:tc>
          <w:tcPr>
            <w:tcW w:w="360"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427" w:type="dxa"/>
            <w:gridSpan w:val="3"/>
          </w:tcPr>
          <w:p w:rsidR="000110EC" w:rsidRPr="008802BC" w:rsidRDefault="000110EC" w:rsidP="00B9589A">
            <w:pPr>
              <w:pStyle w:val="NoSpacing"/>
              <w:jc w:val="both"/>
              <w:rPr>
                <w:rFonts w:ascii="Times New Roman" w:hAnsi="Times New Roman"/>
                <w:color w:val="000000"/>
                <w:sz w:val="24"/>
                <w:szCs w:val="24"/>
                <w:lang w:val="uk-UA"/>
              </w:rPr>
            </w:pPr>
          </w:p>
        </w:tc>
        <w:tc>
          <w:tcPr>
            <w:tcW w:w="653" w:type="dxa"/>
            <w:gridSpan w:val="2"/>
          </w:tcPr>
          <w:p w:rsidR="000110EC" w:rsidRPr="008802BC" w:rsidRDefault="000110EC" w:rsidP="00B9589A">
            <w:pPr>
              <w:pStyle w:val="NoSpacing"/>
              <w:jc w:val="both"/>
              <w:rPr>
                <w:rFonts w:ascii="Times New Roman" w:hAnsi="Times New Roman"/>
                <w:color w:val="000000"/>
                <w:sz w:val="24"/>
                <w:szCs w:val="24"/>
                <w:lang w:val="uk-UA"/>
              </w:rPr>
            </w:pPr>
          </w:p>
        </w:tc>
        <w:tc>
          <w:tcPr>
            <w:tcW w:w="1592" w:type="dxa"/>
          </w:tcPr>
          <w:p w:rsidR="000110EC" w:rsidRPr="008802BC" w:rsidRDefault="000110EC" w:rsidP="00B9589A">
            <w:pPr>
              <w:tabs>
                <w:tab w:val="left" w:pos="7380"/>
              </w:tabs>
              <w:rPr>
                <w:color w:val="000000"/>
                <w:szCs w:val="24"/>
                <w:lang w:val="uk-UA"/>
              </w:rPr>
            </w:pPr>
            <w:r w:rsidRPr="008802BC">
              <w:rPr>
                <w:color w:val="000000"/>
                <w:szCs w:val="24"/>
                <w:lang w:val="uk-UA"/>
              </w:rPr>
              <w:t>Пункт 10 розділу ІІІ Ліцензійних умов №235</w:t>
            </w:r>
          </w:p>
        </w:tc>
      </w:tr>
    </w:tbl>
    <w:p w:rsidR="001B5338" w:rsidRDefault="001B5338" w:rsidP="00E83018">
      <w:pPr>
        <w:ind w:right="-550"/>
        <w:rPr>
          <w:b/>
          <w:lang w:val="uk-UA"/>
        </w:rPr>
      </w:pPr>
    </w:p>
    <w:p w:rsidR="001B5338" w:rsidRDefault="001B5338" w:rsidP="00E83018">
      <w:pPr>
        <w:ind w:right="-550"/>
        <w:rPr>
          <w:b/>
          <w:lang w:val="uk-UA"/>
        </w:rPr>
      </w:pPr>
    </w:p>
    <w:p w:rsidR="001B5338" w:rsidRDefault="00E83018" w:rsidP="00E83018">
      <w:pPr>
        <w:ind w:right="-550"/>
        <w:rPr>
          <w:b/>
          <w:lang w:val="uk-UA"/>
        </w:rPr>
      </w:pPr>
      <w:r>
        <w:rPr>
          <w:b/>
          <w:lang w:val="uk-UA"/>
        </w:rPr>
        <w:t>___________</w:t>
      </w:r>
    </w:p>
    <w:p w:rsidR="00E83018" w:rsidRPr="00670CDB" w:rsidRDefault="00E83018" w:rsidP="00E83018">
      <w:pPr>
        <w:ind w:right="-83"/>
        <w:jc w:val="both"/>
        <w:rPr>
          <w:sz w:val="20"/>
          <w:lang w:val="uk-UA"/>
        </w:rPr>
      </w:pPr>
      <w:r>
        <w:rPr>
          <w:lang w:val="uk-UA"/>
        </w:rPr>
        <w:tab/>
      </w:r>
      <w:r w:rsidRPr="00670CDB">
        <w:rPr>
          <w:sz w:val="20"/>
          <w:lang w:val="uk-UA"/>
        </w:rPr>
        <w:t>* 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w:t>
      </w:r>
      <w:r w:rsidRPr="00670CDB">
        <w:rPr>
          <w:sz w:val="20"/>
        </w:rPr>
        <w:t xml:space="preserve"> </w:t>
      </w:r>
      <w:r w:rsidRPr="00670CDB">
        <w:rPr>
          <w:sz w:val="20"/>
          <w:lang w:val="uk-UA"/>
        </w:rPr>
        <w:t>де 4 позначає питання щодо вимоги законодавства, дотримання якої має найбільше адміністративне, фінансове або будь-яке інше навантаження на суб</w:t>
      </w:r>
      <w:r w:rsidR="000F28E9">
        <w:rPr>
          <w:sz w:val="20"/>
          <w:lang w:val="uk-UA"/>
        </w:rPr>
        <w:t>’єкта господарювання,</w:t>
      </w:r>
      <w:r w:rsidRPr="00670CDB">
        <w:rPr>
          <w:sz w:val="20"/>
          <w:lang w:val="uk-UA"/>
        </w:rPr>
        <w:t xml:space="preserve"> а 1 -  питання щодо вимоги законодавства, дотримання якої не передбачає такого навантаження на суб’єкта господарювання.</w:t>
      </w:r>
    </w:p>
    <w:p w:rsidR="00B9589A" w:rsidRDefault="00B9589A" w:rsidP="00B9589A">
      <w:pPr>
        <w:ind w:left="-180" w:right="-550"/>
        <w:rPr>
          <w:b/>
          <w:color w:val="000000"/>
          <w:sz w:val="20"/>
          <w:lang w:val="uk-UA"/>
        </w:rPr>
      </w:pPr>
    </w:p>
    <w:p w:rsidR="00670CDB" w:rsidRDefault="00670CDB" w:rsidP="00B9589A">
      <w:pPr>
        <w:ind w:left="-180" w:right="-550"/>
        <w:rPr>
          <w:b/>
          <w:color w:val="000000"/>
          <w:sz w:val="20"/>
          <w:lang w:val="uk-UA"/>
        </w:rPr>
      </w:pPr>
    </w:p>
    <w:p w:rsidR="005C6726" w:rsidRPr="008158A3" w:rsidRDefault="005C6726" w:rsidP="00B9589A">
      <w:pPr>
        <w:ind w:left="-180" w:right="-550"/>
        <w:rPr>
          <w:b/>
          <w:color w:val="000000"/>
          <w:sz w:val="20"/>
          <w:lang w:val="uk-UA"/>
        </w:rPr>
      </w:pPr>
    </w:p>
    <w:p w:rsidR="00811678" w:rsidRPr="00670CDB" w:rsidRDefault="00B9589A" w:rsidP="00654BF6">
      <w:pPr>
        <w:ind w:left="360" w:right="-550"/>
        <w:rPr>
          <w:b/>
          <w:color w:val="000000"/>
          <w:sz w:val="28"/>
          <w:szCs w:val="28"/>
          <w:lang w:val="uk-UA"/>
        </w:rPr>
      </w:pPr>
      <w:r w:rsidRPr="00670CDB">
        <w:rPr>
          <w:b/>
          <w:color w:val="000000"/>
          <w:sz w:val="28"/>
          <w:szCs w:val="28"/>
          <w:lang w:val="uk-UA"/>
        </w:rPr>
        <w:t>Директор департаменту</w:t>
      </w:r>
      <w:r w:rsidR="00654BF6" w:rsidRPr="00670CDB">
        <w:rPr>
          <w:b/>
          <w:color w:val="000000"/>
          <w:sz w:val="28"/>
          <w:szCs w:val="28"/>
          <w:lang w:val="uk-UA"/>
        </w:rPr>
        <w:t xml:space="preserve"> проведення</w:t>
      </w:r>
    </w:p>
    <w:p w:rsidR="00654BF6" w:rsidRPr="00670CDB" w:rsidRDefault="00811678" w:rsidP="00A86706">
      <w:pPr>
        <w:ind w:left="360" w:right="-550"/>
        <w:rPr>
          <w:b/>
          <w:color w:val="000000"/>
          <w:sz w:val="28"/>
          <w:szCs w:val="28"/>
          <w:lang w:val="uk-UA"/>
        </w:rPr>
      </w:pPr>
      <w:r w:rsidRPr="00670CDB">
        <w:rPr>
          <w:b/>
          <w:color w:val="000000"/>
          <w:sz w:val="28"/>
          <w:szCs w:val="28"/>
          <w:lang w:val="uk-UA"/>
        </w:rPr>
        <w:t xml:space="preserve">інспекцій </w:t>
      </w:r>
      <w:r w:rsidR="00654BF6" w:rsidRPr="00670CDB">
        <w:rPr>
          <w:b/>
          <w:color w:val="000000"/>
          <w:sz w:val="28"/>
          <w:szCs w:val="28"/>
          <w:lang w:val="uk-UA"/>
        </w:rPr>
        <w:t>професійної діяльності</w:t>
      </w:r>
      <w:r w:rsidR="00654BF6" w:rsidRPr="00670CDB">
        <w:rPr>
          <w:b/>
          <w:color w:val="000000"/>
          <w:sz w:val="28"/>
          <w:szCs w:val="28"/>
          <w:lang w:val="uk-UA"/>
        </w:rPr>
        <w:tab/>
      </w:r>
      <w:r w:rsidR="00654BF6" w:rsidRPr="00670CDB">
        <w:rPr>
          <w:b/>
          <w:color w:val="000000"/>
          <w:sz w:val="28"/>
          <w:szCs w:val="28"/>
          <w:lang w:val="uk-UA"/>
        </w:rPr>
        <w:tab/>
        <w:t xml:space="preserve">                                 О. Мисюра</w:t>
      </w:r>
    </w:p>
    <w:sectPr w:rsidR="00654BF6" w:rsidRPr="00670CDB" w:rsidSect="00A86706">
      <w:headerReference w:type="even" r:id="rId9"/>
      <w:headerReference w:type="default" r:id="rId10"/>
      <w:pgSz w:w="11906" w:h="16838"/>
      <w:pgMar w:top="1079" w:right="850"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53" w:rsidRDefault="00AB1953">
      <w:r>
        <w:separator/>
      </w:r>
    </w:p>
  </w:endnote>
  <w:endnote w:type="continuationSeparator" w:id="0">
    <w:p w:rsidR="00AB1953" w:rsidRDefault="00AB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53" w:rsidRDefault="00AB1953">
      <w:r>
        <w:separator/>
      </w:r>
    </w:p>
  </w:footnote>
  <w:footnote w:type="continuationSeparator" w:id="0">
    <w:p w:rsidR="00AB1953" w:rsidRDefault="00AB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E9" w:rsidRDefault="000F28E9" w:rsidP="004F274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28E9" w:rsidRDefault="000F28E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E9" w:rsidRDefault="000F28E9" w:rsidP="004F274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04901">
      <w:rPr>
        <w:rStyle w:val="a8"/>
        <w:noProof/>
      </w:rPr>
      <w:t>2</w:t>
    </w:r>
    <w:r>
      <w:rPr>
        <w:rStyle w:val="a8"/>
      </w:rPr>
      <w:fldChar w:fldCharType="end"/>
    </w:r>
  </w:p>
  <w:p w:rsidR="000F28E9" w:rsidRDefault="000F28E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89A"/>
    <w:rsid w:val="00000D95"/>
    <w:rsid w:val="00003D70"/>
    <w:rsid w:val="000110EC"/>
    <w:rsid w:val="00014D50"/>
    <w:rsid w:val="00033831"/>
    <w:rsid w:val="00052F42"/>
    <w:rsid w:val="000537EA"/>
    <w:rsid w:val="00057BDF"/>
    <w:rsid w:val="00070752"/>
    <w:rsid w:val="000873E8"/>
    <w:rsid w:val="000902E2"/>
    <w:rsid w:val="000B0EA1"/>
    <w:rsid w:val="000B75FA"/>
    <w:rsid w:val="000D01E7"/>
    <w:rsid w:val="000D4B92"/>
    <w:rsid w:val="000E1A95"/>
    <w:rsid w:val="000E66CD"/>
    <w:rsid w:val="000F28E9"/>
    <w:rsid w:val="000F45E0"/>
    <w:rsid w:val="000F7161"/>
    <w:rsid w:val="0012289C"/>
    <w:rsid w:val="001359D1"/>
    <w:rsid w:val="00160E72"/>
    <w:rsid w:val="0018146C"/>
    <w:rsid w:val="0019310A"/>
    <w:rsid w:val="001B5338"/>
    <w:rsid w:val="001B76D2"/>
    <w:rsid w:val="001C1B36"/>
    <w:rsid w:val="001C5CF5"/>
    <w:rsid w:val="001D540A"/>
    <w:rsid w:val="00200AAF"/>
    <w:rsid w:val="00204DE4"/>
    <w:rsid w:val="002125A9"/>
    <w:rsid w:val="00240EC1"/>
    <w:rsid w:val="0029172B"/>
    <w:rsid w:val="002F346E"/>
    <w:rsid w:val="00342AAC"/>
    <w:rsid w:val="00377DA1"/>
    <w:rsid w:val="003814A9"/>
    <w:rsid w:val="0038481E"/>
    <w:rsid w:val="00397989"/>
    <w:rsid w:val="003B60A6"/>
    <w:rsid w:val="003F1FDD"/>
    <w:rsid w:val="0041550D"/>
    <w:rsid w:val="0041711F"/>
    <w:rsid w:val="00434DA2"/>
    <w:rsid w:val="00452DE8"/>
    <w:rsid w:val="00460DEC"/>
    <w:rsid w:val="004A6A2E"/>
    <w:rsid w:val="004A7474"/>
    <w:rsid w:val="004E6D18"/>
    <w:rsid w:val="004F2749"/>
    <w:rsid w:val="004F40FA"/>
    <w:rsid w:val="00513CAE"/>
    <w:rsid w:val="00525E36"/>
    <w:rsid w:val="005823F5"/>
    <w:rsid w:val="0059181D"/>
    <w:rsid w:val="005B1323"/>
    <w:rsid w:val="005C6726"/>
    <w:rsid w:val="005E750D"/>
    <w:rsid w:val="005F4420"/>
    <w:rsid w:val="006408DE"/>
    <w:rsid w:val="00654BF6"/>
    <w:rsid w:val="00670CDB"/>
    <w:rsid w:val="0068059F"/>
    <w:rsid w:val="006A6FFB"/>
    <w:rsid w:val="006C5A3B"/>
    <w:rsid w:val="00711670"/>
    <w:rsid w:val="00711EAA"/>
    <w:rsid w:val="00720468"/>
    <w:rsid w:val="007210BC"/>
    <w:rsid w:val="00765122"/>
    <w:rsid w:val="00794BD3"/>
    <w:rsid w:val="00794FB5"/>
    <w:rsid w:val="007B2CDD"/>
    <w:rsid w:val="007B3E22"/>
    <w:rsid w:val="007E0C74"/>
    <w:rsid w:val="0080098B"/>
    <w:rsid w:val="00811678"/>
    <w:rsid w:val="00813FD9"/>
    <w:rsid w:val="008158A3"/>
    <w:rsid w:val="00821742"/>
    <w:rsid w:val="008500A6"/>
    <w:rsid w:val="008802BC"/>
    <w:rsid w:val="008C3FF1"/>
    <w:rsid w:val="008C53A8"/>
    <w:rsid w:val="008F5440"/>
    <w:rsid w:val="009A47FD"/>
    <w:rsid w:val="009B2BB0"/>
    <w:rsid w:val="009B502D"/>
    <w:rsid w:val="009E2FD1"/>
    <w:rsid w:val="009E5F9B"/>
    <w:rsid w:val="00A56367"/>
    <w:rsid w:val="00A60BA7"/>
    <w:rsid w:val="00A623D6"/>
    <w:rsid w:val="00A74A95"/>
    <w:rsid w:val="00A76CD6"/>
    <w:rsid w:val="00A7709E"/>
    <w:rsid w:val="00A83704"/>
    <w:rsid w:val="00A85D4A"/>
    <w:rsid w:val="00A86706"/>
    <w:rsid w:val="00AB1953"/>
    <w:rsid w:val="00B1306E"/>
    <w:rsid w:val="00B41561"/>
    <w:rsid w:val="00B44921"/>
    <w:rsid w:val="00B66F95"/>
    <w:rsid w:val="00B81101"/>
    <w:rsid w:val="00B95558"/>
    <w:rsid w:val="00B9589A"/>
    <w:rsid w:val="00BB7623"/>
    <w:rsid w:val="00BD4F13"/>
    <w:rsid w:val="00BE1B4D"/>
    <w:rsid w:val="00BF13ED"/>
    <w:rsid w:val="00C04901"/>
    <w:rsid w:val="00C06C89"/>
    <w:rsid w:val="00C16378"/>
    <w:rsid w:val="00C17C4F"/>
    <w:rsid w:val="00C4748D"/>
    <w:rsid w:val="00C611D7"/>
    <w:rsid w:val="00C65C04"/>
    <w:rsid w:val="00C80B98"/>
    <w:rsid w:val="00C8175A"/>
    <w:rsid w:val="00CB318B"/>
    <w:rsid w:val="00CB5EC8"/>
    <w:rsid w:val="00CB7C23"/>
    <w:rsid w:val="00D53FC3"/>
    <w:rsid w:val="00D707A6"/>
    <w:rsid w:val="00D87D1C"/>
    <w:rsid w:val="00DD7623"/>
    <w:rsid w:val="00E12369"/>
    <w:rsid w:val="00E153FC"/>
    <w:rsid w:val="00E237F7"/>
    <w:rsid w:val="00E41F45"/>
    <w:rsid w:val="00E641AB"/>
    <w:rsid w:val="00E747CB"/>
    <w:rsid w:val="00E83018"/>
    <w:rsid w:val="00E92BC3"/>
    <w:rsid w:val="00E95F26"/>
    <w:rsid w:val="00EA731B"/>
    <w:rsid w:val="00EC2A0A"/>
    <w:rsid w:val="00EE3556"/>
    <w:rsid w:val="00EF15A2"/>
    <w:rsid w:val="00EF639F"/>
    <w:rsid w:val="00F031A9"/>
    <w:rsid w:val="00F03A9F"/>
    <w:rsid w:val="00F20893"/>
    <w:rsid w:val="00F96E1E"/>
    <w:rsid w:val="00FB7D14"/>
    <w:rsid w:val="00FF0124"/>
    <w:rsid w:val="00FF22F3"/>
    <w:rsid w:val="00FF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BEA404-4249-49E2-BBB4-8BE4935F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9A"/>
    <w:rPr>
      <w:sz w:val="24"/>
      <w:lang w:val="ru-RU"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B95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rPr>
  </w:style>
  <w:style w:type="paragraph" w:styleId="a3">
    <w:name w:val="Normal (Web)"/>
    <w:basedOn w:val="a"/>
    <w:link w:val="a4"/>
    <w:rsid w:val="00B9589A"/>
    <w:pPr>
      <w:spacing w:before="100" w:beforeAutospacing="1" w:after="100" w:afterAutospacing="1"/>
    </w:pPr>
    <w:rPr>
      <w:szCs w:val="24"/>
      <w:lang w:eastAsia="ru-RU"/>
    </w:rPr>
  </w:style>
  <w:style w:type="paragraph" w:customStyle="1" w:styleId="a5">
    <w:name w:val="Нормальний текст"/>
    <w:basedOn w:val="a"/>
    <w:rsid w:val="00B9589A"/>
    <w:pPr>
      <w:spacing w:before="120"/>
      <w:ind w:firstLine="567"/>
    </w:pPr>
    <w:rPr>
      <w:rFonts w:ascii="Antiqua" w:hAnsi="Antiqua"/>
      <w:sz w:val="26"/>
      <w:lang w:val="uk-UA" w:eastAsia="ru-RU"/>
    </w:rPr>
  </w:style>
  <w:style w:type="paragraph" w:customStyle="1" w:styleId="NoSpacing">
    <w:name w:val="No Spacing"/>
    <w:rsid w:val="00B9589A"/>
    <w:rPr>
      <w:rFonts w:ascii="Calibri" w:hAnsi="Calibri"/>
      <w:sz w:val="22"/>
      <w:szCs w:val="22"/>
      <w:lang w:val="ru-RU"/>
    </w:rPr>
  </w:style>
  <w:style w:type="character" w:styleId="a6">
    <w:name w:val="Hyperlink"/>
    <w:rsid w:val="00B9589A"/>
    <w:rPr>
      <w:rFonts w:cs="Times New Roman"/>
      <w:color w:val="0000FF"/>
      <w:u w:val="single"/>
    </w:rPr>
  </w:style>
  <w:style w:type="character" w:customStyle="1" w:styleId="rvts0">
    <w:name w:val="rvts0"/>
    <w:rsid w:val="00B9589A"/>
  </w:style>
  <w:style w:type="paragraph" w:customStyle="1" w:styleId="1">
    <w:name w:val="Без интервала1"/>
    <w:rsid w:val="00B9589A"/>
    <w:rPr>
      <w:rFonts w:ascii="Calibri" w:hAnsi="Calibri"/>
      <w:sz w:val="22"/>
      <w:szCs w:val="22"/>
      <w:lang w:val="ru-RU"/>
    </w:rPr>
  </w:style>
  <w:style w:type="character" w:customStyle="1" w:styleId="a4">
    <w:name w:val="Обычный (веб) Знак"/>
    <w:link w:val="a3"/>
    <w:locked/>
    <w:rsid w:val="00B9589A"/>
    <w:rPr>
      <w:sz w:val="24"/>
      <w:szCs w:val="24"/>
      <w:lang w:val="ru-RU" w:eastAsia="ru-RU" w:bidi="ar-SA"/>
    </w:rPr>
  </w:style>
  <w:style w:type="character" w:customStyle="1" w:styleId="rvts37">
    <w:name w:val="rvts37"/>
    <w:rsid w:val="00B9589A"/>
    <w:rPr>
      <w:rFonts w:cs="Times New Roman"/>
    </w:rPr>
  </w:style>
  <w:style w:type="paragraph" w:customStyle="1" w:styleId="rvps2">
    <w:name w:val="rvps2"/>
    <w:basedOn w:val="a"/>
    <w:rsid w:val="00B9589A"/>
    <w:pPr>
      <w:spacing w:before="100" w:beforeAutospacing="1" w:after="100" w:afterAutospacing="1"/>
    </w:pPr>
    <w:rPr>
      <w:szCs w:val="24"/>
      <w:lang w:val="uk-UA"/>
    </w:rPr>
  </w:style>
  <w:style w:type="character" w:customStyle="1" w:styleId="rvts46">
    <w:name w:val="rvts46"/>
    <w:basedOn w:val="a0"/>
    <w:rsid w:val="00513CAE"/>
  </w:style>
  <w:style w:type="character" w:customStyle="1" w:styleId="rvts11">
    <w:name w:val="rvts11"/>
    <w:basedOn w:val="a0"/>
    <w:rsid w:val="00513CAE"/>
  </w:style>
  <w:style w:type="paragraph" w:styleId="a7">
    <w:name w:val="header"/>
    <w:basedOn w:val="a"/>
    <w:rsid w:val="004F2749"/>
    <w:pPr>
      <w:tabs>
        <w:tab w:val="center" w:pos="4819"/>
        <w:tab w:val="right" w:pos="9639"/>
      </w:tabs>
    </w:pPr>
  </w:style>
  <w:style w:type="character" w:styleId="a8">
    <w:name w:val="page number"/>
    <w:basedOn w:val="a0"/>
    <w:rsid w:val="004F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3996">
      <w:bodyDiv w:val="1"/>
      <w:marLeft w:val="0"/>
      <w:marRight w:val="0"/>
      <w:marTop w:val="0"/>
      <w:marBottom w:val="0"/>
      <w:divBdr>
        <w:top w:val="none" w:sz="0" w:space="0" w:color="auto"/>
        <w:left w:val="none" w:sz="0" w:space="0" w:color="auto"/>
        <w:bottom w:val="none" w:sz="0" w:space="0" w:color="auto"/>
        <w:right w:val="none" w:sz="0" w:space="0" w:color="auto"/>
      </w:divBdr>
    </w:div>
    <w:div w:id="149296782">
      <w:bodyDiv w:val="1"/>
      <w:marLeft w:val="0"/>
      <w:marRight w:val="0"/>
      <w:marTop w:val="0"/>
      <w:marBottom w:val="0"/>
      <w:divBdr>
        <w:top w:val="none" w:sz="0" w:space="0" w:color="auto"/>
        <w:left w:val="none" w:sz="0" w:space="0" w:color="auto"/>
        <w:bottom w:val="none" w:sz="0" w:space="0" w:color="auto"/>
        <w:right w:val="none" w:sz="0" w:space="0" w:color="auto"/>
      </w:divBdr>
    </w:div>
    <w:div w:id="149953829">
      <w:bodyDiv w:val="1"/>
      <w:marLeft w:val="0"/>
      <w:marRight w:val="0"/>
      <w:marTop w:val="0"/>
      <w:marBottom w:val="0"/>
      <w:divBdr>
        <w:top w:val="none" w:sz="0" w:space="0" w:color="auto"/>
        <w:left w:val="none" w:sz="0" w:space="0" w:color="auto"/>
        <w:bottom w:val="none" w:sz="0" w:space="0" w:color="auto"/>
        <w:right w:val="none" w:sz="0" w:space="0" w:color="auto"/>
      </w:divBdr>
    </w:div>
    <w:div w:id="722750148">
      <w:bodyDiv w:val="1"/>
      <w:marLeft w:val="0"/>
      <w:marRight w:val="0"/>
      <w:marTop w:val="0"/>
      <w:marBottom w:val="0"/>
      <w:divBdr>
        <w:top w:val="none" w:sz="0" w:space="0" w:color="auto"/>
        <w:left w:val="none" w:sz="0" w:space="0" w:color="auto"/>
        <w:bottom w:val="none" w:sz="0" w:space="0" w:color="auto"/>
        <w:right w:val="none" w:sz="0" w:space="0" w:color="auto"/>
      </w:divBdr>
    </w:div>
    <w:div w:id="783034007">
      <w:bodyDiv w:val="1"/>
      <w:marLeft w:val="0"/>
      <w:marRight w:val="0"/>
      <w:marTop w:val="0"/>
      <w:marBottom w:val="0"/>
      <w:divBdr>
        <w:top w:val="none" w:sz="0" w:space="0" w:color="auto"/>
        <w:left w:val="none" w:sz="0" w:space="0" w:color="auto"/>
        <w:bottom w:val="none" w:sz="0" w:space="0" w:color="auto"/>
        <w:right w:val="none" w:sz="0" w:space="0" w:color="auto"/>
      </w:divBdr>
    </w:div>
    <w:div w:id="790828657">
      <w:bodyDiv w:val="1"/>
      <w:marLeft w:val="0"/>
      <w:marRight w:val="0"/>
      <w:marTop w:val="0"/>
      <w:marBottom w:val="0"/>
      <w:divBdr>
        <w:top w:val="none" w:sz="0" w:space="0" w:color="auto"/>
        <w:left w:val="none" w:sz="0" w:space="0" w:color="auto"/>
        <w:bottom w:val="none" w:sz="0" w:space="0" w:color="auto"/>
        <w:right w:val="none" w:sz="0" w:space="0" w:color="auto"/>
      </w:divBdr>
    </w:div>
    <w:div w:id="925460272">
      <w:bodyDiv w:val="1"/>
      <w:marLeft w:val="0"/>
      <w:marRight w:val="0"/>
      <w:marTop w:val="0"/>
      <w:marBottom w:val="0"/>
      <w:divBdr>
        <w:top w:val="none" w:sz="0" w:space="0" w:color="auto"/>
        <w:left w:val="none" w:sz="0" w:space="0" w:color="auto"/>
        <w:bottom w:val="none" w:sz="0" w:space="0" w:color="auto"/>
        <w:right w:val="none" w:sz="0" w:space="0" w:color="auto"/>
      </w:divBdr>
    </w:div>
    <w:div w:id="1071856411">
      <w:bodyDiv w:val="1"/>
      <w:marLeft w:val="0"/>
      <w:marRight w:val="0"/>
      <w:marTop w:val="0"/>
      <w:marBottom w:val="0"/>
      <w:divBdr>
        <w:top w:val="none" w:sz="0" w:space="0" w:color="auto"/>
        <w:left w:val="none" w:sz="0" w:space="0" w:color="auto"/>
        <w:bottom w:val="none" w:sz="0" w:space="0" w:color="auto"/>
        <w:right w:val="none" w:sz="0" w:space="0" w:color="auto"/>
      </w:divBdr>
    </w:div>
    <w:div w:id="1299654106">
      <w:bodyDiv w:val="1"/>
      <w:marLeft w:val="0"/>
      <w:marRight w:val="0"/>
      <w:marTop w:val="0"/>
      <w:marBottom w:val="0"/>
      <w:divBdr>
        <w:top w:val="none" w:sz="0" w:space="0" w:color="auto"/>
        <w:left w:val="none" w:sz="0" w:space="0" w:color="auto"/>
        <w:bottom w:val="none" w:sz="0" w:space="0" w:color="auto"/>
        <w:right w:val="none" w:sz="0" w:space="0" w:color="auto"/>
      </w:divBdr>
    </w:div>
    <w:div w:id="1382903742">
      <w:bodyDiv w:val="1"/>
      <w:marLeft w:val="0"/>
      <w:marRight w:val="0"/>
      <w:marTop w:val="0"/>
      <w:marBottom w:val="0"/>
      <w:divBdr>
        <w:top w:val="none" w:sz="0" w:space="0" w:color="auto"/>
        <w:left w:val="none" w:sz="0" w:space="0" w:color="auto"/>
        <w:bottom w:val="none" w:sz="0" w:space="0" w:color="auto"/>
        <w:right w:val="none" w:sz="0" w:space="0" w:color="auto"/>
      </w:divBdr>
    </w:div>
    <w:div w:id="1556504620">
      <w:bodyDiv w:val="1"/>
      <w:marLeft w:val="0"/>
      <w:marRight w:val="0"/>
      <w:marTop w:val="0"/>
      <w:marBottom w:val="0"/>
      <w:divBdr>
        <w:top w:val="none" w:sz="0" w:space="0" w:color="auto"/>
        <w:left w:val="none" w:sz="0" w:space="0" w:color="auto"/>
        <w:bottom w:val="none" w:sz="0" w:space="0" w:color="auto"/>
        <w:right w:val="none" w:sz="0" w:space="0" w:color="auto"/>
      </w:divBdr>
    </w:div>
    <w:div w:id="1758594971">
      <w:bodyDiv w:val="1"/>
      <w:marLeft w:val="0"/>
      <w:marRight w:val="0"/>
      <w:marTop w:val="0"/>
      <w:marBottom w:val="0"/>
      <w:divBdr>
        <w:top w:val="none" w:sz="0" w:space="0" w:color="auto"/>
        <w:left w:val="none" w:sz="0" w:space="0" w:color="auto"/>
        <w:bottom w:val="none" w:sz="0" w:space="0" w:color="auto"/>
        <w:right w:val="none" w:sz="0" w:space="0" w:color="auto"/>
      </w:divBdr>
    </w:div>
    <w:div w:id="1906446908">
      <w:bodyDiv w:val="1"/>
      <w:marLeft w:val="0"/>
      <w:marRight w:val="0"/>
      <w:marTop w:val="0"/>
      <w:marBottom w:val="0"/>
      <w:divBdr>
        <w:top w:val="none" w:sz="0" w:space="0" w:color="auto"/>
        <w:left w:val="none" w:sz="0" w:space="0" w:color="auto"/>
        <w:bottom w:val="none" w:sz="0" w:space="0" w:color="auto"/>
        <w:right w:val="none" w:sz="0" w:space="0" w:color="auto"/>
      </w:divBdr>
    </w:div>
    <w:div w:id="1920555905">
      <w:bodyDiv w:val="1"/>
      <w:marLeft w:val="0"/>
      <w:marRight w:val="0"/>
      <w:marTop w:val="0"/>
      <w:marBottom w:val="0"/>
      <w:divBdr>
        <w:top w:val="none" w:sz="0" w:space="0" w:color="auto"/>
        <w:left w:val="none" w:sz="0" w:space="0" w:color="auto"/>
        <w:bottom w:val="none" w:sz="0" w:space="0" w:color="auto"/>
        <w:right w:val="none" w:sz="0" w:space="0" w:color="auto"/>
      </w:divBdr>
    </w:div>
    <w:div w:id="1930918329">
      <w:bodyDiv w:val="1"/>
      <w:marLeft w:val="0"/>
      <w:marRight w:val="0"/>
      <w:marTop w:val="0"/>
      <w:marBottom w:val="0"/>
      <w:divBdr>
        <w:top w:val="none" w:sz="0" w:space="0" w:color="auto"/>
        <w:left w:val="none" w:sz="0" w:space="0" w:color="auto"/>
        <w:bottom w:val="none" w:sz="0" w:space="0" w:color="auto"/>
        <w:right w:val="none" w:sz="0" w:space="0" w:color="auto"/>
      </w:divBdr>
    </w:div>
    <w:div w:id="2045251199">
      <w:bodyDiv w:val="1"/>
      <w:marLeft w:val="0"/>
      <w:marRight w:val="0"/>
      <w:marTop w:val="0"/>
      <w:marBottom w:val="0"/>
      <w:divBdr>
        <w:top w:val="none" w:sz="0" w:space="0" w:color="auto"/>
        <w:left w:val="none" w:sz="0" w:space="0" w:color="auto"/>
        <w:bottom w:val="none" w:sz="0" w:space="0" w:color="auto"/>
        <w:right w:val="none" w:sz="0" w:space="0" w:color="auto"/>
      </w:divBdr>
    </w:div>
    <w:div w:id="2087342935">
      <w:bodyDiv w:val="1"/>
      <w:marLeft w:val="0"/>
      <w:marRight w:val="0"/>
      <w:marTop w:val="0"/>
      <w:marBottom w:val="0"/>
      <w:divBdr>
        <w:top w:val="none" w:sz="0" w:space="0" w:color="auto"/>
        <w:left w:val="none" w:sz="0" w:space="0" w:color="auto"/>
        <w:bottom w:val="none" w:sz="0" w:space="0" w:color="auto"/>
        <w:right w:val="none" w:sz="0" w:space="0" w:color="auto"/>
      </w:divBdr>
    </w:div>
    <w:div w:id="20945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999-12" TargetMode="External"/><Relationship Id="rId3" Type="http://schemas.openxmlformats.org/officeDocument/2006/relationships/webSettings" Target="webSettings.xml"/><Relationship Id="rId7" Type="http://schemas.openxmlformats.org/officeDocument/2006/relationships/hyperlink" Target="https://zakon.rada.gov.ua/laws/show/z0793-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793-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5692</Words>
  <Characters>32447</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_____</vt:lpstr>
      <vt:lpstr>Додаток _____</vt:lpstr>
    </vt:vector>
  </TitlesOfParts>
  <Company>SSMSC</Company>
  <LinksUpToDate>false</LinksUpToDate>
  <CharactersWithSpaces>38063</CharactersWithSpaces>
  <SharedDoc>false</SharedDoc>
  <HLinks>
    <vt:vector size="18" baseType="variant">
      <vt:variant>
        <vt:i4>8192041</vt:i4>
      </vt:variant>
      <vt:variant>
        <vt:i4>6</vt:i4>
      </vt:variant>
      <vt:variant>
        <vt:i4>0</vt:i4>
      </vt:variant>
      <vt:variant>
        <vt:i4>5</vt:i4>
      </vt:variant>
      <vt:variant>
        <vt:lpwstr>https://zakon.rada.gov.ua/laws/show/z1999-12</vt:lpwstr>
      </vt:variant>
      <vt:variant>
        <vt:lpwstr>n15</vt:lpwstr>
      </vt:variant>
      <vt:variant>
        <vt:i4>8192045</vt:i4>
      </vt:variant>
      <vt:variant>
        <vt:i4>3</vt:i4>
      </vt:variant>
      <vt:variant>
        <vt:i4>0</vt:i4>
      </vt:variant>
      <vt:variant>
        <vt:i4>5</vt:i4>
      </vt:variant>
      <vt:variant>
        <vt:lpwstr>https://zakon.rada.gov.ua/laws/show/z0793-13</vt:lpwstr>
      </vt:variant>
      <vt:variant>
        <vt:lpwstr>n18</vt:lpwstr>
      </vt:variant>
      <vt:variant>
        <vt:i4>8192045</vt:i4>
      </vt:variant>
      <vt:variant>
        <vt:i4>0</vt:i4>
      </vt:variant>
      <vt:variant>
        <vt:i4>0</vt:i4>
      </vt:variant>
      <vt:variant>
        <vt:i4>5</vt:i4>
      </vt:variant>
      <vt:variant>
        <vt:lpwstr>https://zakon.rada.gov.ua/laws/show/z0793-13</vt:lpwstr>
      </vt:variant>
      <vt:variant>
        <vt:lpwstr>n18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_____</dc:title>
  <dc:subject/>
  <dc:creator>pasichna</dc:creator>
  <cp:keywords/>
  <dc:description/>
  <cp:lastModifiedBy>Руслан Кисляк</cp:lastModifiedBy>
  <cp:revision>2</cp:revision>
  <cp:lastPrinted>2019-07-17T11:17:00Z</cp:lastPrinted>
  <dcterms:created xsi:type="dcterms:W3CDTF">2019-08-30T11:51:00Z</dcterms:created>
  <dcterms:modified xsi:type="dcterms:W3CDTF">2019-08-30T11:51:00Z</dcterms:modified>
</cp:coreProperties>
</file>