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589" w:rsidRPr="00C43433" w:rsidRDefault="00231589" w:rsidP="00236F73">
      <w:pPr>
        <w:spacing w:after="0" w:line="240" w:lineRule="auto"/>
        <w:jc w:val="center"/>
        <w:rPr>
          <w:rFonts w:ascii="Times New Roman" w:hAnsi="Times New Roman"/>
          <w:b/>
          <w:sz w:val="24"/>
          <w:szCs w:val="24"/>
        </w:rPr>
      </w:pPr>
      <w:bookmarkStart w:id="0" w:name="_GoBack"/>
      <w:bookmarkEnd w:id="0"/>
      <w:r w:rsidRPr="00C43433">
        <w:rPr>
          <w:rFonts w:ascii="Times New Roman" w:hAnsi="Times New Roman"/>
          <w:b/>
          <w:sz w:val="24"/>
          <w:szCs w:val="24"/>
        </w:rPr>
        <w:t xml:space="preserve">Порівняльна таблиця до проекту Змін до </w:t>
      </w:r>
      <w:r w:rsidRPr="00C43433">
        <w:rPr>
          <w:rFonts w:ascii="Times New Roman" w:hAnsi="Times New Roman"/>
          <w:b/>
          <w:bCs/>
          <w:sz w:val="24"/>
          <w:szCs w:val="24"/>
          <w:bdr w:val="none" w:sz="0" w:space="0" w:color="auto" w:frame="1"/>
          <w:lang w:eastAsia="uk-UA"/>
        </w:rPr>
        <w:t>Положення про порядок звітування депозитарними установами до Національної комісії з цінних паперів та фондового ринку</w:t>
      </w:r>
      <w:r w:rsidRPr="00C43433">
        <w:rPr>
          <w:rFonts w:ascii="Times New Roman" w:hAnsi="Times New Roman"/>
          <w:b/>
          <w:sz w:val="24"/>
          <w:szCs w:val="24"/>
        </w:rPr>
        <w:t xml:space="preserve"> , затвердженого рішенням Національної комісії з цінних паперів та фондового ринку від </w:t>
      </w:r>
      <w:r w:rsidRPr="00C43433">
        <w:rPr>
          <w:rFonts w:ascii="Times New Roman" w:hAnsi="Times New Roman"/>
          <w:b/>
          <w:bCs/>
          <w:sz w:val="24"/>
          <w:szCs w:val="24"/>
          <w:bdr w:val="none" w:sz="0" w:space="0" w:color="auto" w:frame="1"/>
          <w:lang w:eastAsia="uk-UA"/>
        </w:rPr>
        <w:t>11.06.2013  № 992</w:t>
      </w:r>
      <w:r w:rsidRPr="00C43433">
        <w:rPr>
          <w:rFonts w:ascii="Times New Roman" w:hAnsi="Times New Roman"/>
          <w:b/>
          <w:sz w:val="24"/>
          <w:szCs w:val="24"/>
        </w:rPr>
        <w:t xml:space="preserve">, зареєстрованого в Міністерстві юстиції України </w:t>
      </w:r>
      <w:r w:rsidRPr="00C43433">
        <w:rPr>
          <w:rFonts w:ascii="Times New Roman" w:hAnsi="Times New Roman"/>
          <w:b/>
          <w:sz w:val="24"/>
          <w:szCs w:val="24"/>
        </w:rPr>
        <w:br/>
      </w:r>
      <w:r w:rsidRPr="00C43433">
        <w:rPr>
          <w:rFonts w:ascii="Times New Roman" w:hAnsi="Times New Roman"/>
          <w:b/>
          <w:bCs/>
          <w:sz w:val="24"/>
          <w:szCs w:val="24"/>
          <w:bdr w:val="none" w:sz="0" w:space="0" w:color="auto" w:frame="1"/>
          <w:lang w:eastAsia="uk-UA"/>
        </w:rPr>
        <w:t>5 липня 2013 р.</w:t>
      </w:r>
      <w:r w:rsidRPr="00C43433">
        <w:rPr>
          <w:rFonts w:ascii="Times New Roman" w:hAnsi="Times New Roman"/>
          <w:b/>
          <w:sz w:val="24"/>
          <w:szCs w:val="24"/>
          <w:lang w:eastAsia="uk-UA"/>
        </w:rPr>
        <w:t> </w:t>
      </w:r>
      <w:r w:rsidRPr="00C43433">
        <w:rPr>
          <w:rFonts w:ascii="Times New Roman" w:hAnsi="Times New Roman"/>
          <w:b/>
          <w:bCs/>
          <w:sz w:val="24"/>
          <w:szCs w:val="24"/>
          <w:bdr w:val="none" w:sz="0" w:space="0" w:color="auto" w:frame="1"/>
          <w:lang w:eastAsia="uk-UA"/>
        </w:rPr>
        <w:t xml:space="preserve"> за № 1126/23658</w:t>
      </w:r>
    </w:p>
    <w:tbl>
      <w:tblPr>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7247"/>
        <w:gridCol w:w="7526"/>
      </w:tblGrid>
      <w:tr w:rsidR="00231589" w:rsidRPr="00C43433" w:rsidTr="000B28CF">
        <w:tc>
          <w:tcPr>
            <w:tcW w:w="980" w:type="dxa"/>
          </w:tcPr>
          <w:p w:rsidR="00231589" w:rsidRPr="00C43433" w:rsidRDefault="00231589" w:rsidP="00236F73">
            <w:pPr>
              <w:spacing w:after="0" w:line="240" w:lineRule="auto"/>
              <w:jc w:val="center"/>
              <w:rPr>
                <w:rFonts w:ascii="Times New Roman" w:hAnsi="Times New Roman"/>
                <w:sz w:val="24"/>
                <w:szCs w:val="24"/>
                <w:lang w:eastAsia="uk-UA"/>
              </w:rPr>
            </w:pPr>
          </w:p>
        </w:tc>
        <w:tc>
          <w:tcPr>
            <w:tcW w:w="7247" w:type="dxa"/>
          </w:tcPr>
          <w:p w:rsidR="00231589" w:rsidRPr="00C43433" w:rsidRDefault="00231589" w:rsidP="00236F73">
            <w:pPr>
              <w:spacing w:after="0" w:line="240" w:lineRule="auto"/>
              <w:jc w:val="center"/>
              <w:rPr>
                <w:rFonts w:ascii="Times New Roman" w:hAnsi="Times New Roman"/>
                <w:b/>
                <w:sz w:val="24"/>
                <w:szCs w:val="24"/>
                <w:lang w:eastAsia="uk-UA"/>
              </w:rPr>
            </w:pPr>
            <w:r w:rsidRPr="00C43433">
              <w:rPr>
                <w:rFonts w:ascii="Times New Roman" w:hAnsi="Times New Roman"/>
                <w:b/>
                <w:sz w:val="24"/>
                <w:szCs w:val="24"/>
                <w:lang w:eastAsia="uk-UA"/>
              </w:rPr>
              <w:t>Чинна редакція</w:t>
            </w:r>
          </w:p>
        </w:tc>
        <w:tc>
          <w:tcPr>
            <w:tcW w:w="7455" w:type="dxa"/>
          </w:tcPr>
          <w:p w:rsidR="00231589" w:rsidRPr="00C43433" w:rsidRDefault="00231589" w:rsidP="00236F73">
            <w:pPr>
              <w:spacing w:after="0" w:line="240" w:lineRule="auto"/>
              <w:jc w:val="center"/>
              <w:rPr>
                <w:rFonts w:ascii="Times New Roman" w:hAnsi="Times New Roman"/>
                <w:b/>
                <w:sz w:val="24"/>
                <w:szCs w:val="24"/>
                <w:lang w:eastAsia="uk-UA"/>
              </w:rPr>
            </w:pPr>
            <w:r w:rsidRPr="00C43433">
              <w:rPr>
                <w:rFonts w:ascii="Times New Roman" w:hAnsi="Times New Roman"/>
                <w:b/>
                <w:sz w:val="24"/>
                <w:szCs w:val="24"/>
                <w:lang w:eastAsia="uk-UA"/>
              </w:rPr>
              <w:t>Проект Змін</w:t>
            </w:r>
          </w:p>
        </w:tc>
      </w:tr>
      <w:tr w:rsidR="00231589" w:rsidRPr="00C43433" w:rsidTr="000B28CF">
        <w:tc>
          <w:tcPr>
            <w:tcW w:w="980" w:type="dxa"/>
          </w:tcPr>
          <w:p w:rsidR="00231589" w:rsidRPr="00C43433" w:rsidRDefault="003745D0" w:rsidP="00236F73">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t>пункт 3 розділу ІІ</w:t>
            </w:r>
          </w:p>
        </w:tc>
        <w:tc>
          <w:tcPr>
            <w:tcW w:w="7247" w:type="dxa"/>
          </w:tcPr>
          <w:p w:rsidR="00F842C3" w:rsidRPr="00C43433" w:rsidRDefault="00F842C3" w:rsidP="00236F73">
            <w:pPr>
              <w:pStyle w:val="a6"/>
              <w:spacing w:before="0" w:beforeAutospacing="0" w:after="0" w:afterAutospacing="0"/>
              <w:ind w:firstLine="567"/>
              <w:jc w:val="both"/>
            </w:pPr>
            <w:r w:rsidRPr="00C43433">
              <w:t>3. Щомісячні Дані депозитарної установи (крім банків та депозитарних установ, що поєднують діяльність з діяльністю з торгівлі цінними паперами) складаються з:</w:t>
            </w:r>
          </w:p>
          <w:p w:rsidR="00F842C3" w:rsidRPr="00C43433" w:rsidRDefault="00F842C3" w:rsidP="00236F73">
            <w:pPr>
              <w:pStyle w:val="a6"/>
              <w:spacing w:before="0" w:beforeAutospacing="0" w:after="0" w:afterAutospacing="0"/>
              <w:ind w:firstLine="567"/>
              <w:jc w:val="both"/>
            </w:pPr>
            <w:r w:rsidRPr="00C43433">
              <w:t>1) довідки про пруденційні нормативи депозитарної установи (додаток 2);</w:t>
            </w:r>
          </w:p>
          <w:p w:rsidR="00F842C3" w:rsidRPr="00C43433" w:rsidRDefault="00F842C3" w:rsidP="00236F73">
            <w:pPr>
              <w:pStyle w:val="a6"/>
              <w:spacing w:before="0" w:beforeAutospacing="0" w:after="0" w:afterAutospacing="0"/>
              <w:ind w:firstLine="567"/>
              <w:jc w:val="both"/>
            </w:pPr>
            <w:r w:rsidRPr="00C43433">
              <w:t>2) довідки про вихідні дані для розрахунку розміру власних коштів (додаток 13);</w:t>
            </w:r>
          </w:p>
          <w:p w:rsidR="00F842C3" w:rsidRPr="00C43433" w:rsidRDefault="00F842C3" w:rsidP="00236F73">
            <w:pPr>
              <w:pStyle w:val="a6"/>
              <w:spacing w:before="0" w:beforeAutospacing="0" w:after="0" w:afterAutospacing="0"/>
              <w:ind w:firstLine="567"/>
              <w:jc w:val="both"/>
            </w:pPr>
            <w:r w:rsidRPr="00C43433">
              <w:t>3) довідки про вихідні дані для розрахунку фіксованих накладних витрат (додаток 14);</w:t>
            </w:r>
          </w:p>
          <w:p w:rsidR="00F842C3" w:rsidRPr="00C43433" w:rsidRDefault="00F842C3" w:rsidP="00236F73">
            <w:pPr>
              <w:pStyle w:val="a6"/>
              <w:spacing w:before="0" w:beforeAutospacing="0" w:after="0" w:afterAutospacing="0"/>
              <w:ind w:firstLine="567"/>
              <w:jc w:val="both"/>
            </w:pPr>
            <w:r w:rsidRPr="00C43433">
              <w:t>4) довідки про вихідні дані для розрахунку нормативу достатності власних коштів та коефіцієнта покриття операційного ризику (додаток 15).</w:t>
            </w:r>
          </w:p>
          <w:p w:rsidR="00F842C3" w:rsidRPr="00C43433" w:rsidRDefault="00F842C3" w:rsidP="00236F73">
            <w:pPr>
              <w:pStyle w:val="a6"/>
              <w:spacing w:before="0" w:beforeAutospacing="0" w:after="0" w:afterAutospacing="0"/>
              <w:ind w:firstLine="567"/>
              <w:jc w:val="both"/>
            </w:pPr>
            <w:r w:rsidRPr="00C43433">
              <w:t xml:space="preserve">До складу щомісячних даних за </w:t>
            </w:r>
            <w:r w:rsidRPr="00C43433">
              <w:rPr>
                <w:b/>
                <w:strike/>
              </w:rPr>
              <w:t>січень</w:t>
            </w:r>
            <w:r w:rsidRPr="00C43433">
              <w:t xml:space="preserve"> входить річна фінансова звітність, вимоги до якої встановлюються відповідним нормативно-правовим актом.</w:t>
            </w:r>
          </w:p>
          <w:p w:rsidR="00231589" w:rsidRPr="00C43433" w:rsidRDefault="00231589" w:rsidP="00236F73">
            <w:pPr>
              <w:spacing w:after="0" w:line="240" w:lineRule="auto"/>
              <w:ind w:firstLine="432"/>
              <w:jc w:val="both"/>
              <w:rPr>
                <w:rFonts w:ascii="Times New Roman" w:hAnsi="Times New Roman"/>
                <w:b/>
                <w:sz w:val="24"/>
                <w:szCs w:val="24"/>
                <w:lang w:eastAsia="uk-UA"/>
              </w:rPr>
            </w:pPr>
          </w:p>
        </w:tc>
        <w:tc>
          <w:tcPr>
            <w:tcW w:w="7455" w:type="dxa"/>
          </w:tcPr>
          <w:p w:rsidR="00F842C3" w:rsidRPr="00C43433" w:rsidRDefault="00F842C3" w:rsidP="00236F73">
            <w:pPr>
              <w:pStyle w:val="a6"/>
              <w:spacing w:before="0" w:beforeAutospacing="0" w:after="0" w:afterAutospacing="0"/>
              <w:ind w:firstLine="567"/>
              <w:jc w:val="both"/>
            </w:pPr>
            <w:r w:rsidRPr="00C43433">
              <w:t>3. Щомісячні Дані депозитарної установи (крім банків та депозитарних установ, що поєднують діяльність з діяльністю з торгівлі цінними паперами) складаються з:</w:t>
            </w:r>
          </w:p>
          <w:p w:rsidR="00F842C3" w:rsidRPr="00C43433" w:rsidRDefault="00F842C3" w:rsidP="00236F73">
            <w:pPr>
              <w:pStyle w:val="a6"/>
              <w:spacing w:before="0" w:beforeAutospacing="0" w:after="0" w:afterAutospacing="0"/>
              <w:ind w:firstLine="567"/>
              <w:jc w:val="both"/>
            </w:pPr>
            <w:r w:rsidRPr="00C43433">
              <w:t>1) довідки про пруденційні нормативи депозитарної установи (додаток 2);</w:t>
            </w:r>
          </w:p>
          <w:p w:rsidR="00F842C3" w:rsidRPr="00C43433" w:rsidRDefault="00F842C3" w:rsidP="00236F73">
            <w:pPr>
              <w:pStyle w:val="a6"/>
              <w:spacing w:before="0" w:beforeAutospacing="0" w:after="0" w:afterAutospacing="0"/>
              <w:ind w:firstLine="567"/>
              <w:jc w:val="both"/>
            </w:pPr>
            <w:r w:rsidRPr="00C43433">
              <w:t>2) довідки про вихідні дані для розрахунку розміру власних коштів (додаток 13);</w:t>
            </w:r>
          </w:p>
          <w:p w:rsidR="00F842C3" w:rsidRPr="00C43433" w:rsidRDefault="00F842C3" w:rsidP="00236F73">
            <w:pPr>
              <w:pStyle w:val="a6"/>
              <w:spacing w:before="0" w:beforeAutospacing="0" w:after="0" w:afterAutospacing="0"/>
              <w:ind w:firstLine="567"/>
              <w:jc w:val="both"/>
            </w:pPr>
            <w:r w:rsidRPr="00C43433">
              <w:t>3) довідки про вихідні дані для розрахунку фіксованих накладних витрат (додаток 14);</w:t>
            </w:r>
          </w:p>
          <w:p w:rsidR="00F842C3" w:rsidRPr="00C43433" w:rsidRDefault="00F842C3" w:rsidP="00236F73">
            <w:pPr>
              <w:pStyle w:val="a6"/>
              <w:spacing w:before="0" w:beforeAutospacing="0" w:after="0" w:afterAutospacing="0"/>
              <w:ind w:firstLine="567"/>
              <w:jc w:val="both"/>
            </w:pPr>
            <w:r w:rsidRPr="00C43433">
              <w:t>4) довідки про вихідні дані для розрахунку нормативу достатності власних коштів та коефіцієнта покриття операційного ризику (додаток 15).</w:t>
            </w:r>
          </w:p>
          <w:p w:rsidR="00231589" w:rsidRPr="00C43433" w:rsidRDefault="00F842C3" w:rsidP="00236F73">
            <w:pPr>
              <w:pStyle w:val="a6"/>
              <w:spacing w:before="0" w:beforeAutospacing="0" w:after="0" w:afterAutospacing="0"/>
              <w:ind w:firstLine="567"/>
              <w:jc w:val="both"/>
            </w:pPr>
            <w:r w:rsidRPr="00C43433">
              <w:t xml:space="preserve">До складу щомісячних даних </w:t>
            </w:r>
            <w:r w:rsidRPr="00C43433">
              <w:rPr>
                <w:b/>
              </w:rPr>
              <w:t>за березень</w:t>
            </w:r>
            <w:r w:rsidRPr="00C43433">
              <w:t xml:space="preserve"> входить річна фінансова звітність, вимоги до якої встановлюються відповідним нормативно-правовим актом</w:t>
            </w:r>
            <w:r w:rsidR="00E86B73" w:rsidRPr="00C43433">
              <w:t xml:space="preserve">, </w:t>
            </w:r>
            <w:r w:rsidR="00E86B73" w:rsidRPr="00C43433">
              <w:rPr>
                <w:b/>
              </w:rPr>
              <w:t>яка подається не пізніше останнього числа місяця</w:t>
            </w:r>
            <w:r w:rsidR="00DB148C" w:rsidRPr="00C43433">
              <w:rPr>
                <w:b/>
              </w:rPr>
              <w:t>,</w:t>
            </w:r>
            <w:r w:rsidR="00E86B73" w:rsidRPr="00C43433">
              <w:rPr>
                <w:b/>
              </w:rPr>
              <w:t xml:space="preserve"> наступного за звітним</w:t>
            </w:r>
            <w:r w:rsidR="00E86B73" w:rsidRPr="00C43433">
              <w:t>,</w:t>
            </w:r>
            <w:r w:rsidRPr="00C43433">
              <w:t xml:space="preserve"> </w:t>
            </w:r>
            <w:r w:rsidRPr="00C43433">
              <w:rPr>
                <w:b/>
              </w:rPr>
              <w:t>та довідка щодо відомостей про аудиторський звіт (додаток 19 до цього Положення).</w:t>
            </w:r>
          </w:p>
        </w:tc>
      </w:tr>
      <w:tr w:rsidR="00E86B73" w:rsidRPr="00C43433" w:rsidTr="000B28CF">
        <w:tc>
          <w:tcPr>
            <w:tcW w:w="980" w:type="dxa"/>
          </w:tcPr>
          <w:p w:rsidR="00E86B73" w:rsidRPr="00C43433" w:rsidRDefault="00E86B73" w:rsidP="00236F73">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t>пункт 4 розділу ІІ</w:t>
            </w:r>
          </w:p>
        </w:tc>
        <w:tc>
          <w:tcPr>
            <w:tcW w:w="7247" w:type="dxa"/>
          </w:tcPr>
          <w:p w:rsidR="00E86B73" w:rsidRPr="00C43433" w:rsidRDefault="00E86B73" w:rsidP="00236F73">
            <w:pPr>
              <w:pStyle w:val="a6"/>
              <w:spacing w:before="0" w:beforeAutospacing="0" w:after="0" w:afterAutospacing="0"/>
              <w:ind w:firstLine="567"/>
              <w:jc w:val="both"/>
            </w:pPr>
            <w:r w:rsidRPr="00C43433">
              <w:t>4. Щоквартальні Дані депозитарної установи складаються з:</w:t>
            </w:r>
          </w:p>
          <w:p w:rsidR="00E86B73" w:rsidRPr="00C43433" w:rsidRDefault="00E86B73" w:rsidP="00236F73">
            <w:pPr>
              <w:pStyle w:val="a6"/>
              <w:spacing w:before="0" w:beforeAutospacing="0" w:after="0" w:afterAutospacing="0"/>
              <w:ind w:firstLine="567"/>
              <w:jc w:val="both"/>
            </w:pPr>
            <w:r w:rsidRPr="00C43433">
              <w:t>1) титульного аркуша (додаток 3);</w:t>
            </w:r>
          </w:p>
          <w:p w:rsidR="00E86B73" w:rsidRPr="00C43433" w:rsidRDefault="00E86B73" w:rsidP="00236F73">
            <w:pPr>
              <w:pStyle w:val="a6"/>
              <w:spacing w:before="0" w:beforeAutospacing="0" w:after="0" w:afterAutospacing="0"/>
              <w:ind w:firstLine="567"/>
              <w:jc w:val="both"/>
            </w:pPr>
            <w:r w:rsidRPr="00C43433">
              <w:t>………</w:t>
            </w:r>
          </w:p>
          <w:p w:rsidR="00E86B73" w:rsidRPr="00C43433" w:rsidRDefault="00E86B73" w:rsidP="00236F73">
            <w:pPr>
              <w:pStyle w:val="a6"/>
              <w:spacing w:before="0" w:beforeAutospacing="0" w:after="0" w:afterAutospacing="0"/>
              <w:ind w:firstLine="567"/>
              <w:jc w:val="both"/>
            </w:pPr>
            <w:r w:rsidRPr="00C43433">
              <w:t>8) фінансової звітності (крім банків та депозитарних установ, що поєднують діяльність з діяльністю з торгівлі цінними паперами), вимоги до якої встановлюються відповідним нормативно-правовим актом, крім річної фінансової звітності.</w:t>
            </w:r>
          </w:p>
          <w:p w:rsidR="00E86B73" w:rsidRPr="00C43433" w:rsidRDefault="00E86B73" w:rsidP="00236F73">
            <w:pPr>
              <w:pStyle w:val="a6"/>
              <w:spacing w:before="0" w:beforeAutospacing="0" w:after="0" w:afterAutospacing="0"/>
              <w:ind w:firstLine="567"/>
              <w:jc w:val="both"/>
            </w:pPr>
          </w:p>
        </w:tc>
        <w:tc>
          <w:tcPr>
            <w:tcW w:w="7455" w:type="dxa"/>
          </w:tcPr>
          <w:p w:rsidR="00E86B73" w:rsidRPr="00C43433" w:rsidRDefault="00E86B73" w:rsidP="00236F73">
            <w:pPr>
              <w:pStyle w:val="a6"/>
              <w:spacing w:before="0" w:beforeAutospacing="0" w:after="0" w:afterAutospacing="0"/>
              <w:ind w:firstLine="567"/>
              <w:jc w:val="both"/>
            </w:pPr>
            <w:r w:rsidRPr="00C43433">
              <w:t>4. Щоквартальні Дані депозитарної установи складаються з:</w:t>
            </w:r>
          </w:p>
          <w:p w:rsidR="00E86B73" w:rsidRPr="00C43433" w:rsidRDefault="00E86B73" w:rsidP="00236F73">
            <w:pPr>
              <w:pStyle w:val="a6"/>
              <w:spacing w:before="0" w:beforeAutospacing="0" w:after="0" w:afterAutospacing="0"/>
              <w:ind w:firstLine="567"/>
              <w:jc w:val="both"/>
            </w:pPr>
            <w:r w:rsidRPr="00C43433">
              <w:t>1) титульного аркуша (додаток 3);</w:t>
            </w:r>
          </w:p>
          <w:p w:rsidR="00E86B73" w:rsidRPr="00C43433" w:rsidRDefault="00E86B73" w:rsidP="00236F73">
            <w:pPr>
              <w:pStyle w:val="a6"/>
              <w:spacing w:before="0" w:beforeAutospacing="0" w:after="0" w:afterAutospacing="0"/>
              <w:ind w:firstLine="567"/>
              <w:jc w:val="both"/>
            </w:pPr>
            <w:r w:rsidRPr="00C43433">
              <w:t>……..</w:t>
            </w:r>
          </w:p>
          <w:p w:rsidR="00164C4F" w:rsidRPr="00C43433" w:rsidRDefault="00E86B73" w:rsidP="00236F73">
            <w:pPr>
              <w:pStyle w:val="a6"/>
              <w:spacing w:before="0" w:beforeAutospacing="0" w:after="0" w:afterAutospacing="0"/>
              <w:ind w:firstLine="567"/>
              <w:jc w:val="both"/>
              <w:rPr>
                <w:b/>
              </w:rPr>
            </w:pPr>
            <w:r w:rsidRPr="00C43433">
              <w:t xml:space="preserve">8) фінансової звітності (крім банків та депозитарних установ, що поєднують діяльність з діяльністю з торгівлі цінними паперами), вимоги до якої встановлюються відповідним нормативно-правовим актом, крім річної фінансової звітності, </w:t>
            </w:r>
            <w:r w:rsidRPr="00C43433">
              <w:rPr>
                <w:b/>
              </w:rPr>
              <w:t xml:space="preserve">яка подається </w:t>
            </w:r>
            <w:r w:rsidR="001D50CD" w:rsidRPr="00C43433">
              <w:rPr>
                <w:b/>
              </w:rPr>
              <w:t>у складі щомісячних даних за березень місяць;</w:t>
            </w:r>
          </w:p>
          <w:p w:rsidR="00E86B73" w:rsidRPr="00C43433" w:rsidRDefault="00164C4F" w:rsidP="00236F73">
            <w:pPr>
              <w:pStyle w:val="a6"/>
              <w:spacing w:before="0" w:beforeAutospacing="0" w:after="0" w:afterAutospacing="0"/>
              <w:ind w:firstLine="567"/>
              <w:jc w:val="both"/>
            </w:pPr>
            <w:r w:rsidRPr="00C43433">
              <w:rPr>
                <w:b/>
                <w:lang w:val="ru-RU"/>
              </w:rPr>
              <w:t>9</w:t>
            </w:r>
            <w:r w:rsidRPr="00C43433">
              <w:rPr>
                <w:b/>
              </w:rPr>
              <w:t xml:space="preserve">) довідки про обслуговування операцій, </w:t>
            </w:r>
            <w:r w:rsidRPr="00C43433">
              <w:rPr>
                <w:b/>
                <w:color w:val="000000"/>
              </w:rPr>
              <w:t xml:space="preserve">виконаних відповідно до вимог статті </w:t>
            </w:r>
            <w:r w:rsidRPr="00C43433">
              <w:rPr>
                <w:b/>
                <w:iCs/>
                <w:color w:val="000000"/>
                <w:bdr w:val="none" w:sz="0" w:space="0" w:color="auto" w:frame="1"/>
              </w:rPr>
              <w:t>65</w:t>
            </w:r>
            <w:r w:rsidRPr="00C43433">
              <w:rPr>
                <w:b/>
                <w:bCs/>
                <w:color w:val="000000"/>
                <w:bdr w:val="none" w:sz="0" w:space="0" w:color="auto" w:frame="1"/>
                <w:vertAlign w:val="superscript"/>
              </w:rPr>
              <w:t>2</w:t>
            </w:r>
            <w:r w:rsidRPr="00C43433">
              <w:rPr>
                <w:b/>
                <w:iCs/>
                <w:color w:val="000000"/>
                <w:bdr w:val="none" w:sz="0" w:space="0" w:color="auto" w:frame="1"/>
              </w:rPr>
              <w:t> Закону України «Про акціонерні товариства» (додаток 20)</w:t>
            </w:r>
            <w:r w:rsidR="00E86B73" w:rsidRPr="00C43433">
              <w:t>.</w:t>
            </w:r>
          </w:p>
          <w:p w:rsidR="00E86B73" w:rsidRPr="00C43433" w:rsidRDefault="00E86B73" w:rsidP="00236F73">
            <w:pPr>
              <w:pStyle w:val="a6"/>
              <w:spacing w:before="0" w:beforeAutospacing="0" w:after="0" w:afterAutospacing="0"/>
              <w:ind w:firstLine="567"/>
              <w:jc w:val="both"/>
            </w:pPr>
          </w:p>
        </w:tc>
      </w:tr>
      <w:tr w:rsidR="00236F73" w:rsidRPr="00C43433" w:rsidTr="000B28CF">
        <w:tc>
          <w:tcPr>
            <w:tcW w:w="980" w:type="dxa"/>
          </w:tcPr>
          <w:p w:rsidR="00236F73" w:rsidRPr="00C43433" w:rsidRDefault="00236F73" w:rsidP="00236F73">
            <w:pPr>
              <w:spacing w:after="0" w:line="240" w:lineRule="auto"/>
              <w:jc w:val="center"/>
              <w:rPr>
                <w:rFonts w:ascii="Times New Roman" w:hAnsi="Times New Roman"/>
                <w:sz w:val="24"/>
                <w:szCs w:val="24"/>
                <w:lang w:eastAsia="uk-UA"/>
              </w:rPr>
            </w:pPr>
          </w:p>
        </w:tc>
        <w:tc>
          <w:tcPr>
            <w:tcW w:w="7247" w:type="dxa"/>
          </w:tcPr>
          <w:p w:rsidR="00236F73" w:rsidRPr="00C43433" w:rsidRDefault="00236F73" w:rsidP="00236F73">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236F73" w:rsidRPr="00C43433" w:rsidTr="00236F73">
              <w:trPr>
                <w:tblCellSpacing w:w="22" w:type="dxa"/>
              </w:trPr>
              <w:tc>
                <w:tcPr>
                  <w:tcW w:w="5000" w:type="pct"/>
                  <w:hideMark/>
                </w:tcPr>
                <w:p w:rsidR="00236F73" w:rsidRPr="00C43433" w:rsidRDefault="00236F73" w:rsidP="00236F73">
                  <w:pPr>
                    <w:pStyle w:val="a6"/>
                    <w:spacing w:before="0" w:beforeAutospacing="0" w:after="0" w:afterAutospacing="0"/>
                    <w:ind w:firstLine="567"/>
                  </w:pPr>
                  <w:r w:rsidRPr="00C43433">
                    <w:t>Додаток 3</w:t>
                  </w:r>
                  <w:r w:rsidRPr="00C43433">
                    <w:br/>
                    <w:t>до Положення про порядок звітування депозитарними установами до Національної комісії з цінних паперів та фондового ринку</w:t>
                  </w:r>
                  <w:r w:rsidRPr="00C43433">
                    <w:br/>
                    <w:t>(підпункт 1 пункту 4 розділу II)</w:t>
                  </w:r>
                </w:p>
              </w:tc>
            </w:tr>
          </w:tbl>
          <w:p w:rsidR="00236F73" w:rsidRPr="00C43433" w:rsidRDefault="00236F73" w:rsidP="00236F73">
            <w:pPr>
              <w:pStyle w:val="a6"/>
              <w:spacing w:before="0" w:beforeAutospacing="0" w:after="0" w:afterAutospacing="0"/>
              <w:ind w:firstLine="567"/>
              <w:jc w:val="both"/>
            </w:pPr>
            <w:r w:rsidRPr="00C43433">
              <w:br w:type="textWrapping" w:clear="all"/>
            </w:r>
          </w:p>
          <w:p w:rsidR="00236F73" w:rsidRPr="00C43433" w:rsidRDefault="00236F73" w:rsidP="00236F73">
            <w:pPr>
              <w:pStyle w:val="3"/>
              <w:spacing w:before="0" w:beforeAutospacing="0" w:after="0" w:afterAutospacing="0"/>
              <w:ind w:firstLine="567"/>
              <w:jc w:val="center"/>
              <w:rPr>
                <w:sz w:val="24"/>
                <w:szCs w:val="24"/>
              </w:rPr>
            </w:pPr>
            <w:r w:rsidRPr="00C43433">
              <w:rPr>
                <w:sz w:val="24"/>
                <w:szCs w:val="24"/>
              </w:rPr>
              <w:t>ТИТУЛЬНИЙ АРКУШ</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8"/>
              <w:gridCol w:w="6467"/>
            </w:tblGrid>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Квартал, за який подаються Дані</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Рік, за який подаються Дані</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код за ЄДРПОУ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найменування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5</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організаційно-правова форма</w:t>
                  </w:r>
                  <w:r w:rsidRPr="00C43433">
                    <w:rPr>
                      <w:vertAlign w:val="superscript"/>
                    </w:rPr>
                    <w:t xml:space="preserve"> 1</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6</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серія ліцензії (літери) на провадження депозитарної діяльності депозитарної установи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7</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номер ліцензії (цифри)</w:t>
                  </w:r>
                  <w:r w:rsidRPr="00C43433">
                    <w:rPr>
                      <w:b/>
                      <w:bCs/>
                    </w:rPr>
                    <w:t xml:space="preserve"> </w:t>
                  </w:r>
                  <w:r w:rsidRPr="00C43433">
                    <w:t>/ номер рішення про видачу ліцензії на провадження депозитарної діяльності депозитарної установи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8</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дата видачі ліцензії / дата прийняття рішення про видачу ліцензії на провадження депозитарної діяльності депозитарної установи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9</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серія ліцензії (літери) на провадження діяльності із зберігання активів інститутів спільного інвестування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lastRenderedPageBreak/>
                    <w:t>10</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номер ліцензії (цифри) / номер рішення про видачу ліцензії на провадження діяльності із зберігання активів інститутів спільного інвестування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11</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дата видачі ліцензії / дата прийняття рішення про видачу ліцензії на провадження діяльності із зберігання активів інститутів спільного інвестування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12</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серія ліцензії (літери) на провадження діяльності із зберігання активів пенсійних фондів</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13</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номер ліцензії (цифри) / номер рішення про видачу ліцензії на провадження діяльності із зберігання активів пенсійних фондів</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14</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дата видачі ліцензії / дата прийняття рішення про видачу ліцензії на провадження діяльності із зберігання активів пенсійних фондів</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15</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код території</w:t>
                  </w:r>
                  <w:r w:rsidRPr="00C43433">
                    <w:rPr>
                      <w:vertAlign w:val="superscript"/>
                    </w:rPr>
                    <w:t xml:space="preserve"> 2</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16</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поштовий індекс</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17</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область</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18</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район</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19</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населений пункт</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20</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 депозитарної установи: вулиця, будинок</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21</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 xml:space="preserve">Дані депозитарної установи: телефон із зазначенням </w:t>
                  </w:r>
                  <w:r w:rsidRPr="00C43433">
                    <w:lastRenderedPageBreak/>
                    <w:t>коду ММТЗ</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lastRenderedPageBreak/>
                    <w:t>22</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факс(и) із зазначенням коду(ів) ММТЗ</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23</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електронна пошта</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24</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Дані депозитарної установи: веб-сторінка</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25</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Банківські реквізити депозитарної установи: найменування банку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26</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Банківські реквізити депозитарної установи: поточний рахунок</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27</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Банківські реквізити депозитарної установи: код МФО банку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28</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Зареєстрований розмір статутного капіталу депозитарної установи, тис. грн</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29</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Фактично сплачена частка статутного капіталу депозитарної установи, тис. грн</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30</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Відомості про керівництво депозитарної установи: П. І. Б. керівника</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31</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Відомості про керівництво депозитарної установи: П. І. Б. заступника керівника</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32</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Відомості про керівництво депозитарної установи: П. І. Б. головного бухгалтера / бухгалтера</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33</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Найменування аудиторської фірми (П. І. Б. аудитора - фізичної особи - підприємця)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34</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Код за ЄДРПОУ (реєстраційний номер облікової картки</w:t>
                  </w:r>
                  <w:r w:rsidRPr="00C43433">
                    <w:rPr>
                      <w:vertAlign w:val="superscript"/>
                    </w:rPr>
                    <w:t xml:space="preserve"> 3</w:t>
                  </w:r>
                  <w:r w:rsidRPr="00C43433">
                    <w:t xml:space="preserve"> платника податків - фізичної особи)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35</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Місцезнаходження</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lastRenderedPageBreak/>
                    <w:t>36</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Номер та дата видачі свідоцтва про включення до Реєстру аудиторських фірм та аудиторів, виданого Аудиторською палатою України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37</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Номер та дата видачі свідоцтва про відповідність системи контролю якості, виданого Аудиторською палатою України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38</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39</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Звітний період, за який проведено аудит фінансової звітності</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40</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Думка аудитора (01 - безумовно позитивна; 02 - із застереженням; 03 - негативна; 04 - відмова від висловлення думки)</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41</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Наявність пояснювального параграфа (у разі наявності)</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42</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Номер та дата договору на проведення аудиту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43</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Дата початку та дата закінчення аудиту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44</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Дата аудиторського висновку (звіту)</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45</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Розмір винагороди за проведення річного аудиту, грн</w:t>
                  </w:r>
                </w:p>
              </w:tc>
            </w:tr>
            <w:tr w:rsidR="00236F73" w:rsidRPr="00C43433" w:rsidTr="00236F73">
              <w:trPr>
                <w:tblCellSpacing w:w="22" w:type="dxa"/>
              </w:trPr>
              <w:tc>
                <w:tcPr>
                  <w:tcW w:w="343"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jc w:val="both"/>
                    <w:rPr>
                      <w:sz w:val="20"/>
                      <w:szCs w:val="20"/>
                    </w:rPr>
                  </w:pPr>
                  <w:r w:rsidRPr="00C43433">
                    <w:rPr>
                      <w:sz w:val="20"/>
                      <w:szCs w:val="20"/>
                    </w:rPr>
                    <w:t>46</w:t>
                  </w:r>
                </w:p>
              </w:tc>
              <w:tc>
                <w:tcPr>
                  <w:tcW w:w="4559"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jc w:val="both"/>
                  </w:pPr>
                  <w:r w:rsidRPr="00C43433">
                    <w:t>Примітки</w:t>
                  </w:r>
                </w:p>
              </w:tc>
            </w:tr>
          </w:tbl>
          <w:p w:rsidR="00236F73" w:rsidRPr="00C43433" w:rsidRDefault="00236F73" w:rsidP="00236F73">
            <w:pPr>
              <w:pStyle w:val="a6"/>
              <w:spacing w:before="0" w:beforeAutospacing="0" w:after="0" w:afterAutospacing="0"/>
              <w:ind w:firstLine="567"/>
              <w:jc w:val="both"/>
              <w:rPr>
                <w:sz w:val="20"/>
                <w:szCs w:val="20"/>
              </w:rPr>
            </w:pPr>
            <w:r w:rsidRPr="00C43433">
              <w:rPr>
                <w:sz w:val="20"/>
                <w:szCs w:val="20"/>
              </w:rPr>
              <w:t>____________</w:t>
            </w:r>
            <w:r w:rsidRPr="00C43433">
              <w:rPr>
                <w:sz w:val="20"/>
                <w:szCs w:val="20"/>
              </w:rPr>
              <w:br/>
            </w:r>
            <w:r w:rsidRPr="00C43433">
              <w:rPr>
                <w:sz w:val="20"/>
                <w:szCs w:val="20"/>
                <w:vertAlign w:val="superscript"/>
              </w:rPr>
              <w:t>1</w:t>
            </w:r>
            <w:r w:rsidRPr="00C43433">
              <w:rPr>
                <w:sz w:val="20"/>
                <w:szCs w:val="20"/>
              </w:rPr>
              <w:t xml:space="preserve"> Заповнюються відповідно до </w:t>
            </w:r>
            <w:r w:rsidRPr="00C43433">
              <w:rPr>
                <w:color w:val="0000FF"/>
                <w:sz w:val="20"/>
                <w:szCs w:val="20"/>
              </w:rPr>
              <w:t>Довідника 41 "Класифікація організаційно-правових форм господарювання" Системи довідників та класифікаторів</w:t>
            </w:r>
            <w:r w:rsidRPr="00C43433">
              <w:rPr>
                <w:sz w:val="20"/>
                <w:szCs w:val="20"/>
              </w:rPr>
              <w:t>.</w:t>
            </w:r>
          </w:p>
          <w:p w:rsidR="00236F73" w:rsidRPr="00C43433" w:rsidRDefault="00236F73" w:rsidP="00236F73">
            <w:pPr>
              <w:pStyle w:val="a6"/>
              <w:spacing w:before="0" w:beforeAutospacing="0" w:after="0" w:afterAutospacing="0"/>
              <w:ind w:firstLine="567"/>
              <w:jc w:val="both"/>
              <w:rPr>
                <w:sz w:val="20"/>
                <w:szCs w:val="20"/>
              </w:rPr>
            </w:pPr>
            <w:r w:rsidRPr="00C43433">
              <w:rPr>
                <w:sz w:val="20"/>
                <w:szCs w:val="20"/>
                <w:vertAlign w:val="superscript"/>
              </w:rPr>
              <w:t>2</w:t>
            </w:r>
            <w:r w:rsidRPr="00C43433">
              <w:rPr>
                <w:sz w:val="20"/>
                <w:szCs w:val="20"/>
              </w:rPr>
              <w:t xml:space="preserve"> Заповнюється відповідно до </w:t>
            </w:r>
            <w:r w:rsidRPr="00C43433">
              <w:rPr>
                <w:color w:val="0000FF"/>
                <w:sz w:val="20"/>
                <w:szCs w:val="20"/>
              </w:rPr>
              <w:t>Довідника 44 "Перелік та коди територій (областей) України"</w:t>
            </w:r>
            <w:r w:rsidRPr="00C43433">
              <w:rPr>
                <w:sz w:val="20"/>
                <w:szCs w:val="20"/>
              </w:rPr>
              <w:t>.</w:t>
            </w:r>
          </w:p>
          <w:p w:rsidR="00236F73" w:rsidRPr="00C43433" w:rsidRDefault="00236F73" w:rsidP="008E0C7D">
            <w:pPr>
              <w:pStyle w:val="a6"/>
              <w:spacing w:before="0" w:beforeAutospacing="0" w:after="0" w:afterAutospacing="0"/>
              <w:ind w:firstLine="567"/>
              <w:jc w:val="both"/>
              <w:rPr>
                <w:sz w:val="20"/>
                <w:szCs w:val="20"/>
              </w:rPr>
            </w:pPr>
            <w:r w:rsidRPr="00C43433">
              <w:rPr>
                <w:sz w:val="20"/>
                <w:szCs w:val="20"/>
                <w:vertAlign w:val="superscript"/>
              </w:rPr>
              <w:t>3</w:t>
            </w:r>
            <w:r w:rsidRPr="00C43433">
              <w:rPr>
                <w:sz w:val="20"/>
                <w:szCs w:val="20"/>
              </w:rPr>
              <w:t xml:space="preserve">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BB7DB1" w:rsidRPr="00C43433" w:rsidRDefault="00BB7DB1" w:rsidP="008E0C7D">
            <w:pPr>
              <w:pStyle w:val="a6"/>
              <w:spacing w:before="0" w:beforeAutospacing="0" w:after="0" w:afterAutospacing="0"/>
              <w:ind w:firstLine="567"/>
              <w:jc w:val="both"/>
              <w:rPr>
                <w:sz w:val="20"/>
                <w:szCs w:val="20"/>
              </w:rPr>
            </w:pPr>
          </w:p>
          <w:p w:rsidR="00BB7DB1" w:rsidRPr="00C43433" w:rsidRDefault="00BB7DB1" w:rsidP="008E0C7D">
            <w:pPr>
              <w:pStyle w:val="a6"/>
              <w:spacing w:before="0" w:beforeAutospacing="0" w:after="0" w:afterAutospacing="0"/>
              <w:ind w:firstLine="567"/>
              <w:jc w:val="both"/>
            </w:pPr>
          </w:p>
        </w:tc>
        <w:tc>
          <w:tcPr>
            <w:tcW w:w="7455" w:type="dxa"/>
          </w:tcPr>
          <w:p w:rsidR="00236F73" w:rsidRPr="00C43433" w:rsidRDefault="00236F73" w:rsidP="00236F73">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236F73" w:rsidRPr="00C43433" w:rsidTr="00236F73">
              <w:trPr>
                <w:tblCellSpacing w:w="22" w:type="dxa"/>
              </w:trPr>
              <w:tc>
                <w:tcPr>
                  <w:tcW w:w="5000" w:type="pct"/>
                  <w:hideMark/>
                </w:tcPr>
                <w:p w:rsidR="00236F73" w:rsidRPr="00C43433" w:rsidRDefault="00236F73" w:rsidP="00236F73">
                  <w:pPr>
                    <w:pStyle w:val="a6"/>
                    <w:spacing w:before="0" w:beforeAutospacing="0" w:after="0" w:afterAutospacing="0"/>
                    <w:ind w:firstLine="567"/>
                  </w:pPr>
                  <w:r w:rsidRPr="00C43433">
                    <w:t>Додаток 3</w:t>
                  </w:r>
                  <w:r w:rsidRPr="00C43433">
                    <w:br/>
                    <w:t>до Положення про порядок звітування депозитарними установами до Національної комісії з цінних паперів та фондового ринку</w:t>
                  </w:r>
                  <w:r w:rsidRPr="00C43433">
                    <w:br/>
                    <w:t>(підпункт 1 пункту 4 розділу II)</w:t>
                  </w:r>
                </w:p>
              </w:tc>
            </w:tr>
          </w:tbl>
          <w:p w:rsidR="00236F73" w:rsidRPr="00C43433" w:rsidRDefault="00236F73" w:rsidP="00236F73">
            <w:pPr>
              <w:pStyle w:val="a6"/>
              <w:spacing w:before="0" w:beforeAutospacing="0" w:after="0" w:afterAutospacing="0"/>
              <w:ind w:firstLine="567"/>
              <w:jc w:val="both"/>
            </w:pPr>
            <w:r w:rsidRPr="00C43433">
              <w:br w:type="textWrapping" w:clear="all"/>
            </w:r>
          </w:p>
          <w:p w:rsidR="00236F73" w:rsidRPr="00C43433" w:rsidRDefault="00236F73" w:rsidP="00236F73">
            <w:pPr>
              <w:pStyle w:val="3"/>
              <w:spacing w:before="0" w:beforeAutospacing="0" w:after="0" w:afterAutospacing="0"/>
              <w:ind w:firstLine="567"/>
              <w:jc w:val="center"/>
              <w:rPr>
                <w:sz w:val="24"/>
                <w:szCs w:val="24"/>
              </w:rPr>
            </w:pPr>
            <w:r w:rsidRPr="00C43433">
              <w:rPr>
                <w:sz w:val="24"/>
                <w:szCs w:val="24"/>
              </w:rPr>
              <w:t>ТИТУЛЬНИЙ АРКУШ</w:t>
            </w:r>
          </w:p>
          <w:tbl>
            <w:tblPr>
              <w:tblW w:w="7223"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4"/>
              <w:gridCol w:w="6519"/>
            </w:tblGrid>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Квартал, за який подаються Дані</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Рік, за який подаються Дані</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3</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код за ЄДРПОУ</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4</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найменування</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5</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організаційно-правова форма</w:t>
                  </w:r>
                  <w:r w:rsidRPr="00C43433">
                    <w:rPr>
                      <w:vertAlign w:val="superscript"/>
                    </w:rPr>
                    <w:t xml:space="preserve"> 1</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6</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серія ліцензії (літери) на провадження депозитарної діяльності депозитарної установи</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7</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номер ліцензії (цифри)</w:t>
                  </w:r>
                  <w:r w:rsidRPr="00C43433">
                    <w:rPr>
                      <w:b/>
                      <w:bCs/>
                    </w:rPr>
                    <w:t xml:space="preserve"> </w:t>
                  </w:r>
                  <w:r w:rsidRPr="00C43433">
                    <w:t>/ номер рішення про видачу ліцензії на провадження депозитарної діяльності депозитарної установи</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8</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дата видачі ліцензії / дата прийняття рішення про видачу ліцензії на провадження депозитарної діяльності депозитарної установи</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9</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серія ліцензії (літери) на провадження діяльності із зберігання активів інститутів спільного інвестування</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lastRenderedPageBreak/>
                    <w:t>10</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номер ліцензії (цифри) / номер рішення про видачу ліцензії на провадження діяльності із зберігання активів інститутів спільного інвестування</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11</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дата видачі ліцензії / дата прийняття рішення про видачу ліцензії на провадження діяльності із зберігання активів інститутів спільного інвестування</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12</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серія ліцензії (літери) на провадження діяльності із зберігання активів пенсійних фондів</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13</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номер ліцензії (цифри) / номер рішення про видачу ліцензії на провадження діяльності із зберігання активів пенсійних фондів</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14</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дата видачі ліцензії / дата прийняття рішення про видачу ліцензії на провадження діяльності із зберігання активів пенсійних фондів</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15</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код території</w:t>
                  </w:r>
                  <w:r w:rsidRPr="00C43433">
                    <w:rPr>
                      <w:vertAlign w:val="superscript"/>
                    </w:rPr>
                    <w:t xml:space="preserve"> 2</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16</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поштовий індекс</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17</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область</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18</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район</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19</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населений пункт</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20</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Місцезнаходження депозитарної установи: вулиця, будинок</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21</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 xml:space="preserve">Дані депозитарної установи: телефон із зазначенням </w:t>
                  </w:r>
                  <w:r w:rsidRPr="00C43433">
                    <w:lastRenderedPageBreak/>
                    <w:t>коду ММТЗ</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lastRenderedPageBreak/>
                    <w:t>22</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факс(и) із зазначенням коду(ів) ММТЗ</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23</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електронна пошта</w:t>
                  </w:r>
                </w:p>
              </w:tc>
            </w:tr>
            <w:tr w:rsidR="00236F73" w:rsidRPr="00C43433" w:rsidTr="009313E3">
              <w:trPr>
                <w:trHeight w:val="279"/>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24</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Дані депозитарної установи: веб-сторінка</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25</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Банківські реквізити депозитарної установи: найменування банку</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26</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Банківські реквізити депозитарної установи: поточний рахунок</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27</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Банківські реквізити депозитарної установи: код МФО банку</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28</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Зареєстрований розмір статутного капіталу депозитарної установи, тис. грн</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29</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Фактично сплачена частка статутного капіталу депозитарної установи, тис. грн</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30</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Відомості про керівництво депозитарної установи: П. І. Б. керівника</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31</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Відомості про керівництво депозитарної установи: П. І. Б. заступника керівника</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32</w:t>
                  </w: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pPr>
                  <w:r w:rsidRPr="00C43433">
                    <w:t>Відомості про керівництво депозитарної установи: П. І. Б. головного бухгалтера / бухгалтера</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left="-567" w:firstLine="567"/>
                    <w:rPr>
                      <w:sz w:val="20"/>
                      <w:szCs w:val="20"/>
                    </w:rPr>
                  </w:pPr>
                  <w:r w:rsidRPr="00C43433">
                    <w:rPr>
                      <w:sz w:val="20"/>
                      <w:szCs w:val="20"/>
                    </w:rPr>
                    <w:t>33</w:t>
                  </w: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9313E3" w:rsidP="00236F73">
                  <w:pPr>
                    <w:pStyle w:val="a6"/>
                    <w:spacing w:before="0" w:beforeAutospacing="0" w:after="0" w:afterAutospacing="0"/>
                    <w:ind w:firstLine="567"/>
                    <w:jc w:val="both"/>
                  </w:pPr>
                  <w:r w:rsidRPr="00C43433">
                    <w:t>Примітки</w:t>
                  </w: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pPr>
                </w:p>
              </w:tc>
            </w:tr>
            <w:tr w:rsidR="008E0C7D"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8E0C7D" w:rsidRPr="00C43433" w:rsidRDefault="008E0C7D" w:rsidP="008E0C7D">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8E0C7D" w:rsidRPr="00C43433" w:rsidRDefault="008E0C7D" w:rsidP="0047040F">
                  <w:pPr>
                    <w:spacing w:after="0" w:line="240" w:lineRule="auto"/>
                    <w:jc w:val="both"/>
                    <w:rPr>
                      <w:rFonts w:ascii="Times New Roman" w:eastAsia="Calibri" w:hAnsi="Times New Roman"/>
                      <w:b/>
                      <w:sz w:val="24"/>
                      <w:szCs w:val="24"/>
                    </w:rPr>
                  </w:pPr>
                </w:p>
              </w:tc>
            </w:tr>
            <w:tr w:rsidR="008E0C7D"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8E0C7D" w:rsidRPr="00C43433" w:rsidRDefault="008E0C7D" w:rsidP="008E0C7D">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8E0C7D" w:rsidRPr="00C43433" w:rsidRDefault="008E0C7D" w:rsidP="008E0C7D">
                  <w:pPr>
                    <w:spacing w:after="0" w:line="240" w:lineRule="auto"/>
                    <w:jc w:val="both"/>
                    <w:rPr>
                      <w:rFonts w:ascii="Times New Roman" w:eastAsia="Calibri" w:hAnsi="Times New Roman"/>
                      <w:b/>
                      <w:sz w:val="24"/>
                      <w:szCs w:val="24"/>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3825CD">
                  <w:pPr>
                    <w:pStyle w:val="a6"/>
                    <w:spacing w:before="0" w:beforeAutospacing="0" w:after="0" w:afterAutospacing="0"/>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jc w:val="both"/>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firstLine="567"/>
                    <w:rPr>
                      <w:b/>
                      <w:strike/>
                    </w:rPr>
                  </w:pPr>
                </w:p>
              </w:tc>
            </w:tr>
            <w:tr w:rsidR="00236F73" w:rsidRPr="00C43433" w:rsidTr="009313E3">
              <w:trPr>
                <w:tblCellSpacing w:w="22" w:type="dxa"/>
              </w:trPr>
              <w:tc>
                <w:tcPr>
                  <w:tcW w:w="442" w:type="pct"/>
                  <w:tcBorders>
                    <w:top w:val="outset" w:sz="6" w:space="0" w:color="auto"/>
                    <w:left w:val="outset" w:sz="6" w:space="0" w:color="auto"/>
                    <w:bottom w:val="outset" w:sz="6" w:space="0" w:color="auto"/>
                    <w:right w:val="outset" w:sz="6" w:space="0" w:color="auto"/>
                  </w:tcBorders>
                </w:tcPr>
                <w:p w:rsidR="00236F73" w:rsidRPr="00C43433" w:rsidRDefault="00236F73" w:rsidP="00236F73">
                  <w:pPr>
                    <w:pStyle w:val="a6"/>
                    <w:spacing w:before="0" w:beforeAutospacing="0" w:after="0" w:afterAutospacing="0"/>
                    <w:ind w:left="-567" w:firstLine="567"/>
                    <w:rPr>
                      <w:b/>
                      <w:strike/>
                      <w:sz w:val="20"/>
                      <w:szCs w:val="20"/>
                    </w:rPr>
                  </w:pPr>
                </w:p>
              </w:tc>
              <w:tc>
                <w:tcPr>
                  <w:tcW w:w="4467" w:type="pct"/>
                  <w:tcBorders>
                    <w:top w:val="outset" w:sz="6" w:space="0" w:color="auto"/>
                    <w:left w:val="outset" w:sz="6" w:space="0" w:color="auto"/>
                    <w:bottom w:val="outset" w:sz="6" w:space="0" w:color="auto"/>
                    <w:right w:val="outset" w:sz="6" w:space="0" w:color="auto"/>
                  </w:tcBorders>
                  <w:hideMark/>
                </w:tcPr>
                <w:p w:rsidR="00236F73" w:rsidRPr="00C43433" w:rsidRDefault="00236F73" w:rsidP="00236F73">
                  <w:pPr>
                    <w:pStyle w:val="a6"/>
                    <w:spacing w:before="0" w:beforeAutospacing="0" w:after="0" w:afterAutospacing="0"/>
                    <w:ind w:firstLine="567"/>
                    <w:rPr>
                      <w:b/>
                      <w:strike/>
                    </w:rPr>
                  </w:pPr>
                </w:p>
              </w:tc>
            </w:tr>
          </w:tbl>
          <w:p w:rsidR="00236F73" w:rsidRPr="00C43433" w:rsidRDefault="00236F73" w:rsidP="00236F73">
            <w:pPr>
              <w:spacing w:after="0" w:line="240" w:lineRule="auto"/>
              <w:ind w:firstLine="567"/>
              <w:rPr>
                <w:sz w:val="24"/>
                <w:szCs w:val="24"/>
              </w:rPr>
            </w:pPr>
            <w:r w:rsidRPr="00C43433">
              <w:rPr>
                <w:sz w:val="24"/>
                <w:szCs w:val="24"/>
              </w:rPr>
              <w:br w:type="textWrapping" w:clear="all"/>
            </w:r>
          </w:p>
          <w:p w:rsidR="00236F73" w:rsidRPr="00C43433" w:rsidRDefault="00236F73" w:rsidP="00236F73">
            <w:pPr>
              <w:pStyle w:val="a6"/>
              <w:spacing w:before="0" w:beforeAutospacing="0" w:after="0" w:afterAutospacing="0"/>
              <w:ind w:firstLine="567"/>
              <w:jc w:val="both"/>
            </w:pPr>
            <w:r w:rsidRPr="00C43433">
              <w:t>____________</w:t>
            </w:r>
            <w:r w:rsidRPr="00C43433">
              <w:br/>
            </w:r>
            <w:r w:rsidRPr="00C43433">
              <w:rPr>
                <w:vertAlign w:val="superscript"/>
              </w:rPr>
              <w:t>1</w:t>
            </w:r>
            <w:r w:rsidRPr="00C43433">
              <w:t xml:space="preserve"> Заповнюються відповідно до </w:t>
            </w:r>
            <w:r w:rsidRPr="00C43433">
              <w:rPr>
                <w:color w:val="0000FF"/>
              </w:rPr>
              <w:t>Довідника 41 "Класифікація організаційно-правових форм господарювання" Системи довідників та класифікаторів</w:t>
            </w:r>
            <w:r w:rsidRPr="00C43433">
              <w:t>.</w:t>
            </w:r>
          </w:p>
          <w:p w:rsidR="00236F73" w:rsidRPr="00C43433" w:rsidRDefault="00236F73" w:rsidP="00236F73">
            <w:pPr>
              <w:pStyle w:val="a6"/>
              <w:spacing w:before="0" w:beforeAutospacing="0" w:after="0" w:afterAutospacing="0"/>
              <w:ind w:firstLine="567"/>
              <w:jc w:val="both"/>
            </w:pPr>
            <w:r w:rsidRPr="00C43433">
              <w:rPr>
                <w:vertAlign w:val="superscript"/>
              </w:rPr>
              <w:t>2</w:t>
            </w:r>
            <w:r w:rsidRPr="00C43433">
              <w:t xml:space="preserve"> Заповнюється відповідно до </w:t>
            </w:r>
            <w:r w:rsidRPr="00C43433">
              <w:rPr>
                <w:color w:val="0000FF"/>
              </w:rPr>
              <w:t>Довідника 44 "Перелік та коди територій (областей) України"</w:t>
            </w:r>
            <w:r w:rsidRPr="00C43433">
              <w:t>.</w:t>
            </w:r>
          </w:p>
          <w:p w:rsidR="00236F73" w:rsidRPr="00C43433" w:rsidRDefault="00236F73" w:rsidP="00AD488E">
            <w:pPr>
              <w:pStyle w:val="a6"/>
              <w:spacing w:before="0" w:beforeAutospacing="0" w:after="0" w:afterAutospacing="0"/>
              <w:ind w:firstLine="567"/>
              <w:jc w:val="both"/>
            </w:pPr>
          </w:p>
        </w:tc>
      </w:tr>
      <w:tr w:rsidR="00344B5D" w:rsidRPr="00C43433" w:rsidTr="000B28CF">
        <w:tc>
          <w:tcPr>
            <w:tcW w:w="15682" w:type="dxa"/>
            <w:gridSpan w:val="3"/>
          </w:tcPr>
          <w:p w:rsidR="00344B5D" w:rsidRPr="00C43433" w:rsidRDefault="00344B5D" w:rsidP="00BB7DB1">
            <w:pPr>
              <w:spacing w:after="0" w:line="240" w:lineRule="auto"/>
              <w:ind w:left="-142"/>
              <w:jc w:val="center"/>
              <w:textAlignment w:val="baseline"/>
              <w:rPr>
                <w:rFonts w:ascii="Times New Roman" w:hAnsi="Times New Roman"/>
                <w:b/>
                <w:sz w:val="24"/>
                <w:szCs w:val="24"/>
                <w:lang w:eastAsia="uk-UA"/>
              </w:rPr>
            </w:pPr>
            <w:r w:rsidRPr="00C43433">
              <w:rPr>
                <w:rFonts w:ascii="Times New Roman" w:hAnsi="Times New Roman"/>
                <w:b/>
                <w:sz w:val="24"/>
                <w:szCs w:val="24"/>
              </w:rPr>
              <w:lastRenderedPageBreak/>
              <w:t xml:space="preserve">Зміни до Положення про </w:t>
            </w:r>
            <w:r w:rsidR="00BB7DB1" w:rsidRPr="00C43433">
              <w:rPr>
                <w:rFonts w:ascii="Times New Roman" w:hAnsi="Times New Roman"/>
                <w:b/>
                <w:sz w:val="24"/>
                <w:szCs w:val="24"/>
              </w:rPr>
              <w:t xml:space="preserve">порядок звітування Центральним депозитарієм цінних паперів до Національної комісії з цінних паперів та фондового ринку </w:t>
            </w:r>
            <w:r w:rsidRPr="00C43433">
              <w:rPr>
                <w:rFonts w:ascii="Times New Roman" w:hAnsi="Times New Roman"/>
                <w:b/>
                <w:sz w:val="24"/>
                <w:szCs w:val="24"/>
              </w:rPr>
              <w:t xml:space="preserve">від </w:t>
            </w:r>
            <w:r w:rsidR="00BB7DB1" w:rsidRPr="00C43433">
              <w:rPr>
                <w:rFonts w:ascii="Times New Roman" w:hAnsi="Times New Roman"/>
                <w:b/>
                <w:sz w:val="24"/>
                <w:szCs w:val="24"/>
              </w:rPr>
              <w:t>28.05.2013 N 894</w:t>
            </w:r>
            <w:r w:rsidRPr="00C43433">
              <w:rPr>
                <w:rFonts w:ascii="Times New Roman" w:hAnsi="Times New Roman"/>
                <w:b/>
                <w:sz w:val="24"/>
                <w:szCs w:val="24"/>
              </w:rPr>
              <w:t xml:space="preserve">, зареєстрованого в Міністерстві юстиції України </w:t>
            </w:r>
            <w:r w:rsidR="00BB7DB1" w:rsidRPr="00C43433">
              <w:rPr>
                <w:rFonts w:ascii="Times New Roman" w:hAnsi="Times New Roman"/>
                <w:b/>
                <w:sz w:val="24"/>
                <w:szCs w:val="24"/>
              </w:rPr>
              <w:t>17 червня 2013 р. за N 975/23507</w:t>
            </w:r>
          </w:p>
        </w:tc>
      </w:tr>
      <w:tr w:rsidR="00756A7F" w:rsidRPr="00C43433" w:rsidTr="000B28CF">
        <w:tc>
          <w:tcPr>
            <w:tcW w:w="980" w:type="dxa"/>
          </w:tcPr>
          <w:p w:rsidR="00756A7F" w:rsidRPr="00C43433" w:rsidRDefault="00756A7F" w:rsidP="00756A7F">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t>Пункт 2 розділу ІІ</w:t>
            </w:r>
          </w:p>
        </w:tc>
        <w:tc>
          <w:tcPr>
            <w:tcW w:w="7247" w:type="dxa"/>
          </w:tcPr>
          <w:p w:rsidR="00756A7F" w:rsidRPr="00C43433" w:rsidRDefault="00756A7F" w:rsidP="00756A7F">
            <w:pPr>
              <w:pStyle w:val="a6"/>
              <w:spacing w:before="0" w:beforeAutospacing="0" w:after="0" w:afterAutospacing="0"/>
              <w:ind w:firstLine="444"/>
              <w:jc w:val="both"/>
            </w:pPr>
            <w:r w:rsidRPr="00C43433">
              <w:t>2. Щоденні Дані Центрального депозитарію складаються з:</w:t>
            </w:r>
          </w:p>
          <w:p w:rsidR="00756A7F" w:rsidRPr="00C43433" w:rsidRDefault="00756A7F" w:rsidP="00756A7F">
            <w:pPr>
              <w:pStyle w:val="a6"/>
              <w:spacing w:before="0" w:beforeAutospacing="0" w:after="0" w:afterAutospacing="0"/>
              <w:ind w:firstLine="444"/>
              <w:jc w:val="both"/>
            </w:pPr>
            <w:r w:rsidRPr="00C43433">
              <w:t>1) довідки про загальну кількість та вартість цінних паперів на обліку в Центральному депозитарії (додаток 1);</w:t>
            </w:r>
          </w:p>
          <w:p w:rsidR="00756A7F" w:rsidRPr="00C43433" w:rsidRDefault="00756A7F" w:rsidP="00756A7F">
            <w:pPr>
              <w:pStyle w:val="a6"/>
              <w:spacing w:before="0" w:beforeAutospacing="0" w:after="0" w:afterAutospacing="0"/>
              <w:ind w:firstLine="444"/>
              <w:jc w:val="both"/>
            </w:pPr>
            <w:r w:rsidRPr="00C43433">
              <w:t>2) довідки про здійснені Центральним депозитарієм облікові операції на виконання договорів (біржових контрактів) на організаторах торгівлі (додаток 2);</w:t>
            </w:r>
          </w:p>
          <w:p w:rsidR="00756A7F" w:rsidRPr="00C43433" w:rsidRDefault="00756A7F" w:rsidP="00756A7F">
            <w:pPr>
              <w:pStyle w:val="a6"/>
              <w:spacing w:before="0" w:beforeAutospacing="0" w:after="0" w:afterAutospacing="0"/>
              <w:ind w:firstLine="444"/>
              <w:jc w:val="both"/>
            </w:pPr>
            <w:r w:rsidRPr="00C43433">
              <w:t xml:space="preserve">3) довідки про вихід/невихід депозитарних установ на зв'язок з інформаційною системою Центрального депозитарію (додаток 20). </w:t>
            </w:r>
          </w:p>
        </w:tc>
        <w:tc>
          <w:tcPr>
            <w:tcW w:w="7455" w:type="dxa"/>
          </w:tcPr>
          <w:p w:rsidR="00756A7F" w:rsidRPr="00C43433" w:rsidRDefault="00756A7F" w:rsidP="005536C9">
            <w:pPr>
              <w:pStyle w:val="a6"/>
              <w:spacing w:before="0" w:beforeAutospacing="0" w:after="0" w:afterAutospacing="0"/>
              <w:ind w:firstLine="567"/>
              <w:jc w:val="both"/>
            </w:pPr>
            <w:r w:rsidRPr="00C43433">
              <w:t>2. Щоденні Дані Центрального депозитарію складаються з:</w:t>
            </w:r>
          </w:p>
          <w:p w:rsidR="00756A7F" w:rsidRPr="00C43433" w:rsidRDefault="00756A7F" w:rsidP="005536C9">
            <w:pPr>
              <w:pStyle w:val="3"/>
              <w:spacing w:before="0" w:beforeAutospacing="0" w:after="0" w:afterAutospacing="0"/>
              <w:ind w:firstLine="567"/>
              <w:jc w:val="both"/>
              <w:rPr>
                <w:bCs w:val="0"/>
                <w:sz w:val="24"/>
                <w:szCs w:val="24"/>
              </w:rPr>
            </w:pPr>
            <w:r w:rsidRPr="00C43433">
              <w:rPr>
                <w:bCs w:val="0"/>
                <w:sz w:val="24"/>
                <w:szCs w:val="24"/>
              </w:rPr>
              <w:t xml:space="preserve">довідки </w:t>
            </w:r>
            <w:r w:rsidR="005536C9" w:rsidRPr="00C43433">
              <w:rPr>
                <w:bCs w:val="0"/>
                <w:sz w:val="24"/>
                <w:szCs w:val="24"/>
              </w:rPr>
              <w:t>про загальну кількість цінних паперів, які знаходяться в обліку в Центральному депозитарії</w:t>
            </w:r>
            <w:r w:rsidR="00DB148C" w:rsidRPr="00C43433">
              <w:rPr>
                <w:bCs w:val="0"/>
                <w:sz w:val="24"/>
                <w:szCs w:val="24"/>
              </w:rPr>
              <w:t>,</w:t>
            </w:r>
            <w:r w:rsidR="005536C9" w:rsidRPr="00C43433">
              <w:rPr>
                <w:bCs w:val="0"/>
                <w:sz w:val="24"/>
                <w:szCs w:val="24"/>
              </w:rPr>
              <w:t xml:space="preserve"> та </w:t>
            </w:r>
            <w:r w:rsidR="00DB148C" w:rsidRPr="00C43433">
              <w:rPr>
                <w:bCs w:val="0"/>
                <w:sz w:val="24"/>
                <w:szCs w:val="24"/>
              </w:rPr>
              <w:t xml:space="preserve">про </w:t>
            </w:r>
            <w:r w:rsidR="005536C9" w:rsidRPr="00C43433">
              <w:rPr>
                <w:bCs w:val="0"/>
                <w:sz w:val="24"/>
                <w:szCs w:val="24"/>
              </w:rPr>
              <w:t xml:space="preserve">проведення Центральним депозитарієм облікових операцій  </w:t>
            </w:r>
            <w:r w:rsidRPr="00C43433">
              <w:rPr>
                <w:bCs w:val="0"/>
                <w:sz w:val="24"/>
                <w:szCs w:val="24"/>
              </w:rPr>
              <w:t>(додаток 1);</w:t>
            </w:r>
          </w:p>
          <w:p w:rsidR="00756A7F" w:rsidRPr="00C43433" w:rsidRDefault="00756A7F" w:rsidP="005536C9">
            <w:pPr>
              <w:pStyle w:val="a6"/>
              <w:spacing w:before="0" w:beforeAutospacing="0" w:after="0" w:afterAutospacing="0"/>
              <w:ind w:firstLine="567"/>
              <w:jc w:val="both"/>
              <w:rPr>
                <w:b/>
                <w:strike/>
              </w:rPr>
            </w:pPr>
            <w:r w:rsidRPr="00C43433">
              <w:rPr>
                <w:b/>
                <w:strike/>
              </w:rPr>
              <w:t>2) довідки про здійснені Центральним депозитарієм облікові операції на виконання договорів (біржових контрактів) на організаторах торгівлі (додаток 2);</w:t>
            </w:r>
          </w:p>
          <w:p w:rsidR="00756A7F" w:rsidRPr="00C43433" w:rsidRDefault="00756A7F" w:rsidP="005536C9">
            <w:pPr>
              <w:pStyle w:val="a6"/>
              <w:spacing w:before="0" w:beforeAutospacing="0" w:after="0" w:afterAutospacing="0"/>
              <w:ind w:firstLine="567"/>
              <w:jc w:val="both"/>
              <w:rPr>
                <w:b/>
              </w:rPr>
            </w:pPr>
            <w:r w:rsidRPr="00C43433">
              <w:rPr>
                <w:b/>
                <w:strike/>
              </w:rPr>
              <w:t>3) довідки про вихід/невихід депозитарних установ на зв'язок з інформаційною системою Центрального депозитарію (додаток 20).</w:t>
            </w:r>
            <w:r w:rsidR="005536C9" w:rsidRPr="00C43433">
              <w:rPr>
                <w:b/>
                <w:strike/>
              </w:rPr>
              <w:t xml:space="preserve"> </w:t>
            </w:r>
          </w:p>
        </w:tc>
      </w:tr>
      <w:tr w:rsidR="00756A7F" w:rsidRPr="00C43433" w:rsidTr="000B28CF">
        <w:tc>
          <w:tcPr>
            <w:tcW w:w="980" w:type="dxa"/>
          </w:tcPr>
          <w:p w:rsidR="00756A7F" w:rsidRPr="00C43433" w:rsidRDefault="00756A7F" w:rsidP="00756A7F">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t>Пункт 3 розділу ІІ</w:t>
            </w:r>
          </w:p>
        </w:tc>
        <w:tc>
          <w:tcPr>
            <w:tcW w:w="7247" w:type="dxa"/>
          </w:tcPr>
          <w:p w:rsidR="00756A7F" w:rsidRPr="00C43433" w:rsidRDefault="00756A7F" w:rsidP="00756A7F">
            <w:pPr>
              <w:pStyle w:val="a6"/>
              <w:spacing w:before="0" w:beforeAutospacing="0" w:after="0" w:afterAutospacing="0"/>
              <w:ind w:firstLine="567"/>
              <w:jc w:val="both"/>
            </w:pPr>
            <w:r w:rsidRPr="00C43433">
              <w:t>3. Щомісячні Дані Центрального депозитарію складаються з:</w:t>
            </w:r>
          </w:p>
          <w:p w:rsidR="00756A7F" w:rsidRPr="00C43433" w:rsidRDefault="00756A7F" w:rsidP="00756A7F">
            <w:pPr>
              <w:pStyle w:val="a6"/>
              <w:spacing w:before="0" w:beforeAutospacing="0" w:after="0" w:afterAutospacing="0"/>
              <w:ind w:firstLine="567"/>
              <w:jc w:val="both"/>
            </w:pPr>
            <w:r w:rsidRPr="00C43433">
              <w:t>1) довідки про пруденційні нормативи Центрального депозитарію (додаток 3);</w:t>
            </w:r>
          </w:p>
          <w:p w:rsidR="00756A7F" w:rsidRPr="00C43433" w:rsidRDefault="00756A7F" w:rsidP="00756A7F">
            <w:pPr>
              <w:pStyle w:val="a6"/>
              <w:spacing w:before="0" w:beforeAutospacing="0" w:after="0" w:afterAutospacing="0"/>
              <w:ind w:firstLine="567"/>
              <w:jc w:val="both"/>
            </w:pPr>
            <w:r w:rsidRPr="00C43433">
              <w:t>2) довідки про вихідні дані для розрахунку розміру власних коштів (додаток 17);</w:t>
            </w:r>
          </w:p>
          <w:p w:rsidR="00756A7F" w:rsidRPr="00C43433" w:rsidRDefault="00756A7F" w:rsidP="00756A7F">
            <w:pPr>
              <w:pStyle w:val="a6"/>
              <w:spacing w:before="0" w:beforeAutospacing="0" w:after="0" w:afterAutospacing="0"/>
              <w:ind w:firstLine="567"/>
              <w:jc w:val="both"/>
            </w:pPr>
            <w:r w:rsidRPr="00C43433">
              <w:t>3) довідки про вихідні дані для розрахунку фіксованих накладних витрат (додаток 18);</w:t>
            </w:r>
          </w:p>
          <w:p w:rsidR="00756A7F" w:rsidRPr="00C43433" w:rsidRDefault="00756A7F" w:rsidP="00756A7F">
            <w:pPr>
              <w:pStyle w:val="a6"/>
              <w:spacing w:before="0" w:beforeAutospacing="0" w:after="0" w:afterAutospacing="0"/>
              <w:ind w:firstLine="567"/>
              <w:jc w:val="both"/>
            </w:pPr>
            <w:r w:rsidRPr="00C43433">
              <w:t xml:space="preserve">4) довідки про вихідні дані для розрахунку нормативу достатності власних коштів та коефіцієнта покриття операційного ризику (додаток 19). </w:t>
            </w:r>
          </w:p>
        </w:tc>
        <w:tc>
          <w:tcPr>
            <w:tcW w:w="7455" w:type="dxa"/>
          </w:tcPr>
          <w:p w:rsidR="00756A7F" w:rsidRPr="00C43433" w:rsidRDefault="00756A7F" w:rsidP="00756A7F">
            <w:pPr>
              <w:pStyle w:val="a6"/>
              <w:spacing w:before="0" w:beforeAutospacing="0" w:after="0" w:afterAutospacing="0"/>
              <w:ind w:firstLine="567"/>
              <w:jc w:val="both"/>
            </w:pPr>
            <w:r w:rsidRPr="00C43433">
              <w:t>3. Щомісячні Дані Центрального депозитарію складаються з:</w:t>
            </w:r>
          </w:p>
          <w:p w:rsidR="00756A7F" w:rsidRPr="00C43433" w:rsidRDefault="00756A7F" w:rsidP="00756A7F">
            <w:pPr>
              <w:pStyle w:val="a6"/>
              <w:spacing w:before="0" w:beforeAutospacing="0" w:after="0" w:afterAutospacing="0"/>
              <w:ind w:firstLine="567"/>
              <w:jc w:val="both"/>
            </w:pPr>
            <w:r w:rsidRPr="00C43433">
              <w:t xml:space="preserve">1) довідки про пруденційні нормативи Центрального депозитарію (додаток </w:t>
            </w:r>
            <w:r w:rsidR="008F6F38" w:rsidRPr="00C43433">
              <w:rPr>
                <w:b/>
              </w:rPr>
              <w:t>2</w:t>
            </w:r>
            <w:r w:rsidRPr="00C43433">
              <w:t>);</w:t>
            </w:r>
          </w:p>
          <w:p w:rsidR="00756A7F" w:rsidRPr="00C43433" w:rsidRDefault="00756A7F" w:rsidP="00756A7F">
            <w:pPr>
              <w:pStyle w:val="a6"/>
              <w:spacing w:before="0" w:beforeAutospacing="0" w:after="0" w:afterAutospacing="0"/>
              <w:ind w:firstLine="567"/>
              <w:jc w:val="both"/>
            </w:pPr>
            <w:r w:rsidRPr="00C43433">
              <w:t xml:space="preserve">2) довідки про вихідні дані для розрахунку розміру власних коштів (додаток </w:t>
            </w:r>
            <w:r w:rsidR="008F6F38" w:rsidRPr="00C43433">
              <w:rPr>
                <w:b/>
              </w:rPr>
              <w:t>3</w:t>
            </w:r>
            <w:r w:rsidRPr="00C43433">
              <w:t>);</w:t>
            </w:r>
          </w:p>
          <w:p w:rsidR="00756A7F" w:rsidRPr="00C43433" w:rsidRDefault="00756A7F" w:rsidP="00756A7F">
            <w:pPr>
              <w:pStyle w:val="a6"/>
              <w:spacing w:before="0" w:beforeAutospacing="0" w:after="0" w:afterAutospacing="0"/>
              <w:ind w:firstLine="567"/>
              <w:jc w:val="both"/>
            </w:pPr>
            <w:r w:rsidRPr="00C43433">
              <w:t xml:space="preserve">3) довідки про вихідні дані для розрахунку фіксованих накладних витрат (додаток </w:t>
            </w:r>
            <w:r w:rsidR="008F6F38" w:rsidRPr="00C43433">
              <w:rPr>
                <w:b/>
              </w:rPr>
              <w:t>4</w:t>
            </w:r>
            <w:r w:rsidRPr="00C43433">
              <w:t>);</w:t>
            </w:r>
          </w:p>
          <w:p w:rsidR="00756A7F" w:rsidRPr="00C43433" w:rsidRDefault="00756A7F" w:rsidP="008F6F38">
            <w:pPr>
              <w:pStyle w:val="a6"/>
              <w:spacing w:before="0" w:beforeAutospacing="0" w:after="0" w:afterAutospacing="0"/>
              <w:ind w:firstLine="567"/>
              <w:jc w:val="both"/>
            </w:pPr>
            <w:r w:rsidRPr="00C43433">
              <w:t xml:space="preserve">4) довідки про вихідні дані для розрахунку нормативу достатності власних коштів та коефіцієнта покриття операційного ризику (додаток </w:t>
            </w:r>
            <w:r w:rsidR="008F6F38" w:rsidRPr="00C43433">
              <w:rPr>
                <w:b/>
              </w:rPr>
              <w:t>5</w:t>
            </w:r>
            <w:r w:rsidRPr="00C43433">
              <w:t xml:space="preserve">). </w:t>
            </w:r>
          </w:p>
        </w:tc>
      </w:tr>
      <w:tr w:rsidR="00344B5D" w:rsidRPr="00C43433" w:rsidTr="000B28CF">
        <w:tc>
          <w:tcPr>
            <w:tcW w:w="980" w:type="dxa"/>
          </w:tcPr>
          <w:p w:rsidR="00344B5D" w:rsidRPr="00C43433" w:rsidRDefault="00530EEE" w:rsidP="00236F73">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t>Пункт 4 розділу ІІ</w:t>
            </w:r>
          </w:p>
        </w:tc>
        <w:tc>
          <w:tcPr>
            <w:tcW w:w="7247" w:type="dxa"/>
          </w:tcPr>
          <w:p w:rsidR="00530EEE" w:rsidRPr="00C43433" w:rsidRDefault="00530EEE" w:rsidP="004C39F4">
            <w:pPr>
              <w:pStyle w:val="a6"/>
              <w:spacing w:before="0" w:beforeAutospacing="0" w:after="0" w:afterAutospacing="0"/>
              <w:ind w:firstLine="302"/>
              <w:jc w:val="both"/>
            </w:pPr>
            <w:r w:rsidRPr="00C43433">
              <w:t>4. Щоквартальні Дані Центрального депозитарію складаються з:</w:t>
            </w:r>
          </w:p>
          <w:p w:rsidR="00530EEE" w:rsidRPr="00C43433" w:rsidRDefault="00530EEE" w:rsidP="004C39F4">
            <w:pPr>
              <w:pStyle w:val="a6"/>
              <w:spacing w:before="0" w:beforeAutospacing="0" w:after="0" w:afterAutospacing="0"/>
              <w:ind w:firstLine="302"/>
              <w:jc w:val="both"/>
            </w:pPr>
            <w:r w:rsidRPr="00C43433">
              <w:t>1) довідки про адміністративні операції, здійснені Центральним депозитарієм (додаток 4);</w:t>
            </w:r>
          </w:p>
          <w:p w:rsidR="00530EEE" w:rsidRPr="00C43433" w:rsidRDefault="00530EEE" w:rsidP="004C39F4">
            <w:pPr>
              <w:pStyle w:val="a6"/>
              <w:spacing w:before="0" w:beforeAutospacing="0" w:after="0" w:afterAutospacing="0"/>
              <w:ind w:firstLine="302"/>
              <w:jc w:val="both"/>
            </w:pPr>
            <w:r w:rsidRPr="00C43433">
              <w:t>2) довідки про облікові операції, здійснені Центральним депозитарієм (додаток 5);</w:t>
            </w:r>
          </w:p>
          <w:p w:rsidR="00530EEE" w:rsidRPr="00C43433" w:rsidRDefault="00530EEE" w:rsidP="004C39F4">
            <w:pPr>
              <w:pStyle w:val="a6"/>
              <w:spacing w:before="0" w:beforeAutospacing="0" w:after="0" w:afterAutospacing="0"/>
              <w:ind w:firstLine="302"/>
              <w:jc w:val="both"/>
            </w:pPr>
            <w:r w:rsidRPr="00C43433">
              <w:t>3) довідки про обслуговування Центральним депозитарієм корпоративних операцій емітента (додаток 6);</w:t>
            </w:r>
          </w:p>
          <w:p w:rsidR="00530EEE" w:rsidRPr="00C43433" w:rsidRDefault="00530EEE" w:rsidP="004C39F4">
            <w:pPr>
              <w:pStyle w:val="a6"/>
              <w:spacing w:before="0" w:beforeAutospacing="0" w:after="0" w:afterAutospacing="0"/>
              <w:ind w:firstLine="302"/>
              <w:jc w:val="both"/>
            </w:pPr>
            <w:r w:rsidRPr="00C43433">
              <w:t>4) довідки про перелік цінних паперів, які обслуговував Центральний депозитарій (додаток 7);</w:t>
            </w:r>
          </w:p>
          <w:p w:rsidR="00530EEE" w:rsidRPr="00C43433" w:rsidRDefault="00530EEE" w:rsidP="004C39F4">
            <w:pPr>
              <w:pStyle w:val="a6"/>
              <w:spacing w:before="0" w:beforeAutospacing="0" w:after="0" w:afterAutospacing="0"/>
              <w:ind w:firstLine="302"/>
              <w:jc w:val="both"/>
            </w:pPr>
            <w:r w:rsidRPr="00C43433">
              <w:lastRenderedPageBreak/>
              <w:t>5) довідки про загальну кількість цінних паперів, що обліковуються на рахунках депозитарних установ та депозитаріїв-кореспондентів у Центральному депозитарії (додаток 8);</w:t>
            </w:r>
          </w:p>
          <w:p w:rsidR="00530EEE" w:rsidRPr="00C43433" w:rsidRDefault="00530EEE" w:rsidP="004C39F4">
            <w:pPr>
              <w:pStyle w:val="a6"/>
              <w:spacing w:before="0" w:beforeAutospacing="0" w:after="0" w:afterAutospacing="0"/>
              <w:ind w:firstLine="302"/>
              <w:jc w:val="both"/>
            </w:pPr>
            <w:r w:rsidRPr="00C43433">
              <w:t>6) довідки про облік у Центральному депозитарії цінних паперів, викуплених емітентом (додаток 9);</w:t>
            </w:r>
          </w:p>
          <w:p w:rsidR="00530EEE" w:rsidRPr="00C43433" w:rsidRDefault="00530EEE" w:rsidP="004C39F4">
            <w:pPr>
              <w:pStyle w:val="a6"/>
              <w:spacing w:before="0" w:beforeAutospacing="0" w:after="0" w:afterAutospacing="0"/>
              <w:ind w:firstLine="302"/>
              <w:jc w:val="both"/>
            </w:pPr>
            <w:r w:rsidRPr="00C43433">
              <w:t>7) довідки про виявлення службою внутрішнього аудиту (контролю) Центрального депозитарію порушень при здійсненні депозитарної діяльності та про стан їх усунення (додаток 10);</w:t>
            </w:r>
          </w:p>
          <w:p w:rsidR="00530EEE" w:rsidRPr="00C43433" w:rsidRDefault="00530EEE" w:rsidP="004C39F4">
            <w:pPr>
              <w:pStyle w:val="a6"/>
              <w:spacing w:before="0" w:beforeAutospacing="0" w:after="0" w:afterAutospacing="0"/>
              <w:ind w:firstLine="302"/>
              <w:jc w:val="both"/>
            </w:pPr>
            <w:r w:rsidRPr="00C43433">
              <w:t>8) довідки про прийняті на зберігання Центральним депозитарієм як уповноваженим на зберігання документів баз даних, копій баз даних, архівів баз даних та іншої інформації від депозитарних установ, що припинили свою депозитарну діяльність депозитарної установи, за період (додаток 11);</w:t>
            </w:r>
          </w:p>
          <w:p w:rsidR="00344B5D" w:rsidRPr="00C43433" w:rsidRDefault="00530EEE" w:rsidP="004C39F4">
            <w:pPr>
              <w:pStyle w:val="a6"/>
              <w:spacing w:before="0" w:beforeAutospacing="0" w:after="0" w:afterAutospacing="0"/>
              <w:ind w:firstLine="302"/>
              <w:jc w:val="both"/>
            </w:pPr>
            <w:r w:rsidRPr="00C43433">
              <w:t>9) довідки про тарифи на послуги Центрального депозитарію (додаток 12).</w:t>
            </w:r>
            <w:r w:rsidR="007E1FDE" w:rsidRPr="00C43433">
              <w:t xml:space="preserve"> </w:t>
            </w:r>
          </w:p>
        </w:tc>
        <w:tc>
          <w:tcPr>
            <w:tcW w:w="7455" w:type="dxa"/>
          </w:tcPr>
          <w:p w:rsidR="00530EEE" w:rsidRPr="00C43433" w:rsidRDefault="00530EEE" w:rsidP="00530EEE">
            <w:pPr>
              <w:pStyle w:val="a6"/>
              <w:spacing w:before="0" w:beforeAutospacing="0" w:after="0" w:afterAutospacing="0"/>
              <w:ind w:firstLine="567"/>
              <w:jc w:val="both"/>
            </w:pPr>
            <w:r w:rsidRPr="00C43433">
              <w:lastRenderedPageBreak/>
              <w:t>4. Щоквартальні Дані Центрального депозитарію складаються з:</w:t>
            </w:r>
          </w:p>
          <w:p w:rsidR="00530EEE" w:rsidRPr="00C43433" w:rsidRDefault="00530EEE" w:rsidP="00530EEE">
            <w:pPr>
              <w:pStyle w:val="a6"/>
              <w:spacing w:before="0" w:beforeAutospacing="0" w:after="0" w:afterAutospacing="0"/>
              <w:ind w:firstLine="567"/>
              <w:jc w:val="both"/>
            </w:pPr>
            <w:r w:rsidRPr="00C43433">
              <w:t xml:space="preserve">1) довідки про адміністративні операції, здійснені Центральним депозитарієм (додаток </w:t>
            </w:r>
            <w:r w:rsidR="008F6F38" w:rsidRPr="00C43433">
              <w:rPr>
                <w:b/>
              </w:rPr>
              <w:t>6</w:t>
            </w:r>
            <w:r w:rsidRPr="00C43433">
              <w:t>);</w:t>
            </w:r>
          </w:p>
          <w:p w:rsidR="00530EEE" w:rsidRPr="00C43433" w:rsidRDefault="00530EEE" w:rsidP="00530EEE">
            <w:pPr>
              <w:pStyle w:val="a6"/>
              <w:spacing w:before="0" w:beforeAutospacing="0" w:after="0" w:afterAutospacing="0"/>
              <w:ind w:firstLine="567"/>
              <w:jc w:val="both"/>
            </w:pPr>
            <w:r w:rsidRPr="00C43433">
              <w:t xml:space="preserve">2) довідки про облікові операції, здійснені Центральним депозитарієм (додаток </w:t>
            </w:r>
            <w:r w:rsidR="008F6F38" w:rsidRPr="00C43433">
              <w:rPr>
                <w:b/>
              </w:rPr>
              <w:t>7</w:t>
            </w:r>
            <w:r w:rsidRPr="00C43433">
              <w:t>);</w:t>
            </w:r>
          </w:p>
          <w:p w:rsidR="00530EEE" w:rsidRPr="00C43433" w:rsidRDefault="00530EEE" w:rsidP="00530EEE">
            <w:pPr>
              <w:pStyle w:val="a6"/>
              <w:spacing w:before="0" w:beforeAutospacing="0" w:after="0" w:afterAutospacing="0"/>
              <w:ind w:firstLine="567"/>
              <w:jc w:val="both"/>
              <w:rPr>
                <w:b/>
                <w:strike/>
              </w:rPr>
            </w:pPr>
            <w:r w:rsidRPr="00C43433">
              <w:rPr>
                <w:b/>
                <w:strike/>
              </w:rPr>
              <w:t xml:space="preserve">3) довідки про обслуговування Центральним депозитарієм корпоративних операцій емітента (додаток </w:t>
            </w:r>
            <w:r w:rsidR="008359D0" w:rsidRPr="00C43433">
              <w:rPr>
                <w:b/>
                <w:strike/>
              </w:rPr>
              <w:t>6</w:t>
            </w:r>
            <w:r w:rsidRPr="00C43433">
              <w:rPr>
                <w:b/>
                <w:strike/>
              </w:rPr>
              <w:t>);</w:t>
            </w:r>
          </w:p>
          <w:p w:rsidR="00530EEE" w:rsidRPr="00C43433" w:rsidRDefault="00530EEE" w:rsidP="00530EEE">
            <w:pPr>
              <w:pStyle w:val="a6"/>
              <w:spacing w:before="0" w:beforeAutospacing="0" w:after="0" w:afterAutospacing="0"/>
              <w:ind w:firstLine="567"/>
              <w:jc w:val="both"/>
            </w:pPr>
            <w:r w:rsidRPr="00C43433">
              <w:t>4) довідки про перелік цінних паперів, які обслугову</w:t>
            </w:r>
            <w:r w:rsidR="00DE3948" w:rsidRPr="00C43433">
              <w:t>ються</w:t>
            </w:r>
            <w:r w:rsidRPr="00C43433">
              <w:t xml:space="preserve"> Центральни</w:t>
            </w:r>
            <w:r w:rsidR="00DE3948" w:rsidRPr="00C43433">
              <w:t>м</w:t>
            </w:r>
            <w:r w:rsidRPr="00C43433">
              <w:t xml:space="preserve"> депозитарі</w:t>
            </w:r>
            <w:r w:rsidR="00DE3948" w:rsidRPr="00C43433">
              <w:t>єм</w:t>
            </w:r>
            <w:r w:rsidRPr="00C43433">
              <w:t xml:space="preserve"> (додаток</w:t>
            </w:r>
            <w:r w:rsidRPr="00C43433">
              <w:rPr>
                <w:b/>
              </w:rPr>
              <w:t xml:space="preserve"> </w:t>
            </w:r>
            <w:r w:rsidR="00BA35F2" w:rsidRPr="00C43433">
              <w:rPr>
                <w:b/>
              </w:rPr>
              <w:t>8</w:t>
            </w:r>
            <w:r w:rsidRPr="00C43433">
              <w:t>);</w:t>
            </w:r>
          </w:p>
          <w:p w:rsidR="00530EEE" w:rsidRPr="00C43433" w:rsidRDefault="00530EEE" w:rsidP="00530EEE">
            <w:pPr>
              <w:pStyle w:val="a6"/>
              <w:spacing w:before="0" w:beforeAutospacing="0" w:after="0" w:afterAutospacing="0"/>
              <w:ind w:firstLine="567"/>
              <w:jc w:val="both"/>
              <w:rPr>
                <w:b/>
                <w:strike/>
              </w:rPr>
            </w:pPr>
            <w:r w:rsidRPr="00C43433">
              <w:rPr>
                <w:b/>
                <w:strike/>
              </w:rPr>
              <w:lastRenderedPageBreak/>
              <w:t xml:space="preserve">5) довідки про загальну кількість цінних паперів, що обліковуються на рахунках депозитарних установ та депозитаріїв-кореспондентів у Центральному депозитарії (додаток </w:t>
            </w:r>
            <w:r w:rsidR="008359D0" w:rsidRPr="00C43433">
              <w:rPr>
                <w:b/>
                <w:strike/>
              </w:rPr>
              <w:t>8</w:t>
            </w:r>
            <w:r w:rsidRPr="00C43433">
              <w:rPr>
                <w:b/>
                <w:strike/>
              </w:rPr>
              <w:t>);</w:t>
            </w:r>
          </w:p>
          <w:p w:rsidR="00530EEE" w:rsidRPr="00C43433" w:rsidRDefault="00530EEE" w:rsidP="00530EEE">
            <w:pPr>
              <w:pStyle w:val="a6"/>
              <w:spacing w:before="0" w:beforeAutospacing="0" w:after="0" w:afterAutospacing="0"/>
              <w:ind w:firstLine="567"/>
              <w:jc w:val="both"/>
              <w:rPr>
                <w:b/>
                <w:strike/>
              </w:rPr>
            </w:pPr>
            <w:r w:rsidRPr="00C43433">
              <w:rPr>
                <w:b/>
                <w:strike/>
              </w:rPr>
              <w:t>6) довідки про облік у Центральному депозитарії цінних паперів, викуплених емітентом (додаток 9);</w:t>
            </w:r>
          </w:p>
          <w:p w:rsidR="00530EEE" w:rsidRPr="00C43433" w:rsidRDefault="00530EEE" w:rsidP="00530EEE">
            <w:pPr>
              <w:pStyle w:val="a6"/>
              <w:spacing w:before="0" w:beforeAutospacing="0" w:after="0" w:afterAutospacing="0"/>
              <w:ind w:firstLine="567"/>
              <w:jc w:val="both"/>
            </w:pPr>
            <w:r w:rsidRPr="00C43433">
              <w:t xml:space="preserve">7) довідки про виявлення службою внутрішнього аудиту (контролю) Центрального депозитарію порушень при здійсненні депозитарної діяльності та про стан їх усунення (додаток </w:t>
            </w:r>
            <w:r w:rsidR="00615BFE" w:rsidRPr="00C43433">
              <w:rPr>
                <w:b/>
              </w:rPr>
              <w:t>9</w:t>
            </w:r>
            <w:r w:rsidRPr="00C43433">
              <w:t>);</w:t>
            </w:r>
          </w:p>
          <w:p w:rsidR="00530EEE" w:rsidRPr="00C43433" w:rsidRDefault="00530EEE" w:rsidP="00530EEE">
            <w:pPr>
              <w:pStyle w:val="a6"/>
              <w:spacing w:before="0" w:beforeAutospacing="0" w:after="0" w:afterAutospacing="0"/>
              <w:ind w:firstLine="567"/>
              <w:jc w:val="both"/>
              <w:rPr>
                <w:b/>
                <w:strike/>
              </w:rPr>
            </w:pPr>
            <w:r w:rsidRPr="00C43433">
              <w:rPr>
                <w:b/>
                <w:strike/>
              </w:rPr>
              <w:t xml:space="preserve">8) довідки про прийняті на зберігання Центральним депозитарієм як уповноваженим на зберігання документів баз даних, копій баз даних, архівів баз даних та іншої інформації від депозитарних установ, що припинили свою депозитарну діяльність депозитарної установи, за період (додаток </w:t>
            </w:r>
            <w:r w:rsidR="008F6F38" w:rsidRPr="00C43433">
              <w:rPr>
                <w:b/>
                <w:strike/>
              </w:rPr>
              <w:t>1</w:t>
            </w:r>
            <w:r w:rsidR="00DE3948" w:rsidRPr="00C43433">
              <w:rPr>
                <w:b/>
                <w:strike/>
              </w:rPr>
              <w:t>1</w:t>
            </w:r>
            <w:r w:rsidRPr="00C43433">
              <w:rPr>
                <w:b/>
                <w:strike/>
              </w:rPr>
              <w:t>);</w:t>
            </w:r>
          </w:p>
          <w:p w:rsidR="00344B5D" w:rsidRPr="00C43433" w:rsidRDefault="00530EEE" w:rsidP="00615BFE">
            <w:pPr>
              <w:pStyle w:val="a6"/>
              <w:spacing w:before="0" w:beforeAutospacing="0" w:after="0" w:afterAutospacing="0"/>
              <w:ind w:firstLine="567"/>
              <w:jc w:val="both"/>
            </w:pPr>
            <w:r w:rsidRPr="00C43433">
              <w:t xml:space="preserve">9) </w:t>
            </w:r>
            <w:r w:rsidRPr="00C43433">
              <w:rPr>
                <w:b/>
              </w:rPr>
              <w:t>довідки про надання реєстру власників іменних цінних паперів Центрального депозитарію</w:t>
            </w:r>
            <w:r w:rsidRPr="00C43433">
              <w:t xml:space="preserve"> (додаток </w:t>
            </w:r>
            <w:r w:rsidR="008F6F38" w:rsidRPr="00C43433">
              <w:rPr>
                <w:b/>
              </w:rPr>
              <w:t>1</w:t>
            </w:r>
            <w:r w:rsidR="00615BFE" w:rsidRPr="00C43433">
              <w:rPr>
                <w:b/>
              </w:rPr>
              <w:t>0</w:t>
            </w:r>
            <w:r w:rsidRPr="00C43433">
              <w:t>).</w:t>
            </w:r>
            <w:r w:rsidR="007E1FDE" w:rsidRPr="00C43433">
              <w:t xml:space="preserve"> </w:t>
            </w:r>
          </w:p>
        </w:tc>
      </w:tr>
      <w:tr w:rsidR="00B05C07" w:rsidRPr="00C43433" w:rsidTr="000B28CF">
        <w:tc>
          <w:tcPr>
            <w:tcW w:w="980" w:type="dxa"/>
          </w:tcPr>
          <w:p w:rsidR="00B05C07" w:rsidRPr="00C43433" w:rsidRDefault="00B05C07" w:rsidP="00B05C07">
            <w:pPr>
              <w:spacing w:after="0" w:line="240" w:lineRule="auto"/>
              <w:jc w:val="center"/>
              <w:rPr>
                <w:rFonts w:ascii="Times New Roman" w:hAnsi="Times New Roman"/>
                <w:sz w:val="24"/>
                <w:szCs w:val="24"/>
                <w:lang w:eastAsia="uk-UA"/>
              </w:rPr>
            </w:pPr>
            <w:r w:rsidRPr="00C43433">
              <w:rPr>
                <w:rFonts w:ascii="Times New Roman" w:hAnsi="Times New Roman"/>
                <w:sz w:val="24"/>
                <w:szCs w:val="24"/>
                <w:lang w:eastAsia="uk-UA"/>
              </w:rPr>
              <w:lastRenderedPageBreak/>
              <w:t>Пункт 5 розділу ІІ</w:t>
            </w:r>
          </w:p>
        </w:tc>
        <w:tc>
          <w:tcPr>
            <w:tcW w:w="7247" w:type="dxa"/>
          </w:tcPr>
          <w:p w:rsidR="00B05C07" w:rsidRPr="00C43433" w:rsidRDefault="00B05C07" w:rsidP="00B05C07">
            <w:pPr>
              <w:pStyle w:val="a6"/>
              <w:spacing w:before="0" w:beforeAutospacing="0" w:after="0" w:afterAutospacing="0"/>
              <w:ind w:firstLine="567"/>
              <w:jc w:val="both"/>
            </w:pPr>
            <w:r w:rsidRPr="00C43433">
              <w:t>5. Нерегулярні Дані депозитарію складаються з:</w:t>
            </w:r>
          </w:p>
          <w:p w:rsidR="00B05C07" w:rsidRPr="00C43433" w:rsidRDefault="00B05C07" w:rsidP="00B05C07">
            <w:pPr>
              <w:pStyle w:val="a6"/>
              <w:spacing w:before="0" w:beforeAutospacing="0" w:after="0" w:afterAutospacing="0"/>
              <w:ind w:firstLine="567"/>
              <w:jc w:val="both"/>
            </w:pPr>
            <w:r w:rsidRPr="00C43433">
              <w:t>1) довідки про призначення та/або анулювання Центральним депозитарієм міжнародних ідентифікаційних номерів цінних паперів (додаток 13);</w:t>
            </w:r>
          </w:p>
          <w:p w:rsidR="00B05C07" w:rsidRPr="00C43433" w:rsidRDefault="00B05C07" w:rsidP="00B05C07">
            <w:pPr>
              <w:pStyle w:val="a6"/>
              <w:spacing w:before="0" w:beforeAutospacing="0" w:after="0" w:afterAutospacing="0"/>
              <w:ind w:firstLine="567"/>
              <w:jc w:val="both"/>
            </w:pPr>
            <w:r w:rsidRPr="00C43433">
              <w:t>2) довідки щодо внесених до Реєстру індивідуальних ідентифікаційних кодів власників цінних паперів - нерезидентів, призначених депозитарними установами (додаток 14);</w:t>
            </w:r>
          </w:p>
          <w:p w:rsidR="00B05C07" w:rsidRPr="00C43433" w:rsidRDefault="00B05C07" w:rsidP="00B05C07">
            <w:pPr>
              <w:pStyle w:val="a6"/>
              <w:spacing w:before="0" w:beforeAutospacing="0" w:after="0" w:afterAutospacing="0"/>
              <w:ind w:firstLine="567"/>
              <w:jc w:val="both"/>
            </w:pPr>
            <w:r w:rsidRPr="00C43433">
              <w:t>3) довідки про кореспондентські відносини Центрального депозитарію (додаток 15);</w:t>
            </w:r>
          </w:p>
          <w:p w:rsidR="00B05C07" w:rsidRPr="00C43433" w:rsidRDefault="00B05C07" w:rsidP="00B05C07">
            <w:pPr>
              <w:pStyle w:val="a6"/>
              <w:spacing w:before="0" w:beforeAutospacing="0" w:after="0" w:afterAutospacing="0"/>
              <w:ind w:firstLine="567"/>
              <w:jc w:val="both"/>
            </w:pPr>
            <w:r w:rsidRPr="00C43433">
              <w:t>4) інформації про прийняття Центральним депозитарієм стандартів депозитарного обліку відповідно до міжнародних норм та прийняття стандартів документообігу щодо операцій з цінними паперами;</w:t>
            </w:r>
          </w:p>
          <w:p w:rsidR="00B05C07" w:rsidRPr="00C43433" w:rsidRDefault="00B05C07" w:rsidP="00B05C07">
            <w:pPr>
              <w:pStyle w:val="a6"/>
              <w:spacing w:before="0" w:beforeAutospacing="0" w:after="0" w:afterAutospacing="0"/>
              <w:ind w:firstLine="567"/>
              <w:jc w:val="both"/>
            </w:pPr>
            <w:r w:rsidRPr="00C43433">
              <w:t>5) довідки про передачу депозитарною установою на зберігання документів, баз даних, копій баз даних уповноваженому на зберігання (додаток 21).</w:t>
            </w:r>
          </w:p>
          <w:p w:rsidR="00B05C07" w:rsidRPr="00C43433" w:rsidRDefault="00B05C07" w:rsidP="00530EEE">
            <w:pPr>
              <w:pStyle w:val="a6"/>
              <w:spacing w:before="0" w:beforeAutospacing="0" w:after="0" w:afterAutospacing="0"/>
              <w:ind w:firstLine="567"/>
              <w:jc w:val="both"/>
            </w:pPr>
          </w:p>
        </w:tc>
        <w:tc>
          <w:tcPr>
            <w:tcW w:w="7455" w:type="dxa"/>
          </w:tcPr>
          <w:p w:rsidR="00B05C07" w:rsidRPr="00C43433" w:rsidRDefault="00B05C07" w:rsidP="00B05C07">
            <w:pPr>
              <w:pStyle w:val="a6"/>
              <w:spacing w:before="0" w:beforeAutospacing="0" w:after="0" w:afterAutospacing="0"/>
              <w:ind w:firstLine="567"/>
              <w:jc w:val="both"/>
            </w:pPr>
            <w:r w:rsidRPr="00C43433">
              <w:t>5. Нерегулярні Дані депозитарію складаються з:</w:t>
            </w:r>
          </w:p>
          <w:p w:rsidR="00B05C07" w:rsidRPr="00C43433" w:rsidRDefault="00B05C07" w:rsidP="00B05C07">
            <w:pPr>
              <w:pStyle w:val="a6"/>
              <w:spacing w:before="0" w:beforeAutospacing="0" w:after="0" w:afterAutospacing="0"/>
              <w:ind w:firstLine="567"/>
              <w:jc w:val="both"/>
              <w:rPr>
                <w:b/>
                <w:strike/>
              </w:rPr>
            </w:pPr>
            <w:r w:rsidRPr="00C43433">
              <w:rPr>
                <w:b/>
                <w:strike/>
              </w:rPr>
              <w:t>1) довідки про призначення та/або анулювання Центральним депозитарієм міжнародних ідентифікаційних номерів цінних паперів (додаток 13);</w:t>
            </w:r>
          </w:p>
          <w:p w:rsidR="00B05C07" w:rsidRPr="00C43433" w:rsidRDefault="00B05C07" w:rsidP="00B05C07">
            <w:pPr>
              <w:pStyle w:val="a6"/>
              <w:spacing w:before="0" w:beforeAutospacing="0" w:after="0" w:afterAutospacing="0"/>
              <w:ind w:firstLine="567"/>
              <w:jc w:val="both"/>
              <w:rPr>
                <w:b/>
                <w:strike/>
              </w:rPr>
            </w:pPr>
            <w:r w:rsidRPr="00C43433">
              <w:rPr>
                <w:b/>
                <w:strike/>
              </w:rPr>
              <w:t>2) довідки щодо внесених до Реєстру індивідуальних ідентифікаційних кодів власників цінних паперів - нерезидентів, призначених депозитарними установами (додаток 14);</w:t>
            </w:r>
          </w:p>
          <w:p w:rsidR="00B05C07" w:rsidRPr="00C43433" w:rsidRDefault="00B05C07" w:rsidP="00B05C07">
            <w:pPr>
              <w:pStyle w:val="a6"/>
              <w:spacing w:before="0" w:beforeAutospacing="0" w:after="0" w:afterAutospacing="0"/>
              <w:ind w:firstLine="567"/>
              <w:jc w:val="both"/>
            </w:pPr>
            <w:r w:rsidRPr="00C43433">
              <w:t xml:space="preserve">3) довідки про кореспондентські відносини Центрального депозитарію (додаток </w:t>
            </w:r>
            <w:r w:rsidR="008F6F38" w:rsidRPr="00C43433">
              <w:rPr>
                <w:b/>
              </w:rPr>
              <w:t>1</w:t>
            </w:r>
            <w:r w:rsidR="00615BFE" w:rsidRPr="00C43433">
              <w:rPr>
                <w:b/>
              </w:rPr>
              <w:t>1</w:t>
            </w:r>
            <w:r w:rsidRPr="00C43433">
              <w:t>);</w:t>
            </w:r>
          </w:p>
          <w:p w:rsidR="00B05C07" w:rsidRPr="00C43433" w:rsidRDefault="00B05C07" w:rsidP="00B05C07">
            <w:pPr>
              <w:pStyle w:val="a6"/>
              <w:spacing w:before="0" w:beforeAutospacing="0" w:after="0" w:afterAutospacing="0"/>
              <w:ind w:firstLine="567"/>
              <w:jc w:val="both"/>
              <w:rPr>
                <w:b/>
                <w:strike/>
              </w:rPr>
            </w:pPr>
            <w:r w:rsidRPr="00C43433">
              <w:rPr>
                <w:b/>
                <w:strike/>
              </w:rPr>
              <w:t>4) інформації про прийняття Центральним депозитарієм стандартів депозитарного обліку відповідно до міжнародних норм та прийняття стандартів документообігу щодо операцій з цінними паперами;</w:t>
            </w:r>
          </w:p>
          <w:p w:rsidR="00DE3948" w:rsidRPr="00C43433" w:rsidRDefault="00B05C07" w:rsidP="00DE3948">
            <w:pPr>
              <w:pStyle w:val="a6"/>
              <w:spacing w:before="0" w:beforeAutospacing="0" w:after="0" w:afterAutospacing="0"/>
              <w:ind w:firstLine="567"/>
              <w:jc w:val="both"/>
              <w:rPr>
                <w:b/>
                <w:strike/>
              </w:rPr>
            </w:pPr>
            <w:r w:rsidRPr="00C43433">
              <w:rPr>
                <w:b/>
                <w:strike/>
              </w:rPr>
              <w:t xml:space="preserve">5) </w:t>
            </w:r>
            <w:r w:rsidR="00DE3948" w:rsidRPr="00C43433">
              <w:rPr>
                <w:b/>
                <w:strike/>
              </w:rPr>
              <w:t>довідки про передачу депозитарною установою на зберігання документів, баз даних, копій баз даних уповноваженому на зберігання (додаток 21).</w:t>
            </w:r>
          </w:p>
          <w:p w:rsidR="00B05C07" w:rsidRPr="00C43433" w:rsidRDefault="00B05C07" w:rsidP="00530EEE">
            <w:pPr>
              <w:pStyle w:val="a6"/>
              <w:spacing w:before="0" w:beforeAutospacing="0" w:after="0" w:afterAutospacing="0"/>
              <w:ind w:firstLine="567"/>
              <w:jc w:val="both"/>
            </w:pPr>
          </w:p>
        </w:tc>
      </w:tr>
      <w:tr w:rsidR="00344B5D" w:rsidRPr="00C43433" w:rsidTr="000B28CF">
        <w:tc>
          <w:tcPr>
            <w:tcW w:w="980" w:type="dxa"/>
          </w:tcPr>
          <w:p w:rsidR="00344B5D" w:rsidRPr="00C43433" w:rsidRDefault="00344B5D" w:rsidP="00236F73">
            <w:pPr>
              <w:spacing w:after="0" w:line="240" w:lineRule="auto"/>
              <w:jc w:val="center"/>
              <w:rPr>
                <w:rFonts w:ascii="Times New Roman" w:hAnsi="Times New Roman"/>
                <w:sz w:val="24"/>
                <w:szCs w:val="24"/>
                <w:lang w:eastAsia="uk-UA"/>
              </w:rPr>
            </w:pPr>
          </w:p>
        </w:tc>
        <w:tc>
          <w:tcPr>
            <w:tcW w:w="7247" w:type="dxa"/>
          </w:tcPr>
          <w:p w:rsidR="003C0889" w:rsidRPr="00C43433" w:rsidRDefault="003C0889" w:rsidP="003C0889">
            <w:pPr>
              <w:pStyle w:val="a6"/>
              <w:spacing w:before="0" w:beforeAutospacing="0" w:after="0" w:afterAutospacing="0"/>
              <w:ind w:firstLine="567"/>
              <w:jc w:val="both"/>
            </w:pPr>
          </w:p>
          <w:p w:rsidR="00045319" w:rsidRPr="00C43433" w:rsidRDefault="00045319" w:rsidP="003C0889">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3C0889" w:rsidRPr="00C43433" w:rsidTr="004E48DB">
              <w:trPr>
                <w:tblCellSpacing w:w="22" w:type="dxa"/>
              </w:trPr>
              <w:tc>
                <w:tcPr>
                  <w:tcW w:w="5000" w:type="pct"/>
                  <w:hideMark/>
                </w:tcPr>
                <w:p w:rsidR="003C0889" w:rsidRPr="00C43433" w:rsidRDefault="003C0889" w:rsidP="003C0889">
                  <w:pPr>
                    <w:pStyle w:val="a6"/>
                    <w:spacing w:before="0" w:beforeAutospacing="0" w:after="0" w:afterAutospacing="0"/>
                    <w:ind w:firstLine="567"/>
                  </w:pPr>
                  <w:r w:rsidRPr="00C43433">
                    <w:lastRenderedPageBreak/>
                    <w:t>Додаток 1</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(пункт 2 розділу II)</w:t>
                  </w:r>
                </w:p>
              </w:tc>
            </w:tr>
          </w:tbl>
          <w:p w:rsidR="003C0889" w:rsidRPr="00C43433" w:rsidRDefault="003C0889" w:rsidP="003C0889">
            <w:pPr>
              <w:pStyle w:val="a6"/>
              <w:spacing w:before="0" w:beforeAutospacing="0" w:after="0" w:afterAutospacing="0"/>
              <w:ind w:firstLine="567"/>
              <w:jc w:val="both"/>
            </w:pPr>
            <w:r w:rsidRPr="00C43433">
              <w:br w:type="textWrapping" w:clear="all"/>
            </w:r>
          </w:p>
          <w:p w:rsidR="003C0889" w:rsidRPr="00C43433" w:rsidRDefault="003C0889" w:rsidP="003C0889">
            <w:pPr>
              <w:pStyle w:val="3"/>
              <w:spacing w:before="0" w:beforeAutospacing="0" w:after="0" w:afterAutospacing="0"/>
              <w:ind w:firstLine="567"/>
              <w:jc w:val="center"/>
            </w:pPr>
            <w:r w:rsidRPr="00C43433">
              <w:t>Довідка про загальну кількість та вартість цінних паперів на обліку в Центральному депозитарії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0"/>
              <w:gridCol w:w="6605"/>
            </w:tblGrid>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Номер за порядком</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2</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Код за ЄДРПОУ Центрального депозитарію</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3</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Дата, станом на яку складено Дані</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4</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 xml:space="preserve">Код за ЄДРПОУ емітента або ідентифікаційний код з торговельного, судового або банківського реєстру емітента (для нерезидентів) </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5</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Найменування емітента</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6</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Міжнародний ідентифікаційний номер цінних паперів</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7</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Дані про цінні папери: код</w:t>
                  </w:r>
                  <w:r w:rsidRPr="00C43433">
                    <w:rPr>
                      <w:vertAlign w:val="superscript"/>
                    </w:rPr>
                    <w:t xml:space="preserve"> 1</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8</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Дані про цінні папери: номінальна вартість одного цінного папера</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9</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Номінальна вартість одного цінного папера: код валюти</w:t>
                  </w:r>
                  <w:r w:rsidRPr="00C43433">
                    <w:rPr>
                      <w:vertAlign w:val="superscript"/>
                    </w:rPr>
                    <w:t xml:space="preserve"> 2</w:t>
                  </w:r>
                  <w:r w:rsidRPr="00C43433">
                    <w:t xml:space="preserve"> </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right="-73" w:firstLine="567"/>
                    <w:jc w:val="right"/>
                    <w:rPr>
                      <w:sz w:val="22"/>
                      <w:szCs w:val="22"/>
                    </w:rPr>
                  </w:pPr>
                  <w:r w:rsidRPr="00C43433">
                    <w:rPr>
                      <w:sz w:val="22"/>
                      <w:szCs w:val="22"/>
                    </w:rPr>
                    <w:t>10</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 xml:space="preserve">Кількість цінних паперів на обліку у Центральному депозитарії: загальна кількість, шт. </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11</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 xml:space="preserve">Кількість рахунків у цінних паперах у Центральному </w:t>
                  </w:r>
                  <w:r w:rsidRPr="00C43433">
                    <w:lastRenderedPageBreak/>
                    <w:t>депозитарії, на яких обліковуються цінні папери (шт.)</w:t>
                  </w:r>
                </w:p>
                <w:p w:rsidR="00300957" w:rsidRPr="00C43433" w:rsidRDefault="00300957" w:rsidP="003C0889">
                  <w:pPr>
                    <w:pStyle w:val="a6"/>
                    <w:spacing w:before="0" w:beforeAutospacing="0" w:after="0" w:afterAutospacing="0"/>
                    <w:ind w:firstLine="567"/>
                  </w:pP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lastRenderedPageBreak/>
                    <w:t>12</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Загальна номінальна вартість цінних паперів на обліку в Центральному депозитарії, грн</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13</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Операції переказу між рахунками клієнтів у Центральному депозитарії, здійснені протягом звітного дня: кількість операцій (шт.)</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14</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Операції переказу між рахунками клієнтів у Центральному депозитарії, здійснені протягом звітного дня: кількість цінних паперів (шт.)</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15</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Кількість заблокованих цінних паперів для продажу на організаторах торгівлі на початок звітного дня (шт.)</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16</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Кількість заблокованих цінних паперів для продажу на організаторах торгівлі на кінець звітного дня (шт.)</w:t>
                  </w:r>
                </w:p>
              </w:tc>
            </w:tr>
            <w:tr w:rsidR="003C0889" w:rsidRPr="00C43433" w:rsidTr="003C0889">
              <w:trPr>
                <w:tblCellSpacing w:w="22" w:type="dxa"/>
              </w:trPr>
              <w:tc>
                <w:tcPr>
                  <w:tcW w:w="245"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1132" w:firstLine="567"/>
                    <w:jc w:val="right"/>
                    <w:rPr>
                      <w:sz w:val="22"/>
                      <w:szCs w:val="22"/>
                    </w:rPr>
                  </w:pPr>
                  <w:r w:rsidRPr="00C43433">
                    <w:rPr>
                      <w:sz w:val="22"/>
                      <w:szCs w:val="22"/>
                    </w:rPr>
                    <w:t>17</w:t>
                  </w:r>
                </w:p>
              </w:tc>
              <w:tc>
                <w:tcPr>
                  <w:tcW w:w="4658"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Примітки</w:t>
                  </w:r>
                </w:p>
              </w:tc>
            </w:tr>
          </w:tbl>
          <w:p w:rsidR="003C0889" w:rsidRPr="00C43433" w:rsidRDefault="003C0889" w:rsidP="003C0889">
            <w:pPr>
              <w:ind w:firstLine="567"/>
            </w:pPr>
            <w:r w:rsidRPr="00C43433">
              <w:br w:type="textWrapping" w:clear="all"/>
            </w:r>
          </w:p>
          <w:p w:rsidR="003C0889" w:rsidRPr="00C43433" w:rsidRDefault="003C0889" w:rsidP="003C0889">
            <w:pPr>
              <w:pStyle w:val="a6"/>
              <w:spacing w:before="0" w:beforeAutospacing="0" w:after="0" w:afterAutospacing="0"/>
              <w:ind w:firstLine="567"/>
              <w:jc w:val="both"/>
              <w:rPr>
                <w:sz w:val="20"/>
                <w:szCs w:val="20"/>
              </w:rPr>
            </w:pPr>
            <w:r w:rsidRPr="00C43433">
              <w:t>____________</w:t>
            </w:r>
            <w:r w:rsidRPr="00C43433">
              <w:br/>
            </w:r>
            <w:r w:rsidRPr="00C43433">
              <w:rPr>
                <w:vertAlign w:val="superscript"/>
              </w:rPr>
              <w:t>1</w:t>
            </w:r>
            <w:r w:rsidRPr="00C43433">
              <w:t xml:space="preserve"> </w:t>
            </w:r>
            <w:r w:rsidRPr="00C43433">
              <w:rPr>
                <w:sz w:val="20"/>
                <w:szCs w:val="20"/>
              </w:rPr>
              <w:t xml:space="preserve">Заповнюється відповідно до </w:t>
            </w:r>
            <w:r w:rsidRPr="00C43433">
              <w:rPr>
                <w:color w:val="0000FF"/>
                <w:sz w:val="20"/>
                <w:szCs w:val="20"/>
              </w:rPr>
              <w:t>Довідника 7 "Класифікація фінансових інструментів" Системи довідників та класифікаторів</w:t>
            </w:r>
            <w:r w:rsidRPr="00C43433">
              <w:rPr>
                <w:sz w:val="20"/>
                <w:szCs w:val="20"/>
              </w:rPr>
              <w:t>.</w:t>
            </w:r>
          </w:p>
          <w:p w:rsidR="003C0889" w:rsidRPr="00C43433" w:rsidRDefault="003C0889" w:rsidP="003C0889">
            <w:pPr>
              <w:pStyle w:val="a6"/>
              <w:spacing w:before="0" w:beforeAutospacing="0" w:after="0" w:afterAutospacing="0"/>
              <w:ind w:firstLine="567"/>
              <w:jc w:val="both"/>
              <w:rPr>
                <w:sz w:val="20"/>
                <w:szCs w:val="20"/>
              </w:rPr>
            </w:pPr>
            <w:r w:rsidRPr="00C43433">
              <w:rPr>
                <w:vertAlign w:val="superscript"/>
              </w:rPr>
              <w:t>2</w:t>
            </w:r>
            <w:r w:rsidRPr="00C43433">
              <w:t xml:space="preserve"> </w:t>
            </w:r>
            <w:r w:rsidRPr="00C43433">
              <w:rPr>
                <w:sz w:val="20"/>
                <w:szCs w:val="20"/>
              </w:rPr>
              <w:t xml:space="preserve">Заповнюється відповідно до </w:t>
            </w:r>
            <w:r w:rsidRPr="00C43433">
              <w:rPr>
                <w:color w:val="0000FF"/>
                <w:sz w:val="20"/>
                <w:szCs w:val="20"/>
              </w:rPr>
              <w:t>Довідника 46 "Перелік та коди валют" Системи довідників та класифікаторів</w:t>
            </w:r>
            <w:r w:rsidRPr="00C43433">
              <w:rPr>
                <w:sz w:val="20"/>
                <w:szCs w:val="20"/>
              </w:rPr>
              <w:t>.</w:t>
            </w:r>
          </w:p>
          <w:p w:rsidR="00344B5D" w:rsidRPr="00C43433" w:rsidRDefault="003C0889" w:rsidP="00833348">
            <w:pPr>
              <w:pStyle w:val="a6"/>
              <w:spacing w:before="0" w:beforeAutospacing="0" w:after="0" w:afterAutospacing="0"/>
              <w:ind w:firstLine="567"/>
              <w:jc w:val="both"/>
            </w:pPr>
            <w:r w:rsidRPr="00C43433">
              <w:t> </w:t>
            </w: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p w:rsidR="00833348" w:rsidRPr="00C43433" w:rsidRDefault="00833348" w:rsidP="00833348">
            <w:pPr>
              <w:pStyle w:val="a6"/>
              <w:spacing w:before="0" w:beforeAutospacing="0" w:after="0" w:afterAutospacing="0"/>
              <w:ind w:firstLine="567"/>
              <w:jc w:val="both"/>
            </w:pPr>
          </w:p>
        </w:tc>
        <w:tc>
          <w:tcPr>
            <w:tcW w:w="7455" w:type="dxa"/>
          </w:tcPr>
          <w:p w:rsidR="003C0889" w:rsidRPr="00C43433" w:rsidRDefault="003C0889" w:rsidP="003C0889">
            <w:pPr>
              <w:pStyle w:val="a6"/>
              <w:spacing w:before="0" w:beforeAutospacing="0" w:after="0" w:afterAutospacing="0"/>
              <w:ind w:firstLine="567"/>
              <w:jc w:val="both"/>
            </w:pPr>
          </w:p>
          <w:p w:rsidR="00045319" w:rsidRPr="00C43433" w:rsidRDefault="00045319" w:rsidP="003C0889">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3C0889" w:rsidRPr="00C43433" w:rsidTr="004E48DB">
              <w:trPr>
                <w:tblCellSpacing w:w="22" w:type="dxa"/>
              </w:trPr>
              <w:tc>
                <w:tcPr>
                  <w:tcW w:w="5000" w:type="pct"/>
                  <w:hideMark/>
                </w:tcPr>
                <w:p w:rsidR="003C0889" w:rsidRPr="00C43433" w:rsidRDefault="003C0889" w:rsidP="003C0889">
                  <w:pPr>
                    <w:pStyle w:val="a6"/>
                    <w:spacing w:before="0" w:beforeAutospacing="0" w:after="0" w:afterAutospacing="0"/>
                    <w:ind w:firstLine="567"/>
                  </w:pPr>
                  <w:r w:rsidRPr="00C43433">
                    <w:lastRenderedPageBreak/>
                    <w:t>Додаток 1</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(пункт 2 розділу II)</w:t>
                  </w:r>
                </w:p>
              </w:tc>
            </w:tr>
          </w:tbl>
          <w:p w:rsidR="003C0889" w:rsidRPr="00C43433" w:rsidRDefault="003C0889" w:rsidP="003C0889">
            <w:pPr>
              <w:pStyle w:val="a6"/>
              <w:spacing w:before="0" w:beforeAutospacing="0" w:after="0" w:afterAutospacing="0"/>
              <w:ind w:firstLine="567"/>
              <w:jc w:val="both"/>
            </w:pPr>
            <w:r w:rsidRPr="00C43433">
              <w:br w:type="textWrapping" w:clear="all"/>
            </w:r>
          </w:p>
          <w:p w:rsidR="003C0889" w:rsidRPr="00C43433" w:rsidRDefault="003C0889" w:rsidP="003C0889">
            <w:pPr>
              <w:pStyle w:val="3"/>
              <w:spacing w:before="0" w:beforeAutospacing="0" w:after="0" w:afterAutospacing="0"/>
              <w:ind w:firstLine="567"/>
              <w:jc w:val="center"/>
            </w:pPr>
            <w:r w:rsidRPr="00C43433">
              <w:t>Довідка про загальну кількість цінних паперів</w:t>
            </w:r>
            <w:r w:rsidR="005536C9" w:rsidRPr="00C43433">
              <w:t>, які знаходяться в</w:t>
            </w:r>
            <w:r w:rsidRPr="00C43433">
              <w:t xml:space="preserve"> обліку в Центральному депозитарії</w:t>
            </w:r>
            <w:r w:rsidR="00DB148C" w:rsidRPr="00C43433">
              <w:t>,</w:t>
            </w:r>
            <w:r w:rsidR="005536C9" w:rsidRPr="00C43433">
              <w:t xml:space="preserve"> та </w:t>
            </w:r>
            <w:r w:rsidR="00DB148C" w:rsidRPr="00C43433">
              <w:t xml:space="preserve">про </w:t>
            </w:r>
            <w:r w:rsidR="005536C9" w:rsidRPr="00C43433">
              <w:t>проведення Центральним депозитарієм облікових операцій</w:t>
            </w:r>
          </w:p>
          <w:tbl>
            <w:tblPr>
              <w:tblW w:w="498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0"/>
              <w:gridCol w:w="6886"/>
            </w:tblGrid>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597" w:right="-29" w:firstLine="567"/>
                    <w:jc w:val="right"/>
                  </w:pPr>
                  <w:r w:rsidRPr="00C43433">
                    <w:t>1</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B4E03">
                  <w:pPr>
                    <w:pStyle w:val="a6"/>
                    <w:spacing w:before="0" w:beforeAutospacing="0" w:after="0" w:afterAutospacing="0"/>
                    <w:ind w:firstLine="567"/>
                    <w:jc w:val="both"/>
                  </w:pPr>
                  <w:r w:rsidRPr="00C43433">
                    <w:t>Номер за порядком</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597" w:right="-29" w:firstLine="567"/>
                    <w:jc w:val="right"/>
                  </w:pPr>
                  <w:r w:rsidRPr="00C43433">
                    <w:t>2</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B4E03">
                  <w:pPr>
                    <w:pStyle w:val="a6"/>
                    <w:spacing w:before="0" w:beforeAutospacing="0" w:after="0" w:afterAutospacing="0"/>
                    <w:ind w:firstLine="567"/>
                    <w:jc w:val="both"/>
                  </w:pPr>
                  <w:r w:rsidRPr="00C43433">
                    <w:t>Код за ЄДРПОУ Центрального депозитарію</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left="-597" w:right="-29" w:firstLine="567"/>
                    <w:jc w:val="right"/>
                  </w:pPr>
                  <w:r w:rsidRPr="00C43433">
                    <w:t>3</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B4E03">
                  <w:pPr>
                    <w:pStyle w:val="a6"/>
                    <w:spacing w:before="0" w:beforeAutospacing="0" w:after="0" w:afterAutospacing="0"/>
                    <w:ind w:firstLine="567"/>
                    <w:jc w:val="both"/>
                  </w:pPr>
                  <w:r w:rsidRPr="00C43433">
                    <w:t>Дата, станом на яку складено Дані</w:t>
                  </w:r>
                </w:p>
              </w:tc>
            </w:tr>
            <w:tr w:rsidR="003B4E03"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3B4E03" w:rsidRPr="00C43433" w:rsidRDefault="003B4E03" w:rsidP="003C0889">
                  <w:pPr>
                    <w:pStyle w:val="a6"/>
                    <w:spacing w:before="0" w:beforeAutospacing="0" w:after="0" w:afterAutospacing="0"/>
                    <w:ind w:left="-597" w:right="-29" w:firstLine="567"/>
                    <w:jc w:val="right"/>
                  </w:pPr>
                  <w:r w:rsidRPr="00C43433">
                    <w:t>4</w:t>
                  </w:r>
                </w:p>
              </w:tc>
              <w:tc>
                <w:tcPr>
                  <w:tcW w:w="4686" w:type="pct"/>
                  <w:tcBorders>
                    <w:top w:val="outset" w:sz="6" w:space="0" w:color="auto"/>
                    <w:left w:val="outset" w:sz="6" w:space="0" w:color="auto"/>
                    <w:bottom w:val="outset" w:sz="6" w:space="0" w:color="auto"/>
                    <w:right w:val="outset" w:sz="6" w:space="0" w:color="auto"/>
                  </w:tcBorders>
                </w:tcPr>
                <w:p w:rsidR="003B4E03" w:rsidRPr="00C43433" w:rsidRDefault="003B4E03" w:rsidP="003B4E03">
                  <w:pPr>
                    <w:pStyle w:val="a6"/>
                    <w:spacing w:before="0" w:beforeAutospacing="0" w:after="0" w:afterAutospacing="0"/>
                    <w:ind w:firstLine="567"/>
                    <w:jc w:val="both"/>
                  </w:pPr>
                  <w:r w:rsidRPr="00C43433">
                    <w:rPr>
                      <w:b/>
                    </w:rPr>
                    <w:t>Дані про емітента: найменування</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B4E03" w:rsidP="003C0889">
                  <w:pPr>
                    <w:pStyle w:val="a6"/>
                    <w:spacing w:before="0" w:beforeAutospacing="0" w:after="0" w:afterAutospacing="0"/>
                    <w:ind w:left="-597" w:right="-29" w:firstLine="567"/>
                    <w:jc w:val="right"/>
                  </w:pPr>
                  <w:r w:rsidRPr="00C43433">
                    <w:t>5</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B93755" w:rsidP="00E51E93">
                  <w:pPr>
                    <w:pStyle w:val="a6"/>
                    <w:spacing w:before="0" w:beforeAutospacing="0" w:after="0" w:afterAutospacing="0"/>
                    <w:ind w:firstLine="567"/>
                    <w:jc w:val="both"/>
                    <w:rPr>
                      <w:b/>
                    </w:rPr>
                  </w:pPr>
                  <w:r w:rsidRPr="00C43433">
                    <w:rPr>
                      <w:b/>
                    </w:rPr>
                    <w:t>Дані про емітента: к</w:t>
                  </w:r>
                  <w:r w:rsidR="003C0889" w:rsidRPr="00C43433">
                    <w:rPr>
                      <w:b/>
                    </w:rPr>
                    <w:t xml:space="preserve">од за ЄДРПОУ </w:t>
                  </w:r>
                  <w:r w:rsidRPr="00C43433">
                    <w:rPr>
                      <w:b/>
                    </w:rPr>
                    <w:t>/</w:t>
                  </w:r>
                  <w:r w:rsidR="003C0889" w:rsidRPr="00C43433">
                    <w:rPr>
                      <w:b/>
                    </w:rPr>
                    <w:t xml:space="preserve"> ідентифікаційний код з торговельного, судового або банківського реєстру емітента (для нерезидентів)</w:t>
                  </w:r>
                  <w:r w:rsidR="00E51E93" w:rsidRPr="00C43433">
                    <w:rPr>
                      <w:b/>
                    </w:rPr>
                    <w:t xml:space="preserve"> </w:t>
                  </w:r>
                </w:p>
              </w:tc>
            </w:tr>
            <w:tr w:rsidR="00E51E93"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E51E93" w:rsidRPr="00C43433" w:rsidRDefault="00E51E93" w:rsidP="003C0889">
                  <w:pPr>
                    <w:pStyle w:val="a6"/>
                    <w:spacing w:before="0" w:beforeAutospacing="0" w:after="0" w:afterAutospacing="0"/>
                    <w:ind w:left="-597" w:right="-29" w:firstLine="567"/>
                    <w:jc w:val="right"/>
                  </w:pPr>
                  <w:r w:rsidRPr="00C43433">
                    <w:t>6</w:t>
                  </w:r>
                </w:p>
              </w:tc>
              <w:tc>
                <w:tcPr>
                  <w:tcW w:w="4686" w:type="pct"/>
                  <w:tcBorders>
                    <w:top w:val="outset" w:sz="6" w:space="0" w:color="auto"/>
                    <w:left w:val="outset" w:sz="6" w:space="0" w:color="auto"/>
                    <w:bottom w:val="outset" w:sz="6" w:space="0" w:color="auto"/>
                    <w:right w:val="outset" w:sz="6" w:space="0" w:color="auto"/>
                  </w:tcBorders>
                </w:tcPr>
                <w:p w:rsidR="00E51E93" w:rsidRPr="00C43433" w:rsidRDefault="00E51E93" w:rsidP="003B4E03">
                  <w:pPr>
                    <w:pStyle w:val="a6"/>
                    <w:spacing w:before="0" w:beforeAutospacing="0" w:after="0" w:afterAutospacing="0"/>
                    <w:ind w:firstLine="567"/>
                    <w:jc w:val="both"/>
                    <w:rPr>
                      <w:b/>
                    </w:rPr>
                  </w:pPr>
                  <w:r w:rsidRPr="00C43433">
                    <w:rPr>
                      <w:b/>
                    </w:rPr>
                    <w:t>Дані про емітента: ідентифікаційний номер за міжнародним ідентифікатором юридичних осіб (код LEI) (за наявності)</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E51E93" w:rsidP="003C0889">
                  <w:pPr>
                    <w:pStyle w:val="a6"/>
                    <w:spacing w:before="0" w:beforeAutospacing="0" w:after="0" w:afterAutospacing="0"/>
                    <w:ind w:left="-597" w:right="-29" w:firstLine="567"/>
                    <w:jc w:val="right"/>
                  </w:pPr>
                  <w:r w:rsidRPr="00C43433">
                    <w:t>7</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B93755" w:rsidP="003B4E03">
                  <w:pPr>
                    <w:pStyle w:val="a6"/>
                    <w:spacing w:before="0" w:beforeAutospacing="0" w:after="0" w:afterAutospacing="0"/>
                    <w:ind w:firstLine="567"/>
                    <w:jc w:val="both"/>
                    <w:rPr>
                      <w:b/>
                    </w:rPr>
                  </w:pPr>
                  <w:r w:rsidRPr="00C43433">
                    <w:rPr>
                      <w:b/>
                    </w:rPr>
                    <w:t>Дані про цінні папери: м</w:t>
                  </w:r>
                  <w:r w:rsidR="003C0889" w:rsidRPr="00C43433">
                    <w:rPr>
                      <w:b/>
                    </w:rPr>
                    <w:t>іжнародний ідентифікаційний номер цінних паперів</w:t>
                  </w:r>
                </w:p>
              </w:tc>
            </w:tr>
            <w:tr w:rsidR="003B4E03"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3B4E03" w:rsidRPr="00C43433" w:rsidRDefault="00E51E93" w:rsidP="003C0889">
                  <w:pPr>
                    <w:pStyle w:val="a6"/>
                    <w:spacing w:before="0" w:beforeAutospacing="0" w:after="0" w:afterAutospacing="0"/>
                    <w:ind w:left="-597" w:right="-29" w:firstLine="567"/>
                    <w:jc w:val="right"/>
                  </w:pPr>
                  <w:r w:rsidRPr="00C43433">
                    <w:t>8</w:t>
                  </w:r>
                </w:p>
              </w:tc>
              <w:tc>
                <w:tcPr>
                  <w:tcW w:w="4686" w:type="pct"/>
                  <w:tcBorders>
                    <w:top w:val="outset" w:sz="6" w:space="0" w:color="auto"/>
                    <w:left w:val="outset" w:sz="6" w:space="0" w:color="auto"/>
                    <w:bottom w:val="outset" w:sz="6" w:space="0" w:color="auto"/>
                    <w:right w:val="outset" w:sz="6" w:space="0" w:color="auto"/>
                  </w:tcBorders>
                </w:tcPr>
                <w:p w:rsidR="003B4E03" w:rsidRPr="00C43433" w:rsidRDefault="003B4E03" w:rsidP="003B4E03">
                  <w:pPr>
                    <w:pStyle w:val="a6"/>
                    <w:spacing w:before="0" w:beforeAutospacing="0" w:after="0" w:afterAutospacing="0"/>
                    <w:ind w:firstLine="567"/>
                    <w:jc w:val="both"/>
                    <w:rPr>
                      <w:b/>
                    </w:rPr>
                  </w:pPr>
                  <w:r w:rsidRPr="00C43433">
                    <w:rPr>
                      <w:b/>
                    </w:rPr>
                    <w:t>Дані про цінні папери: код класифікації фінансових інструментів (код СFI)</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E51E93" w:rsidP="003C0889">
                  <w:pPr>
                    <w:pStyle w:val="a6"/>
                    <w:spacing w:before="0" w:beforeAutospacing="0" w:after="0" w:afterAutospacing="0"/>
                    <w:ind w:left="-597" w:right="-29" w:firstLine="567"/>
                    <w:jc w:val="right"/>
                  </w:pPr>
                  <w:r w:rsidRPr="00C43433">
                    <w:t>9</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Дані про цінні папери: код</w:t>
                  </w:r>
                  <w:r w:rsidRPr="00C43433">
                    <w:rPr>
                      <w:vertAlign w:val="superscript"/>
                    </w:rPr>
                    <w:t xml:space="preserve"> 1</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E51E93" w:rsidP="00E51E93">
                  <w:pPr>
                    <w:pStyle w:val="a6"/>
                    <w:spacing w:before="0" w:beforeAutospacing="0" w:after="0" w:afterAutospacing="0"/>
                    <w:ind w:left="-597" w:right="-29" w:firstLine="567"/>
                    <w:jc w:val="right"/>
                  </w:pPr>
                  <w:r w:rsidRPr="00C43433">
                    <w:t>10</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523E8B">
                  <w:pPr>
                    <w:pStyle w:val="a6"/>
                    <w:spacing w:before="0" w:beforeAutospacing="0" w:after="0" w:afterAutospacing="0"/>
                    <w:ind w:firstLine="567"/>
                    <w:jc w:val="both"/>
                  </w:pPr>
                  <w:r w:rsidRPr="00C43433">
                    <w:t xml:space="preserve">Дані про цінні папери: номінальна вартість </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907514" w:rsidP="00E51E93">
                  <w:pPr>
                    <w:pStyle w:val="a6"/>
                    <w:spacing w:before="0" w:beforeAutospacing="0" w:after="0" w:afterAutospacing="0"/>
                    <w:ind w:left="-597" w:right="-29" w:firstLine="567"/>
                    <w:jc w:val="right"/>
                  </w:pPr>
                  <w:r w:rsidRPr="00C43433">
                    <w:lastRenderedPageBreak/>
                    <w:t>1</w:t>
                  </w:r>
                  <w:r w:rsidR="00E51E93" w:rsidRPr="00C43433">
                    <w:t>1</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428C" w:rsidP="00907514">
                  <w:pPr>
                    <w:pStyle w:val="a6"/>
                    <w:spacing w:before="0" w:beforeAutospacing="0" w:after="0" w:afterAutospacing="0"/>
                    <w:ind w:firstLine="567"/>
                    <w:jc w:val="both"/>
                  </w:pPr>
                  <w:r w:rsidRPr="00C43433">
                    <w:t xml:space="preserve">Дані про цінні папери: </w:t>
                  </w:r>
                  <w:r w:rsidR="003C0889" w:rsidRPr="00C43433">
                    <w:t>код валюти</w:t>
                  </w:r>
                  <w:r w:rsidR="003C0889" w:rsidRPr="00C43433">
                    <w:rPr>
                      <w:vertAlign w:val="superscript"/>
                    </w:rPr>
                    <w:t xml:space="preserve"> 2</w:t>
                  </w:r>
                  <w:r w:rsidR="003C0889" w:rsidRPr="00C43433">
                    <w:t xml:space="preserve"> </w:t>
                  </w:r>
                </w:p>
              </w:tc>
            </w:tr>
            <w:tr w:rsidR="00567BDE"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567BDE" w:rsidRPr="00C43433" w:rsidRDefault="00567BDE" w:rsidP="00E51E93">
                  <w:pPr>
                    <w:pStyle w:val="a6"/>
                    <w:spacing w:before="0" w:beforeAutospacing="0" w:after="0" w:afterAutospacing="0"/>
                    <w:ind w:left="-597" w:right="-29" w:firstLine="567"/>
                    <w:jc w:val="right"/>
                  </w:pPr>
                  <w:r w:rsidRPr="00C43433">
                    <w:t>1</w:t>
                  </w:r>
                  <w:r w:rsidR="00E51E93" w:rsidRPr="00C43433">
                    <w:t>2</w:t>
                  </w:r>
                </w:p>
              </w:tc>
              <w:tc>
                <w:tcPr>
                  <w:tcW w:w="4686" w:type="pct"/>
                  <w:tcBorders>
                    <w:top w:val="outset" w:sz="6" w:space="0" w:color="auto"/>
                    <w:left w:val="outset" w:sz="6" w:space="0" w:color="auto"/>
                    <w:bottom w:val="outset" w:sz="6" w:space="0" w:color="auto"/>
                    <w:right w:val="outset" w:sz="6" w:space="0" w:color="auto"/>
                  </w:tcBorders>
                </w:tcPr>
                <w:p w:rsidR="00567BDE" w:rsidRPr="00C43433" w:rsidRDefault="00567BDE" w:rsidP="00E51E93">
                  <w:pPr>
                    <w:pStyle w:val="a6"/>
                    <w:spacing w:before="0" w:beforeAutospacing="0" w:after="0" w:afterAutospacing="0"/>
                    <w:ind w:firstLine="567"/>
                    <w:jc w:val="both"/>
                    <w:rPr>
                      <w:b/>
                    </w:rPr>
                  </w:pPr>
                  <w:r w:rsidRPr="00C43433">
                    <w:rPr>
                      <w:b/>
                    </w:rPr>
                    <w:t xml:space="preserve">Дані про </w:t>
                  </w:r>
                  <w:r w:rsidR="00907514" w:rsidRPr="00C43433">
                    <w:rPr>
                      <w:b/>
                    </w:rPr>
                    <w:t xml:space="preserve">клієнта Центрального депозитарія: тип клієнта: «1» - </w:t>
                  </w:r>
                  <w:r w:rsidRPr="00C43433">
                    <w:rPr>
                      <w:b/>
                    </w:rPr>
                    <w:t>депозитарн</w:t>
                  </w:r>
                  <w:r w:rsidR="00907514" w:rsidRPr="00C43433">
                    <w:rPr>
                      <w:b/>
                    </w:rPr>
                    <w:t>а</w:t>
                  </w:r>
                  <w:r w:rsidRPr="00C43433">
                    <w:rPr>
                      <w:b/>
                    </w:rPr>
                    <w:t xml:space="preserve"> установ</w:t>
                  </w:r>
                  <w:r w:rsidR="009F3D42" w:rsidRPr="00C43433">
                    <w:rPr>
                      <w:b/>
                    </w:rPr>
                    <w:t>а</w:t>
                  </w:r>
                  <w:r w:rsidR="00907514" w:rsidRPr="00C43433">
                    <w:rPr>
                      <w:b/>
                    </w:rPr>
                    <w:t>, «2» -</w:t>
                  </w:r>
                  <w:r w:rsidRPr="00C43433">
                    <w:rPr>
                      <w:b/>
                    </w:rPr>
                    <w:t xml:space="preserve"> депозитарі</w:t>
                  </w:r>
                  <w:r w:rsidR="00907514" w:rsidRPr="00C43433">
                    <w:rPr>
                      <w:b/>
                    </w:rPr>
                    <w:t>й</w:t>
                  </w:r>
                  <w:r w:rsidRPr="00C43433">
                    <w:rPr>
                      <w:b/>
                    </w:rPr>
                    <w:t>-кореспондент</w:t>
                  </w:r>
                  <w:r w:rsidR="00907514" w:rsidRPr="00C43433">
                    <w:rPr>
                      <w:b/>
                    </w:rPr>
                    <w:t>, «3» - емітент</w:t>
                  </w:r>
                  <w:r w:rsidR="00E51E93" w:rsidRPr="00C43433">
                    <w:rPr>
                      <w:b/>
                    </w:rPr>
                    <w:t>, «4» - Національний банк України, «5» - особа, що</w:t>
                  </w:r>
                  <w:r w:rsidR="00907514" w:rsidRPr="00C43433">
                    <w:rPr>
                      <w:b/>
                    </w:rPr>
                    <w:t xml:space="preserve"> </w:t>
                  </w:r>
                  <w:r w:rsidR="003F699C" w:rsidRPr="00C43433">
                    <w:rPr>
                      <w:b/>
                    </w:rPr>
                    <w:t>провадить клірингову діяльність</w:t>
                  </w:r>
                </w:p>
              </w:tc>
            </w:tr>
            <w:tr w:rsidR="00907514"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907514" w:rsidRPr="00C43433" w:rsidRDefault="00907514" w:rsidP="00E51E93">
                  <w:pPr>
                    <w:pStyle w:val="a6"/>
                    <w:spacing w:before="0" w:beforeAutospacing="0" w:after="0" w:afterAutospacing="0"/>
                    <w:ind w:left="-597" w:right="-29" w:firstLine="567"/>
                    <w:jc w:val="right"/>
                  </w:pPr>
                  <w:r w:rsidRPr="00C43433">
                    <w:t>1</w:t>
                  </w:r>
                  <w:r w:rsidR="00E51E93" w:rsidRPr="00C43433">
                    <w:t>3</w:t>
                  </w:r>
                </w:p>
              </w:tc>
              <w:tc>
                <w:tcPr>
                  <w:tcW w:w="4686" w:type="pct"/>
                  <w:tcBorders>
                    <w:top w:val="outset" w:sz="6" w:space="0" w:color="auto"/>
                    <w:left w:val="outset" w:sz="6" w:space="0" w:color="auto"/>
                    <w:bottom w:val="outset" w:sz="6" w:space="0" w:color="auto"/>
                    <w:right w:val="outset" w:sz="6" w:space="0" w:color="auto"/>
                  </w:tcBorders>
                </w:tcPr>
                <w:p w:rsidR="00907514" w:rsidRPr="00C43433" w:rsidRDefault="00907514" w:rsidP="00907514">
                  <w:pPr>
                    <w:pStyle w:val="a6"/>
                    <w:spacing w:before="0" w:beforeAutospacing="0" w:after="0" w:afterAutospacing="0"/>
                    <w:ind w:firstLine="567"/>
                    <w:jc w:val="both"/>
                    <w:rPr>
                      <w:b/>
                    </w:rPr>
                  </w:pPr>
                  <w:r w:rsidRPr="00C43433">
                    <w:rPr>
                      <w:b/>
                    </w:rPr>
                    <w:t>Дані про клієнта Центрального депозитарія: найменування</w:t>
                  </w:r>
                </w:p>
              </w:tc>
            </w:tr>
            <w:tr w:rsidR="00567BDE"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567BDE" w:rsidRPr="00C43433" w:rsidRDefault="00567BDE" w:rsidP="00E51E93">
                  <w:pPr>
                    <w:pStyle w:val="a6"/>
                    <w:spacing w:before="0" w:beforeAutospacing="0" w:after="0" w:afterAutospacing="0"/>
                    <w:ind w:left="-597" w:right="-29" w:firstLine="567"/>
                    <w:jc w:val="right"/>
                  </w:pPr>
                  <w:r w:rsidRPr="00C43433">
                    <w:t>1</w:t>
                  </w:r>
                  <w:r w:rsidR="00E51E93" w:rsidRPr="00C43433">
                    <w:t>4</w:t>
                  </w:r>
                </w:p>
              </w:tc>
              <w:tc>
                <w:tcPr>
                  <w:tcW w:w="4686" w:type="pct"/>
                  <w:tcBorders>
                    <w:top w:val="outset" w:sz="6" w:space="0" w:color="auto"/>
                    <w:left w:val="outset" w:sz="6" w:space="0" w:color="auto"/>
                    <w:bottom w:val="outset" w:sz="6" w:space="0" w:color="auto"/>
                    <w:right w:val="outset" w:sz="6" w:space="0" w:color="auto"/>
                  </w:tcBorders>
                </w:tcPr>
                <w:p w:rsidR="00567BDE" w:rsidRPr="00C43433" w:rsidRDefault="00907514" w:rsidP="00E51E93">
                  <w:pPr>
                    <w:pStyle w:val="a6"/>
                    <w:spacing w:before="0" w:beforeAutospacing="0" w:after="0" w:afterAutospacing="0"/>
                    <w:ind w:firstLine="567"/>
                    <w:jc w:val="both"/>
                    <w:rPr>
                      <w:b/>
                    </w:rPr>
                  </w:pPr>
                  <w:r w:rsidRPr="00C43433">
                    <w:rPr>
                      <w:b/>
                    </w:rPr>
                    <w:t>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w:t>
                  </w:r>
                  <w:r w:rsidR="00E51E93" w:rsidRPr="00C43433">
                    <w:rPr>
                      <w:b/>
                    </w:rPr>
                    <w:t xml:space="preserve"> </w:t>
                  </w:r>
                </w:p>
              </w:tc>
            </w:tr>
            <w:tr w:rsidR="00E51E93"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E51E93" w:rsidRPr="00C43433" w:rsidRDefault="00E51E93" w:rsidP="00907514">
                  <w:pPr>
                    <w:pStyle w:val="a6"/>
                    <w:spacing w:before="0" w:beforeAutospacing="0" w:after="0" w:afterAutospacing="0"/>
                    <w:ind w:left="-597" w:right="-29" w:firstLine="567"/>
                    <w:jc w:val="right"/>
                  </w:pPr>
                  <w:r w:rsidRPr="00C43433">
                    <w:t>15</w:t>
                  </w:r>
                </w:p>
              </w:tc>
              <w:tc>
                <w:tcPr>
                  <w:tcW w:w="4686" w:type="pct"/>
                  <w:tcBorders>
                    <w:top w:val="outset" w:sz="6" w:space="0" w:color="auto"/>
                    <w:left w:val="outset" w:sz="6" w:space="0" w:color="auto"/>
                    <w:bottom w:val="outset" w:sz="6" w:space="0" w:color="auto"/>
                    <w:right w:val="outset" w:sz="6" w:space="0" w:color="auto"/>
                  </w:tcBorders>
                </w:tcPr>
                <w:p w:rsidR="00E51E93" w:rsidRPr="00C43433" w:rsidRDefault="00E51E93" w:rsidP="00907514">
                  <w:pPr>
                    <w:pStyle w:val="a6"/>
                    <w:spacing w:before="0" w:beforeAutospacing="0" w:after="0" w:afterAutospacing="0"/>
                    <w:ind w:firstLine="567"/>
                    <w:jc w:val="both"/>
                    <w:rPr>
                      <w:b/>
                    </w:rPr>
                  </w:pPr>
                  <w:r w:rsidRPr="00C43433">
                    <w:rPr>
                      <w:b/>
                    </w:rPr>
                    <w:t>Дані про клієнта Центрального депозитарія: ідентифікаційний номер за міжнародним ідентифікатором юридичних осіб (код LEI) (за наявності)</w:t>
                  </w:r>
                </w:p>
              </w:tc>
            </w:tr>
            <w:tr w:rsidR="00567BDE"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567BDE" w:rsidRPr="00C43433" w:rsidRDefault="00567BDE" w:rsidP="00E51E93">
                  <w:pPr>
                    <w:pStyle w:val="a6"/>
                    <w:spacing w:before="0" w:beforeAutospacing="0" w:after="0" w:afterAutospacing="0"/>
                    <w:ind w:left="-597" w:right="-29" w:firstLine="567"/>
                    <w:jc w:val="right"/>
                  </w:pPr>
                  <w:r w:rsidRPr="00C43433">
                    <w:t>1</w:t>
                  </w:r>
                  <w:r w:rsidR="00E51E93" w:rsidRPr="00C43433">
                    <w:t>6</w:t>
                  </w:r>
                </w:p>
              </w:tc>
              <w:tc>
                <w:tcPr>
                  <w:tcW w:w="4686" w:type="pct"/>
                  <w:tcBorders>
                    <w:top w:val="outset" w:sz="6" w:space="0" w:color="auto"/>
                    <w:left w:val="outset" w:sz="6" w:space="0" w:color="auto"/>
                    <w:bottom w:val="outset" w:sz="6" w:space="0" w:color="auto"/>
                    <w:right w:val="outset" w:sz="6" w:space="0" w:color="auto"/>
                  </w:tcBorders>
                </w:tcPr>
                <w:p w:rsidR="00567BDE" w:rsidRPr="00C43433" w:rsidRDefault="00712BDB" w:rsidP="003F699C">
                  <w:pPr>
                    <w:pStyle w:val="a6"/>
                    <w:spacing w:before="0" w:beforeAutospacing="0" w:after="0" w:afterAutospacing="0"/>
                    <w:ind w:firstLine="567"/>
                  </w:pPr>
                  <w:r w:rsidRPr="00C43433">
                    <w:rPr>
                      <w:rFonts w:eastAsia="Calibri"/>
                      <w:b/>
                    </w:rPr>
                    <w:t>Тип рахунк</w:t>
                  </w:r>
                  <w:r w:rsidR="003F699C" w:rsidRPr="00C43433">
                    <w:rPr>
                      <w:rFonts w:eastAsia="Calibri"/>
                      <w:b/>
                    </w:rPr>
                    <w:t>у</w:t>
                  </w:r>
                  <w:r w:rsidR="007D5D99" w:rsidRPr="00C43433">
                    <w:rPr>
                      <w:rFonts w:eastAsia="Calibri"/>
                      <w:b/>
                    </w:rPr>
                    <w:t xml:space="preserve"> клієнта</w:t>
                  </w:r>
                  <w:r w:rsidRPr="00C43433">
                    <w:rPr>
                      <w:rFonts w:eastAsia="Calibri"/>
                      <w:b/>
                    </w:rPr>
                    <w:t xml:space="preserve"> Центрально</w:t>
                  </w:r>
                  <w:r w:rsidR="007D5D99" w:rsidRPr="00C43433">
                    <w:rPr>
                      <w:rFonts w:eastAsia="Calibri"/>
                      <w:b/>
                    </w:rPr>
                    <w:t>го</w:t>
                  </w:r>
                  <w:r w:rsidRPr="00C43433">
                    <w:rPr>
                      <w:rFonts w:eastAsia="Calibri"/>
                      <w:b/>
                    </w:rPr>
                    <w:t xml:space="preserve"> депозитарі</w:t>
                  </w:r>
                  <w:r w:rsidR="007D5D99" w:rsidRPr="00C43433">
                    <w:rPr>
                      <w:rFonts w:eastAsia="Calibri"/>
                      <w:b/>
                    </w:rPr>
                    <w:t>я</w:t>
                  </w:r>
                  <w:r w:rsidRPr="00C43433">
                    <w:rPr>
                      <w:rFonts w:eastAsia="Calibri"/>
                      <w:b/>
                    </w:rPr>
                    <w:t>: «1» - сегрегований, «2» - сегрегований, на якому обліковуються цінні папери, що належать депозитарній установі на праві власності, «3»- агрегований</w:t>
                  </w:r>
                </w:p>
              </w:tc>
            </w:tr>
            <w:tr w:rsidR="00A56FA7"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A56FA7" w:rsidRPr="00C43433" w:rsidRDefault="00A56FA7" w:rsidP="00E51E93">
                  <w:pPr>
                    <w:pStyle w:val="a6"/>
                    <w:spacing w:before="0" w:beforeAutospacing="0" w:after="0" w:afterAutospacing="0"/>
                    <w:ind w:left="-597" w:right="-29" w:firstLine="567"/>
                    <w:jc w:val="right"/>
                  </w:pPr>
                  <w:r w:rsidRPr="00C43433">
                    <w:t>1</w:t>
                  </w:r>
                  <w:r w:rsidR="00E51E93" w:rsidRPr="00C43433">
                    <w:t>7</w:t>
                  </w:r>
                </w:p>
              </w:tc>
              <w:tc>
                <w:tcPr>
                  <w:tcW w:w="4686" w:type="pct"/>
                  <w:tcBorders>
                    <w:top w:val="outset" w:sz="6" w:space="0" w:color="auto"/>
                    <w:left w:val="outset" w:sz="6" w:space="0" w:color="auto"/>
                    <w:bottom w:val="outset" w:sz="6" w:space="0" w:color="auto"/>
                    <w:right w:val="outset" w:sz="6" w:space="0" w:color="auto"/>
                  </w:tcBorders>
                </w:tcPr>
                <w:p w:rsidR="00A56FA7" w:rsidRPr="00C43433" w:rsidRDefault="00A56FA7" w:rsidP="007D5D99">
                  <w:pPr>
                    <w:pStyle w:val="a6"/>
                    <w:spacing w:before="0" w:beforeAutospacing="0" w:after="0" w:afterAutospacing="0"/>
                    <w:ind w:firstLine="567"/>
                    <w:rPr>
                      <w:rFonts w:eastAsia="Calibri"/>
                      <w:b/>
                    </w:rPr>
                  </w:pPr>
                  <w:r w:rsidRPr="00C43433">
                    <w:rPr>
                      <w:rFonts w:eastAsia="Calibri"/>
                      <w:b/>
                    </w:rPr>
                    <w:t xml:space="preserve">Кількість рахунків </w:t>
                  </w:r>
                  <w:r w:rsidR="003F699C" w:rsidRPr="00C43433">
                    <w:rPr>
                      <w:rFonts w:eastAsia="Calibri"/>
                      <w:b/>
                    </w:rPr>
                    <w:t xml:space="preserve">певного типу </w:t>
                  </w:r>
                  <w:r w:rsidRPr="00C43433">
                    <w:rPr>
                      <w:rFonts w:eastAsia="Calibri"/>
                      <w:b/>
                    </w:rPr>
                    <w:t>клієнта</w:t>
                  </w:r>
                  <w:r w:rsidR="003F699C" w:rsidRPr="00C43433">
                    <w:rPr>
                      <w:rFonts w:eastAsia="Calibri"/>
                      <w:b/>
                    </w:rPr>
                    <w:t>, шт</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C0889" w:rsidP="00BA51CC">
                  <w:pPr>
                    <w:pStyle w:val="a6"/>
                    <w:spacing w:before="0" w:beforeAutospacing="0" w:after="0" w:afterAutospacing="0"/>
                    <w:ind w:left="-597" w:right="-29" w:firstLine="567"/>
                    <w:jc w:val="right"/>
                  </w:pPr>
                  <w:r w:rsidRPr="00C43433">
                    <w:t>1</w:t>
                  </w:r>
                  <w:r w:rsidR="00BA51CC" w:rsidRPr="00C43433">
                    <w:t>8</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A56FA7" w:rsidP="00BA51CC">
                  <w:pPr>
                    <w:pStyle w:val="a6"/>
                    <w:spacing w:before="0" w:beforeAutospacing="0" w:after="0" w:afterAutospacing="0"/>
                    <w:ind w:firstLine="567"/>
                    <w:rPr>
                      <w:b/>
                    </w:rPr>
                  </w:pPr>
                  <w:r w:rsidRPr="00C43433">
                    <w:rPr>
                      <w:b/>
                    </w:rPr>
                    <w:t>Загальна к</w:t>
                  </w:r>
                  <w:r w:rsidR="003C0889" w:rsidRPr="00C43433">
                    <w:rPr>
                      <w:b/>
                    </w:rPr>
                    <w:t xml:space="preserve">ількість цінних паперів на </w:t>
                  </w:r>
                  <w:r w:rsidR="006C1338" w:rsidRPr="00C43433">
                    <w:rPr>
                      <w:b/>
                    </w:rPr>
                    <w:t>рахунку (</w:t>
                  </w:r>
                  <w:r w:rsidRPr="00C43433">
                    <w:rPr>
                      <w:b/>
                    </w:rPr>
                    <w:t>рахунк</w:t>
                  </w:r>
                  <w:r w:rsidR="00BA51CC" w:rsidRPr="00C43433">
                    <w:rPr>
                      <w:b/>
                    </w:rPr>
                    <w:t>ах</w:t>
                  </w:r>
                  <w:r w:rsidR="006C1338" w:rsidRPr="00C43433">
                    <w:rPr>
                      <w:b/>
                    </w:rPr>
                    <w:t>)</w:t>
                  </w:r>
                  <w:r w:rsidRPr="00C43433">
                    <w:rPr>
                      <w:b/>
                    </w:rPr>
                    <w:t xml:space="preserve"> певного типа</w:t>
                  </w:r>
                  <w:r w:rsidR="00BA51CC" w:rsidRPr="00C43433">
                    <w:rPr>
                      <w:b/>
                    </w:rPr>
                    <w:t xml:space="preserve"> клієнта</w:t>
                  </w:r>
                  <w:r w:rsidR="003C0889" w:rsidRPr="00C43433">
                    <w:rPr>
                      <w:b/>
                    </w:rPr>
                    <w:t xml:space="preserve">, шт </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3C0889" w:rsidP="00BA51CC">
                  <w:pPr>
                    <w:pStyle w:val="a6"/>
                    <w:spacing w:before="0" w:beforeAutospacing="0" w:after="0" w:afterAutospacing="0"/>
                    <w:ind w:left="-597" w:right="-29" w:firstLine="567"/>
                    <w:jc w:val="right"/>
                  </w:pPr>
                  <w:r w:rsidRPr="00C43433">
                    <w:t>1</w:t>
                  </w:r>
                  <w:r w:rsidR="00BA51CC" w:rsidRPr="00C43433">
                    <w:t>9</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E63D3E">
                  <w:pPr>
                    <w:pStyle w:val="a6"/>
                    <w:spacing w:before="0" w:beforeAutospacing="0" w:after="0" w:afterAutospacing="0"/>
                    <w:ind w:firstLine="567"/>
                    <w:rPr>
                      <w:b/>
                    </w:rPr>
                  </w:pPr>
                  <w:r w:rsidRPr="00C43433">
                    <w:rPr>
                      <w:b/>
                    </w:rPr>
                    <w:t xml:space="preserve">Загальна номінальна вартість цінних паперів на </w:t>
                  </w:r>
                  <w:r w:rsidR="006C1338" w:rsidRPr="00C43433">
                    <w:rPr>
                      <w:b/>
                    </w:rPr>
                    <w:t>рахунку (</w:t>
                  </w:r>
                  <w:r w:rsidR="00706C0B" w:rsidRPr="00C43433">
                    <w:rPr>
                      <w:b/>
                    </w:rPr>
                    <w:t>рахунк</w:t>
                  </w:r>
                  <w:r w:rsidR="00BA51CC" w:rsidRPr="00C43433">
                    <w:rPr>
                      <w:b/>
                    </w:rPr>
                    <w:t>ах</w:t>
                  </w:r>
                  <w:r w:rsidR="006C1338" w:rsidRPr="00C43433">
                    <w:rPr>
                      <w:b/>
                    </w:rPr>
                    <w:t>)</w:t>
                  </w:r>
                  <w:r w:rsidR="00706C0B" w:rsidRPr="00C43433">
                    <w:rPr>
                      <w:b/>
                    </w:rPr>
                    <w:t xml:space="preserve"> певного типа</w:t>
                  </w:r>
                  <w:r w:rsidR="00BA51CC" w:rsidRPr="00C43433">
                    <w:rPr>
                      <w:b/>
                    </w:rPr>
                    <w:t xml:space="preserve"> клієнта</w:t>
                  </w:r>
                </w:p>
              </w:tc>
            </w:tr>
            <w:tr w:rsidR="00A56FA7"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A56FA7" w:rsidRPr="00C43433" w:rsidRDefault="00BA51CC" w:rsidP="00A56FA7">
                  <w:pPr>
                    <w:pStyle w:val="a6"/>
                    <w:spacing w:before="0" w:beforeAutospacing="0" w:after="0" w:afterAutospacing="0"/>
                    <w:ind w:left="-597" w:right="-29" w:firstLine="567"/>
                    <w:jc w:val="right"/>
                  </w:pPr>
                  <w:r w:rsidRPr="00C43433">
                    <w:t>20</w:t>
                  </w:r>
                </w:p>
              </w:tc>
              <w:tc>
                <w:tcPr>
                  <w:tcW w:w="4686" w:type="pct"/>
                  <w:tcBorders>
                    <w:top w:val="outset" w:sz="6" w:space="0" w:color="auto"/>
                    <w:left w:val="outset" w:sz="6" w:space="0" w:color="auto"/>
                    <w:bottom w:val="outset" w:sz="6" w:space="0" w:color="auto"/>
                    <w:right w:val="outset" w:sz="6" w:space="0" w:color="auto"/>
                  </w:tcBorders>
                </w:tcPr>
                <w:p w:rsidR="00A56FA7" w:rsidRPr="00C43433" w:rsidRDefault="00A56FA7" w:rsidP="00E63D3E">
                  <w:pPr>
                    <w:pStyle w:val="a6"/>
                    <w:spacing w:before="0" w:beforeAutospacing="0" w:after="0" w:afterAutospacing="0"/>
                    <w:ind w:firstLine="567"/>
                  </w:pPr>
                  <w:r w:rsidRPr="00C43433">
                    <w:t xml:space="preserve">Кількість заблокованих цінних паперів для продажу на організаторах торгівлі </w:t>
                  </w:r>
                  <w:r w:rsidR="00E22588" w:rsidRPr="00C43433">
                    <w:rPr>
                      <w:b/>
                    </w:rPr>
                    <w:t xml:space="preserve">на </w:t>
                  </w:r>
                  <w:r w:rsidR="006C1338" w:rsidRPr="00C43433">
                    <w:rPr>
                      <w:b/>
                    </w:rPr>
                    <w:t>рахунку (</w:t>
                  </w:r>
                  <w:r w:rsidR="00E22588" w:rsidRPr="00C43433">
                    <w:rPr>
                      <w:b/>
                    </w:rPr>
                    <w:t>рахунк</w:t>
                  </w:r>
                  <w:r w:rsidR="00BA51CC" w:rsidRPr="00C43433">
                    <w:rPr>
                      <w:b/>
                    </w:rPr>
                    <w:t>ах</w:t>
                  </w:r>
                  <w:r w:rsidR="006C1338" w:rsidRPr="00C43433">
                    <w:rPr>
                      <w:b/>
                    </w:rPr>
                    <w:t>)</w:t>
                  </w:r>
                  <w:r w:rsidR="00E22588" w:rsidRPr="00C43433">
                    <w:rPr>
                      <w:b/>
                    </w:rPr>
                    <w:t xml:space="preserve"> певного типа</w:t>
                  </w:r>
                  <w:r w:rsidR="00BA51CC" w:rsidRPr="00C43433">
                    <w:rPr>
                      <w:b/>
                    </w:rPr>
                    <w:t xml:space="preserve"> клієнта</w:t>
                  </w:r>
                  <w:r w:rsidR="00E22588" w:rsidRPr="00C43433">
                    <w:rPr>
                      <w:b/>
                    </w:rPr>
                    <w:t xml:space="preserve">, </w:t>
                  </w:r>
                  <w:r w:rsidRPr="00C43433">
                    <w:t>на початок звітного дня</w:t>
                  </w:r>
                  <w:r w:rsidR="00E63D3E" w:rsidRPr="00C43433">
                    <w:t xml:space="preserve">, </w:t>
                  </w:r>
                  <w:r w:rsidRPr="00C43433">
                    <w:t>шт</w:t>
                  </w:r>
                </w:p>
              </w:tc>
            </w:tr>
            <w:tr w:rsidR="00A56FA7"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A56FA7" w:rsidRPr="00C43433" w:rsidRDefault="00BA51CC" w:rsidP="00A56FA7">
                  <w:pPr>
                    <w:pStyle w:val="a6"/>
                    <w:spacing w:before="0" w:beforeAutospacing="0" w:after="0" w:afterAutospacing="0"/>
                    <w:ind w:left="-597" w:right="-29" w:firstLine="567"/>
                    <w:jc w:val="right"/>
                  </w:pPr>
                  <w:r w:rsidRPr="00C43433">
                    <w:t>21</w:t>
                  </w:r>
                </w:p>
              </w:tc>
              <w:tc>
                <w:tcPr>
                  <w:tcW w:w="4686" w:type="pct"/>
                  <w:tcBorders>
                    <w:top w:val="outset" w:sz="6" w:space="0" w:color="auto"/>
                    <w:left w:val="outset" w:sz="6" w:space="0" w:color="auto"/>
                    <w:bottom w:val="outset" w:sz="6" w:space="0" w:color="auto"/>
                    <w:right w:val="outset" w:sz="6" w:space="0" w:color="auto"/>
                  </w:tcBorders>
                </w:tcPr>
                <w:p w:rsidR="00A56FA7" w:rsidRPr="00C43433" w:rsidRDefault="00A56FA7" w:rsidP="00E63D3E">
                  <w:pPr>
                    <w:pStyle w:val="a6"/>
                    <w:spacing w:before="0" w:beforeAutospacing="0" w:after="0" w:afterAutospacing="0"/>
                    <w:ind w:firstLine="567"/>
                  </w:pPr>
                  <w:r w:rsidRPr="00C43433">
                    <w:t>Кількість заблокованих цінних паперів для продажу на організаторах торгівлі</w:t>
                  </w:r>
                  <w:r w:rsidR="00E22588" w:rsidRPr="00C43433">
                    <w:t xml:space="preserve"> </w:t>
                  </w:r>
                  <w:r w:rsidR="00E22588" w:rsidRPr="00C43433">
                    <w:rPr>
                      <w:b/>
                    </w:rPr>
                    <w:t xml:space="preserve">на </w:t>
                  </w:r>
                  <w:r w:rsidR="006C1338" w:rsidRPr="00C43433">
                    <w:rPr>
                      <w:b/>
                    </w:rPr>
                    <w:t>рахунку (</w:t>
                  </w:r>
                  <w:r w:rsidR="00E22588" w:rsidRPr="00C43433">
                    <w:rPr>
                      <w:b/>
                    </w:rPr>
                    <w:t>рахунк</w:t>
                  </w:r>
                  <w:r w:rsidR="00BA51CC" w:rsidRPr="00C43433">
                    <w:rPr>
                      <w:b/>
                    </w:rPr>
                    <w:t>ах</w:t>
                  </w:r>
                  <w:r w:rsidR="006C1338" w:rsidRPr="00C43433">
                    <w:rPr>
                      <w:b/>
                    </w:rPr>
                    <w:t>)</w:t>
                  </w:r>
                  <w:r w:rsidR="00E22588" w:rsidRPr="00C43433">
                    <w:rPr>
                      <w:b/>
                    </w:rPr>
                    <w:t xml:space="preserve"> певного типа</w:t>
                  </w:r>
                  <w:r w:rsidR="00BA51CC" w:rsidRPr="00C43433">
                    <w:rPr>
                      <w:b/>
                    </w:rPr>
                    <w:t xml:space="preserve"> клієнта</w:t>
                  </w:r>
                  <w:r w:rsidR="00E22588" w:rsidRPr="00C43433">
                    <w:rPr>
                      <w:b/>
                    </w:rPr>
                    <w:t xml:space="preserve">, </w:t>
                  </w:r>
                  <w:r w:rsidRPr="00C43433">
                    <w:t xml:space="preserve"> на кінець звітного дня</w:t>
                  </w:r>
                  <w:r w:rsidR="00E63D3E" w:rsidRPr="00C43433">
                    <w:t xml:space="preserve">, </w:t>
                  </w:r>
                  <w:r w:rsidRPr="00C43433">
                    <w:t>шт</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02248B" w:rsidP="00BA51CC">
                  <w:pPr>
                    <w:pStyle w:val="a6"/>
                    <w:spacing w:before="0" w:beforeAutospacing="0" w:after="0" w:afterAutospacing="0"/>
                    <w:ind w:left="-597" w:right="-29" w:firstLine="567"/>
                    <w:jc w:val="right"/>
                  </w:pPr>
                  <w:r w:rsidRPr="00C43433">
                    <w:lastRenderedPageBreak/>
                    <w:t>2</w:t>
                  </w:r>
                  <w:r w:rsidR="00BA51CC" w:rsidRPr="00C43433">
                    <w:t>2</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F92235" w:rsidP="006C1338">
                  <w:pPr>
                    <w:pStyle w:val="a6"/>
                    <w:spacing w:before="0" w:beforeAutospacing="0" w:after="0" w:afterAutospacing="0"/>
                    <w:ind w:firstLine="567"/>
                    <w:jc w:val="both"/>
                    <w:rPr>
                      <w:b/>
                    </w:rPr>
                  </w:pPr>
                  <w:r w:rsidRPr="00C43433">
                    <w:rPr>
                      <w:b/>
                    </w:rPr>
                    <w:t>Дані про операці</w:t>
                  </w:r>
                  <w:r w:rsidR="006C1338" w:rsidRPr="00C43433">
                    <w:rPr>
                      <w:b/>
                    </w:rPr>
                    <w:t>ї</w:t>
                  </w:r>
                  <w:r w:rsidRPr="00C43433">
                    <w:rPr>
                      <w:b/>
                    </w:rPr>
                    <w:t>, здійснен</w:t>
                  </w:r>
                  <w:r w:rsidR="006C1338" w:rsidRPr="00C43433">
                    <w:rPr>
                      <w:b/>
                    </w:rPr>
                    <w:t>і</w:t>
                  </w:r>
                  <w:r w:rsidRPr="00C43433">
                    <w:rPr>
                      <w:b/>
                    </w:rPr>
                    <w:t xml:space="preserve"> протягом звітного дня: </w:t>
                  </w:r>
                  <w:r w:rsidR="00702AAA" w:rsidRPr="00C43433">
                    <w:rPr>
                      <w:b/>
                    </w:rPr>
                    <w:t>вид</w:t>
                  </w:r>
                  <w:r w:rsidR="005C487A" w:rsidRPr="00C43433">
                    <w:rPr>
                      <w:b/>
                    </w:rPr>
                    <w:t xml:space="preserve"> операці</w:t>
                  </w:r>
                  <w:r w:rsidR="00291137" w:rsidRPr="00C43433">
                    <w:rPr>
                      <w:b/>
                    </w:rPr>
                    <w:t xml:space="preserve">ї </w:t>
                  </w:r>
                  <w:r w:rsidR="003C68C2" w:rsidRPr="00C43433">
                    <w:rPr>
                      <w:b/>
                    </w:rPr>
                    <w:t xml:space="preserve">на рахунку (рахунках) певного типа клієнта </w:t>
                  </w:r>
                  <w:r w:rsidR="006C1338" w:rsidRPr="00C43433">
                    <w:rPr>
                      <w:b/>
                    </w:rPr>
                    <w:t>(</w:t>
                  </w:r>
                  <w:r w:rsidR="005C487A" w:rsidRPr="00C43433">
                    <w:rPr>
                      <w:b/>
                    </w:rPr>
                    <w:t xml:space="preserve">«1» - </w:t>
                  </w:r>
                  <w:r w:rsidR="00A56FA7" w:rsidRPr="00C43433">
                    <w:rPr>
                      <w:b/>
                    </w:rPr>
                    <w:t>зарахування</w:t>
                  </w:r>
                  <w:r w:rsidR="005C487A" w:rsidRPr="00C43433">
                    <w:rPr>
                      <w:b/>
                    </w:rPr>
                    <w:t xml:space="preserve">, «2» - </w:t>
                  </w:r>
                  <w:r w:rsidR="00706C0B" w:rsidRPr="00C43433">
                    <w:rPr>
                      <w:b/>
                    </w:rPr>
                    <w:t xml:space="preserve">переказ, пов'язаний з </w:t>
                  </w:r>
                  <w:r w:rsidR="005C487A" w:rsidRPr="00C43433">
                    <w:rPr>
                      <w:b/>
                    </w:rPr>
                    <w:t>обслуговування</w:t>
                  </w:r>
                  <w:r w:rsidR="00706C0B" w:rsidRPr="00C43433">
                    <w:rPr>
                      <w:b/>
                    </w:rPr>
                    <w:t>м</w:t>
                  </w:r>
                  <w:r w:rsidR="005C487A" w:rsidRPr="00C43433">
                    <w:rPr>
                      <w:b/>
                    </w:rPr>
                    <w:t xml:space="preserve"> операцій, виконаних відповідно до вимог статті 65</w:t>
                  </w:r>
                  <w:r w:rsidR="005C487A" w:rsidRPr="00C43433">
                    <w:rPr>
                      <w:b/>
                      <w:vertAlign w:val="superscript"/>
                    </w:rPr>
                    <w:t>2</w:t>
                  </w:r>
                  <w:r w:rsidR="005C487A" w:rsidRPr="00C43433">
                    <w:rPr>
                      <w:b/>
                    </w:rPr>
                    <w:t xml:space="preserve"> Закону України «Про акціонерні товариства», «3» - </w:t>
                  </w:r>
                  <w:r w:rsidR="00706C0B" w:rsidRPr="00C43433">
                    <w:rPr>
                      <w:b/>
                    </w:rPr>
                    <w:t xml:space="preserve">переказ, пов'язаний з обслуговуванням обігу цінних паперів, «4» - переказ, пов'язаний з проведенням корпоративних операцій, «5» - списання, «6» - </w:t>
                  </w:r>
                  <w:r w:rsidR="005C487A" w:rsidRPr="00C43433">
                    <w:rPr>
                      <w:b/>
                    </w:rPr>
                    <w:t>інше</w:t>
                  </w:r>
                  <w:r w:rsidR="006C1338" w:rsidRPr="00C43433">
                    <w:rPr>
                      <w:b/>
                    </w:rPr>
                    <w:t>)</w:t>
                  </w:r>
                </w:p>
              </w:tc>
            </w:tr>
            <w:tr w:rsidR="005C487A"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tcPr>
                <w:p w:rsidR="005C487A" w:rsidRPr="00C43433" w:rsidRDefault="00291137" w:rsidP="00BA51CC">
                  <w:pPr>
                    <w:pStyle w:val="a6"/>
                    <w:spacing w:before="0" w:beforeAutospacing="0" w:after="0" w:afterAutospacing="0"/>
                    <w:ind w:left="-597" w:right="-29" w:firstLine="567"/>
                    <w:jc w:val="right"/>
                  </w:pPr>
                  <w:r w:rsidRPr="00C43433">
                    <w:t>2</w:t>
                  </w:r>
                  <w:r w:rsidR="00BA51CC" w:rsidRPr="00C43433">
                    <w:t>3</w:t>
                  </w:r>
                </w:p>
              </w:tc>
              <w:tc>
                <w:tcPr>
                  <w:tcW w:w="4686" w:type="pct"/>
                  <w:tcBorders>
                    <w:top w:val="outset" w:sz="6" w:space="0" w:color="auto"/>
                    <w:left w:val="outset" w:sz="6" w:space="0" w:color="auto"/>
                    <w:bottom w:val="outset" w:sz="6" w:space="0" w:color="auto"/>
                    <w:right w:val="outset" w:sz="6" w:space="0" w:color="auto"/>
                  </w:tcBorders>
                </w:tcPr>
                <w:p w:rsidR="005C487A" w:rsidRPr="00C43433" w:rsidRDefault="005C487A" w:rsidP="006C1338">
                  <w:pPr>
                    <w:pStyle w:val="a6"/>
                    <w:spacing w:before="0" w:beforeAutospacing="0" w:after="0" w:afterAutospacing="0"/>
                    <w:ind w:firstLine="567"/>
                    <w:rPr>
                      <w:b/>
                    </w:rPr>
                  </w:pPr>
                  <w:r w:rsidRPr="00C43433">
                    <w:rPr>
                      <w:b/>
                    </w:rPr>
                    <w:t>Дані про операці</w:t>
                  </w:r>
                  <w:r w:rsidR="006C1338" w:rsidRPr="00C43433">
                    <w:rPr>
                      <w:b/>
                    </w:rPr>
                    <w:t>ї</w:t>
                  </w:r>
                  <w:r w:rsidRPr="00C43433">
                    <w:rPr>
                      <w:b/>
                    </w:rPr>
                    <w:t>, здійснен</w:t>
                  </w:r>
                  <w:r w:rsidR="006C1338" w:rsidRPr="00C43433">
                    <w:rPr>
                      <w:b/>
                    </w:rPr>
                    <w:t>і</w:t>
                  </w:r>
                  <w:r w:rsidRPr="00C43433">
                    <w:rPr>
                      <w:b/>
                    </w:rPr>
                    <w:t xml:space="preserve"> протягом звітного дня</w:t>
                  </w:r>
                  <w:r w:rsidR="006C1338" w:rsidRPr="00C43433">
                    <w:rPr>
                      <w:b/>
                    </w:rPr>
                    <w:t xml:space="preserve"> на рахунку (рахунках) певного типа клієнта</w:t>
                  </w:r>
                  <w:r w:rsidRPr="00C43433">
                    <w:rPr>
                      <w:b/>
                    </w:rPr>
                    <w:t>: кількість операцій</w:t>
                  </w:r>
                  <w:r w:rsidR="00BA51CC" w:rsidRPr="00C43433">
                    <w:rPr>
                      <w:b/>
                    </w:rPr>
                    <w:t>,</w:t>
                  </w:r>
                  <w:r w:rsidRPr="00C43433">
                    <w:rPr>
                      <w:b/>
                    </w:rPr>
                    <w:t xml:space="preserve"> шт</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702AAA" w:rsidP="00BA51CC">
                  <w:pPr>
                    <w:pStyle w:val="a6"/>
                    <w:spacing w:before="0" w:beforeAutospacing="0" w:after="0" w:afterAutospacing="0"/>
                    <w:ind w:left="-597" w:right="-29" w:firstLine="567"/>
                    <w:jc w:val="right"/>
                  </w:pPr>
                  <w:r w:rsidRPr="00C43433">
                    <w:t>2</w:t>
                  </w:r>
                  <w:r w:rsidR="00BA51CC" w:rsidRPr="00C43433">
                    <w:t>4</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5C487A" w:rsidP="00BA51CC">
                  <w:pPr>
                    <w:pStyle w:val="a6"/>
                    <w:spacing w:before="0" w:beforeAutospacing="0" w:after="0" w:afterAutospacing="0"/>
                    <w:ind w:firstLine="567"/>
                    <w:rPr>
                      <w:b/>
                    </w:rPr>
                  </w:pPr>
                  <w:r w:rsidRPr="00C43433">
                    <w:rPr>
                      <w:b/>
                    </w:rPr>
                    <w:t>Дані про операцію, здійснену протягом звітного дня</w:t>
                  </w:r>
                  <w:r w:rsidR="006C1338" w:rsidRPr="00C43433">
                    <w:rPr>
                      <w:b/>
                    </w:rPr>
                    <w:t xml:space="preserve"> на рахунку (рахунках) певного типа клієнта</w:t>
                  </w:r>
                  <w:r w:rsidRPr="00C43433">
                    <w:rPr>
                      <w:b/>
                    </w:rPr>
                    <w:t>:</w:t>
                  </w:r>
                  <w:r w:rsidR="003C0889" w:rsidRPr="00C43433">
                    <w:rPr>
                      <w:b/>
                    </w:rPr>
                    <w:t xml:space="preserve"> кількість цінних паперів</w:t>
                  </w:r>
                  <w:r w:rsidR="00BA51CC" w:rsidRPr="00C43433">
                    <w:rPr>
                      <w:b/>
                    </w:rPr>
                    <w:t>,</w:t>
                  </w:r>
                  <w:r w:rsidR="003C0889" w:rsidRPr="00C43433">
                    <w:rPr>
                      <w:b/>
                    </w:rPr>
                    <w:t xml:space="preserve"> шт</w:t>
                  </w:r>
                </w:p>
              </w:tc>
            </w:tr>
            <w:tr w:rsidR="003C0889" w:rsidRPr="00C43433" w:rsidTr="003B4E03">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3C0889" w:rsidRPr="00C43433" w:rsidRDefault="00635D95" w:rsidP="009F3D42">
                  <w:pPr>
                    <w:pStyle w:val="a6"/>
                    <w:spacing w:before="0" w:beforeAutospacing="0" w:after="0" w:afterAutospacing="0"/>
                    <w:ind w:left="-597" w:right="-29" w:firstLine="567"/>
                    <w:jc w:val="right"/>
                  </w:pPr>
                  <w:r w:rsidRPr="00C43433">
                    <w:t>2</w:t>
                  </w:r>
                  <w:r w:rsidR="009F3D42" w:rsidRPr="00C43433">
                    <w:t>5</w:t>
                  </w:r>
                </w:p>
              </w:tc>
              <w:tc>
                <w:tcPr>
                  <w:tcW w:w="4686" w:type="pct"/>
                  <w:tcBorders>
                    <w:top w:val="outset" w:sz="6" w:space="0" w:color="auto"/>
                    <w:left w:val="outset" w:sz="6" w:space="0" w:color="auto"/>
                    <w:bottom w:val="outset" w:sz="6" w:space="0" w:color="auto"/>
                    <w:right w:val="outset" w:sz="6" w:space="0" w:color="auto"/>
                  </w:tcBorders>
                  <w:hideMark/>
                </w:tcPr>
                <w:p w:rsidR="003C0889" w:rsidRPr="00C43433" w:rsidRDefault="003C0889" w:rsidP="003C0889">
                  <w:pPr>
                    <w:pStyle w:val="a6"/>
                    <w:spacing w:before="0" w:beforeAutospacing="0" w:after="0" w:afterAutospacing="0"/>
                    <w:ind w:firstLine="567"/>
                  </w:pPr>
                  <w:r w:rsidRPr="00C43433">
                    <w:t>Примітки</w:t>
                  </w:r>
                </w:p>
              </w:tc>
            </w:tr>
          </w:tbl>
          <w:p w:rsidR="003C0889" w:rsidRPr="00C43433" w:rsidRDefault="003C0889" w:rsidP="003E2C1A">
            <w:pPr>
              <w:pStyle w:val="a6"/>
              <w:spacing w:before="0" w:beforeAutospacing="0" w:after="0" w:afterAutospacing="0"/>
              <w:ind w:firstLine="567"/>
              <w:jc w:val="both"/>
              <w:rPr>
                <w:sz w:val="20"/>
                <w:szCs w:val="20"/>
              </w:rPr>
            </w:pPr>
            <w:r w:rsidRPr="00C43433">
              <w:rPr>
                <w:sz w:val="20"/>
                <w:szCs w:val="20"/>
                <w:vertAlign w:val="superscript"/>
              </w:rPr>
              <w:t>1</w:t>
            </w:r>
            <w:r w:rsidRPr="00C43433">
              <w:rPr>
                <w:sz w:val="20"/>
                <w:szCs w:val="20"/>
              </w:rPr>
              <w:t xml:space="preserve"> Заповнюється відповідно до Довідника 7 "Класифікація фінансових інструментів" Системи довідників та класифікаторів.</w:t>
            </w:r>
          </w:p>
          <w:p w:rsidR="003E2C1A" w:rsidRPr="00C43433" w:rsidRDefault="003C0889" w:rsidP="003E2C1A">
            <w:pPr>
              <w:pStyle w:val="a6"/>
              <w:spacing w:before="0" w:beforeAutospacing="0" w:after="0" w:afterAutospacing="0"/>
              <w:ind w:firstLine="567"/>
              <w:jc w:val="both"/>
              <w:rPr>
                <w:sz w:val="20"/>
                <w:szCs w:val="20"/>
              </w:rPr>
            </w:pPr>
            <w:r w:rsidRPr="00C43433">
              <w:rPr>
                <w:sz w:val="20"/>
                <w:szCs w:val="20"/>
                <w:vertAlign w:val="superscript"/>
              </w:rPr>
              <w:t>2</w:t>
            </w:r>
            <w:r w:rsidRPr="00C43433">
              <w:rPr>
                <w:sz w:val="20"/>
                <w:szCs w:val="20"/>
              </w:rPr>
              <w:t xml:space="preserve"> Заповнюється відповідно до Довідника 46 "Перелік та коди валют" </w:t>
            </w:r>
            <w:r w:rsidR="003E2C1A" w:rsidRPr="00C43433">
              <w:rPr>
                <w:sz w:val="20"/>
                <w:szCs w:val="20"/>
              </w:rPr>
              <w:t>Системи довідників та класифікаторів.</w:t>
            </w:r>
          </w:p>
          <w:p w:rsidR="00344B5D" w:rsidRPr="00C43433" w:rsidRDefault="00344B5D" w:rsidP="003A7828">
            <w:pPr>
              <w:pStyle w:val="a6"/>
              <w:spacing w:before="0" w:beforeAutospacing="0" w:after="0" w:afterAutospacing="0"/>
              <w:ind w:firstLine="567"/>
              <w:jc w:val="both"/>
            </w:pPr>
          </w:p>
        </w:tc>
      </w:tr>
      <w:tr w:rsidR="00C362BF" w:rsidRPr="00C43433" w:rsidTr="000B28CF">
        <w:tc>
          <w:tcPr>
            <w:tcW w:w="980" w:type="dxa"/>
          </w:tcPr>
          <w:p w:rsidR="00C362BF" w:rsidRPr="00C43433" w:rsidRDefault="00C362BF" w:rsidP="00236F73">
            <w:pPr>
              <w:spacing w:after="0" w:line="240" w:lineRule="auto"/>
              <w:jc w:val="center"/>
              <w:rPr>
                <w:rFonts w:ascii="Times New Roman" w:hAnsi="Times New Roman"/>
                <w:sz w:val="24"/>
                <w:szCs w:val="24"/>
                <w:lang w:eastAsia="uk-UA"/>
              </w:rPr>
            </w:pPr>
          </w:p>
        </w:tc>
        <w:tc>
          <w:tcPr>
            <w:tcW w:w="7247" w:type="dxa"/>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C362BF" w:rsidRPr="00C43433" w:rsidTr="00A65A52">
              <w:trPr>
                <w:tblCellSpacing w:w="22" w:type="dxa"/>
              </w:trPr>
              <w:tc>
                <w:tcPr>
                  <w:tcW w:w="5000" w:type="pct"/>
                  <w:hideMark/>
                </w:tcPr>
                <w:p w:rsidR="00C362BF" w:rsidRPr="00C43433" w:rsidRDefault="00C362BF" w:rsidP="00C362BF">
                  <w:pPr>
                    <w:pStyle w:val="a6"/>
                    <w:spacing w:before="0" w:beforeAutospacing="0" w:after="0" w:afterAutospacing="0"/>
                    <w:ind w:firstLine="567"/>
                  </w:pPr>
                  <w:r w:rsidRPr="00C43433">
                    <w:t>Додаток 4</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1 пункту 4 розділу II)</w:t>
                  </w:r>
                </w:p>
              </w:tc>
            </w:tr>
          </w:tbl>
          <w:p w:rsidR="00C362BF" w:rsidRPr="00C43433" w:rsidRDefault="00C362BF" w:rsidP="00C362BF">
            <w:pPr>
              <w:pStyle w:val="a6"/>
              <w:spacing w:before="0" w:beforeAutospacing="0" w:after="0" w:afterAutospacing="0"/>
              <w:ind w:firstLine="567"/>
              <w:jc w:val="both"/>
            </w:pPr>
            <w:r w:rsidRPr="00C43433">
              <w:br w:type="textWrapping" w:clear="all"/>
            </w:r>
          </w:p>
          <w:p w:rsidR="00C362BF" w:rsidRPr="00C43433" w:rsidRDefault="00C362BF" w:rsidP="00C362BF">
            <w:pPr>
              <w:pStyle w:val="3"/>
              <w:spacing w:before="0" w:beforeAutospacing="0" w:after="0" w:afterAutospacing="0"/>
              <w:ind w:firstLine="567"/>
              <w:jc w:val="center"/>
            </w:pPr>
            <w:r w:rsidRPr="00C43433">
              <w:t xml:space="preserve">Довідка про адміністративні операції, здійснені </w:t>
            </w:r>
            <w:r w:rsidRPr="00C43433">
              <w:lastRenderedPageBreak/>
              <w:t>Центральним депозитарієм</w:t>
            </w:r>
          </w:p>
          <w:tbl>
            <w:tblPr>
              <w:tblW w:w="6893"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6316"/>
            </w:tblGrid>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Номер за порядком</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2</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Код за ЄДРПОУ Центрального депозитарію</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3</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Квартал, за який складено Дані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4</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Рік, за який складено Дані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5</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депозитарні установи: кількість відкритих рахунків на початок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6</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депозитарні установи: відкрито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7</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депозитарні установи: закрито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8</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депозитарні установи: кількість відкритих рахунків на кінець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9</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емітенти: кількість відкритих рахунків на початок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10</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емітенти: відкрито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11</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емітенти: закрито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12</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емітенти: кількість відкритих рахунків на кінець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13</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депозитарії-кореспонденти: кількість відкритих рахунків на початок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14</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Вид клієнта Центрального депозитарію - депозитарії-</w:t>
                  </w:r>
                  <w:r w:rsidRPr="00C43433">
                    <w:lastRenderedPageBreak/>
                    <w:t xml:space="preserve">кореспонденти: відкрито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lastRenderedPageBreak/>
                    <w:t>15</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депозитарії-кореспонденти: закрито рахунків за період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16</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Вид клієнта Центрального депозитарію - депозитарії-кореспонденти: кількість відкритих рахунків на кінець періоду (шт.) </w:t>
                  </w:r>
                </w:p>
              </w:tc>
            </w:tr>
            <w:tr w:rsidR="00C362BF" w:rsidRPr="00C43433" w:rsidTr="00B1318F">
              <w:trPr>
                <w:tblCellSpacing w:w="22" w:type="dxa"/>
              </w:trPr>
              <w:tc>
                <w:tcPr>
                  <w:tcW w:w="371"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ind w:firstLine="69"/>
                  </w:pPr>
                  <w:r w:rsidRPr="00C43433">
                    <w:t>17</w:t>
                  </w:r>
                </w:p>
              </w:tc>
              <w:tc>
                <w:tcPr>
                  <w:tcW w:w="4534"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Примітки</w:t>
                  </w:r>
                </w:p>
              </w:tc>
            </w:tr>
          </w:tbl>
          <w:p w:rsidR="00C362BF" w:rsidRPr="00C43433" w:rsidRDefault="00C362BF" w:rsidP="00C362BF">
            <w:pPr>
              <w:ind w:firstLine="567"/>
            </w:pPr>
            <w:r w:rsidRPr="00C43433">
              <w:br w:type="textWrapping" w:clear="all"/>
            </w:r>
          </w:p>
          <w:p w:rsidR="00C362BF" w:rsidRPr="00C43433" w:rsidRDefault="00C362BF" w:rsidP="00C362BF">
            <w:pPr>
              <w:pStyle w:val="a6"/>
              <w:spacing w:before="0" w:beforeAutospacing="0" w:after="0" w:afterAutospacing="0"/>
              <w:ind w:firstLine="567"/>
              <w:jc w:val="both"/>
            </w:pPr>
            <w:r w:rsidRPr="00C43433">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515"/>
              <w:gridCol w:w="3516"/>
            </w:tblGrid>
            <w:tr w:rsidR="00C362BF" w:rsidRPr="00C43433" w:rsidTr="00A65A52">
              <w:trPr>
                <w:tblCellSpacing w:w="22" w:type="dxa"/>
              </w:trPr>
              <w:tc>
                <w:tcPr>
                  <w:tcW w:w="2500" w:type="pct"/>
                  <w:hideMark/>
                </w:tcPr>
                <w:p w:rsidR="00C362BF" w:rsidRPr="00C43433" w:rsidRDefault="00C362BF" w:rsidP="00C362BF">
                  <w:pPr>
                    <w:pStyle w:val="a6"/>
                    <w:spacing w:before="0" w:beforeAutospacing="0" w:after="0" w:afterAutospacing="0"/>
                    <w:ind w:firstLine="567"/>
                    <w:jc w:val="center"/>
                  </w:pPr>
                  <w:r w:rsidRPr="00C43433">
                    <w:rPr>
                      <w:b/>
                      <w:bCs/>
                    </w:rPr>
                    <w:t>Директор департаменту</w:t>
                  </w:r>
                  <w:r w:rsidRPr="00C43433">
                    <w:br/>
                  </w:r>
                  <w:r w:rsidRPr="00C43433">
                    <w:rPr>
                      <w:b/>
                      <w:bCs/>
                    </w:rPr>
                    <w:t>регулювання депозитарної та</w:t>
                  </w:r>
                  <w:r w:rsidRPr="00C43433">
                    <w:br/>
                  </w:r>
                  <w:r w:rsidRPr="00C43433">
                    <w:rPr>
                      <w:b/>
                      <w:bCs/>
                    </w:rPr>
                    <w:t>розрахунково-клірингової діяльності</w:t>
                  </w:r>
                </w:p>
              </w:tc>
              <w:tc>
                <w:tcPr>
                  <w:tcW w:w="2500" w:type="pct"/>
                  <w:vAlign w:val="bottom"/>
                  <w:hideMark/>
                </w:tcPr>
                <w:p w:rsidR="00C362BF" w:rsidRPr="00C43433" w:rsidRDefault="00C362BF" w:rsidP="00C362BF">
                  <w:pPr>
                    <w:pStyle w:val="a6"/>
                    <w:spacing w:before="0" w:beforeAutospacing="0" w:after="0" w:afterAutospacing="0"/>
                    <w:ind w:firstLine="567"/>
                    <w:jc w:val="center"/>
                  </w:pPr>
                  <w:r w:rsidRPr="00C43433">
                    <w:rPr>
                      <w:b/>
                      <w:bCs/>
                    </w:rPr>
                    <w:t>І. Курочкіна</w:t>
                  </w:r>
                </w:p>
              </w:tc>
            </w:tr>
          </w:tbl>
          <w:p w:rsidR="00C362BF" w:rsidRPr="00C43433" w:rsidRDefault="00C362BF" w:rsidP="003C0889">
            <w:pPr>
              <w:pStyle w:val="a6"/>
              <w:spacing w:before="0" w:beforeAutospacing="0" w:after="0" w:afterAutospacing="0"/>
              <w:ind w:firstLine="567"/>
              <w:jc w:val="both"/>
            </w:pPr>
          </w:p>
        </w:tc>
        <w:tc>
          <w:tcPr>
            <w:tcW w:w="7455" w:type="dxa"/>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C362BF" w:rsidRPr="00C43433" w:rsidTr="00A65A52">
              <w:trPr>
                <w:tblCellSpacing w:w="22" w:type="dxa"/>
              </w:trPr>
              <w:tc>
                <w:tcPr>
                  <w:tcW w:w="5000" w:type="pct"/>
                  <w:hideMark/>
                </w:tcPr>
                <w:p w:rsidR="00C362BF" w:rsidRPr="00C43433" w:rsidRDefault="00C362BF" w:rsidP="00C362BF">
                  <w:pPr>
                    <w:pStyle w:val="a6"/>
                    <w:spacing w:before="0" w:beforeAutospacing="0" w:after="0" w:afterAutospacing="0"/>
                    <w:ind w:firstLine="567"/>
                  </w:pPr>
                  <w:r w:rsidRPr="00C43433">
                    <w:rPr>
                      <w:b/>
                    </w:rPr>
                    <w:lastRenderedPageBreak/>
                    <w:t>Додаток 6</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1 пункту 4 розділу II)</w:t>
                  </w:r>
                </w:p>
              </w:tc>
            </w:tr>
          </w:tbl>
          <w:p w:rsidR="00C362BF" w:rsidRPr="00C43433" w:rsidRDefault="00C362BF" w:rsidP="00C362BF">
            <w:pPr>
              <w:pStyle w:val="a6"/>
              <w:spacing w:before="0" w:beforeAutospacing="0" w:after="0" w:afterAutospacing="0"/>
              <w:ind w:firstLine="567"/>
              <w:jc w:val="both"/>
            </w:pPr>
            <w:r w:rsidRPr="00C43433">
              <w:br w:type="textWrapping" w:clear="all"/>
            </w:r>
          </w:p>
          <w:p w:rsidR="00C362BF" w:rsidRPr="00C43433" w:rsidRDefault="00C362BF" w:rsidP="00C362BF">
            <w:pPr>
              <w:pStyle w:val="3"/>
              <w:spacing w:before="0" w:beforeAutospacing="0" w:after="0" w:afterAutospacing="0"/>
              <w:ind w:firstLine="567"/>
              <w:jc w:val="center"/>
            </w:pPr>
            <w:r w:rsidRPr="00C43433">
              <w:t xml:space="preserve">Довідка про адміністративні операції, здійснені </w:t>
            </w:r>
            <w:r w:rsidRPr="00C43433">
              <w:lastRenderedPageBreak/>
              <w:t>Центральним депозитарієм</w:t>
            </w:r>
          </w:p>
          <w:tbl>
            <w:tblPr>
              <w:tblW w:w="7294"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0"/>
              <w:gridCol w:w="6734"/>
            </w:tblGrid>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1</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Номер за порядком</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2</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Код за ЄДРПОУ Центрального депозитарію</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3</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Квартал, за який складено Дані </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4</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 xml:space="preserve">Рік, за який складено Дані </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jc w:val="center"/>
                  </w:pPr>
                  <w:r w:rsidRPr="00C43433">
                    <w:t>5</w:t>
                  </w:r>
                </w:p>
              </w:tc>
              <w:tc>
                <w:tcPr>
                  <w:tcW w:w="4570"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ind w:firstLine="567"/>
                    <w:jc w:val="both"/>
                    <w:rPr>
                      <w:b/>
                    </w:rPr>
                  </w:pPr>
                  <w:r w:rsidRPr="00C43433">
                    <w:rPr>
                      <w:b/>
                    </w:rPr>
                    <w:t>Дані про клієнта Центрального депозитарія: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jc w:val="center"/>
                  </w:pPr>
                  <w:r w:rsidRPr="00C43433">
                    <w:t>6</w:t>
                  </w:r>
                </w:p>
              </w:tc>
              <w:tc>
                <w:tcPr>
                  <w:tcW w:w="4570"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ind w:firstLine="567"/>
                    <w:jc w:val="both"/>
                    <w:rPr>
                      <w:b/>
                    </w:rPr>
                  </w:pPr>
                  <w:r w:rsidRPr="00C43433">
                    <w:rPr>
                      <w:b/>
                    </w:rPr>
                    <w:t>Дані про клієнта Центрального депозитарія: найменування</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jc w:val="center"/>
                  </w:pPr>
                  <w:r w:rsidRPr="00C43433">
                    <w:t>7</w:t>
                  </w:r>
                </w:p>
              </w:tc>
              <w:tc>
                <w:tcPr>
                  <w:tcW w:w="4570"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ind w:firstLine="567"/>
                    <w:jc w:val="both"/>
                    <w:rPr>
                      <w:b/>
                    </w:rPr>
                  </w:pPr>
                  <w:r w:rsidRPr="00C43433">
                    <w:rPr>
                      <w:b/>
                    </w:rPr>
                    <w:t xml:space="preserve">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 </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jc w:val="center"/>
                  </w:pPr>
                  <w:r w:rsidRPr="00C43433">
                    <w:t>8</w:t>
                  </w:r>
                </w:p>
              </w:tc>
              <w:tc>
                <w:tcPr>
                  <w:tcW w:w="4570"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ind w:firstLine="567"/>
                    <w:jc w:val="both"/>
                    <w:rPr>
                      <w:b/>
                    </w:rPr>
                  </w:pPr>
                  <w:r w:rsidRPr="00C43433">
                    <w:rPr>
                      <w:b/>
                    </w:rPr>
                    <w:t>Дані про клієнта Центрального депозитарія: ідентифікаційний номер за міжнародним ідентифікатором юридичних осіб (код LEI) (за наявності)</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jc w:val="center"/>
                  </w:pPr>
                  <w:r w:rsidRPr="00C43433">
                    <w:t>9</w:t>
                  </w:r>
                </w:p>
              </w:tc>
              <w:tc>
                <w:tcPr>
                  <w:tcW w:w="4570" w:type="pct"/>
                  <w:tcBorders>
                    <w:top w:val="outset" w:sz="6" w:space="0" w:color="auto"/>
                    <w:left w:val="outset" w:sz="6" w:space="0" w:color="auto"/>
                    <w:bottom w:val="outset" w:sz="6" w:space="0" w:color="auto"/>
                    <w:right w:val="outset" w:sz="6" w:space="0" w:color="auto"/>
                  </w:tcBorders>
                  <w:hideMark/>
                </w:tcPr>
                <w:p w:rsidR="00B1318F" w:rsidRPr="00C43433" w:rsidRDefault="00B1318F" w:rsidP="00B1318F">
                  <w:pPr>
                    <w:pStyle w:val="a6"/>
                    <w:spacing w:before="0" w:beforeAutospacing="0" w:after="0" w:afterAutospacing="0"/>
                    <w:ind w:firstLine="567"/>
                  </w:pPr>
                  <w:r w:rsidRPr="00C43433">
                    <w:rPr>
                      <w:rFonts w:eastAsia="Calibri"/>
                      <w:b/>
                    </w:rPr>
                    <w:t>Тип рахунку клієнта Центрального депозитарія: «1» - сегрегований, «2» - сегрегований, на якому обліковуються цінні папери, що належать депозитарній установі на праві власності, «3»- агрегований</w:t>
                  </w:r>
                </w:p>
              </w:tc>
            </w:tr>
            <w:tr w:rsidR="00B1318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tcPr>
                <w:p w:rsidR="00B1318F" w:rsidRPr="00C43433" w:rsidRDefault="00B1318F" w:rsidP="00B1318F">
                  <w:pPr>
                    <w:pStyle w:val="a6"/>
                    <w:spacing w:before="0" w:beforeAutospacing="0" w:after="0" w:afterAutospacing="0"/>
                    <w:jc w:val="center"/>
                  </w:pPr>
                  <w:r w:rsidRPr="00C43433">
                    <w:t>10</w:t>
                  </w:r>
                </w:p>
              </w:tc>
              <w:tc>
                <w:tcPr>
                  <w:tcW w:w="4570" w:type="pct"/>
                  <w:tcBorders>
                    <w:top w:val="outset" w:sz="6" w:space="0" w:color="auto"/>
                    <w:left w:val="outset" w:sz="6" w:space="0" w:color="auto"/>
                    <w:bottom w:val="outset" w:sz="6" w:space="0" w:color="auto"/>
                    <w:right w:val="outset" w:sz="6" w:space="0" w:color="auto"/>
                  </w:tcBorders>
                </w:tcPr>
                <w:p w:rsidR="00B1318F" w:rsidRPr="00C43433" w:rsidRDefault="00B1318F" w:rsidP="00B1318F">
                  <w:pPr>
                    <w:pStyle w:val="a6"/>
                    <w:spacing w:before="0" w:beforeAutospacing="0" w:after="0" w:afterAutospacing="0"/>
                    <w:ind w:firstLine="567"/>
                    <w:rPr>
                      <w:rFonts w:eastAsia="Calibri"/>
                      <w:b/>
                    </w:rPr>
                  </w:pPr>
                  <w:r w:rsidRPr="00C43433">
                    <w:rPr>
                      <w:b/>
                    </w:rPr>
                    <w:t xml:space="preserve">Дані про рахунок (рахунки) </w:t>
                  </w:r>
                  <w:r w:rsidR="00150FBB" w:rsidRPr="00C43433">
                    <w:rPr>
                      <w:b/>
                    </w:rPr>
                    <w:t xml:space="preserve">певного типа </w:t>
                  </w:r>
                  <w:r w:rsidRPr="00C43433">
                    <w:rPr>
                      <w:b/>
                    </w:rPr>
                    <w:t xml:space="preserve">клієнта: </w:t>
                  </w:r>
                  <w:r w:rsidRPr="00C43433">
                    <w:t>кількість відкритих рахунків на початок періоду, шт</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1</w:t>
                  </w:r>
                  <w:r w:rsidR="00B1318F" w:rsidRPr="00C43433">
                    <w:t>1</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B1318F" w:rsidP="00B1318F">
                  <w:pPr>
                    <w:pStyle w:val="a6"/>
                    <w:spacing w:before="0" w:beforeAutospacing="0" w:after="0" w:afterAutospacing="0"/>
                    <w:ind w:firstLine="567"/>
                  </w:pPr>
                  <w:r w:rsidRPr="00C43433">
                    <w:rPr>
                      <w:b/>
                    </w:rPr>
                    <w:t xml:space="preserve">Дані про рахунок (рахунки) </w:t>
                  </w:r>
                  <w:r w:rsidR="00150FBB" w:rsidRPr="00C43433">
                    <w:rPr>
                      <w:b/>
                    </w:rPr>
                    <w:t xml:space="preserve">певного типа </w:t>
                  </w:r>
                  <w:r w:rsidRPr="00C43433">
                    <w:rPr>
                      <w:b/>
                    </w:rPr>
                    <w:t>клієнта:</w:t>
                  </w:r>
                  <w:r w:rsidR="00C362BF" w:rsidRPr="00C43433">
                    <w:t xml:space="preserve"> відкрито рахунків за період</w:t>
                  </w:r>
                  <w:r w:rsidRPr="00C43433">
                    <w:t xml:space="preserve">, </w:t>
                  </w:r>
                  <w:r w:rsidR="00C362BF" w:rsidRPr="00C43433">
                    <w:t xml:space="preserve">шт </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1</w:t>
                  </w:r>
                  <w:r w:rsidR="00B1318F" w:rsidRPr="00C43433">
                    <w:t>2</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B1318F" w:rsidP="00B1318F">
                  <w:pPr>
                    <w:pStyle w:val="a6"/>
                    <w:spacing w:before="0" w:beforeAutospacing="0" w:after="0" w:afterAutospacing="0"/>
                    <w:ind w:firstLine="567"/>
                  </w:pPr>
                  <w:r w:rsidRPr="00C43433">
                    <w:rPr>
                      <w:b/>
                    </w:rPr>
                    <w:t xml:space="preserve">Дані про рахунок (рахунки) </w:t>
                  </w:r>
                  <w:r w:rsidR="00150FBB" w:rsidRPr="00C43433">
                    <w:rPr>
                      <w:b/>
                    </w:rPr>
                    <w:t xml:space="preserve">певного типа </w:t>
                  </w:r>
                  <w:r w:rsidRPr="00C43433">
                    <w:rPr>
                      <w:b/>
                    </w:rPr>
                    <w:t xml:space="preserve">клієнта: </w:t>
                  </w:r>
                  <w:r w:rsidR="00C362BF" w:rsidRPr="00C43433">
                    <w:t>закрито рахунків за період</w:t>
                  </w:r>
                  <w:r w:rsidRPr="00C43433">
                    <w:t xml:space="preserve">, </w:t>
                  </w:r>
                  <w:r w:rsidR="00C362BF" w:rsidRPr="00C43433">
                    <w:t xml:space="preserve">шт </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lastRenderedPageBreak/>
                    <w:t>1</w:t>
                  </w:r>
                  <w:r w:rsidR="00B1318F" w:rsidRPr="00C43433">
                    <w:t>3</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B1318F" w:rsidP="00B1318F">
                  <w:pPr>
                    <w:pStyle w:val="a6"/>
                    <w:spacing w:before="0" w:beforeAutospacing="0" w:after="0" w:afterAutospacing="0"/>
                    <w:ind w:firstLine="567"/>
                  </w:pPr>
                  <w:r w:rsidRPr="00C43433">
                    <w:rPr>
                      <w:b/>
                    </w:rPr>
                    <w:t xml:space="preserve">Дані про рахунок (рахунки) </w:t>
                  </w:r>
                  <w:r w:rsidR="00150FBB" w:rsidRPr="00C43433">
                    <w:rPr>
                      <w:b/>
                    </w:rPr>
                    <w:t xml:space="preserve">певного типа </w:t>
                  </w:r>
                  <w:r w:rsidRPr="00C43433">
                    <w:rPr>
                      <w:b/>
                    </w:rPr>
                    <w:t xml:space="preserve">клієнта: </w:t>
                  </w:r>
                  <w:r w:rsidRPr="00C43433">
                    <w:t>кількість відкритих рахунків на кінець періоду, шт</w:t>
                  </w:r>
                </w:p>
              </w:tc>
            </w:tr>
            <w:tr w:rsidR="00C362BF" w:rsidRPr="00C43433" w:rsidTr="00B1318F">
              <w:trPr>
                <w:tblCellSpacing w:w="22" w:type="dxa"/>
              </w:trPr>
              <w:tc>
                <w:tcPr>
                  <w:tcW w:w="339" w:type="pct"/>
                  <w:tcBorders>
                    <w:top w:val="outset" w:sz="6" w:space="0" w:color="auto"/>
                    <w:left w:val="outset" w:sz="6" w:space="0" w:color="auto"/>
                    <w:bottom w:val="outset" w:sz="6" w:space="0" w:color="auto"/>
                    <w:right w:val="outset" w:sz="6" w:space="0" w:color="auto"/>
                  </w:tcBorders>
                  <w:hideMark/>
                </w:tcPr>
                <w:p w:rsidR="00C362BF" w:rsidRPr="00C43433" w:rsidRDefault="00C362BF" w:rsidP="00B1318F">
                  <w:pPr>
                    <w:pStyle w:val="a6"/>
                    <w:spacing w:before="0" w:beforeAutospacing="0" w:after="0" w:afterAutospacing="0"/>
                    <w:jc w:val="center"/>
                  </w:pPr>
                  <w:r w:rsidRPr="00C43433">
                    <w:t>1</w:t>
                  </w:r>
                  <w:r w:rsidR="00B1318F" w:rsidRPr="00C43433">
                    <w:t>4</w:t>
                  </w:r>
                </w:p>
              </w:tc>
              <w:tc>
                <w:tcPr>
                  <w:tcW w:w="4570" w:type="pct"/>
                  <w:tcBorders>
                    <w:top w:val="outset" w:sz="6" w:space="0" w:color="auto"/>
                    <w:left w:val="outset" w:sz="6" w:space="0" w:color="auto"/>
                    <w:bottom w:val="outset" w:sz="6" w:space="0" w:color="auto"/>
                    <w:right w:val="outset" w:sz="6" w:space="0" w:color="auto"/>
                  </w:tcBorders>
                  <w:hideMark/>
                </w:tcPr>
                <w:p w:rsidR="00C362BF" w:rsidRPr="00C43433" w:rsidRDefault="00C362BF" w:rsidP="00C362BF">
                  <w:pPr>
                    <w:pStyle w:val="a6"/>
                    <w:spacing w:before="0" w:beforeAutospacing="0" w:after="0" w:afterAutospacing="0"/>
                    <w:ind w:firstLine="567"/>
                  </w:pPr>
                  <w:r w:rsidRPr="00C43433">
                    <w:t>Примітки</w:t>
                  </w:r>
                </w:p>
              </w:tc>
            </w:tr>
          </w:tbl>
          <w:p w:rsidR="00C362BF" w:rsidRPr="00C43433" w:rsidRDefault="00C362BF" w:rsidP="00C362BF">
            <w:pPr>
              <w:ind w:firstLine="567"/>
            </w:pPr>
            <w:r w:rsidRPr="00C43433">
              <w:br w:type="textWrapping" w:clear="all"/>
            </w:r>
          </w:p>
          <w:p w:rsidR="00C362BF" w:rsidRPr="00C43433" w:rsidRDefault="00C362BF" w:rsidP="00C362BF">
            <w:pPr>
              <w:pStyle w:val="a6"/>
              <w:spacing w:before="0" w:beforeAutospacing="0" w:after="0" w:afterAutospacing="0"/>
              <w:ind w:firstLine="567"/>
              <w:jc w:val="both"/>
            </w:pPr>
            <w:r w:rsidRPr="00C43433">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655"/>
              <w:gridCol w:w="3655"/>
            </w:tblGrid>
            <w:tr w:rsidR="00C362BF" w:rsidRPr="00C43433" w:rsidTr="00A65A52">
              <w:trPr>
                <w:tblCellSpacing w:w="22" w:type="dxa"/>
              </w:trPr>
              <w:tc>
                <w:tcPr>
                  <w:tcW w:w="2500" w:type="pct"/>
                  <w:hideMark/>
                </w:tcPr>
                <w:p w:rsidR="00C362BF" w:rsidRPr="00C43433" w:rsidRDefault="00C362BF" w:rsidP="00C362BF">
                  <w:pPr>
                    <w:pStyle w:val="a6"/>
                    <w:spacing w:before="0" w:beforeAutospacing="0" w:after="0" w:afterAutospacing="0"/>
                    <w:ind w:firstLine="567"/>
                    <w:jc w:val="center"/>
                  </w:pPr>
                  <w:r w:rsidRPr="00C43433">
                    <w:rPr>
                      <w:b/>
                      <w:bCs/>
                    </w:rPr>
                    <w:t>Директор департаменту</w:t>
                  </w:r>
                  <w:r w:rsidRPr="00C43433">
                    <w:br/>
                  </w:r>
                  <w:r w:rsidRPr="00C43433">
                    <w:rPr>
                      <w:b/>
                      <w:bCs/>
                    </w:rPr>
                    <w:t>регулювання депозитарної та</w:t>
                  </w:r>
                  <w:r w:rsidRPr="00C43433">
                    <w:br/>
                  </w:r>
                  <w:r w:rsidRPr="00C43433">
                    <w:rPr>
                      <w:b/>
                      <w:bCs/>
                    </w:rPr>
                    <w:t>розрахунково-клірингової діяльності</w:t>
                  </w:r>
                </w:p>
              </w:tc>
              <w:tc>
                <w:tcPr>
                  <w:tcW w:w="2500" w:type="pct"/>
                  <w:vAlign w:val="bottom"/>
                  <w:hideMark/>
                </w:tcPr>
                <w:p w:rsidR="00C362BF" w:rsidRPr="00C43433" w:rsidRDefault="00C362BF" w:rsidP="00C362BF">
                  <w:pPr>
                    <w:pStyle w:val="a6"/>
                    <w:spacing w:before="0" w:beforeAutospacing="0" w:after="0" w:afterAutospacing="0"/>
                    <w:ind w:firstLine="567"/>
                    <w:jc w:val="center"/>
                  </w:pPr>
                  <w:r w:rsidRPr="00C43433">
                    <w:rPr>
                      <w:b/>
                      <w:bCs/>
                    </w:rPr>
                    <w:t>І. Курочкіна</w:t>
                  </w:r>
                </w:p>
              </w:tc>
            </w:tr>
          </w:tbl>
          <w:p w:rsidR="00C362BF" w:rsidRPr="00C43433" w:rsidRDefault="00C362BF" w:rsidP="003C0889">
            <w:pPr>
              <w:pStyle w:val="a6"/>
              <w:spacing w:before="0" w:beforeAutospacing="0" w:after="0" w:afterAutospacing="0"/>
              <w:ind w:firstLine="567"/>
              <w:jc w:val="both"/>
            </w:pPr>
          </w:p>
        </w:tc>
      </w:tr>
      <w:tr w:rsidR="00344B5D" w:rsidRPr="00C43433" w:rsidTr="000B28CF">
        <w:tc>
          <w:tcPr>
            <w:tcW w:w="980" w:type="dxa"/>
          </w:tcPr>
          <w:p w:rsidR="00344B5D" w:rsidRPr="00C43433" w:rsidRDefault="00344B5D" w:rsidP="00236F73">
            <w:pPr>
              <w:spacing w:after="0" w:line="240" w:lineRule="auto"/>
              <w:jc w:val="center"/>
              <w:rPr>
                <w:rFonts w:ascii="Times New Roman" w:hAnsi="Times New Roman"/>
                <w:sz w:val="24"/>
                <w:szCs w:val="24"/>
                <w:lang w:eastAsia="uk-UA"/>
              </w:rPr>
            </w:pPr>
          </w:p>
        </w:tc>
        <w:tc>
          <w:tcPr>
            <w:tcW w:w="7247" w:type="dxa"/>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045319" w:rsidRPr="00C43433" w:rsidTr="00045319">
              <w:trPr>
                <w:tblCellSpacing w:w="22" w:type="dxa"/>
              </w:trPr>
              <w:tc>
                <w:tcPr>
                  <w:tcW w:w="4856" w:type="pct"/>
                  <w:hideMark/>
                </w:tcPr>
                <w:p w:rsidR="00045319" w:rsidRPr="00C43433" w:rsidRDefault="00045319" w:rsidP="00045319">
                  <w:pPr>
                    <w:pStyle w:val="a6"/>
                    <w:spacing w:before="0" w:beforeAutospacing="0" w:after="0" w:afterAutospacing="0"/>
                    <w:ind w:firstLine="567"/>
                  </w:pPr>
                  <w:r w:rsidRPr="00C43433">
                    <w:t>Додаток 5</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2 пункту 4 розділу II)</w:t>
                  </w:r>
                </w:p>
              </w:tc>
            </w:tr>
          </w:tbl>
          <w:p w:rsidR="00045319" w:rsidRPr="00C43433" w:rsidRDefault="00045319" w:rsidP="00045319">
            <w:pPr>
              <w:pStyle w:val="a6"/>
              <w:spacing w:before="0" w:beforeAutospacing="0" w:after="0" w:afterAutospacing="0"/>
              <w:ind w:firstLine="567"/>
              <w:jc w:val="both"/>
            </w:pPr>
            <w:r w:rsidRPr="00C43433">
              <w:br w:type="textWrapping" w:clear="all"/>
            </w:r>
          </w:p>
          <w:p w:rsidR="00045319" w:rsidRPr="00C43433" w:rsidRDefault="00045319" w:rsidP="00045319">
            <w:pPr>
              <w:pStyle w:val="3"/>
              <w:spacing w:before="0" w:beforeAutospacing="0" w:after="0" w:afterAutospacing="0"/>
              <w:ind w:firstLine="567"/>
              <w:jc w:val="center"/>
            </w:pPr>
            <w:r w:rsidRPr="00C43433">
              <w:t>Довідка про облікові операції, здійснені Центральним депозитарієм</w:t>
            </w:r>
          </w:p>
          <w:tbl>
            <w:tblPr>
              <w:tblW w:w="6743"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
              <w:gridCol w:w="6362"/>
            </w:tblGrid>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Номер за порядком</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Код за ЄДРПОУ Центрального депозитарію</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lastRenderedPageBreak/>
                    <w:t>3</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Квартал, за який складено Дані</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4</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Рік, за який складено Дані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5</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Код за ЄДРПОУ емітента або ідентифікаційний код з торговельного, судового або банківського реєстру емітента (для нерезидентів)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6</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Найменування емітента</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7</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Дані про цінні папери: код</w:t>
                  </w:r>
                  <w:r w:rsidRPr="00C43433">
                    <w:rPr>
                      <w:vertAlign w:val="superscript"/>
                    </w:rPr>
                    <w:t xml:space="preserve"> 1</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8</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Міжнародний ідентифікаційний номер цінних паперів</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9</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Дані про цінні папери: номінальна вартість одного цінного папера</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10</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Номінальна вартість одного цінного папера: код валюти</w:t>
                  </w:r>
                  <w:r w:rsidRPr="00C43433">
                    <w:rPr>
                      <w:vertAlign w:val="superscript"/>
                    </w:rPr>
                    <w:t xml:space="preserve"> 2</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11</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зарахування (крім знерухомлення):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12</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зарахування (крім знерухомлення):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13</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списання: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14</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списання: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15</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переказ цінних паперів (без операції обмеження обігу):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16</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переказ цінних паперів (без операції обмеження обігу):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17</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Вид операції - переказ цінних паперів (встановлення обмежень</w:t>
                  </w:r>
                  <w:r w:rsidRPr="00C43433">
                    <w:rPr>
                      <w:b/>
                      <w:bCs/>
                    </w:rPr>
                    <w:t xml:space="preserve"> </w:t>
                  </w:r>
                  <w:r w:rsidRPr="00C43433">
                    <w:t xml:space="preserve">обігу):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18</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переказ цінних паперів (встановлення </w:t>
                  </w:r>
                  <w:r w:rsidRPr="00C43433">
                    <w:lastRenderedPageBreak/>
                    <w:t xml:space="preserve">обмежень обігу):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lastRenderedPageBreak/>
                    <w:t>19</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переказ цінних паперів (зняття обмежень обігу):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20</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Вид операції - переказ цінних паперів (зняття обмежень обігу):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21</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Знерухомлення цінних паперів: кількість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22</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Знерухомлення цінних паперів: кількість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23</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Усього операцій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24</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Усього цінних паперів (шт.) </w:t>
                  </w:r>
                </w:p>
              </w:tc>
            </w:tr>
            <w:tr w:rsidR="00045319" w:rsidRPr="00C43433" w:rsidTr="00126F8E">
              <w:trPr>
                <w:tblCellSpacing w:w="22" w:type="dxa"/>
              </w:trPr>
              <w:tc>
                <w:tcPr>
                  <w:tcW w:w="233"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left="-664" w:firstLine="567"/>
                    <w:jc w:val="right"/>
                    <w:rPr>
                      <w:sz w:val="20"/>
                      <w:szCs w:val="20"/>
                    </w:rPr>
                  </w:pPr>
                  <w:r w:rsidRPr="00C43433">
                    <w:rPr>
                      <w:sz w:val="20"/>
                      <w:szCs w:val="20"/>
                    </w:rPr>
                    <w:t>25</w:t>
                  </w:r>
                </w:p>
              </w:tc>
              <w:tc>
                <w:tcPr>
                  <w:tcW w:w="4669"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Примітки</w:t>
                  </w:r>
                </w:p>
              </w:tc>
            </w:tr>
          </w:tbl>
          <w:p w:rsidR="00045319" w:rsidRPr="00C43433" w:rsidRDefault="00045319" w:rsidP="00045319">
            <w:pPr>
              <w:pStyle w:val="a6"/>
              <w:spacing w:before="0" w:beforeAutospacing="0" w:after="0" w:afterAutospacing="0"/>
              <w:ind w:firstLine="567"/>
              <w:jc w:val="both"/>
              <w:rPr>
                <w:sz w:val="20"/>
                <w:szCs w:val="20"/>
              </w:rPr>
            </w:pPr>
            <w:r w:rsidRPr="00C43433">
              <w:rPr>
                <w:vertAlign w:val="superscript"/>
              </w:rPr>
              <w:t>1</w:t>
            </w:r>
            <w:r w:rsidRPr="00C43433">
              <w:t xml:space="preserve"> </w:t>
            </w:r>
            <w:r w:rsidRPr="00C43433">
              <w:rPr>
                <w:sz w:val="20"/>
                <w:szCs w:val="20"/>
              </w:rPr>
              <w:t xml:space="preserve">Заповнюється відповідно до </w:t>
            </w:r>
            <w:r w:rsidRPr="00C43433">
              <w:rPr>
                <w:color w:val="0000FF"/>
                <w:sz w:val="20"/>
                <w:szCs w:val="20"/>
              </w:rPr>
              <w:t>Довідника 7 "Класифікація фінансових інструментів" Системи довідників та класифікаторів</w:t>
            </w:r>
            <w:r w:rsidRPr="00C43433">
              <w:rPr>
                <w:sz w:val="20"/>
                <w:szCs w:val="20"/>
              </w:rPr>
              <w:t>.</w:t>
            </w:r>
          </w:p>
          <w:p w:rsidR="00045319" w:rsidRPr="00C43433" w:rsidRDefault="00045319" w:rsidP="00045319">
            <w:pPr>
              <w:pStyle w:val="a6"/>
              <w:spacing w:before="0" w:beforeAutospacing="0" w:after="0" w:afterAutospacing="0"/>
              <w:ind w:firstLine="567"/>
              <w:jc w:val="both"/>
              <w:rPr>
                <w:sz w:val="20"/>
                <w:szCs w:val="20"/>
              </w:rPr>
            </w:pPr>
            <w:r w:rsidRPr="00C43433">
              <w:rPr>
                <w:vertAlign w:val="superscript"/>
              </w:rPr>
              <w:t>2</w:t>
            </w:r>
            <w:r w:rsidRPr="00C43433">
              <w:t xml:space="preserve"> </w:t>
            </w:r>
            <w:r w:rsidRPr="00C43433">
              <w:rPr>
                <w:sz w:val="20"/>
                <w:szCs w:val="20"/>
              </w:rPr>
              <w:t xml:space="preserve">Заповнюється відповідно до </w:t>
            </w:r>
            <w:r w:rsidRPr="00C43433">
              <w:rPr>
                <w:color w:val="0000FF"/>
                <w:sz w:val="20"/>
                <w:szCs w:val="20"/>
              </w:rPr>
              <w:t>Довідника 46 "Перелік та коди валют" Системи довідників та класифікаторів</w:t>
            </w:r>
            <w:r w:rsidRPr="00C43433">
              <w:rPr>
                <w:sz w:val="20"/>
                <w:szCs w:val="20"/>
              </w:rPr>
              <w:t>.</w:t>
            </w:r>
          </w:p>
          <w:p w:rsidR="00344B5D" w:rsidRPr="00C43433" w:rsidRDefault="00045319" w:rsidP="0016798D">
            <w:pPr>
              <w:pStyle w:val="a6"/>
              <w:spacing w:before="0" w:beforeAutospacing="0" w:after="0" w:afterAutospacing="0"/>
              <w:ind w:firstLine="567"/>
              <w:jc w:val="both"/>
            </w:pPr>
            <w:r w:rsidRPr="00C43433">
              <w:t> </w:t>
            </w:r>
          </w:p>
        </w:tc>
        <w:tc>
          <w:tcPr>
            <w:tcW w:w="7455" w:type="dxa"/>
          </w:tcPr>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045319" w:rsidRPr="00C43433" w:rsidTr="00045319">
              <w:trPr>
                <w:tblCellSpacing w:w="22" w:type="dxa"/>
              </w:trPr>
              <w:tc>
                <w:tcPr>
                  <w:tcW w:w="4856" w:type="pct"/>
                  <w:hideMark/>
                </w:tcPr>
                <w:p w:rsidR="00045319" w:rsidRPr="00C43433" w:rsidRDefault="00045319" w:rsidP="004C0687">
                  <w:pPr>
                    <w:pStyle w:val="a6"/>
                    <w:spacing w:before="0" w:beforeAutospacing="0" w:after="0" w:afterAutospacing="0"/>
                    <w:ind w:firstLine="567"/>
                  </w:pPr>
                  <w:r w:rsidRPr="00C43433">
                    <w:rPr>
                      <w:b/>
                    </w:rPr>
                    <w:lastRenderedPageBreak/>
                    <w:t xml:space="preserve">Додаток </w:t>
                  </w:r>
                  <w:r w:rsidR="004C0687" w:rsidRPr="00C43433">
                    <w:rPr>
                      <w:b/>
                      <w:lang w:val="ru-RU"/>
                    </w:rPr>
                    <w:t>7</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2 пункту 4 розділу II)</w:t>
                  </w:r>
                </w:p>
              </w:tc>
            </w:tr>
          </w:tbl>
          <w:p w:rsidR="00045319" w:rsidRPr="00C43433" w:rsidRDefault="00045319" w:rsidP="00045319">
            <w:pPr>
              <w:pStyle w:val="a6"/>
              <w:spacing w:before="0" w:beforeAutospacing="0" w:after="0" w:afterAutospacing="0"/>
              <w:ind w:firstLine="567"/>
              <w:jc w:val="both"/>
            </w:pPr>
            <w:r w:rsidRPr="00C43433">
              <w:br w:type="textWrapping" w:clear="all"/>
            </w:r>
          </w:p>
          <w:p w:rsidR="00045319" w:rsidRPr="00C43433" w:rsidRDefault="00045319" w:rsidP="00045319">
            <w:pPr>
              <w:pStyle w:val="3"/>
              <w:spacing w:before="0" w:beforeAutospacing="0" w:after="0" w:afterAutospacing="0"/>
              <w:ind w:firstLine="567"/>
              <w:jc w:val="center"/>
            </w:pPr>
            <w:r w:rsidRPr="00C43433">
              <w:t>Довідка про облікові операції, здійснені Центральним депозитарієм</w:t>
            </w:r>
          </w:p>
          <w:tbl>
            <w:tblPr>
              <w:tblW w:w="6824"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2"/>
              <w:gridCol w:w="6352"/>
            </w:tblGrid>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firstLine="107"/>
                    <w:jc w:val="right"/>
                    <w:rPr>
                      <w:sz w:val="20"/>
                      <w:szCs w:val="20"/>
                    </w:rPr>
                  </w:pPr>
                  <w:r w:rsidRPr="00C43433">
                    <w:rPr>
                      <w:sz w:val="20"/>
                      <w:szCs w:val="20"/>
                    </w:rPr>
                    <w:t>1</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Номер за порядком</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firstLine="107"/>
                    <w:jc w:val="right"/>
                    <w:rPr>
                      <w:sz w:val="20"/>
                      <w:szCs w:val="20"/>
                    </w:rPr>
                  </w:pPr>
                  <w:r w:rsidRPr="00C43433">
                    <w:rPr>
                      <w:sz w:val="20"/>
                      <w:szCs w:val="20"/>
                    </w:rPr>
                    <w:t>2</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Код за ЄДРПОУ Центрального депозитарію</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firstLine="107"/>
                    <w:jc w:val="right"/>
                    <w:rPr>
                      <w:sz w:val="20"/>
                      <w:szCs w:val="20"/>
                    </w:rPr>
                  </w:pPr>
                  <w:r w:rsidRPr="00C43433">
                    <w:rPr>
                      <w:sz w:val="20"/>
                      <w:szCs w:val="20"/>
                    </w:rPr>
                    <w:lastRenderedPageBreak/>
                    <w:t>3</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Квартал, за який складено Дані</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126F8E">
                  <w:pPr>
                    <w:pStyle w:val="a6"/>
                    <w:spacing w:before="0" w:beforeAutospacing="0" w:after="0" w:afterAutospacing="0"/>
                    <w:ind w:firstLine="107"/>
                    <w:jc w:val="right"/>
                    <w:rPr>
                      <w:sz w:val="20"/>
                      <w:szCs w:val="20"/>
                    </w:rPr>
                  </w:pPr>
                  <w:r w:rsidRPr="00C43433">
                    <w:rPr>
                      <w:sz w:val="20"/>
                      <w:szCs w:val="20"/>
                    </w:rPr>
                    <w:t>4</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 xml:space="preserve">Рік, за який складено Дані </w:t>
                  </w:r>
                </w:p>
              </w:tc>
            </w:tr>
            <w:tr w:rsidR="00B93755"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B93755" w:rsidRPr="00C43433" w:rsidRDefault="00B93755" w:rsidP="00B93755">
                  <w:pPr>
                    <w:pStyle w:val="a6"/>
                    <w:spacing w:before="0" w:beforeAutospacing="0" w:after="0" w:afterAutospacing="0"/>
                    <w:ind w:firstLine="107"/>
                    <w:jc w:val="right"/>
                    <w:rPr>
                      <w:sz w:val="20"/>
                      <w:szCs w:val="20"/>
                    </w:rPr>
                  </w:pPr>
                  <w:r w:rsidRPr="00C43433">
                    <w:rPr>
                      <w:sz w:val="20"/>
                      <w:szCs w:val="20"/>
                    </w:rPr>
                    <w:t>5</w:t>
                  </w:r>
                </w:p>
              </w:tc>
              <w:tc>
                <w:tcPr>
                  <w:tcW w:w="4606" w:type="pct"/>
                  <w:tcBorders>
                    <w:top w:val="outset" w:sz="6" w:space="0" w:color="auto"/>
                    <w:left w:val="outset" w:sz="6" w:space="0" w:color="auto"/>
                    <w:bottom w:val="outset" w:sz="6" w:space="0" w:color="auto"/>
                    <w:right w:val="outset" w:sz="6" w:space="0" w:color="auto"/>
                  </w:tcBorders>
                  <w:hideMark/>
                </w:tcPr>
                <w:p w:rsidR="00B93755" w:rsidRPr="00C43433" w:rsidRDefault="00005F6B" w:rsidP="006F1DCC">
                  <w:pPr>
                    <w:pStyle w:val="a6"/>
                    <w:spacing w:before="0" w:beforeAutospacing="0" w:after="0" w:afterAutospacing="0"/>
                    <w:ind w:firstLine="567"/>
                    <w:jc w:val="both"/>
                    <w:rPr>
                      <w:b/>
                    </w:rPr>
                  </w:pPr>
                  <w:r w:rsidRPr="00C43433">
                    <w:rPr>
                      <w:b/>
                    </w:rPr>
                    <w:t>Дані про емітента: код за ЄДРПОУ / ідентифікаційний код з торговельного, судового або банківського реєстру емітента (для нерезидентів)</w:t>
                  </w:r>
                  <w:r w:rsidR="006F1DCC" w:rsidRPr="00C43433">
                    <w:rPr>
                      <w:b/>
                    </w:rPr>
                    <w:t xml:space="preserve"> </w:t>
                  </w:r>
                </w:p>
              </w:tc>
            </w:tr>
            <w:tr w:rsidR="006F1DCC"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tcPr>
                <w:p w:rsidR="006F1DCC" w:rsidRPr="00C43433" w:rsidRDefault="006F1DCC" w:rsidP="00B93755">
                  <w:pPr>
                    <w:pStyle w:val="a6"/>
                    <w:spacing w:before="0" w:beforeAutospacing="0" w:after="0" w:afterAutospacing="0"/>
                    <w:ind w:firstLine="107"/>
                    <w:jc w:val="right"/>
                    <w:rPr>
                      <w:sz w:val="20"/>
                      <w:szCs w:val="20"/>
                    </w:rPr>
                  </w:pPr>
                  <w:r w:rsidRPr="00C43433">
                    <w:rPr>
                      <w:sz w:val="20"/>
                      <w:szCs w:val="20"/>
                    </w:rPr>
                    <w:t>6</w:t>
                  </w:r>
                </w:p>
              </w:tc>
              <w:tc>
                <w:tcPr>
                  <w:tcW w:w="4606" w:type="pct"/>
                  <w:tcBorders>
                    <w:top w:val="outset" w:sz="6" w:space="0" w:color="auto"/>
                    <w:left w:val="outset" w:sz="6" w:space="0" w:color="auto"/>
                    <w:bottom w:val="outset" w:sz="6" w:space="0" w:color="auto"/>
                    <w:right w:val="outset" w:sz="6" w:space="0" w:color="auto"/>
                  </w:tcBorders>
                </w:tcPr>
                <w:p w:rsidR="006F1DCC" w:rsidRPr="00C43433" w:rsidRDefault="006F1DCC" w:rsidP="00005F6B">
                  <w:pPr>
                    <w:pStyle w:val="a6"/>
                    <w:spacing w:before="0" w:beforeAutospacing="0" w:after="0" w:afterAutospacing="0"/>
                    <w:ind w:firstLine="567"/>
                    <w:jc w:val="both"/>
                    <w:rPr>
                      <w:b/>
                    </w:rPr>
                  </w:pPr>
                  <w:r w:rsidRPr="00C43433">
                    <w:rPr>
                      <w:b/>
                    </w:rPr>
                    <w:t>Дані про емітента: ідентифікаційний номер за міжнародним ідентифікатором юридичних осіб (код LEI) (за наявності)</w:t>
                  </w:r>
                </w:p>
              </w:tc>
            </w:tr>
            <w:tr w:rsidR="00B93755"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B93755" w:rsidRPr="00C43433" w:rsidRDefault="006F1DCC" w:rsidP="00B93755">
                  <w:pPr>
                    <w:pStyle w:val="a6"/>
                    <w:spacing w:before="0" w:beforeAutospacing="0" w:after="0" w:afterAutospacing="0"/>
                    <w:ind w:firstLine="107"/>
                    <w:jc w:val="right"/>
                    <w:rPr>
                      <w:sz w:val="20"/>
                      <w:szCs w:val="20"/>
                    </w:rPr>
                  </w:pPr>
                  <w:r w:rsidRPr="00C43433">
                    <w:rPr>
                      <w:sz w:val="20"/>
                      <w:szCs w:val="20"/>
                    </w:rPr>
                    <w:t>7</w:t>
                  </w:r>
                </w:p>
              </w:tc>
              <w:tc>
                <w:tcPr>
                  <w:tcW w:w="4606" w:type="pct"/>
                  <w:tcBorders>
                    <w:top w:val="outset" w:sz="6" w:space="0" w:color="auto"/>
                    <w:left w:val="outset" w:sz="6" w:space="0" w:color="auto"/>
                    <w:bottom w:val="outset" w:sz="6" w:space="0" w:color="auto"/>
                    <w:right w:val="outset" w:sz="6" w:space="0" w:color="auto"/>
                  </w:tcBorders>
                  <w:hideMark/>
                </w:tcPr>
                <w:p w:rsidR="00B93755" w:rsidRPr="00C43433" w:rsidRDefault="00B93755" w:rsidP="00B93755">
                  <w:pPr>
                    <w:pStyle w:val="a6"/>
                    <w:spacing w:before="0" w:beforeAutospacing="0" w:after="0" w:afterAutospacing="0"/>
                    <w:ind w:firstLine="567"/>
                    <w:rPr>
                      <w:b/>
                    </w:rPr>
                  </w:pPr>
                  <w:r w:rsidRPr="00C43433">
                    <w:rPr>
                      <w:b/>
                    </w:rPr>
                    <w:t xml:space="preserve">Дані про емітента: найменування </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05F6B" w:rsidRPr="00C43433" w:rsidRDefault="006F1DCC" w:rsidP="00005F6B">
                  <w:pPr>
                    <w:pStyle w:val="a6"/>
                    <w:spacing w:before="0" w:beforeAutospacing="0" w:after="0" w:afterAutospacing="0"/>
                    <w:ind w:firstLine="107"/>
                    <w:jc w:val="right"/>
                    <w:rPr>
                      <w:sz w:val="20"/>
                      <w:szCs w:val="20"/>
                    </w:rPr>
                  </w:pPr>
                  <w:r w:rsidRPr="00C43433">
                    <w:rPr>
                      <w:sz w:val="20"/>
                      <w:szCs w:val="20"/>
                    </w:rPr>
                    <w:t>8</w:t>
                  </w:r>
                </w:p>
              </w:tc>
              <w:tc>
                <w:tcPr>
                  <w:tcW w:w="4606" w:type="pct"/>
                  <w:tcBorders>
                    <w:top w:val="outset" w:sz="6" w:space="0" w:color="auto"/>
                    <w:left w:val="outset" w:sz="6" w:space="0" w:color="auto"/>
                    <w:bottom w:val="outset" w:sz="6" w:space="0" w:color="auto"/>
                    <w:right w:val="outset" w:sz="6" w:space="0" w:color="auto"/>
                  </w:tcBorders>
                  <w:hideMark/>
                </w:tcPr>
                <w:p w:rsidR="00005F6B" w:rsidRPr="00C43433" w:rsidRDefault="00005F6B" w:rsidP="00005F6B">
                  <w:pPr>
                    <w:pStyle w:val="a6"/>
                    <w:spacing w:before="0" w:beforeAutospacing="0" w:after="0" w:afterAutospacing="0"/>
                    <w:ind w:firstLine="567"/>
                    <w:jc w:val="both"/>
                    <w:rPr>
                      <w:b/>
                    </w:rPr>
                  </w:pPr>
                  <w:r w:rsidRPr="00C43433">
                    <w:rPr>
                      <w:b/>
                    </w:rPr>
                    <w:t>Дані про цінні папери: міжнародний ідентифікаційний номер цінних паперів</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05F6B" w:rsidRPr="00C43433" w:rsidRDefault="006F1DCC" w:rsidP="00005F6B">
                  <w:pPr>
                    <w:pStyle w:val="a6"/>
                    <w:spacing w:before="0" w:beforeAutospacing="0" w:after="0" w:afterAutospacing="0"/>
                    <w:ind w:firstLine="107"/>
                    <w:jc w:val="right"/>
                    <w:rPr>
                      <w:sz w:val="20"/>
                      <w:szCs w:val="20"/>
                    </w:rPr>
                  </w:pPr>
                  <w:r w:rsidRPr="00C43433">
                    <w:rPr>
                      <w:sz w:val="20"/>
                      <w:szCs w:val="20"/>
                    </w:rPr>
                    <w:t>9</w:t>
                  </w:r>
                </w:p>
              </w:tc>
              <w:tc>
                <w:tcPr>
                  <w:tcW w:w="4606" w:type="pct"/>
                  <w:tcBorders>
                    <w:top w:val="outset" w:sz="6" w:space="0" w:color="auto"/>
                    <w:left w:val="outset" w:sz="6" w:space="0" w:color="auto"/>
                    <w:bottom w:val="outset" w:sz="6" w:space="0" w:color="auto"/>
                    <w:right w:val="outset" w:sz="6" w:space="0" w:color="auto"/>
                  </w:tcBorders>
                  <w:hideMark/>
                </w:tcPr>
                <w:p w:rsidR="00005F6B" w:rsidRPr="00C43433" w:rsidRDefault="00005F6B" w:rsidP="00005F6B">
                  <w:pPr>
                    <w:pStyle w:val="a6"/>
                    <w:spacing w:before="0" w:beforeAutospacing="0" w:after="0" w:afterAutospacing="0"/>
                    <w:ind w:firstLine="567"/>
                    <w:jc w:val="both"/>
                    <w:rPr>
                      <w:b/>
                    </w:rPr>
                  </w:pPr>
                  <w:r w:rsidRPr="00C43433">
                    <w:rPr>
                      <w:b/>
                    </w:rPr>
                    <w:t>Дані про цінні папери: код класифікації фінансових інструментів (код СFI)</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tcPr>
                <w:p w:rsidR="00005F6B" w:rsidRPr="00C43433" w:rsidRDefault="003E27DF" w:rsidP="00005F6B">
                  <w:pPr>
                    <w:pStyle w:val="a6"/>
                    <w:spacing w:before="0" w:beforeAutospacing="0" w:after="0" w:afterAutospacing="0"/>
                    <w:ind w:firstLine="107"/>
                    <w:jc w:val="right"/>
                    <w:rPr>
                      <w:sz w:val="20"/>
                      <w:szCs w:val="20"/>
                    </w:rPr>
                  </w:pPr>
                  <w:r w:rsidRPr="00C43433">
                    <w:rPr>
                      <w:sz w:val="20"/>
                      <w:szCs w:val="20"/>
                    </w:rPr>
                    <w:t>10</w:t>
                  </w:r>
                </w:p>
              </w:tc>
              <w:tc>
                <w:tcPr>
                  <w:tcW w:w="4606" w:type="pct"/>
                  <w:tcBorders>
                    <w:top w:val="outset" w:sz="6" w:space="0" w:color="auto"/>
                    <w:left w:val="outset" w:sz="6" w:space="0" w:color="auto"/>
                    <w:bottom w:val="outset" w:sz="6" w:space="0" w:color="auto"/>
                    <w:right w:val="outset" w:sz="6" w:space="0" w:color="auto"/>
                  </w:tcBorders>
                </w:tcPr>
                <w:p w:rsidR="00005F6B" w:rsidRPr="00C43433" w:rsidRDefault="00005F6B" w:rsidP="00005F6B">
                  <w:pPr>
                    <w:pStyle w:val="a6"/>
                    <w:spacing w:before="0" w:beforeAutospacing="0" w:after="0" w:afterAutospacing="0"/>
                    <w:ind w:firstLine="567"/>
                  </w:pPr>
                  <w:r w:rsidRPr="00C43433">
                    <w:t>Дані про цінні папери: код</w:t>
                  </w:r>
                  <w:r w:rsidRPr="00C43433">
                    <w:rPr>
                      <w:vertAlign w:val="superscript"/>
                    </w:rPr>
                    <w:t xml:space="preserve"> 1</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05F6B" w:rsidRPr="00C43433" w:rsidRDefault="00005F6B" w:rsidP="003E27DF">
                  <w:pPr>
                    <w:pStyle w:val="a6"/>
                    <w:spacing w:before="0" w:beforeAutospacing="0" w:after="0" w:afterAutospacing="0"/>
                    <w:ind w:firstLine="107"/>
                    <w:jc w:val="right"/>
                    <w:rPr>
                      <w:sz w:val="20"/>
                      <w:szCs w:val="20"/>
                    </w:rPr>
                  </w:pPr>
                  <w:r w:rsidRPr="00C43433">
                    <w:rPr>
                      <w:sz w:val="20"/>
                      <w:szCs w:val="20"/>
                    </w:rPr>
                    <w:t>1</w:t>
                  </w:r>
                  <w:r w:rsidR="003E27DF" w:rsidRPr="00C43433">
                    <w:rPr>
                      <w:sz w:val="20"/>
                      <w:szCs w:val="20"/>
                    </w:rPr>
                    <w:t>1</w:t>
                  </w:r>
                </w:p>
              </w:tc>
              <w:tc>
                <w:tcPr>
                  <w:tcW w:w="4606" w:type="pct"/>
                  <w:tcBorders>
                    <w:top w:val="outset" w:sz="6" w:space="0" w:color="auto"/>
                    <w:left w:val="outset" w:sz="6" w:space="0" w:color="auto"/>
                    <w:bottom w:val="outset" w:sz="6" w:space="0" w:color="auto"/>
                    <w:right w:val="outset" w:sz="6" w:space="0" w:color="auto"/>
                  </w:tcBorders>
                  <w:hideMark/>
                </w:tcPr>
                <w:p w:rsidR="00005F6B" w:rsidRPr="00C43433" w:rsidRDefault="00005F6B" w:rsidP="00005F6B">
                  <w:pPr>
                    <w:pStyle w:val="a6"/>
                    <w:spacing w:before="0" w:beforeAutospacing="0" w:after="0" w:afterAutospacing="0"/>
                    <w:ind w:firstLine="567"/>
                    <w:jc w:val="both"/>
                  </w:pPr>
                  <w:r w:rsidRPr="00C43433">
                    <w:t>Дані про цінні папери: номінальна вартість одного цінного папера</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05F6B" w:rsidRPr="00C43433" w:rsidRDefault="00005F6B" w:rsidP="00005F6B">
                  <w:pPr>
                    <w:pStyle w:val="a6"/>
                    <w:spacing w:before="0" w:beforeAutospacing="0" w:after="0" w:afterAutospacing="0"/>
                    <w:ind w:firstLine="107"/>
                    <w:jc w:val="right"/>
                    <w:rPr>
                      <w:sz w:val="20"/>
                      <w:szCs w:val="20"/>
                    </w:rPr>
                  </w:pPr>
                  <w:r w:rsidRPr="00C43433">
                    <w:rPr>
                      <w:sz w:val="20"/>
                      <w:szCs w:val="20"/>
                    </w:rPr>
                    <w:t>11</w:t>
                  </w:r>
                </w:p>
              </w:tc>
              <w:tc>
                <w:tcPr>
                  <w:tcW w:w="4606" w:type="pct"/>
                  <w:tcBorders>
                    <w:top w:val="outset" w:sz="6" w:space="0" w:color="auto"/>
                    <w:left w:val="outset" w:sz="6" w:space="0" w:color="auto"/>
                    <w:bottom w:val="outset" w:sz="6" w:space="0" w:color="auto"/>
                    <w:right w:val="outset" w:sz="6" w:space="0" w:color="auto"/>
                  </w:tcBorders>
                  <w:hideMark/>
                </w:tcPr>
                <w:p w:rsidR="00005F6B" w:rsidRPr="00C43433" w:rsidRDefault="00005F6B" w:rsidP="00005F6B">
                  <w:pPr>
                    <w:pStyle w:val="a6"/>
                    <w:spacing w:before="0" w:beforeAutospacing="0" w:after="0" w:afterAutospacing="0"/>
                    <w:ind w:firstLine="567"/>
                    <w:jc w:val="both"/>
                  </w:pPr>
                  <w:r w:rsidRPr="00C43433">
                    <w:t>Дані про цінні папери: код валюти</w:t>
                  </w:r>
                  <w:r w:rsidRPr="00C43433">
                    <w:rPr>
                      <w:vertAlign w:val="superscript"/>
                    </w:rPr>
                    <w:t xml:space="preserve"> 2</w:t>
                  </w:r>
                  <w:r w:rsidRPr="00C43433">
                    <w:t xml:space="preserve"> </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tcPr>
                <w:p w:rsidR="00005F6B" w:rsidRPr="00C43433" w:rsidRDefault="00005F6B" w:rsidP="00005F6B">
                  <w:pPr>
                    <w:pStyle w:val="a6"/>
                    <w:spacing w:before="0" w:beforeAutospacing="0" w:after="0" w:afterAutospacing="0"/>
                    <w:ind w:firstLine="107"/>
                    <w:jc w:val="right"/>
                    <w:rPr>
                      <w:sz w:val="20"/>
                      <w:szCs w:val="20"/>
                    </w:rPr>
                  </w:pPr>
                  <w:r w:rsidRPr="00C43433">
                    <w:rPr>
                      <w:sz w:val="20"/>
                      <w:szCs w:val="20"/>
                    </w:rPr>
                    <w:t>12</w:t>
                  </w:r>
                </w:p>
              </w:tc>
              <w:tc>
                <w:tcPr>
                  <w:tcW w:w="4606" w:type="pct"/>
                  <w:tcBorders>
                    <w:top w:val="outset" w:sz="6" w:space="0" w:color="auto"/>
                    <w:left w:val="outset" w:sz="6" w:space="0" w:color="auto"/>
                    <w:bottom w:val="outset" w:sz="6" w:space="0" w:color="auto"/>
                    <w:right w:val="outset" w:sz="6" w:space="0" w:color="auto"/>
                  </w:tcBorders>
                </w:tcPr>
                <w:p w:rsidR="00005F6B" w:rsidRPr="00C43433" w:rsidRDefault="00005F6B" w:rsidP="00A02F2F">
                  <w:pPr>
                    <w:pStyle w:val="a6"/>
                    <w:spacing w:before="0" w:beforeAutospacing="0" w:after="0" w:afterAutospacing="0"/>
                    <w:ind w:firstLine="567"/>
                    <w:jc w:val="both"/>
                    <w:rPr>
                      <w:b/>
                    </w:rPr>
                  </w:pPr>
                  <w:r w:rsidRPr="00C43433">
                    <w:rPr>
                      <w:b/>
                    </w:rPr>
                    <w:t xml:space="preserve">Дані </w:t>
                  </w:r>
                  <w:r w:rsidR="00A02F2F" w:rsidRPr="00C43433">
                    <w:rPr>
                      <w:b/>
                    </w:rPr>
                    <w:t>про операції</w:t>
                  </w:r>
                  <w:r w:rsidRPr="00C43433">
                    <w:rPr>
                      <w:b/>
                    </w:rPr>
                    <w:t xml:space="preserve">: </w:t>
                  </w:r>
                  <w:r w:rsidR="00A02F2F" w:rsidRPr="00C43433">
                    <w:rPr>
                      <w:b/>
                    </w:rPr>
                    <w:t>вид операцій</w:t>
                  </w:r>
                  <w:r w:rsidRPr="00C43433">
                    <w:rPr>
                      <w:b/>
                    </w:rPr>
                    <w:t xml:space="preserve"> за рахунками клієнтів </w:t>
                  </w:r>
                  <w:r w:rsidR="007A3B1C" w:rsidRPr="00C43433">
                    <w:rPr>
                      <w:b/>
                    </w:rPr>
                    <w:t>(</w:t>
                  </w:r>
                  <w:r w:rsidRPr="00C43433">
                    <w:rPr>
                      <w:b/>
                    </w:rPr>
                    <w:t>«1» - зарахування, «2» - переказ, «</w:t>
                  </w:r>
                  <w:r w:rsidR="007A3B1C" w:rsidRPr="00C43433">
                    <w:rPr>
                      <w:b/>
                    </w:rPr>
                    <w:t>3</w:t>
                  </w:r>
                  <w:r w:rsidRPr="00C43433">
                    <w:rPr>
                      <w:b/>
                    </w:rPr>
                    <w:t>» - списання</w:t>
                  </w:r>
                  <w:r w:rsidR="007A3B1C" w:rsidRPr="00C43433">
                    <w:rPr>
                      <w:b/>
                    </w:rPr>
                    <w:t>)</w:t>
                  </w:r>
                </w:p>
              </w:tc>
            </w:tr>
            <w:tr w:rsidR="00005F6B"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tcPr>
                <w:p w:rsidR="00005F6B" w:rsidRPr="00C43433" w:rsidRDefault="00005F6B" w:rsidP="00005F6B">
                  <w:pPr>
                    <w:pStyle w:val="a6"/>
                    <w:spacing w:before="0" w:beforeAutospacing="0" w:after="0" w:afterAutospacing="0"/>
                    <w:ind w:firstLine="107"/>
                    <w:jc w:val="right"/>
                    <w:rPr>
                      <w:sz w:val="20"/>
                      <w:szCs w:val="20"/>
                    </w:rPr>
                  </w:pPr>
                  <w:r w:rsidRPr="00C43433">
                    <w:rPr>
                      <w:sz w:val="20"/>
                      <w:szCs w:val="20"/>
                      <w:lang w:val="en-US"/>
                    </w:rPr>
                    <w:t>1</w:t>
                  </w:r>
                  <w:r w:rsidRPr="00C43433">
                    <w:rPr>
                      <w:sz w:val="20"/>
                      <w:szCs w:val="20"/>
                    </w:rPr>
                    <w:t>3</w:t>
                  </w:r>
                </w:p>
              </w:tc>
              <w:tc>
                <w:tcPr>
                  <w:tcW w:w="4606" w:type="pct"/>
                  <w:tcBorders>
                    <w:top w:val="outset" w:sz="6" w:space="0" w:color="auto"/>
                    <w:left w:val="outset" w:sz="6" w:space="0" w:color="auto"/>
                    <w:bottom w:val="outset" w:sz="6" w:space="0" w:color="auto"/>
                    <w:right w:val="outset" w:sz="6" w:space="0" w:color="auto"/>
                  </w:tcBorders>
                </w:tcPr>
                <w:p w:rsidR="00005F6B" w:rsidRPr="00C43433" w:rsidRDefault="00005F6B" w:rsidP="00C133B4">
                  <w:pPr>
                    <w:pStyle w:val="a6"/>
                    <w:spacing w:before="0" w:beforeAutospacing="0" w:after="0" w:afterAutospacing="0"/>
                    <w:ind w:firstLine="567"/>
                    <w:jc w:val="both"/>
                    <w:rPr>
                      <w:b/>
                    </w:rPr>
                  </w:pPr>
                  <w:r w:rsidRPr="00C43433">
                    <w:rPr>
                      <w:b/>
                    </w:rPr>
                    <w:t xml:space="preserve">Дані </w:t>
                  </w:r>
                  <w:r w:rsidR="00A02F2F" w:rsidRPr="00C43433">
                    <w:rPr>
                      <w:b/>
                    </w:rPr>
                    <w:t>про операції</w:t>
                  </w:r>
                  <w:r w:rsidRPr="00C43433">
                    <w:rPr>
                      <w:b/>
                    </w:rPr>
                    <w:t xml:space="preserve">: </w:t>
                  </w:r>
                  <w:r w:rsidR="006C0950" w:rsidRPr="00C43433">
                    <w:rPr>
                      <w:b/>
                    </w:rPr>
                    <w:t xml:space="preserve">подія, </w:t>
                  </w:r>
                  <w:r w:rsidR="00A02F2F" w:rsidRPr="00C43433">
                    <w:rPr>
                      <w:b/>
                    </w:rPr>
                    <w:t xml:space="preserve">з якою </w:t>
                  </w:r>
                  <w:r w:rsidR="006C0950" w:rsidRPr="00C43433">
                    <w:rPr>
                      <w:b/>
                    </w:rPr>
                    <w:t>пов'язан</w:t>
                  </w:r>
                  <w:r w:rsidR="00C133B4" w:rsidRPr="00C43433">
                    <w:rPr>
                      <w:b/>
                    </w:rPr>
                    <w:t>о</w:t>
                  </w:r>
                  <w:r w:rsidR="006C0950" w:rsidRPr="00C43433">
                    <w:rPr>
                      <w:b/>
                    </w:rPr>
                    <w:t xml:space="preserve">  проведення операцій</w:t>
                  </w:r>
                  <w:r w:rsidRPr="00C43433">
                    <w:rPr>
                      <w:b/>
                    </w:rPr>
                    <w:t xml:space="preserve"> </w:t>
                  </w:r>
                  <w:r w:rsidR="00924CD4" w:rsidRPr="00C43433">
                    <w:rPr>
                      <w:b/>
                    </w:rPr>
                    <w:t>(</w:t>
                  </w:r>
                  <w:r w:rsidRPr="00C43433">
                    <w:rPr>
                      <w:b/>
                    </w:rPr>
                    <w:t xml:space="preserve">«1» - </w:t>
                  </w:r>
                  <w:r w:rsidR="00A02F2F" w:rsidRPr="00C43433">
                    <w:rPr>
                      <w:b/>
                    </w:rPr>
                    <w:t xml:space="preserve">отримання депозитарного актива, «2» </w:t>
                  </w:r>
                  <w:r w:rsidR="00BF6463" w:rsidRPr="00C43433">
                    <w:rPr>
                      <w:b/>
                    </w:rPr>
                    <w:t xml:space="preserve">- </w:t>
                  </w:r>
                  <w:r w:rsidRPr="00C43433">
                    <w:rPr>
                      <w:b/>
                    </w:rPr>
                    <w:t xml:space="preserve">розміщення цінних паперів, </w:t>
                  </w:r>
                  <w:r w:rsidR="00A02F2F" w:rsidRPr="00C43433">
                    <w:rPr>
                      <w:b/>
                    </w:rPr>
                    <w:t xml:space="preserve">«3» - </w:t>
                  </w:r>
                  <w:r w:rsidR="008015FA" w:rsidRPr="00C43433">
                    <w:rPr>
                      <w:b/>
                    </w:rPr>
                    <w:t>обслуговування операцій, виконаних відповідно до вимог статті 65</w:t>
                  </w:r>
                  <w:r w:rsidR="008015FA" w:rsidRPr="00C43433">
                    <w:rPr>
                      <w:b/>
                      <w:vertAlign w:val="superscript"/>
                    </w:rPr>
                    <w:t>2</w:t>
                  </w:r>
                  <w:r w:rsidR="008015FA" w:rsidRPr="00C43433">
                    <w:rPr>
                      <w:b/>
                    </w:rPr>
                    <w:t xml:space="preserve"> Закону України «Про акціонерні товариства», «4» - </w:t>
                  </w:r>
                  <w:r w:rsidR="00462E91" w:rsidRPr="00C43433">
                    <w:rPr>
                      <w:b/>
                    </w:rPr>
                    <w:t>вчинення правочину щодо цінних паперів поза фондовими біржами без додер</w:t>
                  </w:r>
                  <w:r w:rsidR="0029128C" w:rsidRPr="00C43433">
                    <w:rPr>
                      <w:b/>
                    </w:rPr>
                    <w:t>жання при розрахунках принципу «</w:t>
                  </w:r>
                  <w:r w:rsidR="00462E91" w:rsidRPr="00C43433">
                    <w:rPr>
                      <w:b/>
                    </w:rPr>
                    <w:t xml:space="preserve">поставка цінних паперів проти </w:t>
                  </w:r>
                  <w:r w:rsidR="00462E91" w:rsidRPr="00C43433">
                    <w:rPr>
                      <w:b/>
                    </w:rPr>
                    <w:lastRenderedPageBreak/>
                    <w:t>оплати</w:t>
                  </w:r>
                  <w:r w:rsidR="0029128C" w:rsidRPr="00C43433">
                    <w:rPr>
                      <w:b/>
                    </w:rPr>
                    <w:t>»,</w:t>
                  </w:r>
                  <w:r w:rsidR="00462E91" w:rsidRPr="00C43433">
                    <w:rPr>
                      <w:b/>
                    </w:rPr>
                    <w:t xml:space="preserve"> </w:t>
                  </w:r>
                  <w:r w:rsidRPr="00C43433">
                    <w:rPr>
                      <w:b/>
                    </w:rPr>
                    <w:t>«</w:t>
                  </w:r>
                  <w:r w:rsidR="00462E91" w:rsidRPr="00C43433">
                    <w:rPr>
                      <w:b/>
                    </w:rPr>
                    <w:t>5</w:t>
                  </w:r>
                  <w:r w:rsidRPr="00C43433">
                    <w:rPr>
                      <w:b/>
                    </w:rPr>
                    <w:t xml:space="preserve">» - </w:t>
                  </w:r>
                  <w:r w:rsidR="00462E91" w:rsidRPr="00C43433">
                    <w:rPr>
                      <w:b/>
                    </w:rPr>
                    <w:t>вчинення правочину щодо цінних паперів на фондовій біржі чи поза фондовою біржею, якщо прово</w:t>
                  </w:r>
                  <w:r w:rsidR="0029128C" w:rsidRPr="00C43433">
                    <w:rPr>
                      <w:b/>
                    </w:rPr>
                    <w:t>дяться розрахунки за принципом «</w:t>
                  </w:r>
                  <w:r w:rsidR="00462E91" w:rsidRPr="00C43433">
                    <w:rPr>
                      <w:b/>
                    </w:rPr>
                    <w:t>поставка цінних паперів проти оплати</w:t>
                  </w:r>
                  <w:r w:rsidR="0029128C" w:rsidRPr="00C43433">
                    <w:rPr>
                      <w:b/>
                    </w:rPr>
                    <w:t>»</w:t>
                  </w:r>
                  <w:r w:rsidR="00462E91" w:rsidRPr="00C43433">
                    <w:rPr>
                      <w:b/>
                    </w:rPr>
                    <w:t>, «6» - вчинення правочину щодо цінних паперів на фондовій біржі, якщо проводяться розрахунки без дотрима</w:t>
                  </w:r>
                  <w:r w:rsidR="0029128C" w:rsidRPr="00C43433">
                    <w:rPr>
                      <w:b/>
                    </w:rPr>
                    <w:t>ння принципу «</w:t>
                  </w:r>
                  <w:r w:rsidR="00462E91" w:rsidRPr="00C43433">
                    <w:rPr>
                      <w:b/>
                    </w:rPr>
                    <w:t>поставка цінних паперів проти оплати</w:t>
                  </w:r>
                  <w:r w:rsidR="0029128C" w:rsidRPr="00C43433">
                    <w:rPr>
                      <w:b/>
                    </w:rPr>
                    <w:t>»</w:t>
                  </w:r>
                  <w:r w:rsidR="00462E91" w:rsidRPr="00C43433">
                    <w:rPr>
                      <w:b/>
                    </w:rPr>
                    <w:t xml:space="preserve">, «7» - </w:t>
                  </w:r>
                  <w:r w:rsidR="005B024A" w:rsidRPr="00C43433">
                    <w:rPr>
                      <w:b/>
                    </w:rPr>
                    <w:t>викуп емітентом власних цінних паперів, «</w:t>
                  </w:r>
                  <w:r w:rsidR="00C133B4" w:rsidRPr="00C43433">
                    <w:rPr>
                      <w:b/>
                    </w:rPr>
                    <w:t>8</w:t>
                  </w:r>
                  <w:r w:rsidR="005B024A" w:rsidRPr="00C43433">
                    <w:rPr>
                      <w:b/>
                    </w:rPr>
                    <w:t xml:space="preserve">» - </w:t>
                  </w:r>
                  <w:r w:rsidRPr="00C43433">
                    <w:rPr>
                      <w:b/>
                    </w:rPr>
                    <w:t>продаж цінних паперів, викуплених емітентом, «</w:t>
                  </w:r>
                  <w:r w:rsidR="00C133B4" w:rsidRPr="00C43433">
                    <w:rPr>
                      <w:b/>
                    </w:rPr>
                    <w:t>9</w:t>
                  </w:r>
                  <w:r w:rsidRPr="00C43433">
                    <w:rPr>
                      <w:b/>
                    </w:rPr>
                    <w:t xml:space="preserve">» - </w:t>
                  </w:r>
                  <w:r w:rsidR="00462E91" w:rsidRPr="00C43433">
                    <w:rPr>
                      <w:b/>
                    </w:rPr>
                    <w:t>дроблення, «</w:t>
                  </w:r>
                  <w:r w:rsidR="00A45AEA" w:rsidRPr="00C43433">
                    <w:rPr>
                      <w:b/>
                    </w:rPr>
                    <w:t>1</w:t>
                  </w:r>
                  <w:r w:rsidR="00C133B4" w:rsidRPr="00C43433">
                    <w:rPr>
                      <w:b/>
                    </w:rPr>
                    <w:t>0</w:t>
                  </w:r>
                  <w:r w:rsidR="00462E91" w:rsidRPr="00C43433">
                    <w:rPr>
                      <w:b/>
                    </w:rPr>
                    <w:t>» - консолідація, «</w:t>
                  </w:r>
                  <w:r w:rsidR="00A45AEA" w:rsidRPr="00C43433">
                    <w:rPr>
                      <w:b/>
                    </w:rPr>
                    <w:t>1</w:t>
                  </w:r>
                  <w:r w:rsidR="00C133B4" w:rsidRPr="00C43433">
                    <w:rPr>
                      <w:b/>
                    </w:rPr>
                    <w:t>1</w:t>
                  </w:r>
                  <w:r w:rsidR="00462E91" w:rsidRPr="00C43433">
                    <w:rPr>
                      <w:b/>
                    </w:rPr>
                    <w:t>» - конвертація цінних паперів, «</w:t>
                  </w:r>
                  <w:r w:rsidR="00A45AEA" w:rsidRPr="00C43433">
                    <w:rPr>
                      <w:b/>
                    </w:rPr>
                    <w:t>1</w:t>
                  </w:r>
                  <w:r w:rsidR="00C133B4" w:rsidRPr="00C43433">
                    <w:rPr>
                      <w:b/>
                    </w:rPr>
                    <w:t>2</w:t>
                  </w:r>
                  <w:r w:rsidR="00462E91" w:rsidRPr="00C43433">
                    <w:rPr>
                      <w:b/>
                    </w:rPr>
                    <w:t>» - погашення цінних паперів, «</w:t>
                  </w:r>
                  <w:r w:rsidR="00A45AEA" w:rsidRPr="00C43433">
                    <w:rPr>
                      <w:b/>
                    </w:rPr>
                    <w:t>1</w:t>
                  </w:r>
                  <w:r w:rsidR="00C133B4" w:rsidRPr="00C43433">
                    <w:rPr>
                      <w:b/>
                    </w:rPr>
                    <w:t>3</w:t>
                  </w:r>
                  <w:r w:rsidR="00462E91" w:rsidRPr="00C43433">
                    <w:rPr>
                      <w:b/>
                    </w:rPr>
                    <w:t xml:space="preserve">» - </w:t>
                  </w:r>
                  <w:r w:rsidR="00C133B4" w:rsidRPr="00C43433">
                    <w:rPr>
                      <w:b/>
                    </w:rPr>
                    <w:t>анулювання цінних паперів</w:t>
                  </w:r>
                  <w:r w:rsidR="00462E91" w:rsidRPr="00C43433">
                    <w:rPr>
                      <w:b/>
                    </w:rPr>
                    <w:t>, «</w:t>
                  </w:r>
                  <w:r w:rsidR="00A45AEA" w:rsidRPr="00C43433">
                    <w:rPr>
                      <w:b/>
                    </w:rPr>
                    <w:t>1</w:t>
                  </w:r>
                  <w:r w:rsidR="00C133B4" w:rsidRPr="00C43433">
                    <w:rPr>
                      <w:b/>
                    </w:rPr>
                    <w:t>4</w:t>
                  </w:r>
                  <w:r w:rsidR="00462E91" w:rsidRPr="00C43433">
                    <w:rPr>
                      <w:b/>
                    </w:rPr>
                    <w:t>» - інше</w:t>
                  </w:r>
                  <w:r w:rsidR="00924CD4" w:rsidRPr="00C43433">
                    <w:rPr>
                      <w:b/>
                    </w:rPr>
                    <w:t>)</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05F6B">
                  <w:pPr>
                    <w:pStyle w:val="a6"/>
                    <w:spacing w:before="0" w:beforeAutospacing="0" w:after="0" w:afterAutospacing="0"/>
                    <w:ind w:firstLine="107"/>
                    <w:jc w:val="right"/>
                    <w:rPr>
                      <w:sz w:val="20"/>
                      <w:szCs w:val="20"/>
                    </w:rPr>
                  </w:pPr>
                  <w:r w:rsidRPr="00C43433">
                    <w:rPr>
                      <w:sz w:val="20"/>
                      <w:szCs w:val="20"/>
                    </w:rPr>
                    <w:lastRenderedPageBreak/>
                    <w:t>1</w:t>
                  </w:r>
                  <w:r w:rsidR="00005F6B" w:rsidRPr="00C43433">
                    <w:rPr>
                      <w:sz w:val="20"/>
                      <w:szCs w:val="20"/>
                    </w:rPr>
                    <w:t>4</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B542D1" w:rsidP="00A02F2F">
                  <w:pPr>
                    <w:pStyle w:val="a6"/>
                    <w:spacing w:before="0" w:beforeAutospacing="0" w:after="0" w:afterAutospacing="0"/>
                    <w:ind w:firstLine="567"/>
                  </w:pPr>
                  <w:r w:rsidRPr="00C43433">
                    <w:rPr>
                      <w:b/>
                    </w:rPr>
                    <w:t>Дані про операці</w:t>
                  </w:r>
                  <w:r w:rsidR="00A02F2F" w:rsidRPr="00C43433">
                    <w:rPr>
                      <w:b/>
                    </w:rPr>
                    <w:t>ї</w:t>
                  </w:r>
                  <w:r w:rsidR="00045319" w:rsidRPr="00C43433">
                    <w:t>: кількість операцій</w:t>
                  </w:r>
                  <w:r w:rsidR="006C0950" w:rsidRPr="00C43433">
                    <w:t xml:space="preserve">, </w:t>
                  </w:r>
                  <w:r w:rsidR="00045319" w:rsidRPr="00C43433">
                    <w:t xml:space="preserve">шт </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05F6B">
                  <w:pPr>
                    <w:pStyle w:val="a6"/>
                    <w:spacing w:before="0" w:beforeAutospacing="0" w:after="0" w:afterAutospacing="0"/>
                    <w:ind w:firstLine="107"/>
                    <w:jc w:val="right"/>
                    <w:rPr>
                      <w:sz w:val="20"/>
                      <w:szCs w:val="20"/>
                    </w:rPr>
                  </w:pPr>
                  <w:r w:rsidRPr="00C43433">
                    <w:rPr>
                      <w:sz w:val="20"/>
                      <w:szCs w:val="20"/>
                    </w:rPr>
                    <w:t>1</w:t>
                  </w:r>
                  <w:r w:rsidR="00005F6B" w:rsidRPr="00C43433">
                    <w:rPr>
                      <w:sz w:val="20"/>
                      <w:szCs w:val="20"/>
                    </w:rPr>
                    <w:t>5</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B542D1" w:rsidP="00A02F2F">
                  <w:pPr>
                    <w:pStyle w:val="a6"/>
                    <w:spacing w:before="0" w:beforeAutospacing="0" w:after="0" w:afterAutospacing="0"/>
                    <w:ind w:firstLine="567"/>
                  </w:pPr>
                  <w:r w:rsidRPr="00C43433">
                    <w:rPr>
                      <w:b/>
                    </w:rPr>
                    <w:t>Дані про операці</w:t>
                  </w:r>
                  <w:r w:rsidR="00A02F2F" w:rsidRPr="00C43433">
                    <w:rPr>
                      <w:b/>
                    </w:rPr>
                    <w:t>ї</w:t>
                  </w:r>
                  <w:r w:rsidR="00045319" w:rsidRPr="00C43433">
                    <w:t>: кількість цінних паперів</w:t>
                  </w:r>
                  <w:r w:rsidR="006C0950" w:rsidRPr="00C43433">
                    <w:t>,</w:t>
                  </w:r>
                  <w:r w:rsidR="00045319" w:rsidRPr="00C43433">
                    <w:t xml:space="preserve"> шт </w:t>
                  </w:r>
                </w:p>
              </w:tc>
            </w:tr>
            <w:tr w:rsidR="00D055C3"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tcPr>
                <w:p w:rsidR="00D055C3" w:rsidRPr="00C43433" w:rsidRDefault="00D055C3" w:rsidP="00005F6B">
                  <w:pPr>
                    <w:pStyle w:val="a6"/>
                    <w:spacing w:before="0" w:beforeAutospacing="0" w:after="0" w:afterAutospacing="0"/>
                    <w:ind w:firstLine="107"/>
                    <w:jc w:val="right"/>
                    <w:rPr>
                      <w:sz w:val="20"/>
                      <w:szCs w:val="20"/>
                    </w:rPr>
                  </w:pPr>
                  <w:r w:rsidRPr="00C43433">
                    <w:rPr>
                      <w:sz w:val="20"/>
                      <w:szCs w:val="20"/>
                    </w:rPr>
                    <w:t>1</w:t>
                  </w:r>
                  <w:r w:rsidR="00005F6B" w:rsidRPr="00C43433">
                    <w:rPr>
                      <w:sz w:val="20"/>
                      <w:szCs w:val="20"/>
                    </w:rPr>
                    <w:t>6</w:t>
                  </w:r>
                </w:p>
              </w:tc>
              <w:tc>
                <w:tcPr>
                  <w:tcW w:w="4606" w:type="pct"/>
                  <w:tcBorders>
                    <w:top w:val="outset" w:sz="6" w:space="0" w:color="auto"/>
                    <w:left w:val="outset" w:sz="6" w:space="0" w:color="auto"/>
                    <w:bottom w:val="outset" w:sz="6" w:space="0" w:color="auto"/>
                    <w:right w:val="outset" w:sz="6" w:space="0" w:color="auto"/>
                  </w:tcBorders>
                </w:tcPr>
                <w:p w:rsidR="00D055C3" w:rsidRPr="00C43433" w:rsidRDefault="00D055C3" w:rsidP="00A02F2F">
                  <w:pPr>
                    <w:pStyle w:val="a6"/>
                    <w:spacing w:before="0" w:beforeAutospacing="0" w:after="0" w:afterAutospacing="0"/>
                    <w:ind w:firstLine="567"/>
                    <w:rPr>
                      <w:b/>
                      <w:lang w:val="ru-RU"/>
                    </w:rPr>
                  </w:pPr>
                  <w:r w:rsidRPr="00C43433">
                    <w:rPr>
                      <w:b/>
                    </w:rPr>
                    <w:t>Дані про операці</w:t>
                  </w:r>
                  <w:r w:rsidR="00A02F2F" w:rsidRPr="00C43433">
                    <w:rPr>
                      <w:b/>
                    </w:rPr>
                    <w:t>ї</w:t>
                  </w:r>
                  <w:r w:rsidRPr="00C43433">
                    <w:t>: номінальна вартість</w:t>
                  </w:r>
                </w:p>
              </w:tc>
            </w:tr>
            <w:tr w:rsidR="00045319" w:rsidRPr="00C43433" w:rsidTr="00126F8E">
              <w:trPr>
                <w:tblCellSpacing w:w="22" w:type="dxa"/>
              </w:trPr>
              <w:tc>
                <w:tcPr>
                  <w:tcW w:w="297" w:type="pct"/>
                  <w:tcBorders>
                    <w:top w:val="outset" w:sz="6" w:space="0" w:color="auto"/>
                    <w:left w:val="outset" w:sz="6" w:space="0" w:color="auto"/>
                    <w:bottom w:val="outset" w:sz="6" w:space="0" w:color="auto"/>
                    <w:right w:val="outset" w:sz="6" w:space="0" w:color="auto"/>
                  </w:tcBorders>
                  <w:hideMark/>
                </w:tcPr>
                <w:p w:rsidR="00045319" w:rsidRPr="00C43433" w:rsidRDefault="00AB64F9" w:rsidP="00D055C3">
                  <w:pPr>
                    <w:pStyle w:val="a6"/>
                    <w:spacing w:before="0" w:beforeAutospacing="0" w:after="0" w:afterAutospacing="0"/>
                    <w:ind w:firstLine="107"/>
                    <w:jc w:val="right"/>
                    <w:rPr>
                      <w:sz w:val="20"/>
                      <w:szCs w:val="20"/>
                      <w:lang w:val="en-US"/>
                    </w:rPr>
                  </w:pPr>
                  <w:r w:rsidRPr="00C43433">
                    <w:rPr>
                      <w:sz w:val="20"/>
                      <w:szCs w:val="20"/>
                    </w:rPr>
                    <w:t>17</w:t>
                  </w:r>
                </w:p>
              </w:tc>
              <w:tc>
                <w:tcPr>
                  <w:tcW w:w="4606" w:type="pct"/>
                  <w:tcBorders>
                    <w:top w:val="outset" w:sz="6" w:space="0" w:color="auto"/>
                    <w:left w:val="outset" w:sz="6" w:space="0" w:color="auto"/>
                    <w:bottom w:val="outset" w:sz="6" w:space="0" w:color="auto"/>
                    <w:right w:val="outset" w:sz="6" w:space="0" w:color="auto"/>
                  </w:tcBorders>
                  <w:hideMark/>
                </w:tcPr>
                <w:p w:rsidR="00045319" w:rsidRPr="00C43433" w:rsidRDefault="00045319" w:rsidP="00045319">
                  <w:pPr>
                    <w:pStyle w:val="a6"/>
                    <w:spacing w:before="0" w:beforeAutospacing="0" w:after="0" w:afterAutospacing="0"/>
                    <w:ind w:firstLine="567"/>
                  </w:pPr>
                  <w:r w:rsidRPr="00C43433">
                    <w:t>Примітки</w:t>
                  </w:r>
                </w:p>
              </w:tc>
            </w:tr>
          </w:tbl>
          <w:p w:rsidR="00045319" w:rsidRPr="00C43433" w:rsidRDefault="00045319" w:rsidP="006A7270">
            <w:pPr>
              <w:ind w:firstLine="567"/>
              <w:rPr>
                <w:rFonts w:ascii="Times New Roman" w:hAnsi="Times New Roman"/>
                <w:sz w:val="20"/>
                <w:szCs w:val="20"/>
              </w:rPr>
            </w:pPr>
            <w:r w:rsidRPr="00C43433">
              <w:rPr>
                <w:rFonts w:ascii="Times New Roman" w:hAnsi="Times New Roman"/>
                <w:vertAlign w:val="superscript"/>
              </w:rPr>
              <w:t>1</w:t>
            </w:r>
            <w:r w:rsidRPr="00C43433">
              <w:rPr>
                <w:rFonts w:ascii="Times New Roman" w:hAnsi="Times New Roman"/>
              </w:rPr>
              <w:t xml:space="preserve"> </w:t>
            </w:r>
            <w:r w:rsidRPr="00C43433">
              <w:rPr>
                <w:rFonts w:ascii="Times New Roman" w:hAnsi="Times New Roman"/>
                <w:sz w:val="20"/>
                <w:szCs w:val="20"/>
              </w:rPr>
              <w:t xml:space="preserve">Заповнюється відповідно до </w:t>
            </w:r>
            <w:r w:rsidRPr="00C43433">
              <w:rPr>
                <w:rFonts w:ascii="Times New Roman" w:hAnsi="Times New Roman"/>
                <w:color w:val="0000FF"/>
                <w:sz w:val="20"/>
                <w:szCs w:val="20"/>
              </w:rPr>
              <w:t>Довідника 7 "Класифікація фінансових інструментів" Системи довідників та класифікаторів</w:t>
            </w:r>
            <w:r w:rsidRPr="00C43433">
              <w:rPr>
                <w:rFonts w:ascii="Times New Roman" w:hAnsi="Times New Roman"/>
                <w:sz w:val="20"/>
                <w:szCs w:val="20"/>
              </w:rPr>
              <w:t>.</w:t>
            </w:r>
          </w:p>
          <w:p w:rsidR="00344B5D" w:rsidRPr="00C43433" w:rsidRDefault="00045319" w:rsidP="00833348">
            <w:pPr>
              <w:pStyle w:val="a6"/>
              <w:spacing w:before="0" w:beforeAutospacing="0" w:after="0" w:afterAutospacing="0"/>
              <w:ind w:firstLine="567"/>
              <w:jc w:val="both"/>
            </w:pPr>
            <w:r w:rsidRPr="00C43433">
              <w:rPr>
                <w:vertAlign w:val="superscript"/>
              </w:rPr>
              <w:t>2</w:t>
            </w:r>
            <w:r w:rsidRPr="00C43433">
              <w:t xml:space="preserve"> </w:t>
            </w:r>
            <w:r w:rsidRPr="00C43433">
              <w:rPr>
                <w:sz w:val="20"/>
                <w:szCs w:val="20"/>
              </w:rPr>
              <w:t xml:space="preserve">Заповнюється відповідно до </w:t>
            </w:r>
            <w:r w:rsidRPr="00C43433">
              <w:rPr>
                <w:color w:val="0000FF"/>
                <w:sz w:val="20"/>
                <w:szCs w:val="20"/>
              </w:rPr>
              <w:t>Довідника 46 "Перелік та коди валют" Системи довідників та класифікаторів</w:t>
            </w:r>
            <w:r w:rsidRPr="00C43433">
              <w:rPr>
                <w:sz w:val="20"/>
                <w:szCs w:val="20"/>
              </w:rPr>
              <w:t>.</w:t>
            </w:r>
            <w:r w:rsidRPr="00C43433">
              <w:t> </w:t>
            </w:r>
          </w:p>
          <w:p w:rsidR="00B542D1" w:rsidRPr="00C43433" w:rsidRDefault="00B542D1" w:rsidP="00833348">
            <w:pPr>
              <w:pStyle w:val="a6"/>
              <w:spacing w:before="0" w:beforeAutospacing="0" w:after="0" w:afterAutospacing="0"/>
              <w:ind w:firstLine="567"/>
              <w:jc w:val="both"/>
            </w:pPr>
            <w:r w:rsidRPr="00C43433">
              <w:rPr>
                <w:color w:val="000000"/>
                <w:sz w:val="20"/>
                <w:szCs w:val="20"/>
                <w:shd w:val="clear" w:color="auto" w:fill="FFFFFF"/>
                <w:vertAlign w:val="superscript"/>
              </w:rPr>
              <w:t>3</w:t>
            </w:r>
            <w:r w:rsidRPr="00C43433">
              <w:rPr>
                <w:color w:val="000000"/>
                <w:sz w:val="20"/>
                <w:szCs w:val="20"/>
                <w:shd w:val="clear" w:color="auto" w:fill="FFFFFF"/>
              </w:rPr>
              <w:t xml:space="preserve"> </w:t>
            </w:r>
            <w:r w:rsidRPr="00C43433">
              <w:rPr>
                <w:sz w:val="20"/>
                <w:szCs w:val="20"/>
              </w:rPr>
              <w:t xml:space="preserve">Заповнюється відповідно до </w:t>
            </w:r>
            <w:r w:rsidRPr="00C43433">
              <w:rPr>
                <w:color w:val="000000"/>
                <w:sz w:val="20"/>
                <w:szCs w:val="20"/>
                <w:shd w:val="clear" w:color="auto" w:fill="FFFFFF"/>
              </w:rPr>
              <w:t>Довідника 38 «Види депозитарних операцій та послуг Центрального депозитарію цінних паперів»</w:t>
            </w:r>
          </w:p>
        </w:tc>
      </w:tr>
      <w:tr w:rsidR="007F473F" w:rsidRPr="00C43433" w:rsidTr="000B28CF">
        <w:tc>
          <w:tcPr>
            <w:tcW w:w="980" w:type="dxa"/>
          </w:tcPr>
          <w:p w:rsidR="007F473F" w:rsidRPr="00C43433" w:rsidRDefault="007F473F" w:rsidP="00236F73">
            <w:pPr>
              <w:spacing w:after="0" w:line="240" w:lineRule="auto"/>
              <w:jc w:val="center"/>
              <w:rPr>
                <w:rFonts w:ascii="Times New Roman" w:hAnsi="Times New Roman"/>
                <w:sz w:val="24"/>
                <w:szCs w:val="24"/>
                <w:lang w:eastAsia="uk-UA"/>
              </w:rPr>
            </w:pPr>
          </w:p>
        </w:tc>
        <w:tc>
          <w:tcPr>
            <w:tcW w:w="7247" w:type="dxa"/>
          </w:tcPr>
          <w:p w:rsidR="007F473F" w:rsidRPr="00C43433" w:rsidRDefault="007F473F" w:rsidP="007F473F">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7F473F" w:rsidRPr="00C43433" w:rsidTr="00BB293F">
              <w:trPr>
                <w:tblCellSpacing w:w="22" w:type="dxa"/>
              </w:trPr>
              <w:tc>
                <w:tcPr>
                  <w:tcW w:w="5000" w:type="pct"/>
                  <w:hideMark/>
                </w:tcPr>
                <w:p w:rsidR="007F473F" w:rsidRPr="00C43433" w:rsidRDefault="007F473F" w:rsidP="007F473F">
                  <w:pPr>
                    <w:pStyle w:val="a6"/>
                    <w:spacing w:before="0" w:beforeAutospacing="0" w:after="0" w:afterAutospacing="0"/>
                    <w:ind w:firstLine="567"/>
                  </w:pPr>
                  <w:r w:rsidRPr="00C43433">
                    <w:t>Додаток 7</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r>
                  <w:r w:rsidRPr="00C43433">
                    <w:lastRenderedPageBreak/>
                    <w:t>(підпункт 4 пункту 4 розділу II)</w:t>
                  </w:r>
                </w:p>
              </w:tc>
            </w:tr>
          </w:tbl>
          <w:p w:rsidR="007F473F" w:rsidRPr="00C43433" w:rsidRDefault="007F473F" w:rsidP="007F473F">
            <w:pPr>
              <w:pStyle w:val="a6"/>
              <w:spacing w:before="0" w:beforeAutospacing="0" w:after="0" w:afterAutospacing="0"/>
              <w:ind w:firstLine="567"/>
              <w:jc w:val="both"/>
            </w:pPr>
            <w:r w:rsidRPr="00C43433">
              <w:lastRenderedPageBreak/>
              <w:br w:type="textWrapping" w:clear="all"/>
            </w:r>
          </w:p>
          <w:p w:rsidR="007F473F" w:rsidRPr="00C43433" w:rsidRDefault="007F473F" w:rsidP="007F473F">
            <w:pPr>
              <w:pStyle w:val="3"/>
              <w:spacing w:before="0" w:beforeAutospacing="0" w:after="0" w:afterAutospacing="0"/>
              <w:ind w:firstLine="567"/>
              <w:jc w:val="center"/>
            </w:pPr>
            <w:r w:rsidRPr="00C43433">
              <w:t>Довідка про перелік цінних паперів, які обслуговував Центральний депозитарій</w:t>
            </w:r>
          </w:p>
          <w:tbl>
            <w:tblPr>
              <w:tblW w:w="7015"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6438"/>
            </w:tblGrid>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Номер за порядком</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2</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Код за ЄДРПОУ Центрального депозитарію</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3</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Квартал, за який складено Дані</w:t>
                  </w:r>
                  <w:r w:rsidRPr="00C43433">
                    <w:rPr>
                      <w:vertAlign w:val="superscript"/>
                    </w:rPr>
                    <w:t xml:space="preserve"> 1</w:t>
                  </w:r>
                  <w:r w:rsidRPr="00C43433">
                    <w:t xml:space="preserve"> </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4</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 xml:space="preserve">Рік, за який складено Дані </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5</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 xml:space="preserve">Код за ЄДРПОУ емітента або ідентифікаційний код з торговельного, судового або банківського реєстру емітента (для нерезидентів) </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6</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Найменування емітента</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7</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Дані про цінні папери: код</w:t>
                  </w:r>
                  <w:r w:rsidRPr="00C43433">
                    <w:rPr>
                      <w:vertAlign w:val="superscript"/>
                    </w:rPr>
                    <w:t xml:space="preserve"> 2</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8</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Міжнародний ідентифікаційний номер цінних паперів</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9</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Дані про цінні папери: номінальна вартість одного цінного папера</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10</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Номінальна вартість одного цінного папера: код валюти</w:t>
                  </w:r>
                  <w:r w:rsidRPr="00C43433">
                    <w:rPr>
                      <w:vertAlign w:val="superscript"/>
                    </w:rPr>
                    <w:t xml:space="preserve"> 3</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11</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Глобальний сертифікат: вид (1 - глобальний сертифікат, 2 - тимчасовий глобальний сертифікат)</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12</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Глобальний сертифікат / тимчасовий глобальний сертифікат: номер</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13</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Глобальний сертифікат / тимчасовий глобальний сертифікат: дата депонування у депозитарії</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14</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 xml:space="preserve">Код за ЄДРПОУ депозитарної установи, на якій </w:t>
                  </w:r>
                  <w:r w:rsidRPr="00C43433">
                    <w:lastRenderedPageBreak/>
                    <w:t>обліковуються цінні папери</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lastRenderedPageBreak/>
                    <w:t>15</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Найменування депозитарної установи, на якій обліковуються цінні папери</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16</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Загальна кількість цінних паперів на рахунках в цінних паперах депозитарної установи (шт.)</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17</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Найменування депозитарію-кореспондента, на якому обліковуються цінні папери</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18</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 xml:space="preserve">Ідентифікаційний код з торговельного, судового або банківського реєстру депозитарію-кореспондента, на якому обліковуються цінні папери </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19</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Загальна кількість цінних паперів на рахунках в цінних паперах депозитаріїв-кореспондентів (шт.)</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20</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Загальна кількість цінних паперів на рахунку в цінних паперах емітента (шт.)</w:t>
                  </w:r>
                </w:p>
              </w:tc>
            </w:tr>
            <w:tr w:rsidR="007F473F" w:rsidRPr="00C43433" w:rsidTr="007F473F">
              <w:trPr>
                <w:tblCellSpacing w:w="22" w:type="dxa"/>
              </w:trPr>
              <w:tc>
                <w:tcPr>
                  <w:tcW w:w="364"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69"/>
                    <w:jc w:val="right"/>
                  </w:pPr>
                  <w:r w:rsidRPr="00C43433">
                    <w:t>21</w:t>
                  </w:r>
                </w:p>
              </w:tc>
              <w:tc>
                <w:tcPr>
                  <w:tcW w:w="4542"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Примітки</w:t>
                  </w:r>
                </w:p>
              </w:tc>
            </w:tr>
          </w:tbl>
          <w:p w:rsidR="007F473F" w:rsidRPr="00C43433" w:rsidRDefault="007F473F" w:rsidP="007F473F">
            <w:pPr>
              <w:ind w:firstLine="567"/>
            </w:pPr>
            <w:r w:rsidRPr="00C43433">
              <w:br w:type="textWrapping" w:clear="all"/>
            </w:r>
          </w:p>
          <w:p w:rsidR="007F473F" w:rsidRPr="00C43433" w:rsidRDefault="007F473F" w:rsidP="007F473F">
            <w:pPr>
              <w:pStyle w:val="a6"/>
              <w:spacing w:before="0" w:beforeAutospacing="0" w:after="0" w:afterAutospacing="0"/>
              <w:ind w:firstLine="567"/>
              <w:jc w:val="both"/>
              <w:rPr>
                <w:sz w:val="20"/>
                <w:szCs w:val="20"/>
              </w:rPr>
            </w:pPr>
            <w:r w:rsidRPr="00C43433">
              <w:t>____________</w:t>
            </w:r>
            <w:r w:rsidRPr="00C43433">
              <w:br/>
            </w:r>
            <w:r w:rsidRPr="00C43433">
              <w:rPr>
                <w:vertAlign w:val="superscript"/>
              </w:rPr>
              <w:t>1</w:t>
            </w:r>
            <w:r w:rsidRPr="00C43433">
              <w:t xml:space="preserve"> </w:t>
            </w:r>
            <w:r w:rsidRPr="00C43433">
              <w:rPr>
                <w:sz w:val="20"/>
                <w:szCs w:val="20"/>
              </w:rPr>
              <w:t>Станом на останній день звітного кварталу.</w:t>
            </w:r>
          </w:p>
          <w:p w:rsidR="007F473F" w:rsidRPr="00C43433" w:rsidRDefault="007F473F" w:rsidP="007F473F">
            <w:pPr>
              <w:pStyle w:val="a6"/>
              <w:spacing w:before="0" w:beforeAutospacing="0" w:after="0" w:afterAutospacing="0"/>
              <w:ind w:firstLine="567"/>
              <w:jc w:val="both"/>
              <w:rPr>
                <w:sz w:val="20"/>
                <w:szCs w:val="20"/>
              </w:rPr>
            </w:pPr>
            <w:r w:rsidRPr="00C43433">
              <w:rPr>
                <w:vertAlign w:val="superscript"/>
              </w:rPr>
              <w:t xml:space="preserve">2 </w:t>
            </w:r>
            <w:r w:rsidRPr="00C43433">
              <w:rPr>
                <w:sz w:val="20"/>
                <w:szCs w:val="20"/>
              </w:rPr>
              <w:t xml:space="preserve">Заповнюється відповідно до </w:t>
            </w:r>
            <w:r w:rsidRPr="00C43433">
              <w:rPr>
                <w:color w:val="0000FF"/>
                <w:sz w:val="20"/>
                <w:szCs w:val="20"/>
              </w:rPr>
              <w:t>Довідника 7 "Класифікація фінансових інструментів" Системи довідників та класифікаторів</w:t>
            </w:r>
            <w:r w:rsidRPr="00C43433">
              <w:rPr>
                <w:sz w:val="20"/>
                <w:szCs w:val="20"/>
              </w:rPr>
              <w:t>.</w:t>
            </w:r>
          </w:p>
          <w:p w:rsidR="007F473F" w:rsidRPr="00C43433" w:rsidRDefault="007F473F" w:rsidP="007F473F">
            <w:pPr>
              <w:pStyle w:val="a6"/>
              <w:spacing w:before="0" w:beforeAutospacing="0" w:after="0" w:afterAutospacing="0"/>
              <w:ind w:firstLine="567"/>
              <w:jc w:val="both"/>
              <w:rPr>
                <w:sz w:val="20"/>
                <w:szCs w:val="20"/>
              </w:rPr>
            </w:pPr>
            <w:r w:rsidRPr="00C43433">
              <w:rPr>
                <w:vertAlign w:val="superscript"/>
              </w:rPr>
              <w:t>3</w:t>
            </w:r>
            <w:r w:rsidRPr="00C43433">
              <w:t xml:space="preserve"> </w:t>
            </w:r>
            <w:r w:rsidRPr="00C43433">
              <w:rPr>
                <w:sz w:val="20"/>
                <w:szCs w:val="20"/>
              </w:rPr>
              <w:t xml:space="preserve">Заповнюється відповідно до </w:t>
            </w:r>
            <w:r w:rsidRPr="00C43433">
              <w:rPr>
                <w:color w:val="0000FF"/>
                <w:sz w:val="20"/>
                <w:szCs w:val="20"/>
              </w:rPr>
              <w:t>Довідника 46 "Перелік та коди валют" Системи довідників та класифікаторів</w:t>
            </w:r>
            <w:r w:rsidRPr="00C43433">
              <w:rPr>
                <w:sz w:val="20"/>
                <w:szCs w:val="20"/>
              </w:rPr>
              <w:t>.</w:t>
            </w:r>
          </w:p>
          <w:p w:rsidR="007F473F" w:rsidRPr="00C43433" w:rsidRDefault="007F473F" w:rsidP="007F473F">
            <w:pPr>
              <w:pStyle w:val="a6"/>
              <w:spacing w:before="0" w:beforeAutospacing="0" w:after="0" w:afterAutospacing="0"/>
              <w:ind w:firstLine="567"/>
              <w:jc w:val="both"/>
            </w:pPr>
            <w:r w:rsidRPr="00C43433">
              <w:t> </w:t>
            </w:r>
          </w:p>
          <w:p w:rsidR="007F473F" w:rsidRPr="00C43433" w:rsidRDefault="007F473F" w:rsidP="006C0D05">
            <w:pPr>
              <w:pStyle w:val="a6"/>
              <w:spacing w:before="0" w:beforeAutospacing="0" w:after="0" w:afterAutospacing="0"/>
              <w:ind w:firstLine="567"/>
              <w:jc w:val="both"/>
            </w:pPr>
          </w:p>
        </w:tc>
        <w:tc>
          <w:tcPr>
            <w:tcW w:w="7455" w:type="dxa"/>
          </w:tcPr>
          <w:p w:rsidR="007F473F" w:rsidRPr="00C43433" w:rsidRDefault="007F473F" w:rsidP="007F473F">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7F473F" w:rsidRPr="00C43433" w:rsidTr="00BB293F">
              <w:trPr>
                <w:tblCellSpacing w:w="22" w:type="dxa"/>
              </w:trPr>
              <w:tc>
                <w:tcPr>
                  <w:tcW w:w="5000" w:type="pct"/>
                  <w:hideMark/>
                </w:tcPr>
                <w:p w:rsidR="007F473F" w:rsidRPr="00C43433" w:rsidRDefault="007F473F" w:rsidP="000F07D1">
                  <w:pPr>
                    <w:pStyle w:val="a6"/>
                    <w:spacing w:before="0" w:beforeAutospacing="0" w:after="0" w:afterAutospacing="0"/>
                    <w:ind w:firstLine="567"/>
                  </w:pPr>
                  <w:r w:rsidRPr="00C43433">
                    <w:t xml:space="preserve">Додаток </w:t>
                  </w:r>
                  <w:r w:rsidR="000F07D1" w:rsidRPr="00C43433">
                    <w:t>8</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r>
                  <w:r w:rsidRPr="00C43433">
                    <w:lastRenderedPageBreak/>
                    <w:t>(підпункт 4 пункту 4 розділу II)</w:t>
                  </w:r>
                </w:p>
              </w:tc>
            </w:tr>
          </w:tbl>
          <w:p w:rsidR="007F473F" w:rsidRPr="00C43433" w:rsidRDefault="007F473F" w:rsidP="007F473F">
            <w:pPr>
              <w:pStyle w:val="a6"/>
              <w:spacing w:before="0" w:beforeAutospacing="0" w:after="0" w:afterAutospacing="0"/>
              <w:ind w:firstLine="567"/>
              <w:jc w:val="both"/>
            </w:pPr>
            <w:r w:rsidRPr="00C43433">
              <w:lastRenderedPageBreak/>
              <w:br w:type="textWrapping" w:clear="all"/>
            </w:r>
          </w:p>
          <w:p w:rsidR="007F473F" w:rsidRPr="00C43433" w:rsidRDefault="007F473F" w:rsidP="007F473F">
            <w:pPr>
              <w:pStyle w:val="a6"/>
              <w:spacing w:before="0" w:beforeAutospacing="0" w:after="0" w:afterAutospacing="0"/>
              <w:ind w:firstLine="567"/>
              <w:jc w:val="both"/>
            </w:pPr>
          </w:p>
          <w:p w:rsidR="007F473F" w:rsidRPr="00C43433" w:rsidRDefault="007F473F" w:rsidP="007F473F">
            <w:pPr>
              <w:pStyle w:val="3"/>
              <w:spacing w:before="0" w:beforeAutospacing="0" w:after="0" w:afterAutospacing="0"/>
              <w:ind w:firstLine="567"/>
              <w:jc w:val="center"/>
            </w:pPr>
            <w:r w:rsidRPr="00C43433">
              <w:t xml:space="preserve">Довідка </w:t>
            </w:r>
            <w:r w:rsidR="00D627D4" w:rsidRPr="00C43433">
              <w:t xml:space="preserve">про </w:t>
            </w:r>
            <w:r w:rsidRPr="00C43433">
              <w:t>цінн</w:t>
            </w:r>
            <w:r w:rsidR="00D627D4" w:rsidRPr="00C43433">
              <w:t>і</w:t>
            </w:r>
            <w:r w:rsidRPr="00C43433">
              <w:t xml:space="preserve"> папер</w:t>
            </w:r>
            <w:r w:rsidR="00D627D4" w:rsidRPr="00C43433">
              <w:t>и</w:t>
            </w:r>
            <w:r w:rsidRPr="00C43433">
              <w:t>, які обслугову</w:t>
            </w:r>
            <w:r w:rsidR="00D627D4" w:rsidRPr="00C43433">
              <w:t xml:space="preserve">ються </w:t>
            </w:r>
            <w:r w:rsidRPr="00C43433">
              <w:t xml:space="preserve"> Центральни</w:t>
            </w:r>
            <w:r w:rsidR="00D627D4" w:rsidRPr="00C43433">
              <w:t>м</w:t>
            </w:r>
            <w:r w:rsidRPr="00C43433">
              <w:t xml:space="preserve"> депозитарі</w:t>
            </w:r>
            <w:r w:rsidR="00D627D4" w:rsidRPr="00C43433">
              <w:t>єм</w:t>
            </w:r>
          </w:p>
          <w:tbl>
            <w:tblPr>
              <w:tblW w:w="7144"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9"/>
              <w:gridCol w:w="6725"/>
            </w:tblGrid>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jc w:val="right"/>
                  </w:pPr>
                  <w:r w:rsidRPr="00C43433">
                    <w:t>1</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Номер за порядком</w:t>
                  </w:r>
                </w:p>
              </w:tc>
            </w:tr>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jc w:val="right"/>
                  </w:pPr>
                  <w:r w:rsidRPr="00C43433">
                    <w:t>2</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Код за ЄДРПОУ Центрального депозитарію</w:t>
                  </w:r>
                </w:p>
              </w:tc>
            </w:tr>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jc w:val="right"/>
                  </w:pPr>
                  <w:r w:rsidRPr="00C43433">
                    <w:t>3</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Квартал, за який складено Дані</w:t>
                  </w:r>
                  <w:r w:rsidRPr="00C43433">
                    <w:rPr>
                      <w:vertAlign w:val="superscript"/>
                    </w:rPr>
                    <w:t xml:space="preserve"> 1</w:t>
                  </w:r>
                  <w:r w:rsidRPr="00C43433">
                    <w:t xml:space="preserve"> </w:t>
                  </w:r>
                </w:p>
              </w:tc>
            </w:tr>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jc w:val="right"/>
                  </w:pPr>
                  <w:r w:rsidRPr="00C43433">
                    <w:t>4</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 xml:space="preserve">Рік, за який складено Дані </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jc w:val="right"/>
                  </w:pPr>
                  <w:r w:rsidRPr="00C43433">
                    <w:t>5</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ind w:firstLine="567"/>
                    <w:jc w:val="both"/>
                  </w:pPr>
                  <w:r w:rsidRPr="00C43433">
                    <w:rPr>
                      <w:b/>
                    </w:rPr>
                    <w:t>Дані про емітента: найменування</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jc w:val="right"/>
                  </w:pPr>
                  <w:r w:rsidRPr="00C43433">
                    <w:t>6</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6C0950">
                  <w:pPr>
                    <w:pStyle w:val="a6"/>
                    <w:spacing w:before="0" w:beforeAutospacing="0" w:after="0" w:afterAutospacing="0"/>
                    <w:ind w:firstLine="567"/>
                    <w:jc w:val="both"/>
                    <w:rPr>
                      <w:b/>
                    </w:rPr>
                  </w:pPr>
                  <w:r w:rsidRPr="00C43433">
                    <w:rPr>
                      <w:b/>
                    </w:rPr>
                    <w:t>Дані про емітента: код за ЄДРПОУ / ідентифікаційний код з торговельного, судового або банківського реєстру емітента (для нерезидентів)</w:t>
                  </w:r>
                  <w:r w:rsidR="006C0950" w:rsidRPr="00C43433">
                    <w:rPr>
                      <w:b/>
                    </w:rPr>
                    <w:t xml:space="preserve"> </w:t>
                  </w:r>
                </w:p>
              </w:tc>
            </w:tr>
            <w:tr w:rsidR="006C0950"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6C0950" w:rsidRPr="00C43433" w:rsidRDefault="006C0950" w:rsidP="00523E8B">
                  <w:pPr>
                    <w:pStyle w:val="a6"/>
                    <w:spacing w:before="0" w:beforeAutospacing="0" w:after="0" w:afterAutospacing="0"/>
                    <w:jc w:val="right"/>
                  </w:pPr>
                  <w:r w:rsidRPr="00C43433">
                    <w:t>7</w:t>
                  </w:r>
                </w:p>
              </w:tc>
              <w:tc>
                <w:tcPr>
                  <w:tcW w:w="4661" w:type="pct"/>
                  <w:tcBorders>
                    <w:top w:val="outset" w:sz="6" w:space="0" w:color="auto"/>
                    <w:left w:val="outset" w:sz="6" w:space="0" w:color="auto"/>
                    <w:bottom w:val="outset" w:sz="6" w:space="0" w:color="auto"/>
                    <w:right w:val="outset" w:sz="6" w:space="0" w:color="auto"/>
                  </w:tcBorders>
                </w:tcPr>
                <w:p w:rsidR="006C0950" w:rsidRPr="00C43433" w:rsidRDefault="006C0950" w:rsidP="00523E8B">
                  <w:pPr>
                    <w:pStyle w:val="a6"/>
                    <w:spacing w:before="0" w:beforeAutospacing="0" w:after="0" w:afterAutospacing="0"/>
                    <w:ind w:firstLine="567"/>
                    <w:jc w:val="both"/>
                    <w:rPr>
                      <w:b/>
                    </w:rPr>
                  </w:pPr>
                  <w:r w:rsidRPr="00C43433">
                    <w:rPr>
                      <w:b/>
                    </w:rPr>
                    <w:t>Дані про емітента: ідентифікаційний номер за міжнародним ідентифікатором юридичних осіб (код LEI) (за наявності)</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6C0950" w:rsidP="00523E8B">
                  <w:pPr>
                    <w:pStyle w:val="a6"/>
                    <w:spacing w:before="0" w:beforeAutospacing="0" w:after="0" w:afterAutospacing="0"/>
                    <w:jc w:val="right"/>
                  </w:pPr>
                  <w:r w:rsidRPr="00C43433">
                    <w:t>8</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ind w:firstLine="567"/>
                    <w:jc w:val="both"/>
                    <w:rPr>
                      <w:b/>
                    </w:rPr>
                  </w:pPr>
                  <w:r w:rsidRPr="00C43433">
                    <w:rPr>
                      <w:b/>
                    </w:rPr>
                    <w:t>Дані про цінні папери: міжнародний ідентифікаційний номер цінних паперів</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6C0950" w:rsidP="00523E8B">
                  <w:pPr>
                    <w:pStyle w:val="a6"/>
                    <w:spacing w:before="0" w:beforeAutospacing="0" w:after="0" w:afterAutospacing="0"/>
                    <w:jc w:val="right"/>
                  </w:pPr>
                  <w:r w:rsidRPr="00C43433">
                    <w:t>9</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ind w:firstLine="567"/>
                    <w:jc w:val="both"/>
                    <w:rPr>
                      <w:b/>
                    </w:rPr>
                  </w:pPr>
                  <w:r w:rsidRPr="00C43433">
                    <w:rPr>
                      <w:b/>
                    </w:rPr>
                    <w:t>Дані про цінні папери: код класифікації фінансових інструментів (код СFI)</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6C0950" w:rsidP="00523E8B">
                  <w:pPr>
                    <w:pStyle w:val="a6"/>
                    <w:spacing w:before="0" w:beforeAutospacing="0" w:after="0" w:afterAutospacing="0"/>
                    <w:jc w:val="right"/>
                  </w:pPr>
                  <w:r w:rsidRPr="00C43433">
                    <w:t>10</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ind w:firstLine="567"/>
                  </w:pPr>
                  <w:r w:rsidRPr="00C43433">
                    <w:t>Дані про цінні папери: код</w:t>
                  </w:r>
                  <w:r w:rsidRPr="00C43433">
                    <w:rPr>
                      <w:vertAlign w:val="superscript"/>
                    </w:rPr>
                    <w:t xml:space="preserve"> 1</w:t>
                  </w:r>
                </w:p>
              </w:tc>
            </w:tr>
            <w:tr w:rsidR="00523E8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523E8B" w:rsidRPr="00C43433" w:rsidRDefault="00523E8B" w:rsidP="006C0950">
                  <w:pPr>
                    <w:pStyle w:val="a6"/>
                    <w:spacing w:before="0" w:beforeAutospacing="0" w:after="0" w:afterAutospacing="0"/>
                    <w:jc w:val="right"/>
                  </w:pPr>
                  <w:r w:rsidRPr="00C43433">
                    <w:t>1</w:t>
                  </w:r>
                  <w:r w:rsidR="006C0950" w:rsidRPr="00C43433">
                    <w:t>1</w:t>
                  </w:r>
                </w:p>
              </w:tc>
              <w:tc>
                <w:tcPr>
                  <w:tcW w:w="4661" w:type="pct"/>
                  <w:tcBorders>
                    <w:top w:val="outset" w:sz="6" w:space="0" w:color="auto"/>
                    <w:left w:val="outset" w:sz="6" w:space="0" w:color="auto"/>
                    <w:bottom w:val="outset" w:sz="6" w:space="0" w:color="auto"/>
                    <w:right w:val="outset" w:sz="6" w:space="0" w:color="auto"/>
                  </w:tcBorders>
                  <w:hideMark/>
                </w:tcPr>
                <w:p w:rsidR="00523E8B" w:rsidRPr="00C43433" w:rsidRDefault="00523E8B" w:rsidP="00523E8B">
                  <w:pPr>
                    <w:pStyle w:val="a6"/>
                    <w:spacing w:before="0" w:beforeAutospacing="0" w:after="0" w:afterAutospacing="0"/>
                    <w:ind w:firstLine="567"/>
                    <w:jc w:val="both"/>
                  </w:pPr>
                  <w:r w:rsidRPr="00C43433">
                    <w:t xml:space="preserve">Дані про цінні папери: номінальна вартість </w:t>
                  </w:r>
                </w:p>
              </w:tc>
            </w:tr>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6C0950">
                  <w:pPr>
                    <w:pStyle w:val="a6"/>
                    <w:spacing w:before="0" w:beforeAutospacing="0" w:after="0" w:afterAutospacing="0"/>
                    <w:jc w:val="right"/>
                  </w:pPr>
                  <w:r w:rsidRPr="00C43433">
                    <w:t>1</w:t>
                  </w:r>
                  <w:r w:rsidR="006C0950" w:rsidRPr="00C43433">
                    <w:t>2</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523E8B" w:rsidP="00FB7ECF">
                  <w:pPr>
                    <w:pStyle w:val="a6"/>
                    <w:spacing w:before="0" w:beforeAutospacing="0" w:after="0" w:afterAutospacing="0"/>
                    <w:ind w:firstLine="567"/>
                    <w:jc w:val="both"/>
                    <w:rPr>
                      <w:b/>
                    </w:rPr>
                  </w:pPr>
                  <w:r w:rsidRPr="00C43433">
                    <w:rPr>
                      <w:b/>
                    </w:rPr>
                    <w:t>Дані про депозитарний актив:</w:t>
                  </w:r>
                  <w:r w:rsidR="007F473F" w:rsidRPr="00C43433">
                    <w:rPr>
                      <w:b/>
                    </w:rPr>
                    <w:t xml:space="preserve"> вид </w:t>
                  </w:r>
                  <w:r w:rsidRPr="00C43433">
                    <w:rPr>
                      <w:b/>
                    </w:rPr>
                    <w:t xml:space="preserve">активу </w:t>
                  </w:r>
                  <w:r w:rsidR="00A65A52" w:rsidRPr="00C43433">
                    <w:rPr>
                      <w:b/>
                    </w:rPr>
                    <w:t>(</w:t>
                  </w:r>
                  <w:r w:rsidRPr="00C43433">
                    <w:rPr>
                      <w:b/>
                    </w:rPr>
                    <w:t>«</w:t>
                  </w:r>
                  <w:r w:rsidR="007F473F" w:rsidRPr="00C43433">
                    <w:rPr>
                      <w:b/>
                    </w:rPr>
                    <w:t>1</w:t>
                  </w:r>
                  <w:r w:rsidRPr="00C43433">
                    <w:rPr>
                      <w:b/>
                    </w:rPr>
                    <w:t>»</w:t>
                  </w:r>
                  <w:r w:rsidR="007F473F" w:rsidRPr="00C43433">
                    <w:rPr>
                      <w:b/>
                    </w:rPr>
                    <w:t xml:space="preserve"> - глобальний сертифікат, </w:t>
                  </w:r>
                  <w:r w:rsidRPr="00C43433">
                    <w:rPr>
                      <w:b/>
                    </w:rPr>
                    <w:t>«</w:t>
                  </w:r>
                  <w:r w:rsidR="007F473F" w:rsidRPr="00C43433">
                    <w:rPr>
                      <w:b/>
                    </w:rPr>
                    <w:t>2</w:t>
                  </w:r>
                  <w:r w:rsidRPr="00C43433">
                    <w:rPr>
                      <w:b/>
                    </w:rPr>
                    <w:t>»</w:t>
                  </w:r>
                  <w:r w:rsidR="007F473F" w:rsidRPr="00C43433">
                    <w:rPr>
                      <w:b/>
                    </w:rPr>
                    <w:t xml:space="preserve"> - тимчасовий глобальний сертифікат</w:t>
                  </w:r>
                  <w:r w:rsidRPr="00C43433">
                    <w:rPr>
                      <w:b/>
                    </w:rPr>
                    <w:t xml:space="preserve">, «3» - </w:t>
                  </w:r>
                  <w:r w:rsidR="00FB7ECF" w:rsidRPr="00C43433">
                    <w:rPr>
                      <w:b/>
                    </w:rPr>
                    <w:t xml:space="preserve">запис на рахунках у цінних паперах Центрального депозитарію у депозитаріях інших країн та у </w:t>
                  </w:r>
                  <w:r w:rsidR="00FB7ECF" w:rsidRPr="00C43433">
                    <w:rPr>
                      <w:b/>
                    </w:rPr>
                    <w:lastRenderedPageBreak/>
                    <w:t>міжнародних депозитарно-клірингових установах</w:t>
                  </w:r>
                  <w:r w:rsidR="00A47F8E" w:rsidRPr="00C43433">
                    <w:rPr>
                      <w:b/>
                    </w:rPr>
                    <w:t>, «4» - інше</w:t>
                  </w:r>
                  <w:r w:rsidR="00A65A52" w:rsidRPr="00C43433">
                    <w:rPr>
                      <w:b/>
                    </w:rPr>
                    <w:t>)</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A47F8E" w:rsidRPr="00C43433" w:rsidRDefault="00A47F8E" w:rsidP="005C05FE">
                  <w:pPr>
                    <w:pStyle w:val="a6"/>
                    <w:spacing w:before="0" w:beforeAutospacing="0" w:after="0" w:afterAutospacing="0"/>
                    <w:jc w:val="right"/>
                  </w:pPr>
                  <w:r w:rsidRPr="00C43433">
                    <w:lastRenderedPageBreak/>
                    <w:t>1</w:t>
                  </w:r>
                  <w:r w:rsidR="005C05FE" w:rsidRPr="00C43433">
                    <w:t>3</w:t>
                  </w:r>
                </w:p>
              </w:tc>
              <w:tc>
                <w:tcPr>
                  <w:tcW w:w="4661" w:type="pct"/>
                  <w:tcBorders>
                    <w:top w:val="outset" w:sz="6" w:space="0" w:color="auto"/>
                    <w:left w:val="outset" w:sz="6" w:space="0" w:color="auto"/>
                    <w:bottom w:val="outset" w:sz="6" w:space="0" w:color="auto"/>
                    <w:right w:val="outset" w:sz="6" w:space="0" w:color="auto"/>
                  </w:tcBorders>
                  <w:hideMark/>
                </w:tcPr>
                <w:p w:rsidR="00A47F8E" w:rsidRPr="00C43433" w:rsidRDefault="006C0950" w:rsidP="00A65A52">
                  <w:pPr>
                    <w:pStyle w:val="a6"/>
                    <w:spacing w:before="0" w:beforeAutospacing="0" w:after="0" w:afterAutospacing="0"/>
                    <w:ind w:firstLine="567"/>
                    <w:jc w:val="both"/>
                    <w:rPr>
                      <w:b/>
                    </w:rPr>
                  </w:pPr>
                  <w:r w:rsidRPr="00C43433">
                    <w:rPr>
                      <w:b/>
                    </w:rPr>
                    <w:t xml:space="preserve">Дані про клієнта Центрального депозитарія: тип клієнта </w:t>
                  </w:r>
                  <w:r w:rsidR="00A65A52" w:rsidRPr="00C43433">
                    <w:rPr>
                      <w:b/>
                    </w:rPr>
                    <w:t>(</w:t>
                  </w:r>
                  <w:r w:rsidRPr="00C43433">
                    <w:rPr>
                      <w:b/>
                    </w:rPr>
                    <w:t>«1» - депозитарна установа, «2» - депозитарій-кореспондент, «3» - емітент, «4» - Національний банк України, «5» - особа, що провадить клірингову діяльність</w:t>
                  </w:r>
                  <w:r w:rsidR="00A65A52" w:rsidRPr="00C43433">
                    <w:rPr>
                      <w:b/>
                    </w:rPr>
                    <w:t>)</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A47F8E" w:rsidRPr="00C43433" w:rsidRDefault="00A47F8E" w:rsidP="005C05FE">
                  <w:pPr>
                    <w:pStyle w:val="a6"/>
                    <w:spacing w:before="0" w:beforeAutospacing="0" w:after="0" w:afterAutospacing="0"/>
                    <w:jc w:val="right"/>
                  </w:pPr>
                  <w:r w:rsidRPr="00C43433">
                    <w:t>1</w:t>
                  </w:r>
                  <w:r w:rsidR="005C05FE" w:rsidRPr="00C43433">
                    <w:t>4</w:t>
                  </w:r>
                </w:p>
              </w:tc>
              <w:tc>
                <w:tcPr>
                  <w:tcW w:w="4661" w:type="pct"/>
                  <w:tcBorders>
                    <w:top w:val="outset" w:sz="6" w:space="0" w:color="auto"/>
                    <w:left w:val="outset" w:sz="6" w:space="0" w:color="auto"/>
                    <w:bottom w:val="outset" w:sz="6" w:space="0" w:color="auto"/>
                    <w:right w:val="outset" w:sz="6" w:space="0" w:color="auto"/>
                  </w:tcBorders>
                  <w:hideMark/>
                </w:tcPr>
                <w:p w:rsidR="00A47F8E" w:rsidRPr="00C43433" w:rsidRDefault="00A47F8E" w:rsidP="00A47F8E">
                  <w:pPr>
                    <w:pStyle w:val="a6"/>
                    <w:spacing w:before="0" w:beforeAutospacing="0" w:after="0" w:afterAutospacing="0"/>
                    <w:ind w:firstLine="567"/>
                    <w:jc w:val="both"/>
                    <w:rPr>
                      <w:b/>
                    </w:rPr>
                  </w:pPr>
                  <w:r w:rsidRPr="00C43433">
                    <w:rPr>
                      <w:b/>
                    </w:rPr>
                    <w:t>Дані про клієнта Центрального депозитарія: найменування</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A47F8E" w:rsidRPr="00C43433" w:rsidRDefault="00A47F8E" w:rsidP="005C05FE">
                  <w:pPr>
                    <w:pStyle w:val="a6"/>
                    <w:spacing w:before="0" w:beforeAutospacing="0" w:after="0" w:afterAutospacing="0"/>
                    <w:jc w:val="right"/>
                  </w:pPr>
                  <w:r w:rsidRPr="00C43433">
                    <w:t>1</w:t>
                  </w:r>
                  <w:r w:rsidR="005C05FE" w:rsidRPr="00C43433">
                    <w:t>5</w:t>
                  </w:r>
                </w:p>
              </w:tc>
              <w:tc>
                <w:tcPr>
                  <w:tcW w:w="4661" w:type="pct"/>
                  <w:tcBorders>
                    <w:top w:val="outset" w:sz="6" w:space="0" w:color="auto"/>
                    <w:left w:val="outset" w:sz="6" w:space="0" w:color="auto"/>
                    <w:bottom w:val="outset" w:sz="6" w:space="0" w:color="auto"/>
                    <w:right w:val="outset" w:sz="6" w:space="0" w:color="auto"/>
                  </w:tcBorders>
                  <w:hideMark/>
                </w:tcPr>
                <w:p w:rsidR="00A47F8E" w:rsidRPr="00C43433" w:rsidRDefault="00A47F8E" w:rsidP="006C0950">
                  <w:pPr>
                    <w:pStyle w:val="a6"/>
                    <w:spacing w:before="0" w:beforeAutospacing="0" w:after="0" w:afterAutospacing="0"/>
                    <w:ind w:firstLine="567"/>
                    <w:jc w:val="both"/>
                    <w:rPr>
                      <w:b/>
                    </w:rPr>
                  </w:pPr>
                  <w:r w:rsidRPr="00C43433">
                    <w:rPr>
                      <w:b/>
                    </w:rPr>
                    <w:t>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w:t>
                  </w:r>
                  <w:r w:rsidR="006C0950" w:rsidRPr="00C43433">
                    <w:rPr>
                      <w:b/>
                    </w:rPr>
                    <w:t xml:space="preserve"> </w:t>
                  </w:r>
                </w:p>
              </w:tc>
            </w:tr>
            <w:tr w:rsidR="006C0950"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6C0950" w:rsidRPr="00C43433" w:rsidRDefault="00384AC9" w:rsidP="005C05FE">
                  <w:pPr>
                    <w:pStyle w:val="a6"/>
                    <w:spacing w:before="0" w:beforeAutospacing="0" w:after="0" w:afterAutospacing="0"/>
                    <w:jc w:val="right"/>
                  </w:pPr>
                  <w:r w:rsidRPr="00C43433">
                    <w:t>1</w:t>
                  </w:r>
                  <w:r w:rsidR="005C05FE" w:rsidRPr="00C43433">
                    <w:t>6</w:t>
                  </w:r>
                </w:p>
              </w:tc>
              <w:tc>
                <w:tcPr>
                  <w:tcW w:w="4661" w:type="pct"/>
                  <w:tcBorders>
                    <w:top w:val="outset" w:sz="6" w:space="0" w:color="auto"/>
                    <w:left w:val="outset" w:sz="6" w:space="0" w:color="auto"/>
                    <w:bottom w:val="outset" w:sz="6" w:space="0" w:color="auto"/>
                    <w:right w:val="outset" w:sz="6" w:space="0" w:color="auto"/>
                  </w:tcBorders>
                </w:tcPr>
                <w:p w:rsidR="006C0950" w:rsidRPr="00C43433" w:rsidRDefault="006C0950" w:rsidP="00A47F8E">
                  <w:pPr>
                    <w:pStyle w:val="a6"/>
                    <w:spacing w:before="0" w:beforeAutospacing="0" w:after="0" w:afterAutospacing="0"/>
                    <w:ind w:firstLine="567"/>
                    <w:jc w:val="both"/>
                    <w:rPr>
                      <w:b/>
                    </w:rPr>
                  </w:pPr>
                  <w:r w:rsidRPr="00C43433">
                    <w:rPr>
                      <w:b/>
                    </w:rPr>
                    <w:t>Дані про клієнта Центрального депозитарія: ідентифікаційний номер за міжнародним ідентифікатором юридичних осіб (код LEI) (за наявності)</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A47F8E" w:rsidRPr="00C43433" w:rsidRDefault="0061449B" w:rsidP="005C05FE">
                  <w:pPr>
                    <w:pStyle w:val="a6"/>
                    <w:spacing w:before="0" w:beforeAutospacing="0" w:after="0" w:afterAutospacing="0"/>
                    <w:jc w:val="right"/>
                  </w:pPr>
                  <w:r w:rsidRPr="00C43433">
                    <w:t>1</w:t>
                  </w:r>
                  <w:r w:rsidR="005C05FE" w:rsidRPr="00C43433">
                    <w:t>7</w:t>
                  </w:r>
                </w:p>
              </w:tc>
              <w:tc>
                <w:tcPr>
                  <w:tcW w:w="4661" w:type="pct"/>
                  <w:tcBorders>
                    <w:top w:val="outset" w:sz="6" w:space="0" w:color="auto"/>
                    <w:left w:val="outset" w:sz="6" w:space="0" w:color="auto"/>
                    <w:bottom w:val="outset" w:sz="6" w:space="0" w:color="auto"/>
                    <w:right w:val="outset" w:sz="6" w:space="0" w:color="auto"/>
                  </w:tcBorders>
                </w:tcPr>
                <w:p w:rsidR="00A47F8E" w:rsidRPr="00C43433" w:rsidRDefault="00A47F8E" w:rsidP="00A47F8E">
                  <w:pPr>
                    <w:pStyle w:val="a6"/>
                    <w:spacing w:before="0" w:beforeAutospacing="0" w:after="0" w:afterAutospacing="0"/>
                    <w:ind w:firstLine="567"/>
                  </w:pPr>
                  <w:r w:rsidRPr="00C43433">
                    <w:rPr>
                      <w:rFonts w:eastAsia="Calibri"/>
                      <w:b/>
                    </w:rPr>
                    <w:t>Тип рахунків клієнта Центрального депозитарія: «1» - сегрегований, «2» - сегрегований, на якому обліковуються цінні папери, що належать депозитарній установі на праві власності, «3»- агрегований</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A47F8E" w:rsidRPr="00C43433" w:rsidRDefault="0061449B" w:rsidP="005C05FE">
                  <w:pPr>
                    <w:pStyle w:val="a6"/>
                    <w:spacing w:before="0" w:beforeAutospacing="0" w:after="0" w:afterAutospacing="0"/>
                    <w:jc w:val="right"/>
                  </w:pPr>
                  <w:r w:rsidRPr="00C43433">
                    <w:t>1</w:t>
                  </w:r>
                  <w:r w:rsidR="005C05FE" w:rsidRPr="00C43433">
                    <w:t>8</w:t>
                  </w:r>
                </w:p>
              </w:tc>
              <w:tc>
                <w:tcPr>
                  <w:tcW w:w="4661" w:type="pct"/>
                  <w:tcBorders>
                    <w:top w:val="outset" w:sz="6" w:space="0" w:color="auto"/>
                    <w:left w:val="outset" w:sz="6" w:space="0" w:color="auto"/>
                    <w:bottom w:val="outset" w:sz="6" w:space="0" w:color="auto"/>
                    <w:right w:val="outset" w:sz="6" w:space="0" w:color="auto"/>
                  </w:tcBorders>
                </w:tcPr>
                <w:p w:rsidR="00A47F8E" w:rsidRPr="00C43433" w:rsidRDefault="00A47F8E" w:rsidP="00A47F8E">
                  <w:pPr>
                    <w:pStyle w:val="a6"/>
                    <w:spacing w:before="0" w:beforeAutospacing="0" w:after="0" w:afterAutospacing="0"/>
                    <w:ind w:firstLine="567"/>
                    <w:rPr>
                      <w:rFonts w:eastAsia="Calibri"/>
                      <w:b/>
                    </w:rPr>
                  </w:pPr>
                  <w:r w:rsidRPr="00C43433">
                    <w:rPr>
                      <w:rFonts w:eastAsia="Calibri"/>
                      <w:b/>
                    </w:rPr>
                    <w:t xml:space="preserve">Кількість рахунків </w:t>
                  </w:r>
                  <w:r w:rsidR="005C05FE" w:rsidRPr="00C43433">
                    <w:rPr>
                      <w:rFonts w:eastAsia="Calibri"/>
                      <w:b/>
                    </w:rPr>
                    <w:t xml:space="preserve">певного типа </w:t>
                  </w:r>
                  <w:r w:rsidRPr="00C43433">
                    <w:rPr>
                      <w:rFonts w:eastAsia="Calibri"/>
                      <w:b/>
                    </w:rPr>
                    <w:t>клієнта</w:t>
                  </w:r>
                </w:p>
              </w:tc>
            </w:tr>
            <w:tr w:rsidR="00A47F8E"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A47F8E" w:rsidRPr="00C43433" w:rsidRDefault="005C05FE" w:rsidP="00A47F8E">
                  <w:pPr>
                    <w:pStyle w:val="a6"/>
                    <w:spacing w:before="0" w:beforeAutospacing="0" w:after="0" w:afterAutospacing="0"/>
                    <w:jc w:val="right"/>
                  </w:pPr>
                  <w:r w:rsidRPr="00C43433">
                    <w:t>19</w:t>
                  </w:r>
                </w:p>
              </w:tc>
              <w:tc>
                <w:tcPr>
                  <w:tcW w:w="4661" w:type="pct"/>
                  <w:tcBorders>
                    <w:top w:val="outset" w:sz="6" w:space="0" w:color="auto"/>
                    <w:left w:val="outset" w:sz="6" w:space="0" w:color="auto"/>
                    <w:bottom w:val="outset" w:sz="6" w:space="0" w:color="auto"/>
                    <w:right w:val="outset" w:sz="6" w:space="0" w:color="auto"/>
                  </w:tcBorders>
                </w:tcPr>
                <w:p w:rsidR="00A47F8E" w:rsidRPr="00C43433" w:rsidRDefault="00A47F8E" w:rsidP="00384AC9">
                  <w:pPr>
                    <w:pStyle w:val="a6"/>
                    <w:spacing w:before="0" w:beforeAutospacing="0" w:after="0" w:afterAutospacing="0"/>
                    <w:ind w:firstLine="567"/>
                    <w:rPr>
                      <w:b/>
                    </w:rPr>
                  </w:pPr>
                  <w:r w:rsidRPr="00C43433">
                    <w:rPr>
                      <w:b/>
                    </w:rPr>
                    <w:t xml:space="preserve">Загальна кількість цінних паперів на </w:t>
                  </w:r>
                  <w:r w:rsidR="00A65A52" w:rsidRPr="00C43433">
                    <w:rPr>
                      <w:b/>
                    </w:rPr>
                    <w:t>рахунку (</w:t>
                  </w:r>
                  <w:r w:rsidRPr="00C43433">
                    <w:rPr>
                      <w:b/>
                    </w:rPr>
                    <w:t>рахунк</w:t>
                  </w:r>
                  <w:r w:rsidR="00384AC9" w:rsidRPr="00C43433">
                    <w:rPr>
                      <w:b/>
                    </w:rPr>
                    <w:t>ах</w:t>
                  </w:r>
                  <w:r w:rsidR="00A65A52" w:rsidRPr="00C43433">
                    <w:rPr>
                      <w:b/>
                    </w:rPr>
                    <w:t>)</w:t>
                  </w:r>
                  <w:r w:rsidRPr="00C43433">
                    <w:rPr>
                      <w:b/>
                    </w:rPr>
                    <w:t xml:space="preserve"> певного типа</w:t>
                  </w:r>
                  <w:r w:rsidR="00384AC9" w:rsidRPr="00C43433">
                    <w:rPr>
                      <w:b/>
                    </w:rPr>
                    <w:t xml:space="preserve"> клієнта</w:t>
                  </w:r>
                  <w:r w:rsidRPr="00C43433">
                    <w:rPr>
                      <w:b/>
                    </w:rPr>
                    <w:t xml:space="preserve">, шт </w:t>
                  </w:r>
                </w:p>
              </w:tc>
            </w:tr>
            <w:tr w:rsidR="0061449B"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tcPr>
                <w:p w:rsidR="0061449B" w:rsidRPr="00C43433" w:rsidRDefault="0061449B" w:rsidP="005C05FE">
                  <w:pPr>
                    <w:pStyle w:val="a6"/>
                    <w:spacing w:before="0" w:beforeAutospacing="0" w:after="0" w:afterAutospacing="0"/>
                    <w:jc w:val="right"/>
                  </w:pPr>
                  <w:r w:rsidRPr="00C43433">
                    <w:t>2</w:t>
                  </w:r>
                  <w:r w:rsidR="005C05FE" w:rsidRPr="00C43433">
                    <w:t>0</w:t>
                  </w:r>
                </w:p>
              </w:tc>
              <w:tc>
                <w:tcPr>
                  <w:tcW w:w="4661" w:type="pct"/>
                  <w:tcBorders>
                    <w:top w:val="outset" w:sz="6" w:space="0" w:color="auto"/>
                    <w:left w:val="outset" w:sz="6" w:space="0" w:color="auto"/>
                    <w:bottom w:val="outset" w:sz="6" w:space="0" w:color="auto"/>
                    <w:right w:val="outset" w:sz="6" w:space="0" w:color="auto"/>
                  </w:tcBorders>
                </w:tcPr>
                <w:p w:rsidR="0061449B" w:rsidRPr="00C43433" w:rsidRDefault="0061449B" w:rsidP="00384AC9">
                  <w:pPr>
                    <w:pStyle w:val="a6"/>
                    <w:spacing w:before="0" w:beforeAutospacing="0" w:after="0" w:afterAutospacing="0"/>
                    <w:ind w:firstLine="567"/>
                    <w:rPr>
                      <w:b/>
                    </w:rPr>
                  </w:pPr>
                  <w:r w:rsidRPr="00C43433">
                    <w:rPr>
                      <w:b/>
                    </w:rPr>
                    <w:t xml:space="preserve">Загальна номінальна вартість на </w:t>
                  </w:r>
                  <w:r w:rsidR="00A65A52" w:rsidRPr="00C43433">
                    <w:rPr>
                      <w:b/>
                    </w:rPr>
                    <w:t>рахунку (</w:t>
                  </w:r>
                  <w:r w:rsidRPr="00C43433">
                    <w:rPr>
                      <w:b/>
                    </w:rPr>
                    <w:t>рахунк</w:t>
                  </w:r>
                  <w:r w:rsidR="00384AC9" w:rsidRPr="00C43433">
                    <w:rPr>
                      <w:b/>
                    </w:rPr>
                    <w:t>ах</w:t>
                  </w:r>
                  <w:r w:rsidR="00A65A52" w:rsidRPr="00C43433">
                    <w:rPr>
                      <w:b/>
                    </w:rPr>
                    <w:t>)</w:t>
                  </w:r>
                  <w:r w:rsidRPr="00C43433">
                    <w:rPr>
                      <w:b/>
                    </w:rPr>
                    <w:t xml:space="preserve"> певного типа</w:t>
                  </w:r>
                  <w:r w:rsidR="00384AC9" w:rsidRPr="00C43433">
                    <w:rPr>
                      <w:b/>
                    </w:rPr>
                    <w:t xml:space="preserve"> клієнта</w:t>
                  </w:r>
                  <w:r w:rsidRPr="00C43433">
                    <w:rPr>
                      <w:b/>
                    </w:rPr>
                    <w:t>, шт</w:t>
                  </w:r>
                </w:p>
              </w:tc>
            </w:tr>
            <w:tr w:rsidR="007F473F" w:rsidRPr="00C43433" w:rsidTr="007F473F">
              <w:trPr>
                <w:tblCellSpacing w:w="22" w:type="dxa"/>
              </w:trPr>
              <w:tc>
                <w:tcPr>
                  <w:tcW w:w="247" w:type="pct"/>
                  <w:tcBorders>
                    <w:top w:val="outset" w:sz="6" w:space="0" w:color="auto"/>
                    <w:left w:val="outset" w:sz="6" w:space="0" w:color="auto"/>
                    <w:bottom w:val="outset" w:sz="6" w:space="0" w:color="auto"/>
                    <w:right w:val="outset" w:sz="6" w:space="0" w:color="auto"/>
                  </w:tcBorders>
                  <w:hideMark/>
                </w:tcPr>
                <w:p w:rsidR="007F473F" w:rsidRPr="00C43433" w:rsidRDefault="007F473F" w:rsidP="00882B87">
                  <w:pPr>
                    <w:pStyle w:val="a6"/>
                    <w:spacing w:before="0" w:beforeAutospacing="0" w:after="0" w:afterAutospacing="0"/>
                    <w:jc w:val="right"/>
                  </w:pPr>
                  <w:r w:rsidRPr="00C43433">
                    <w:t>2</w:t>
                  </w:r>
                  <w:r w:rsidR="005C05FE" w:rsidRPr="00C43433">
                    <w:t>1</w:t>
                  </w:r>
                </w:p>
              </w:tc>
              <w:tc>
                <w:tcPr>
                  <w:tcW w:w="4661" w:type="pct"/>
                  <w:tcBorders>
                    <w:top w:val="outset" w:sz="6" w:space="0" w:color="auto"/>
                    <w:left w:val="outset" w:sz="6" w:space="0" w:color="auto"/>
                    <w:bottom w:val="outset" w:sz="6" w:space="0" w:color="auto"/>
                    <w:right w:val="outset" w:sz="6" w:space="0" w:color="auto"/>
                  </w:tcBorders>
                  <w:hideMark/>
                </w:tcPr>
                <w:p w:rsidR="007F473F" w:rsidRPr="00C43433" w:rsidRDefault="007F473F" w:rsidP="007F473F">
                  <w:pPr>
                    <w:pStyle w:val="a6"/>
                    <w:spacing w:before="0" w:beforeAutospacing="0" w:after="0" w:afterAutospacing="0"/>
                    <w:ind w:firstLine="567"/>
                  </w:pPr>
                  <w:r w:rsidRPr="00C43433">
                    <w:t>Примітки</w:t>
                  </w:r>
                </w:p>
              </w:tc>
            </w:tr>
          </w:tbl>
          <w:p w:rsidR="007F473F" w:rsidRPr="00C43433" w:rsidRDefault="007F473F" w:rsidP="007F473F">
            <w:pPr>
              <w:pStyle w:val="a6"/>
              <w:spacing w:before="0" w:beforeAutospacing="0" w:after="0" w:afterAutospacing="0"/>
              <w:ind w:firstLine="567"/>
              <w:jc w:val="both"/>
              <w:rPr>
                <w:sz w:val="20"/>
                <w:szCs w:val="20"/>
              </w:rPr>
            </w:pPr>
            <w:r w:rsidRPr="00C43433">
              <w:t>____________</w:t>
            </w:r>
            <w:r w:rsidRPr="00C43433">
              <w:br/>
            </w:r>
            <w:r w:rsidRPr="00C43433">
              <w:rPr>
                <w:vertAlign w:val="superscript"/>
              </w:rPr>
              <w:t>1</w:t>
            </w:r>
            <w:r w:rsidRPr="00C43433">
              <w:t xml:space="preserve"> </w:t>
            </w:r>
            <w:r w:rsidRPr="00C43433">
              <w:rPr>
                <w:sz w:val="20"/>
                <w:szCs w:val="20"/>
              </w:rPr>
              <w:t>Станом на останній день звітного кварталу.</w:t>
            </w:r>
          </w:p>
          <w:p w:rsidR="007F473F" w:rsidRPr="00C43433" w:rsidRDefault="007F473F" w:rsidP="007F473F">
            <w:pPr>
              <w:pStyle w:val="a6"/>
              <w:spacing w:before="0" w:beforeAutospacing="0" w:after="0" w:afterAutospacing="0"/>
              <w:ind w:firstLine="567"/>
              <w:jc w:val="both"/>
              <w:rPr>
                <w:sz w:val="20"/>
                <w:szCs w:val="20"/>
              </w:rPr>
            </w:pPr>
            <w:r w:rsidRPr="00C43433">
              <w:rPr>
                <w:vertAlign w:val="superscript"/>
              </w:rPr>
              <w:t xml:space="preserve">2 </w:t>
            </w:r>
            <w:r w:rsidRPr="00C43433">
              <w:rPr>
                <w:sz w:val="20"/>
                <w:szCs w:val="20"/>
              </w:rPr>
              <w:t xml:space="preserve">Заповнюється відповідно до </w:t>
            </w:r>
            <w:r w:rsidRPr="00C43433">
              <w:rPr>
                <w:color w:val="0000FF"/>
                <w:sz w:val="20"/>
                <w:szCs w:val="20"/>
              </w:rPr>
              <w:t>Довідника 7 "Класифікація фінансових інструментів" Системи довідників та класифікаторів</w:t>
            </w:r>
            <w:r w:rsidRPr="00C43433">
              <w:rPr>
                <w:sz w:val="20"/>
                <w:szCs w:val="20"/>
              </w:rPr>
              <w:t>.</w:t>
            </w:r>
          </w:p>
          <w:p w:rsidR="007F473F" w:rsidRPr="00C43433" w:rsidRDefault="007F473F" w:rsidP="007F473F">
            <w:pPr>
              <w:pStyle w:val="a6"/>
              <w:spacing w:before="0" w:beforeAutospacing="0" w:after="0" w:afterAutospacing="0"/>
              <w:ind w:firstLine="567"/>
              <w:jc w:val="both"/>
              <w:rPr>
                <w:sz w:val="20"/>
                <w:szCs w:val="20"/>
              </w:rPr>
            </w:pPr>
            <w:r w:rsidRPr="00C43433">
              <w:rPr>
                <w:vertAlign w:val="superscript"/>
              </w:rPr>
              <w:t>3</w:t>
            </w:r>
            <w:r w:rsidRPr="00C43433">
              <w:t xml:space="preserve"> </w:t>
            </w:r>
            <w:r w:rsidRPr="00C43433">
              <w:rPr>
                <w:sz w:val="20"/>
                <w:szCs w:val="20"/>
              </w:rPr>
              <w:t xml:space="preserve">Заповнюється відповідно до </w:t>
            </w:r>
            <w:r w:rsidRPr="00C43433">
              <w:rPr>
                <w:color w:val="0000FF"/>
                <w:sz w:val="20"/>
                <w:szCs w:val="20"/>
              </w:rPr>
              <w:t xml:space="preserve">Довідника 46 "Перелік та коди валют" Системи </w:t>
            </w:r>
            <w:r w:rsidRPr="00C43433">
              <w:rPr>
                <w:color w:val="0000FF"/>
                <w:sz w:val="20"/>
                <w:szCs w:val="20"/>
              </w:rPr>
              <w:lastRenderedPageBreak/>
              <w:t>довідників та класифікаторів</w:t>
            </w:r>
            <w:r w:rsidRPr="00C43433">
              <w:rPr>
                <w:sz w:val="20"/>
                <w:szCs w:val="20"/>
              </w:rPr>
              <w:t>.</w:t>
            </w:r>
          </w:p>
          <w:p w:rsidR="007F473F" w:rsidRPr="00C43433" w:rsidRDefault="007F473F" w:rsidP="007F473F">
            <w:pPr>
              <w:pStyle w:val="a6"/>
              <w:spacing w:before="0" w:beforeAutospacing="0" w:after="0" w:afterAutospacing="0"/>
              <w:ind w:firstLine="567"/>
              <w:jc w:val="both"/>
            </w:pPr>
            <w:r w:rsidRPr="00C43433">
              <w:t> </w:t>
            </w:r>
          </w:p>
          <w:p w:rsidR="00A23B4C" w:rsidRPr="00C43433" w:rsidRDefault="00A23B4C" w:rsidP="007F473F">
            <w:pPr>
              <w:pStyle w:val="a6"/>
              <w:spacing w:before="0" w:beforeAutospacing="0" w:after="0" w:afterAutospacing="0"/>
              <w:ind w:firstLine="567"/>
              <w:jc w:val="both"/>
            </w:pPr>
          </w:p>
          <w:p w:rsidR="00A23B4C" w:rsidRPr="00C43433" w:rsidRDefault="00A23B4C" w:rsidP="007F473F">
            <w:pPr>
              <w:pStyle w:val="a6"/>
              <w:spacing w:before="0" w:beforeAutospacing="0" w:after="0" w:afterAutospacing="0"/>
              <w:ind w:firstLine="567"/>
              <w:jc w:val="both"/>
            </w:pPr>
          </w:p>
          <w:p w:rsidR="007F473F" w:rsidRPr="00C43433" w:rsidRDefault="007F473F" w:rsidP="006C0D05">
            <w:pPr>
              <w:pStyle w:val="a6"/>
              <w:spacing w:before="0" w:beforeAutospacing="0" w:after="0" w:afterAutospacing="0"/>
              <w:ind w:firstLine="567"/>
              <w:jc w:val="both"/>
            </w:pPr>
          </w:p>
        </w:tc>
      </w:tr>
      <w:tr w:rsidR="00344B5D" w:rsidRPr="00C43433" w:rsidTr="000B28CF">
        <w:tc>
          <w:tcPr>
            <w:tcW w:w="980" w:type="dxa"/>
          </w:tcPr>
          <w:p w:rsidR="00344B5D" w:rsidRPr="00C43433" w:rsidRDefault="00344B5D" w:rsidP="00236F73">
            <w:pPr>
              <w:spacing w:after="0" w:line="240" w:lineRule="auto"/>
              <w:jc w:val="center"/>
              <w:rPr>
                <w:rFonts w:ascii="Times New Roman" w:hAnsi="Times New Roman"/>
                <w:sz w:val="24"/>
                <w:szCs w:val="24"/>
                <w:lang w:eastAsia="uk-UA"/>
              </w:rPr>
            </w:pPr>
          </w:p>
        </w:tc>
        <w:tc>
          <w:tcPr>
            <w:tcW w:w="7247" w:type="dxa"/>
          </w:tcPr>
          <w:p w:rsidR="004255DA" w:rsidRPr="00C43433" w:rsidRDefault="004255DA" w:rsidP="004255DA">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164"/>
            </w:tblGrid>
            <w:tr w:rsidR="004255DA" w:rsidRPr="00C43433" w:rsidTr="00BB293F">
              <w:trPr>
                <w:tblCellSpacing w:w="22" w:type="dxa"/>
              </w:trPr>
              <w:tc>
                <w:tcPr>
                  <w:tcW w:w="5000" w:type="pct"/>
                  <w:hideMark/>
                </w:tcPr>
                <w:p w:rsidR="004255DA" w:rsidRPr="00C43433" w:rsidRDefault="004255DA" w:rsidP="004255DA">
                  <w:pPr>
                    <w:pStyle w:val="a6"/>
                    <w:spacing w:before="0" w:beforeAutospacing="0" w:after="0" w:afterAutospacing="0"/>
                    <w:ind w:firstLine="567"/>
                  </w:pPr>
                  <w:r w:rsidRPr="00C43433">
                    <w:t>Додаток 12</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9 пункту 4 розділу II)</w:t>
                  </w:r>
                </w:p>
              </w:tc>
            </w:tr>
          </w:tbl>
          <w:p w:rsidR="004255DA" w:rsidRPr="00C43433" w:rsidRDefault="004255DA" w:rsidP="004255DA">
            <w:pPr>
              <w:pStyle w:val="a6"/>
              <w:spacing w:before="0" w:beforeAutospacing="0" w:after="0" w:afterAutospacing="0"/>
              <w:ind w:firstLine="567"/>
              <w:jc w:val="both"/>
            </w:pPr>
            <w:r w:rsidRPr="00C43433">
              <w:br w:type="textWrapping" w:clear="all"/>
            </w:r>
          </w:p>
          <w:p w:rsidR="004255DA" w:rsidRPr="00C43433" w:rsidRDefault="004255DA" w:rsidP="004255DA">
            <w:pPr>
              <w:pStyle w:val="3"/>
              <w:spacing w:before="0" w:beforeAutospacing="0" w:after="0" w:afterAutospacing="0"/>
              <w:ind w:firstLine="567"/>
              <w:jc w:val="center"/>
            </w:pPr>
            <w:r w:rsidRPr="00C43433">
              <w:t>Довідка про тарифи на послуги Центрального депозитарію</w:t>
            </w:r>
          </w:p>
          <w:tbl>
            <w:tblPr>
              <w:tblW w:w="673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4"/>
              <w:gridCol w:w="6296"/>
            </w:tblGrid>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1</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Номер за порядком</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2</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Код за ЄДРПОУ Центрального депозитарію</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3</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Квартал, за який складено Дані</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4</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Рік, за який складено Дані</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5</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Вид тарифів на послуги Центрального депозитарію</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6</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Вартість послуги Центрального депозитарію</w:t>
                  </w:r>
                </w:p>
              </w:tc>
            </w:tr>
            <w:tr w:rsidR="004255DA" w:rsidRPr="00C43433" w:rsidTr="004255DA">
              <w:trPr>
                <w:tblCellSpacing w:w="22" w:type="dxa"/>
              </w:trPr>
              <w:tc>
                <w:tcPr>
                  <w:tcW w:w="274"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hanging="72"/>
                    <w:jc w:val="right"/>
                  </w:pPr>
                  <w:r w:rsidRPr="00C43433">
                    <w:t>7</w:t>
                  </w:r>
                </w:p>
              </w:tc>
              <w:tc>
                <w:tcPr>
                  <w:tcW w:w="462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Примітки</w:t>
                  </w:r>
                </w:p>
              </w:tc>
            </w:tr>
          </w:tbl>
          <w:p w:rsidR="00344B5D" w:rsidRPr="00C43433" w:rsidRDefault="004255DA" w:rsidP="008F2AE2">
            <w:pPr>
              <w:ind w:firstLine="567"/>
              <w:rPr>
                <w:rFonts w:ascii="Times New Roman" w:hAnsi="Times New Roman"/>
                <w:sz w:val="24"/>
                <w:szCs w:val="24"/>
                <w:lang w:eastAsia="uk-UA"/>
              </w:rPr>
            </w:pPr>
            <w:r w:rsidRPr="00C43433">
              <w:br w:type="textWrapping" w:clear="all"/>
            </w:r>
          </w:p>
        </w:tc>
        <w:tc>
          <w:tcPr>
            <w:tcW w:w="7455" w:type="dxa"/>
          </w:tcPr>
          <w:p w:rsidR="004255DA" w:rsidRPr="00C43433" w:rsidRDefault="004255DA" w:rsidP="004255DA">
            <w:pPr>
              <w:pStyle w:val="a6"/>
              <w:spacing w:before="0" w:beforeAutospacing="0" w:after="0" w:afterAutospacing="0"/>
              <w:ind w:firstLine="567"/>
              <w:jc w:val="both"/>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3290"/>
            </w:tblGrid>
            <w:tr w:rsidR="004255DA" w:rsidRPr="00C43433" w:rsidTr="00BB293F">
              <w:trPr>
                <w:tblCellSpacing w:w="22" w:type="dxa"/>
              </w:trPr>
              <w:tc>
                <w:tcPr>
                  <w:tcW w:w="5000" w:type="pct"/>
                  <w:hideMark/>
                </w:tcPr>
                <w:p w:rsidR="004255DA" w:rsidRPr="00C43433" w:rsidRDefault="004255DA" w:rsidP="00B2607B">
                  <w:pPr>
                    <w:pStyle w:val="a6"/>
                    <w:spacing w:before="0" w:beforeAutospacing="0" w:after="0" w:afterAutospacing="0"/>
                    <w:ind w:firstLine="567"/>
                  </w:pPr>
                  <w:r w:rsidRPr="00C43433">
                    <w:t>Додаток 1</w:t>
                  </w:r>
                  <w:r w:rsidR="00B2607B" w:rsidRPr="00C43433">
                    <w:t>0</w:t>
                  </w:r>
                  <w:r w:rsidRPr="00C43433">
                    <w:br/>
                    <w:t>до Положення про порядок звітування Центральним депозитарієм цінних паперів до Національної комісії з цінних паперів та фондового ринку</w:t>
                  </w:r>
                  <w:r w:rsidRPr="00C43433">
                    <w:br/>
                    <w:t>(підпункт 9 пункту 4 розділу II)</w:t>
                  </w:r>
                </w:p>
              </w:tc>
            </w:tr>
          </w:tbl>
          <w:p w:rsidR="004255DA" w:rsidRPr="00C43433" w:rsidRDefault="004255DA" w:rsidP="004255DA">
            <w:pPr>
              <w:pStyle w:val="a6"/>
              <w:spacing w:before="0" w:beforeAutospacing="0" w:after="0" w:afterAutospacing="0"/>
              <w:ind w:firstLine="567"/>
              <w:jc w:val="both"/>
            </w:pPr>
            <w:r w:rsidRPr="00C43433">
              <w:br w:type="textWrapping" w:clear="all"/>
            </w:r>
          </w:p>
          <w:p w:rsidR="004255DA" w:rsidRPr="00C43433" w:rsidRDefault="004255DA" w:rsidP="004255DA">
            <w:pPr>
              <w:pStyle w:val="3"/>
              <w:spacing w:before="0" w:beforeAutospacing="0" w:after="0" w:afterAutospacing="0"/>
              <w:ind w:firstLine="567"/>
              <w:jc w:val="center"/>
            </w:pPr>
            <w:r w:rsidRPr="00C43433">
              <w:t>Довідка про с</w:t>
            </w:r>
            <w:r w:rsidRPr="00C43433">
              <w:rPr>
                <w:color w:val="000000"/>
                <w:shd w:val="clear" w:color="auto" w:fill="FFFFFF"/>
              </w:rPr>
              <w:t xml:space="preserve">кладення реєстрів власників іменних цінних паперів </w:t>
            </w:r>
          </w:p>
          <w:tbl>
            <w:tblPr>
              <w:tblW w:w="6902"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7"/>
              <w:gridCol w:w="6355"/>
            </w:tblGrid>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jc w:val="right"/>
                  </w:pPr>
                  <w:r w:rsidRPr="00C43433">
                    <w:t>1</w:t>
                  </w:r>
                </w:p>
              </w:tc>
              <w:tc>
                <w:tcPr>
                  <w:tcW w:w="4556"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Номер за порядком</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jc w:val="right"/>
                  </w:pPr>
                  <w:r w:rsidRPr="00C43433">
                    <w:t>2</w:t>
                  </w:r>
                </w:p>
              </w:tc>
              <w:tc>
                <w:tcPr>
                  <w:tcW w:w="4556"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Код за ЄДРПОУ Центрального депозитарію</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jc w:val="right"/>
                  </w:pPr>
                  <w:r w:rsidRPr="00C43433">
                    <w:t>3</w:t>
                  </w:r>
                </w:p>
              </w:tc>
              <w:tc>
                <w:tcPr>
                  <w:tcW w:w="4556"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Квартал, за який складено Дані</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jc w:val="right"/>
                  </w:pPr>
                  <w:r w:rsidRPr="00C43433">
                    <w:t>4</w:t>
                  </w:r>
                </w:p>
              </w:tc>
              <w:tc>
                <w:tcPr>
                  <w:tcW w:w="4556"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Рік, за який складено Дані</w:t>
                  </w:r>
                </w:p>
              </w:tc>
            </w:tr>
            <w:tr w:rsidR="00AB74AD"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AB74AD" w:rsidRPr="00C43433" w:rsidRDefault="00AB74AD" w:rsidP="00AB74AD">
                  <w:pPr>
                    <w:pStyle w:val="a6"/>
                    <w:spacing w:before="0" w:beforeAutospacing="0" w:after="0" w:afterAutospacing="0"/>
                    <w:jc w:val="right"/>
                  </w:pPr>
                  <w:r w:rsidRPr="00C43433">
                    <w:t>5</w:t>
                  </w:r>
                </w:p>
              </w:tc>
              <w:tc>
                <w:tcPr>
                  <w:tcW w:w="4556" w:type="pct"/>
                  <w:tcBorders>
                    <w:top w:val="outset" w:sz="6" w:space="0" w:color="auto"/>
                    <w:left w:val="outset" w:sz="6" w:space="0" w:color="auto"/>
                    <w:bottom w:val="outset" w:sz="6" w:space="0" w:color="auto"/>
                    <w:right w:val="outset" w:sz="6" w:space="0" w:color="auto"/>
                  </w:tcBorders>
                </w:tcPr>
                <w:p w:rsidR="00AB74AD" w:rsidRPr="00C43433" w:rsidRDefault="00AB74AD" w:rsidP="00AB74AD">
                  <w:pPr>
                    <w:pStyle w:val="a6"/>
                    <w:spacing w:before="0" w:beforeAutospacing="0" w:after="0" w:afterAutospacing="0"/>
                    <w:ind w:firstLine="567"/>
                    <w:jc w:val="both"/>
                  </w:pPr>
                  <w:r w:rsidRPr="00C43433">
                    <w:rPr>
                      <w:b/>
                    </w:rPr>
                    <w:t>Дані про емітента: найменування</w:t>
                  </w:r>
                </w:p>
              </w:tc>
            </w:tr>
            <w:tr w:rsidR="00AB74AD"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AB74AD" w:rsidRPr="00C43433" w:rsidRDefault="00AB74AD" w:rsidP="00AB74AD">
                  <w:pPr>
                    <w:pStyle w:val="a6"/>
                    <w:spacing w:before="0" w:beforeAutospacing="0" w:after="0" w:afterAutospacing="0"/>
                    <w:jc w:val="right"/>
                  </w:pPr>
                  <w:r w:rsidRPr="00C43433">
                    <w:t>6</w:t>
                  </w:r>
                </w:p>
              </w:tc>
              <w:tc>
                <w:tcPr>
                  <w:tcW w:w="4556" w:type="pct"/>
                  <w:tcBorders>
                    <w:top w:val="outset" w:sz="6" w:space="0" w:color="auto"/>
                    <w:left w:val="outset" w:sz="6" w:space="0" w:color="auto"/>
                    <w:bottom w:val="outset" w:sz="6" w:space="0" w:color="auto"/>
                    <w:right w:val="outset" w:sz="6" w:space="0" w:color="auto"/>
                  </w:tcBorders>
                </w:tcPr>
                <w:p w:rsidR="00AB74AD" w:rsidRPr="00C43433" w:rsidRDefault="00AB74AD" w:rsidP="00B01F14">
                  <w:pPr>
                    <w:pStyle w:val="a6"/>
                    <w:spacing w:before="0" w:beforeAutospacing="0" w:after="0" w:afterAutospacing="0"/>
                    <w:ind w:firstLine="567"/>
                    <w:jc w:val="both"/>
                    <w:rPr>
                      <w:b/>
                    </w:rPr>
                  </w:pPr>
                  <w:r w:rsidRPr="00C43433">
                    <w:rPr>
                      <w:b/>
                    </w:rPr>
                    <w:t>Дані про емітента: код за ЄДРПОУ / ідентифікаційний код з торговельного, судового або банківського реєстру емітента (для нерезидентів)</w:t>
                  </w:r>
                  <w:r w:rsidR="00B01F14" w:rsidRPr="00C43433">
                    <w:rPr>
                      <w:b/>
                    </w:rPr>
                    <w:t xml:space="preserve"> </w:t>
                  </w:r>
                </w:p>
              </w:tc>
            </w:tr>
            <w:tr w:rsidR="00B01F14"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B01F14" w:rsidRPr="00C43433" w:rsidRDefault="00E303BD" w:rsidP="00AB74AD">
                  <w:pPr>
                    <w:pStyle w:val="a6"/>
                    <w:spacing w:before="0" w:beforeAutospacing="0" w:after="0" w:afterAutospacing="0"/>
                    <w:jc w:val="right"/>
                  </w:pPr>
                  <w:r w:rsidRPr="00C43433">
                    <w:t>7</w:t>
                  </w:r>
                </w:p>
              </w:tc>
              <w:tc>
                <w:tcPr>
                  <w:tcW w:w="4556" w:type="pct"/>
                  <w:tcBorders>
                    <w:top w:val="outset" w:sz="6" w:space="0" w:color="auto"/>
                    <w:left w:val="outset" w:sz="6" w:space="0" w:color="auto"/>
                    <w:bottom w:val="outset" w:sz="6" w:space="0" w:color="auto"/>
                    <w:right w:val="outset" w:sz="6" w:space="0" w:color="auto"/>
                  </w:tcBorders>
                </w:tcPr>
                <w:p w:rsidR="00B01F14" w:rsidRPr="00C43433" w:rsidRDefault="00B01F14" w:rsidP="00AB74AD">
                  <w:pPr>
                    <w:pStyle w:val="a6"/>
                    <w:spacing w:before="0" w:beforeAutospacing="0" w:after="0" w:afterAutospacing="0"/>
                    <w:ind w:firstLine="567"/>
                    <w:jc w:val="both"/>
                    <w:rPr>
                      <w:b/>
                    </w:rPr>
                  </w:pPr>
                  <w:r w:rsidRPr="00C43433">
                    <w:rPr>
                      <w:b/>
                    </w:rPr>
                    <w:t>Дані про емітента: ідентифікаційний номер за міжнародним ідентифікатором юридичних осіб (код LEI) (за наявності)</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4255DA" w:rsidRPr="00C43433" w:rsidRDefault="00E303BD" w:rsidP="00E303BD">
                  <w:pPr>
                    <w:pStyle w:val="a6"/>
                    <w:spacing w:before="0" w:beforeAutospacing="0" w:after="0" w:afterAutospacing="0"/>
                    <w:jc w:val="right"/>
                  </w:pPr>
                  <w:r w:rsidRPr="00C43433">
                    <w:lastRenderedPageBreak/>
                    <w:t>8</w:t>
                  </w:r>
                </w:p>
              </w:tc>
              <w:tc>
                <w:tcPr>
                  <w:tcW w:w="4556" w:type="pct"/>
                  <w:tcBorders>
                    <w:top w:val="outset" w:sz="6" w:space="0" w:color="auto"/>
                    <w:left w:val="outset" w:sz="6" w:space="0" w:color="auto"/>
                    <w:bottom w:val="outset" w:sz="6" w:space="0" w:color="auto"/>
                    <w:right w:val="outset" w:sz="6" w:space="0" w:color="auto"/>
                  </w:tcBorders>
                </w:tcPr>
                <w:p w:rsidR="00AB74AD" w:rsidRPr="00C43433" w:rsidRDefault="007C6F5C" w:rsidP="007C6F5C">
                  <w:pPr>
                    <w:pStyle w:val="a6"/>
                    <w:spacing w:before="0" w:beforeAutospacing="0" w:after="0" w:afterAutospacing="0"/>
                    <w:ind w:firstLine="567"/>
                    <w:jc w:val="both"/>
                  </w:pPr>
                  <w:r w:rsidRPr="00C43433">
                    <w:t xml:space="preserve">Підстава складання: «1» - рішення уповноваженого відповідно до законодавства органу акціонерного товариства про проведення річних (чергових) </w:t>
                  </w:r>
                  <w:r w:rsidR="00AB74AD" w:rsidRPr="00C43433">
                    <w:t>загальних зборів;</w:t>
                  </w:r>
                </w:p>
                <w:p w:rsidR="007C6F5C" w:rsidRPr="00C43433" w:rsidRDefault="00AB74AD" w:rsidP="007C6F5C">
                  <w:pPr>
                    <w:pStyle w:val="a6"/>
                    <w:spacing w:before="0" w:beforeAutospacing="0" w:after="0" w:afterAutospacing="0"/>
                    <w:ind w:firstLine="567"/>
                    <w:jc w:val="both"/>
                  </w:pPr>
                  <w:r w:rsidRPr="00C43433">
                    <w:t>«2»- рішення уповноваженого відповідно до законодавства органу акціонерного товариства про проведення</w:t>
                  </w:r>
                  <w:r w:rsidR="007C6F5C" w:rsidRPr="00C43433">
                    <w:t xml:space="preserve"> позачергових загальних зборів;</w:t>
                  </w:r>
                </w:p>
                <w:p w:rsidR="007C6F5C" w:rsidRPr="00C43433" w:rsidRDefault="007C6F5C" w:rsidP="007C6F5C">
                  <w:pPr>
                    <w:pStyle w:val="a6"/>
                    <w:spacing w:before="0" w:beforeAutospacing="0" w:after="0" w:afterAutospacing="0"/>
                    <w:ind w:firstLine="567"/>
                    <w:jc w:val="both"/>
                  </w:pPr>
                  <w:r w:rsidRPr="00C43433">
                    <w:t>«</w:t>
                  </w:r>
                  <w:r w:rsidR="00D064DD" w:rsidRPr="00C43433">
                    <w:t>3</w:t>
                  </w:r>
                  <w:r w:rsidRPr="00C43433">
                    <w:t>» -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 у передбаченому законодавством порядку;</w:t>
                  </w:r>
                </w:p>
                <w:p w:rsidR="007C6F5C" w:rsidRPr="00C43433" w:rsidRDefault="007C6F5C" w:rsidP="007C6F5C">
                  <w:pPr>
                    <w:pStyle w:val="a6"/>
                    <w:spacing w:before="0" w:beforeAutospacing="0" w:after="0" w:afterAutospacing="0"/>
                    <w:ind w:firstLine="567"/>
                    <w:jc w:val="both"/>
                  </w:pPr>
                  <w:r w:rsidRPr="00C43433">
                    <w:t>«</w:t>
                  </w:r>
                  <w:r w:rsidR="00D064DD" w:rsidRPr="00C43433">
                    <w:t>4</w:t>
                  </w:r>
                  <w:r w:rsidRPr="00C43433">
                    <w:t>» - настання терміну звітності Центрального депозитарію або особи, з якою емітентом укладений договір про надання реєстру власників іменних цінних паперів, перед емітентом відповідно до договору (договору про обслуговування випусків цінних паперів або договору про надання реєстру власників іменних цінних паперів) стосовно переліку власників;</w:t>
                  </w:r>
                </w:p>
                <w:p w:rsidR="007C6F5C" w:rsidRPr="00C43433" w:rsidRDefault="007C6F5C" w:rsidP="007C6F5C">
                  <w:pPr>
                    <w:pStyle w:val="a6"/>
                    <w:spacing w:before="0" w:beforeAutospacing="0" w:after="0" w:afterAutospacing="0"/>
                    <w:ind w:firstLine="567"/>
                    <w:jc w:val="both"/>
                  </w:pPr>
                  <w:r w:rsidRPr="00C43433">
                    <w:t>«</w:t>
                  </w:r>
                  <w:r w:rsidR="00D064DD" w:rsidRPr="00C43433">
                    <w:t>5</w:t>
                  </w:r>
                  <w:r w:rsidRPr="00C43433">
                    <w:t>» -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їй та її афілійованим особам, стала (стали) (прямо або опосередковано) власником контрольного пакета акцій приватного акціонерного товариства/контрольного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w:t>
                  </w:r>
                </w:p>
                <w:p w:rsidR="007C6F5C" w:rsidRPr="00C43433" w:rsidRDefault="007C6F5C" w:rsidP="007C6F5C">
                  <w:pPr>
                    <w:pStyle w:val="a6"/>
                    <w:spacing w:before="0" w:beforeAutospacing="0" w:after="0" w:afterAutospacing="0"/>
                    <w:ind w:firstLine="567"/>
                    <w:jc w:val="both"/>
                  </w:pPr>
                  <w:r w:rsidRPr="00C43433">
                    <w:t>«</w:t>
                  </w:r>
                  <w:r w:rsidR="00D064DD" w:rsidRPr="00C43433">
                    <w:t>6</w:t>
                  </w:r>
                  <w:r w:rsidRPr="00C43433">
                    <w:t>» - публічна безвідклична вимога;</w:t>
                  </w:r>
                </w:p>
                <w:p w:rsidR="007C6F5C" w:rsidRPr="00C43433" w:rsidRDefault="007C6F5C" w:rsidP="007C6F5C">
                  <w:pPr>
                    <w:pStyle w:val="a6"/>
                    <w:spacing w:before="0" w:beforeAutospacing="0" w:after="0" w:afterAutospacing="0"/>
                    <w:ind w:firstLine="567"/>
                    <w:jc w:val="both"/>
                  </w:pPr>
                  <w:r w:rsidRPr="00C43433">
                    <w:t>«</w:t>
                  </w:r>
                  <w:r w:rsidR="00D064DD" w:rsidRPr="00C43433">
                    <w:t>7</w:t>
                  </w:r>
                  <w:r w:rsidRPr="00C43433">
                    <w:t>» - настання строку виплати доходів за цінними паперами;</w:t>
                  </w:r>
                </w:p>
                <w:p w:rsidR="007C6F5C" w:rsidRPr="00C43433" w:rsidRDefault="007C6F5C" w:rsidP="007C6F5C">
                  <w:pPr>
                    <w:pStyle w:val="a6"/>
                    <w:spacing w:before="0" w:beforeAutospacing="0" w:after="0" w:afterAutospacing="0"/>
                    <w:ind w:firstLine="567"/>
                    <w:jc w:val="both"/>
                  </w:pPr>
                  <w:r w:rsidRPr="00C43433">
                    <w:t>«</w:t>
                  </w:r>
                  <w:r w:rsidR="00D064DD" w:rsidRPr="00C43433">
                    <w:t>8</w:t>
                  </w:r>
                  <w:r w:rsidRPr="00C43433">
                    <w:t>» - рішення про припинення діяльності емітента;</w:t>
                  </w:r>
                </w:p>
                <w:p w:rsidR="007C6F5C" w:rsidRPr="00C43433" w:rsidRDefault="007C6F5C" w:rsidP="007C6F5C">
                  <w:pPr>
                    <w:pStyle w:val="a6"/>
                    <w:spacing w:before="0" w:beforeAutospacing="0" w:after="0" w:afterAutospacing="0"/>
                    <w:ind w:firstLine="567"/>
                    <w:jc w:val="both"/>
                  </w:pPr>
                  <w:r w:rsidRPr="00C43433">
                    <w:lastRenderedPageBreak/>
                    <w:t>«</w:t>
                  </w:r>
                  <w:r w:rsidR="00D064DD" w:rsidRPr="00C43433">
                    <w:t>9</w:t>
                  </w:r>
                  <w:r w:rsidRPr="00C43433">
                    <w:t>» - рішення органів державної влади відповідно до їх компетенції та в межах їх повноважень, визначених законами України, у тому числі за запитом Комісії при здійсненні контролю за випуском і обігом цінних паперів;</w:t>
                  </w:r>
                </w:p>
                <w:p w:rsidR="007C6F5C" w:rsidRPr="00C43433" w:rsidRDefault="007C6F5C" w:rsidP="007C6F5C">
                  <w:pPr>
                    <w:pStyle w:val="a6"/>
                    <w:spacing w:before="0" w:beforeAutospacing="0" w:after="0" w:afterAutospacing="0"/>
                    <w:ind w:firstLine="567"/>
                    <w:jc w:val="both"/>
                  </w:pPr>
                  <w:r w:rsidRPr="00C43433">
                    <w:t>«</w:t>
                  </w:r>
                  <w:r w:rsidR="00D064DD" w:rsidRPr="00C43433">
                    <w:t>10</w:t>
                  </w:r>
                  <w:r w:rsidRPr="00C43433">
                    <w:t>» - для отримання емітентом інформації про власників голосуючих акцій акціонерних товариств, пакет яких становить 5 і більше відсотків акцій;</w:t>
                  </w:r>
                </w:p>
                <w:p w:rsidR="004255DA" w:rsidRPr="00C43433" w:rsidRDefault="007C6F5C" w:rsidP="00D064DD">
                  <w:pPr>
                    <w:pStyle w:val="a6"/>
                    <w:spacing w:before="0" w:beforeAutospacing="0" w:after="0" w:afterAutospacing="0"/>
                    <w:ind w:firstLine="567"/>
                    <w:jc w:val="both"/>
                  </w:pPr>
                  <w:r w:rsidRPr="00C43433">
                    <w:t>«1</w:t>
                  </w:r>
                  <w:r w:rsidR="00D064DD" w:rsidRPr="00C43433">
                    <w:t>1</w:t>
                  </w:r>
                  <w:r w:rsidRPr="00C43433">
                    <w:t xml:space="preserve">» - інше </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4255DA" w:rsidRPr="00C43433" w:rsidRDefault="00E303BD" w:rsidP="00E303BD">
                  <w:pPr>
                    <w:pStyle w:val="a6"/>
                    <w:spacing w:before="0" w:beforeAutospacing="0" w:after="0" w:afterAutospacing="0"/>
                    <w:jc w:val="right"/>
                  </w:pPr>
                  <w:r w:rsidRPr="00C43433">
                    <w:lastRenderedPageBreak/>
                    <w:t>9</w:t>
                  </w:r>
                </w:p>
              </w:tc>
              <w:tc>
                <w:tcPr>
                  <w:tcW w:w="4556" w:type="pct"/>
                  <w:tcBorders>
                    <w:top w:val="outset" w:sz="6" w:space="0" w:color="auto"/>
                    <w:left w:val="outset" w:sz="6" w:space="0" w:color="auto"/>
                    <w:bottom w:val="outset" w:sz="6" w:space="0" w:color="auto"/>
                    <w:right w:val="outset" w:sz="6" w:space="0" w:color="auto"/>
                  </w:tcBorders>
                </w:tcPr>
                <w:p w:rsidR="004255DA" w:rsidRPr="00C43433" w:rsidRDefault="008F2AE2" w:rsidP="00065918">
                  <w:pPr>
                    <w:pStyle w:val="a6"/>
                    <w:spacing w:before="0" w:beforeAutospacing="0" w:after="0" w:afterAutospacing="0"/>
                    <w:ind w:firstLine="567"/>
                  </w:pPr>
                  <w:r w:rsidRPr="00C43433">
                    <w:t>Дата</w:t>
                  </w:r>
                  <w:r w:rsidR="00065918" w:rsidRPr="00C43433">
                    <w:t>,</w:t>
                  </w:r>
                  <w:r w:rsidRPr="00C43433">
                    <w:t xml:space="preserve"> </w:t>
                  </w:r>
                  <w:r w:rsidR="00065918" w:rsidRPr="00C43433">
                    <w:t>станом на яку складався реєстр</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4255DA" w:rsidRPr="00C43433" w:rsidRDefault="008F2AE2" w:rsidP="004255DA">
                  <w:pPr>
                    <w:pStyle w:val="a6"/>
                    <w:spacing w:before="0" w:beforeAutospacing="0" w:after="0" w:afterAutospacing="0"/>
                    <w:jc w:val="right"/>
                  </w:pPr>
                  <w:r w:rsidRPr="00C43433">
                    <w:t>10</w:t>
                  </w:r>
                </w:p>
              </w:tc>
              <w:tc>
                <w:tcPr>
                  <w:tcW w:w="4556" w:type="pct"/>
                  <w:tcBorders>
                    <w:top w:val="outset" w:sz="6" w:space="0" w:color="auto"/>
                    <w:left w:val="outset" w:sz="6" w:space="0" w:color="auto"/>
                    <w:bottom w:val="outset" w:sz="6" w:space="0" w:color="auto"/>
                    <w:right w:val="outset" w:sz="6" w:space="0" w:color="auto"/>
                  </w:tcBorders>
                </w:tcPr>
                <w:p w:rsidR="004255DA" w:rsidRPr="00C43433" w:rsidRDefault="008F2AE2" w:rsidP="004356FF">
                  <w:pPr>
                    <w:pStyle w:val="a6"/>
                    <w:spacing w:before="0" w:beforeAutospacing="0" w:after="0" w:afterAutospacing="0"/>
                    <w:ind w:firstLine="567"/>
                  </w:pPr>
                  <w:r w:rsidRPr="00C43433">
                    <w:t xml:space="preserve">Дата надання </w:t>
                  </w:r>
                  <w:r w:rsidR="00D064DD" w:rsidRPr="00C43433">
                    <w:t>реєстр</w:t>
                  </w:r>
                  <w:r w:rsidR="004356FF" w:rsidRPr="00C43433">
                    <w:t>у</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4255DA" w:rsidRPr="00C43433" w:rsidRDefault="008F2AE2" w:rsidP="004255DA">
                  <w:pPr>
                    <w:pStyle w:val="a6"/>
                    <w:spacing w:before="0" w:beforeAutospacing="0" w:after="0" w:afterAutospacing="0"/>
                    <w:jc w:val="right"/>
                  </w:pPr>
                  <w:r w:rsidRPr="00C43433">
                    <w:t>11</w:t>
                  </w:r>
                </w:p>
              </w:tc>
              <w:tc>
                <w:tcPr>
                  <w:tcW w:w="4556" w:type="pct"/>
                  <w:tcBorders>
                    <w:top w:val="outset" w:sz="6" w:space="0" w:color="auto"/>
                    <w:left w:val="outset" w:sz="6" w:space="0" w:color="auto"/>
                    <w:bottom w:val="outset" w:sz="6" w:space="0" w:color="auto"/>
                    <w:right w:val="outset" w:sz="6" w:space="0" w:color="auto"/>
                  </w:tcBorders>
                </w:tcPr>
                <w:p w:rsidR="004255DA" w:rsidRPr="00C43433" w:rsidRDefault="008F2AE2" w:rsidP="00065918">
                  <w:pPr>
                    <w:pStyle w:val="a6"/>
                    <w:spacing w:before="0" w:beforeAutospacing="0" w:after="0" w:afterAutospacing="0"/>
                    <w:ind w:firstLine="567"/>
                    <w:jc w:val="both"/>
                  </w:pPr>
                  <w:r w:rsidRPr="00C43433">
                    <w:t xml:space="preserve">Особа, якій надано </w:t>
                  </w:r>
                  <w:r w:rsidR="00065918" w:rsidRPr="00C43433">
                    <w:t>реєстр</w:t>
                  </w:r>
                  <w:r w:rsidRPr="00C43433">
                    <w:t xml:space="preserve">: </w:t>
                  </w:r>
                  <w:r w:rsidR="004356FF" w:rsidRPr="00C43433">
                    <w:t>«1» - емітент цінних паперів; «2» - депозитарна установа, з якою емітентом укладено договір про надання реєстру власників іменних цінних паперів; «3» - депозитарна установа, з якою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проведення загальних зборів емітента; «4» - член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 «5» - інше</w:t>
                  </w:r>
                </w:p>
              </w:tc>
            </w:tr>
            <w:tr w:rsidR="004356FF"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tcPr>
                <w:p w:rsidR="004356FF" w:rsidRPr="00C43433" w:rsidRDefault="004356FF" w:rsidP="004255DA">
                  <w:pPr>
                    <w:pStyle w:val="a6"/>
                    <w:spacing w:before="0" w:beforeAutospacing="0" w:after="0" w:afterAutospacing="0"/>
                    <w:jc w:val="right"/>
                  </w:pPr>
                  <w:r w:rsidRPr="00C43433">
                    <w:t>12</w:t>
                  </w:r>
                </w:p>
              </w:tc>
              <w:tc>
                <w:tcPr>
                  <w:tcW w:w="4556" w:type="pct"/>
                  <w:tcBorders>
                    <w:top w:val="outset" w:sz="6" w:space="0" w:color="auto"/>
                    <w:left w:val="outset" w:sz="6" w:space="0" w:color="auto"/>
                    <w:bottom w:val="outset" w:sz="6" w:space="0" w:color="auto"/>
                    <w:right w:val="outset" w:sz="6" w:space="0" w:color="auto"/>
                  </w:tcBorders>
                </w:tcPr>
                <w:p w:rsidR="004356FF" w:rsidRPr="00C43433" w:rsidRDefault="004356FF" w:rsidP="004356FF">
                  <w:pPr>
                    <w:pStyle w:val="a6"/>
                    <w:spacing w:before="0" w:beforeAutospacing="0" w:after="0" w:afterAutospacing="0"/>
                    <w:ind w:firstLine="567"/>
                    <w:jc w:val="both"/>
                  </w:pPr>
                  <w:r w:rsidRPr="00C43433">
                    <w:t>Спосіб надання реєстру</w:t>
                  </w:r>
                </w:p>
              </w:tc>
            </w:tr>
            <w:tr w:rsidR="004255DA" w:rsidRPr="00C43433" w:rsidTr="004255DA">
              <w:trPr>
                <w:tblCellSpacing w:w="22" w:type="dxa"/>
              </w:trPr>
              <w:tc>
                <w:tcPr>
                  <w:tcW w:w="348" w:type="pct"/>
                  <w:tcBorders>
                    <w:top w:val="outset" w:sz="6" w:space="0" w:color="auto"/>
                    <w:left w:val="outset" w:sz="6" w:space="0" w:color="auto"/>
                    <w:bottom w:val="outset" w:sz="6" w:space="0" w:color="auto"/>
                    <w:right w:val="outset" w:sz="6" w:space="0" w:color="auto"/>
                  </w:tcBorders>
                  <w:hideMark/>
                </w:tcPr>
                <w:p w:rsidR="004255DA" w:rsidRPr="00C43433" w:rsidRDefault="008F2AE2" w:rsidP="004356FF">
                  <w:pPr>
                    <w:pStyle w:val="a6"/>
                    <w:spacing w:before="0" w:beforeAutospacing="0" w:after="0" w:afterAutospacing="0"/>
                    <w:jc w:val="right"/>
                  </w:pPr>
                  <w:r w:rsidRPr="00C43433">
                    <w:t>1</w:t>
                  </w:r>
                  <w:r w:rsidR="004356FF" w:rsidRPr="00C43433">
                    <w:t>3</w:t>
                  </w:r>
                </w:p>
              </w:tc>
              <w:tc>
                <w:tcPr>
                  <w:tcW w:w="4556" w:type="pct"/>
                  <w:tcBorders>
                    <w:top w:val="outset" w:sz="6" w:space="0" w:color="auto"/>
                    <w:left w:val="outset" w:sz="6" w:space="0" w:color="auto"/>
                    <w:bottom w:val="outset" w:sz="6" w:space="0" w:color="auto"/>
                    <w:right w:val="outset" w:sz="6" w:space="0" w:color="auto"/>
                  </w:tcBorders>
                  <w:hideMark/>
                </w:tcPr>
                <w:p w:rsidR="004255DA" w:rsidRPr="00C43433" w:rsidRDefault="004255DA" w:rsidP="004255DA">
                  <w:pPr>
                    <w:pStyle w:val="a6"/>
                    <w:spacing w:before="0" w:beforeAutospacing="0" w:after="0" w:afterAutospacing="0"/>
                    <w:ind w:firstLine="567"/>
                  </w:pPr>
                  <w:r w:rsidRPr="00C43433">
                    <w:t>Примітки</w:t>
                  </w:r>
                </w:p>
              </w:tc>
            </w:tr>
          </w:tbl>
          <w:p w:rsidR="00344B5D" w:rsidRPr="00C43433" w:rsidRDefault="00344B5D" w:rsidP="008F2AE2">
            <w:pPr>
              <w:ind w:firstLine="567"/>
              <w:rPr>
                <w:rFonts w:ascii="Times New Roman" w:hAnsi="Times New Roman"/>
                <w:sz w:val="24"/>
                <w:szCs w:val="24"/>
                <w:lang w:eastAsia="uk-UA"/>
              </w:rPr>
            </w:pPr>
          </w:p>
        </w:tc>
      </w:tr>
      <w:tr w:rsidR="00344B5D" w:rsidRPr="00C43433" w:rsidTr="000B28CF">
        <w:tc>
          <w:tcPr>
            <w:tcW w:w="980" w:type="dxa"/>
          </w:tcPr>
          <w:p w:rsidR="00344B5D" w:rsidRPr="00C43433" w:rsidRDefault="00344B5D" w:rsidP="00236F73">
            <w:pPr>
              <w:spacing w:after="0" w:line="240" w:lineRule="auto"/>
              <w:jc w:val="center"/>
              <w:rPr>
                <w:rFonts w:ascii="Times New Roman" w:hAnsi="Times New Roman"/>
                <w:sz w:val="24"/>
                <w:szCs w:val="24"/>
                <w:lang w:eastAsia="uk-UA"/>
              </w:rPr>
            </w:pPr>
          </w:p>
        </w:tc>
        <w:tc>
          <w:tcPr>
            <w:tcW w:w="7247" w:type="dxa"/>
          </w:tcPr>
          <w:p w:rsidR="00344B5D" w:rsidRPr="00C43433" w:rsidRDefault="00344B5D" w:rsidP="008E0C7D">
            <w:pPr>
              <w:spacing w:after="0" w:line="240" w:lineRule="auto"/>
              <w:ind w:left="4105"/>
              <w:jc w:val="both"/>
              <w:textAlignment w:val="baseline"/>
              <w:rPr>
                <w:rFonts w:ascii="Times New Roman" w:hAnsi="Times New Roman"/>
                <w:sz w:val="24"/>
                <w:szCs w:val="24"/>
                <w:lang w:eastAsia="uk-UA"/>
              </w:rPr>
            </w:pPr>
          </w:p>
        </w:tc>
        <w:tc>
          <w:tcPr>
            <w:tcW w:w="7455" w:type="dxa"/>
          </w:tcPr>
          <w:p w:rsidR="00344B5D" w:rsidRPr="00C43433" w:rsidRDefault="00344B5D" w:rsidP="008E0C7D">
            <w:pPr>
              <w:spacing w:after="0" w:line="240" w:lineRule="auto"/>
              <w:ind w:left="4202"/>
              <w:jc w:val="both"/>
              <w:textAlignment w:val="baseline"/>
              <w:rPr>
                <w:rFonts w:ascii="Times New Roman" w:hAnsi="Times New Roman"/>
                <w:sz w:val="24"/>
                <w:szCs w:val="24"/>
                <w:lang w:eastAsia="uk-UA"/>
              </w:rPr>
            </w:pPr>
          </w:p>
        </w:tc>
      </w:tr>
      <w:tr w:rsidR="00344B5D" w:rsidRPr="00C43433" w:rsidTr="000B28CF">
        <w:tc>
          <w:tcPr>
            <w:tcW w:w="980" w:type="dxa"/>
          </w:tcPr>
          <w:p w:rsidR="00344B5D" w:rsidRPr="00C43433" w:rsidRDefault="00344B5D" w:rsidP="00236F73">
            <w:pPr>
              <w:spacing w:after="0" w:line="240" w:lineRule="auto"/>
              <w:jc w:val="center"/>
              <w:rPr>
                <w:rFonts w:ascii="Times New Roman" w:hAnsi="Times New Roman"/>
                <w:sz w:val="24"/>
                <w:szCs w:val="24"/>
                <w:lang w:eastAsia="uk-UA"/>
              </w:rPr>
            </w:pPr>
          </w:p>
        </w:tc>
        <w:tc>
          <w:tcPr>
            <w:tcW w:w="7247" w:type="dxa"/>
          </w:tcPr>
          <w:p w:rsidR="00344B5D" w:rsidRPr="00C43433" w:rsidRDefault="00344B5D" w:rsidP="008E0C7D">
            <w:pPr>
              <w:spacing w:after="0" w:line="240" w:lineRule="auto"/>
              <w:ind w:left="4105"/>
              <w:jc w:val="both"/>
              <w:textAlignment w:val="baseline"/>
              <w:rPr>
                <w:rFonts w:ascii="Times New Roman" w:hAnsi="Times New Roman"/>
                <w:sz w:val="24"/>
                <w:szCs w:val="24"/>
                <w:lang w:eastAsia="uk-UA"/>
              </w:rPr>
            </w:pPr>
          </w:p>
        </w:tc>
        <w:tc>
          <w:tcPr>
            <w:tcW w:w="7455" w:type="dxa"/>
          </w:tcPr>
          <w:p w:rsidR="00344B5D" w:rsidRPr="00C43433" w:rsidRDefault="00344B5D" w:rsidP="008E0C7D">
            <w:pPr>
              <w:spacing w:after="0" w:line="240" w:lineRule="auto"/>
              <w:ind w:left="4202"/>
              <w:jc w:val="both"/>
              <w:textAlignment w:val="baseline"/>
              <w:rPr>
                <w:rFonts w:ascii="Times New Roman" w:hAnsi="Times New Roman"/>
                <w:sz w:val="24"/>
                <w:szCs w:val="24"/>
                <w:lang w:eastAsia="uk-UA"/>
              </w:rPr>
            </w:pPr>
          </w:p>
        </w:tc>
      </w:tr>
    </w:tbl>
    <w:p w:rsidR="00231589" w:rsidRPr="00C43433" w:rsidRDefault="00231589" w:rsidP="00236F73">
      <w:pPr>
        <w:spacing w:after="0" w:line="240" w:lineRule="auto"/>
        <w:rPr>
          <w:rFonts w:ascii="Times New Roman" w:hAnsi="Times New Roman"/>
          <w:sz w:val="24"/>
          <w:szCs w:val="24"/>
        </w:rPr>
      </w:pPr>
    </w:p>
    <w:p w:rsidR="0011712D" w:rsidRPr="00C43433" w:rsidRDefault="0011712D" w:rsidP="00236F73">
      <w:pPr>
        <w:spacing w:after="0" w:line="240" w:lineRule="auto"/>
        <w:ind w:firstLine="567"/>
        <w:jc w:val="both"/>
        <w:rPr>
          <w:rFonts w:ascii="Times New Roman" w:hAnsi="Times New Roman"/>
          <w:b/>
          <w:bCs/>
          <w:sz w:val="24"/>
          <w:szCs w:val="24"/>
        </w:rPr>
      </w:pPr>
      <w:r w:rsidRPr="00C43433">
        <w:rPr>
          <w:rFonts w:ascii="Times New Roman" w:hAnsi="Times New Roman"/>
          <w:b/>
          <w:sz w:val="24"/>
          <w:szCs w:val="24"/>
        </w:rPr>
        <w:lastRenderedPageBreak/>
        <w:t xml:space="preserve">Директор департаменту </w:t>
      </w:r>
      <w:r w:rsidRPr="00C43433">
        <w:rPr>
          <w:rFonts w:ascii="Times New Roman" w:hAnsi="Times New Roman"/>
          <w:b/>
          <w:bCs/>
          <w:sz w:val="24"/>
          <w:szCs w:val="24"/>
        </w:rPr>
        <w:t xml:space="preserve">методології </w:t>
      </w:r>
    </w:p>
    <w:p w:rsidR="0011712D" w:rsidRPr="00C43433" w:rsidRDefault="0011712D" w:rsidP="00236F73">
      <w:pPr>
        <w:spacing w:after="0" w:line="240" w:lineRule="auto"/>
        <w:ind w:firstLine="567"/>
        <w:jc w:val="both"/>
        <w:rPr>
          <w:rFonts w:ascii="Times New Roman" w:hAnsi="Times New Roman"/>
          <w:b/>
          <w:bCs/>
          <w:sz w:val="24"/>
          <w:szCs w:val="24"/>
        </w:rPr>
      </w:pPr>
      <w:r w:rsidRPr="00C43433">
        <w:rPr>
          <w:rFonts w:ascii="Times New Roman" w:hAnsi="Times New Roman"/>
          <w:b/>
          <w:bCs/>
          <w:sz w:val="24"/>
          <w:szCs w:val="24"/>
        </w:rPr>
        <w:t xml:space="preserve">регулювання професійних учасників </w:t>
      </w:r>
    </w:p>
    <w:p w:rsidR="0011712D" w:rsidRPr="00236F73" w:rsidRDefault="0011712D" w:rsidP="00236F73">
      <w:pPr>
        <w:tabs>
          <w:tab w:val="left" w:pos="12474"/>
        </w:tabs>
        <w:spacing w:after="0" w:line="240" w:lineRule="auto"/>
        <w:ind w:firstLine="567"/>
        <w:jc w:val="both"/>
        <w:rPr>
          <w:rFonts w:ascii="Times New Roman" w:hAnsi="Times New Roman"/>
          <w:b/>
          <w:sz w:val="24"/>
          <w:szCs w:val="24"/>
        </w:rPr>
      </w:pPr>
      <w:r w:rsidRPr="00C43433">
        <w:rPr>
          <w:rFonts w:ascii="Times New Roman" w:hAnsi="Times New Roman"/>
          <w:b/>
          <w:bCs/>
          <w:sz w:val="24"/>
          <w:szCs w:val="24"/>
        </w:rPr>
        <w:t>ринку цінних паперів</w:t>
      </w:r>
      <w:r w:rsidRPr="00C43433">
        <w:rPr>
          <w:rFonts w:ascii="Times New Roman" w:hAnsi="Times New Roman"/>
          <w:b/>
          <w:sz w:val="24"/>
          <w:szCs w:val="24"/>
        </w:rPr>
        <w:tab/>
        <w:t>І. Курочкіна</w:t>
      </w:r>
    </w:p>
    <w:p w:rsidR="0011712D" w:rsidRPr="00236F73" w:rsidRDefault="0011712D" w:rsidP="00236F73">
      <w:pPr>
        <w:spacing w:after="0" w:line="240" w:lineRule="auto"/>
        <w:rPr>
          <w:rFonts w:ascii="Times New Roman" w:hAnsi="Times New Roman"/>
          <w:sz w:val="24"/>
          <w:szCs w:val="24"/>
        </w:rPr>
      </w:pPr>
    </w:p>
    <w:sectPr w:rsidR="0011712D" w:rsidRPr="00236F73" w:rsidSect="00330F53">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35" w:rsidRDefault="00AA3B35" w:rsidP="00330F53">
      <w:pPr>
        <w:spacing w:after="0" w:line="240" w:lineRule="auto"/>
      </w:pPr>
      <w:r>
        <w:separator/>
      </w:r>
    </w:p>
  </w:endnote>
  <w:endnote w:type="continuationSeparator" w:id="0">
    <w:p w:rsidR="00AA3B35" w:rsidRDefault="00AA3B35" w:rsidP="0033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35" w:rsidRDefault="00AA3B35" w:rsidP="00330F53">
      <w:pPr>
        <w:spacing w:after="0" w:line="240" w:lineRule="auto"/>
      </w:pPr>
      <w:r>
        <w:separator/>
      </w:r>
    </w:p>
  </w:footnote>
  <w:footnote w:type="continuationSeparator" w:id="0">
    <w:p w:rsidR="00AA3B35" w:rsidRDefault="00AA3B35" w:rsidP="00330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53" w:rsidRDefault="00330F53">
    <w:pPr>
      <w:pStyle w:val="a7"/>
      <w:jc w:val="center"/>
    </w:pPr>
    <w:r>
      <w:fldChar w:fldCharType="begin"/>
    </w:r>
    <w:r>
      <w:instrText>PAGE   \* MERGEFORMAT</w:instrText>
    </w:r>
    <w:r>
      <w:fldChar w:fldCharType="separate"/>
    </w:r>
    <w:r w:rsidR="00C261D8">
      <w:rPr>
        <w:noProof/>
      </w:rPr>
      <w:t>6</w:t>
    </w:r>
    <w:r>
      <w:fldChar w:fldCharType="end"/>
    </w:r>
  </w:p>
  <w:p w:rsidR="00330F53" w:rsidRDefault="00330F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834"/>
    <w:rsid w:val="000008A8"/>
    <w:rsid w:val="00005F6B"/>
    <w:rsid w:val="00015826"/>
    <w:rsid w:val="0002248B"/>
    <w:rsid w:val="00041E59"/>
    <w:rsid w:val="00042ABA"/>
    <w:rsid w:val="00045319"/>
    <w:rsid w:val="00065918"/>
    <w:rsid w:val="00070554"/>
    <w:rsid w:val="00080A60"/>
    <w:rsid w:val="000A7EA3"/>
    <w:rsid w:val="000B28CF"/>
    <w:rsid w:val="000E43F9"/>
    <w:rsid w:val="000F07D1"/>
    <w:rsid w:val="0011712D"/>
    <w:rsid w:val="00126F8E"/>
    <w:rsid w:val="00137ACB"/>
    <w:rsid w:val="00150FBB"/>
    <w:rsid w:val="00164C19"/>
    <w:rsid w:val="00164C4F"/>
    <w:rsid w:val="0016798D"/>
    <w:rsid w:val="001747A0"/>
    <w:rsid w:val="00186371"/>
    <w:rsid w:val="001D50CD"/>
    <w:rsid w:val="00212BA1"/>
    <w:rsid w:val="00215DD0"/>
    <w:rsid w:val="00231589"/>
    <w:rsid w:val="00236F73"/>
    <w:rsid w:val="00237966"/>
    <w:rsid w:val="0028140F"/>
    <w:rsid w:val="00291137"/>
    <w:rsid w:val="0029128C"/>
    <w:rsid w:val="002A4632"/>
    <w:rsid w:val="002F40B3"/>
    <w:rsid w:val="00300957"/>
    <w:rsid w:val="0032287C"/>
    <w:rsid w:val="00330F53"/>
    <w:rsid w:val="00344B5D"/>
    <w:rsid w:val="003605AD"/>
    <w:rsid w:val="00363706"/>
    <w:rsid w:val="003745D0"/>
    <w:rsid w:val="003768A4"/>
    <w:rsid w:val="003825CD"/>
    <w:rsid w:val="00384AC9"/>
    <w:rsid w:val="0039509E"/>
    <w:rsid w:val="003A3592"/>
    <w:rsid w:val="003A3F48"/>
    <w:rsid w:val="003A7828"/>
    <w:rsid w:val="003B38FC"/>
    <w:rsid w:val="003B4E03"/>
    <w:rsid w:val="003C0889"/>
    <w:rsid w:val="003C428C"/>
    <w:rsid w:val="003C68C2"/>
    <w:rsid w:val="003D1692"/>
    <w:rsid w:val="003D7A96"/>
    <w:rsid w:val="003E27DF"/>
    <w:rsid w:val="003E2C1A"/>
    <w:rsid w:val="003F699C"/>
    <w:rsid w:val="004035B6"/>
    <w:rsid w:val="004255DA"/>
    <w:rsid w:val="004321FE"/>
    <w:rsid w:val="004356FF"/>
    <w:rsid w:val="00453681"/>
    <w:rsid w:val="00462E91"/>
    <w:rsid w:val="00467FD0"/>
    <w:rsid w:val="0047040F"/>
    <w:rsid w:val="0047705B"/>
    <w:rsid w:val="0048013F"/>
    <w:rsid w:val="004C0687"/>
    <w:rsid w:val="004C1A13"/>
    <w:rsid w:val="004C39F4"/>
    <w:rsid w:val="004E48DB"/>
    <w:rsid w:val="00523E8B"/>
    <w:rsid w:val="00530EEE"/>
    <w:rsid w:val="00537675"/>
    <w:rsid w:val="005536C9"/>
    <w:rsid w:val="00567BDE"/>
    <w:rsid w:val="00570437"/>
    <w:rsid w:val="00583322"/>
    <w:rsid w:val="005B024A"/>
    <w:rsid w:val="005C05FE"/>
    <w:rsid w:val="005C487A"/>
    <w:rsid w:val="006113E0"/>
    <w:rsid w:val="0061449B"/>
    <w:rsid w:val="00615BFE"/>
    <w:rsid w:val="00623C68"/>
    <w:rsid w:val="00623DF2"/>
    <w:rsid w:val="0063494D"/>
    <w:rsid w:val="00635D95"/>
    <w:rsid w:val="0065464A"/>
    <w:rsid w:val="00664715"/>
    <w:rsid w:val="006A7270"/>
    <w:rsid w:val="006B09D6"/>
    <w:rsid w:val="006C0950"/>
    <w:rsid w:val="006C0D05"/>
    <w:rsid w:val="006C1338"/>
    <w:rsid w:val="006C7DEF"/>
    <w:rsid w:val="006D0416"/>
    <w:rsid w:val="006D5245"/>
    <w:rsid w:val="006F1DCC"/>
    <w:rsid w:val="00702AAA"/>
    <w:rsid w:val="00706C0B"/>
    <w:rsid w:val="00711538"/>
    <w:rsid w:val="00712BDB"/>
    <w:rsid w:val="00756A7F"/>
    <w:rsid w:val="00774195"/>
    <w:rsid w:val="007816DB"/>
    <w:rsid w:val="0078191A"/>
    <w:rsid w:val="007A3B1C"/>
    <w:rsid w:val="007C6F5C"/>
    <w:rsid w:val="007D5D99"/>
    <w:rsid w:val="007E1FDE"/>
    <w:rsid w:val="007F473F"/>
    <w:rsid w:val="007F5044"/>
    <w:rsid w:val="00800BBD"/>
    <w:rsid w:val="008015FA"/>
    <w:rsid w:val="00833348"/>
    <w:rsid w:val="008359D0"/>
    <w:rsid w:val="008601C2"/>
    <w:rsid w:val="00870E42"/>
    <w:rsid w:val="00882B87"/>
    <w:rsid w:val="008B5FF9"/>
    <w:rsid w:val="008B7A42"/>
    <w:rsid w:val="008C11FA"/>
    <w:rsid w:val="008E0C7D"/>
    <w:rsid w:val="008E5AB3"/>
    <w:rsid w:val="008F2AE2"/>
    <w:rsid w:val="008F4ECE"/>
    <w:rsid w:val="008F6F38"/>
    <w:rsid w:val="00905497"/>
    <w:rsid w:val="00907514"/>
    <w:rsid w:val="009163FB"/>
    <w:rsid w:val="00924CD4"/>
    <w:rsid w:val="0092732D"/>
    <w:rsid w:val="009313E3"/>
    <w:rsid w:val="00936681"/>
    <w:rsid w:val="00950341"/>
    <w:rsid w:val="009944D8"/>
    <w:rsid w:val="009B016E"/>
    <w:rsid w:val="009B7186"/>
    <w:rsid w:val="009D3AA7"/>
    <w:rsid w:val="009F3834"/>
    <w:rsid w:val="009F3D42"/>
    <w:rsid w:val="00A02F2F"/>
    <w:rsid w:val="00A23B4C"/>
    <w:rsid w:val="00A358C8"/>
    <w:rsid w:val="00A45AEA"/>
    <w:rsid w:val="00A47F8E"/>
    <w:rsid w:val="00A56FA7"/>
    <w:rsid w:val="00A65A52"/>
    <w:rsid w:val="00A7369D"/>
    <w:rsid w:val="00AA3B35"/>
    <w:rsid w:val="00AA66FC"/>
    <w:rsid w:val="00AB64F9"/>
    <w:rsid w:val="00AB74AD"/>
    <w:rsid w:val="00AD0618"/>
    <w:rsid w:val="00AD488E"/>
    <w:rsid w:val="00AD68C7"/>
    <w:rsid w:val="00AE62E8"/>
    <w:rsid w:val="00AE760D"/>
    <w:rsid w:val="00B01F14"/>
    <w:rsid w:val="00B05C07"/>
    <w:rsid w:val="00B10B2F"/>
    <w:rsid w:val="00B1318F"/>
    <w:rsid w:val="00B2607B"/>
    <w:rsid w:val="00B4356B"/>
    <w:rsid w:val="00B542D1"/>
    <w:rsid w:val="00B55589"/>
    <w:rsid w:val="00B677E4"/>
    <w:rsid w:val="00B86A89"/>
    <w:rsid w:val="00B93755"/>
    <w:rsid w:val="00BA35F2"/>
    <w:rsid w:val="00BA51CC"/>
    <w:rsid w:val="00BB293F"/>
    <w:rsid w:val="00BB7DB1"/>
    <w:rsid w:val="00BC220E"/>
    <w:rsid w:val="00BD340B"/>
    <w:rsid w:val="00BF2935"/>
    <w:rsid w:val="00BF6463"/>
    <w:rsid w:val="00C10788"/>
    <w:rsid w:val="00C133B4"/>
    <w:rsid w:val="00C261D8"/>
    <w:rsid w:val="00C33A4E"/>
    <w:rsid w:val="00C362BF"/>
    <w:rsid w:val="00C43433"/>
    <w:rsid w:val="00C8331B"/>
    <w:rsid w:val="00CB1F43"/>
    <w:rsid w:val="00D03876"/>
    <w:rsid w:val="00D05124"/>
    <w:rsid w:val="00D055C3"/>
    <w:rsid w:val="00D0576E"/>
    <w:rsid w:val="00D064DD"/>
    <w:rsid w:val="00D121AD"/>
    <w:rsid w:val="00D17398"/>
    <w:rsid w:val="00D237E2"/>
    <w:rsid w:val="00D567CB"/>
    <w:rsid w:val="00D627D4"/>
    <w:rsid w:val="00D702F4"/>
    <w:rsid w:val="00D72584"/>
    <w:rsid w:val="00D76188"/>
    <w:rsid w:val="00D8152B"/>
    <w:rsid w:val="00D95AF2"/>
    <w:rsid w:val="00DA3BBC"/>
    <w:rsid w:val="00DA5F56"/>
    <w:rsid w:val="00DB148C"/>
    <w:rsid w:val="00DB759D"/>
    <w:rsid w:val="00DD6808"/>
    <w:rsid w:val="00DE3948"/>
    <w:rsid w:val="00DF1EBC"/>
    <w:rsid w:val="00DF32E5"/>
    <w:rsid w:val="00E1046A"/>
    <w:rsid w:val="00E161EE"/>
    <w:rsid w:val="00E16513"/>
    <w:rsid w:val="00E21EB0"/>
    <w:rsid w:val="00E22588"/>
    <w:rsid w:val="00E303BD"/>
    <w:rsid w:val="00E51E93"/>
    <w:rsid w:val="00E63D3E"/>
    <w:rsid w:val="00E73441"/>
    <w:rsid w:val="00E86B73"/>
    <w:rsid w:val="00EB7430"/>
    <w:rsid w:val="00ED37E9"/>
    <w:rsid w:val="00EE3327"/>
    <w:rsid w:val="00F32AD3"/>
    <w:rsid w:val="00F3625B"/>
    <w:rsid w:val="00F75D2B"/>
    <w:rsid w:val="00F80047"/>
    <w:rsid w:val="00F80E0C"/>
    <w:rsid w:val="00F842C3"/>
    <w:rsid w:val="00F92235"/>
    <w:rsid w:val="00FB7ECF"/>
    <w:rsid w:val="00FC670D"/>
    <w:rsid w:val="00FE58C5"/>
    <w:rsid w:val="00FF2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438C2-0AD2-40EA-A919-00E2E6E0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13"/>
    <w:pPr>
      <w:spacing w:after="160" w:line="259" w:lineRule="auto"/>
    </w:pPr>
    <w:rPr>
      <w:rFonts w:eastAsia="Times New Roman"/>
      <w:sz w:val="22"/>
      <w:szCs w:val="22"/>
      <w:lang w:val="uk-UA"/>
    </w:rPr>
  </w:style>
  <w:style w:type="paragraph" w:styleId="3">
    <w:name w:val="heading 3"/>
    <w:basedOn w:val="a"/>
    <w:link w:val="30"/>
    <w:uiPriority w:val="9"/>
    <w:qFormat/>
    <w:locked/>
    <w:rsid w:val="00236F73"/>
    <w:pPr>
      <w:spacing w:before="100" w:beforeAutospacing="1" w:after="100" w:afterAutospacing="1" w:line="240" w:lineRule="auto"/>
      <w:outlineLvl w:val="2"/>
    </w:pPr>
    <w:rPr>
      <w:rFonts w:ascii="Times New Roman" w:hAnsi="Times New Roman"/>
      <w:b/>
      <w:bCs/>
      <w:sz w:val="27"/>
      <w:szCs w:val="27"/>
      <w:lang w:eastAsia="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17398"/>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677E4"/>
    <w:pPr>
      <w:spacing w:after="0" w:line="240" w:lineRule="auto"/>
    </w:pPr>
    <w:rPr>
      <w:rFonts w:ascii="Segoe UI" w:hAnsi="Segoe UI" w:cs="Segoe UI"/>
      <w:sz w:val="18"/>
      <w:szCs w:val="18"/>
    </w:rPr>
  </w:style>
  <w:style w:type="character" w:customStyle="1" w:styleId="a5">
    <w:name w:val="Текст выноски Знак"/>
    <w:link w:val="a4"/>
    <w:semiHidden/>
    <w:locked/>
    <w:rsid w:val="00B677E4"/>
    <w:rPr>
      <w:rFonts w:ascii="Segoe UI" w:hAnsi="Segoe UI" w:cs="Segoe UI"/>
      <w:sz w:val="18"/>
      <w:szCs w:val="18"/>
    </w:rPr>
  </w:style>
  <w:style w:type="paragraph" w:customStyle="1" w:styleId="CharChar">
    <w:name w:val="Char Char"/>
    <w:basedOn w:val="a"/>
    <w:rsid w:val="0011712D"/>
    <w:pPr>
      <w:spacing w:after="0" w:line="240" w:lineRule="auto"/>
    </w:pPr>
    <w:rPr>
      <w:rFonts w:ascii="Verdana" w:hAnsi="Verdana" w:cs="Verdana"/>
      <w:sz w:val="20"/>
      <w:szCs w:val="20"/>
      <w:lang w:val="en-US"/>
    </w:rPr>
  </w:style>
  <w:style w:type="character" w:customStyle="1" w:styleId="rvts0">
    <w:name w:val="rvts0"/>
    <w:rsid w:val="00F842C3"/>
  </w:style>
  <w:style w:type="paragraph" w:styleId="a6">
    <w:name w:val="Normal (Web)"/>
    <w:basedOn w:val="a"/>
    <w:uiPriority w:val="99"/>
    <w:unhideWhenUsed/>
    <w:rsid w:val="00F842C3"/>
    <w:pPr>
      <w:spacing w:before="100" w:beforeAutospacing="1" w:after="100" w:afterAutospacing="1" w:line="240" w:lineRule="auto"/>
    </w:pPr>
    <w:rPr>
      <w:rFonts w:ascii="Times New Roman" w:hAnsi="Times New Roman"/>
      <w:sz w:val="24"/>
      <w:szCs w:val="24"/>
      <w:lang w:eastAsia="uk-UA"/>
    </w:rPr>
  </w:style>
  <w:style w:type="character" w:customStyle="1" w:styleId="30">
    <w:name w:val="Заголовок 3 Знак"/>
    <w:link w:val="3"/>
    <w:uiPriority w:val="9"/>
    <w:rsid w:val="00236F73"/>
    <w:rPr>
      <w:rFonts w:ascii="Times New Roman" w:eastAsia="Times New Roman" w:hAnsi="Times New Roman"/>
      <w:b/>
      <w:bCs/>
      <w:sz w:val="27"/>
      <w:szCs w:val="27"/>
    </w:rPr>
  </w:style>
  <w:style w:type="paragraph" w:styleId="a7">
    <w:name w:val="header"/>
    <w:basedOn w:val="a"/>
    <w:link w:val="a8"/>
    <w:uiPriority w:val="99"/>
    <w:rsid w:val="00330F53"/>
    <w:pPr>
      <w:tabs>
        <w:tab w:val="center" w:pos="4819"/>
        <w:tab w:val="right" w:pos="9639"/>
      </w:tabs>
    </w:pPr>
  </w:style>
  <w:style w:type="character" w:customStyle="1" w:styleId="a8">
    <w:name w:val="Верхний колонтитул Знак"/>
    <w:link w:val="a7"/>
    <w:uiPriority w:val="99"/>
    <w:rsid w:val="00330F53"/>
    <w:rPr>
      <w:rFonts w:eastAsia="Times New Roman"/>
      <w:sz w:val="22"/>
      <w:szCs w:val="22"/>
      <w:lang w:eastAsia="en-US"/>
    </w:rPr>
  </w:style>
  <w:style w:type="paragraph" w:styleId="a9">
    <w:name w:val="footer"/>
    <w:basedOn w:val="a"/>
    <w:link w:val="aa"/>
    <w:rsid w:val="00330F53"/>
    <w:pPr>
      <w:tabs>
        <w:tab w:val="center" w:pos="4819"/>
        <w:tab w:val="right" w:pos="9639"/>
      </w:tabs>
    </w:pPr>
  </w:style>
  <w:style w:type="character" w:customStyle="1" w:styleId="aa">
    <w:name w:val="Нижний колонтитул Знак"/>
    <w:link w:val="a9"/>
    <w:rsid w:val="00330F5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5595-50B2-4EE0-AA9D-F00D138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5707</Words>
  <Characters>32532</Characters>
  <Application>Microsoft Office Word</Application>
  <DocSecurity>0</DocSecurity>
  <Lines>271</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 затвердженого рішенням Національної комісії з цінних паперів та фондового ринку від 11</vt:lpstr>
      <vt:lpstr>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 затвердженого рішенням Національної комісії з цінних паперів та фондового ринку від 11</vt:lpstr>
    </vt:vector>
  </TitlesOfParts>
  <Company>NSSMC</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 затвердженого рішенням Національної комісії з цінних паперів та фондового ринку від 11</dc:title>
  <dc:subject/>
  <dc:creator>Нінель Черноморченко</dc:creator>
  <cp:keywords/>
  <dc:description/>
  <cp:lastModifiedBy>Руслан Кисляк</cp:lastModifiedBy>
  <cp:revision>2</cp:revision>
  <cp:lastPrinted>2019-07-11T06:21:00Z</cp:lastPrinted>
  <dcterms:created xsi:type="dcterms:W3CDTF">2019-08-06T06:46:00Z</dcterms:created>
  <dcterms:modified xsi:type="dcterms:W3CDTF">2019-08-06T06:46:00Z</dcterms:modified>
</cp:coreProperties>
</file>