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FC0" w:rsidRPr="00A4041B" w:rsidRDefault="00840FC0" w:rsidP="00C00149">
      <w:pPr>
        <w:pStyle w:val="4"/>
        <w:numPr>
          <w:ilvl w:val="0"/>
          <w:numId w:val="0"/>
        </w:numPr>
        <w:tabs>
          <w:tab w:val="left" w:pos="708"/>
        </w:tabs>
        <w:ind w:firstLine="720"/>
        <w:jc w:val="right"/>
      </w:pPr>
      <w:bookmarkStart w:id="0" w:name="_GoBack"/>
      <w:bookmarkEnd w:id="0"/>
    </w:p>
    <w:p w:rsidR="00840FC0" w:rsidRPr="00A4041B" w:rsidRDefault="005F0147" w:rsidP="00840FC0">
      <w:pPr>
        <w:tabs>
          <w:tab w:val="left" w:pos="0"/>
        </w:tabs>
        <w:jc w:val="right"/>
        <w:rPr>
          <w:b/>
          <w:bCs/>
          <w:lang w:val="uk-UA"/>
        </w:rPr>
      </w:pPr>
      <w:r>
        <w:rPr>
          <w:noProof/>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9.4pt;margin-top:0;width:58.6pt;height:69.5pt;z-index:1" fillcolor="window">
            <v:imagedata r:id="rId8" o:title=""/>
            <w10:wrap type="square" side="right"/>
          </v:shape>
        </w:pict>
      </w:r>
      <w:r w:rsidR="00840FC0" w:rsidRPr="00A4041B">
        <w:rPr>
          <w:b/>
          <w:bCs/>
          <w:lang w:val="uk-UA"/>
        </w:rPr>
        <w:t xml:space="preserve"> </w:t>
      </w:r>
      <w:r w:rsidR="00840FC0" w:rsidRPr="00A4041B">
        <w:rPr>
          <w:b/>
          <w:bCs/>
          <w:lang w:val="uk-UA"/>
        </w:rPr>
        <w:br w:type="textWrapping" w:clear="all"/>
      </w:r>
    </w:p>
    <w:p w:rsidR="00840FC0" w:rsidRPr="00A4041B" w:rsidRDefault="00840FC0" w:rsidP="00840FC0">
      <w:pPr>
        <w:jc w:val="center"/>
        <w:rPr>
          <w:sz w:val="28"/>
          <w:szCs w:val="28"/>
          <w:lang w:val="uk-UA"/>
        </w:rPr>
      </w:pPr>
      <w:r w:rsidRPr="00A4041B">
        <w:rPr>
          <w:sz w:val="28"/>
          <w:szCs w:val="28"/>
          <w:lang w:val="uk-UA"/>
        </w:rPr>
        <w:t>НАЦІОНАЛЬНА КОМІСІЯ З ЦІННИХ ПАПЕРІВ</w:t>
      </w:r>
    </w:p>
    <w:p w:rsidR="00840FC0" w:rsidRPr="00A4041B" w:rsidRDefault="00840FC0" w:rsidP="00840FC0">
      <w:pPr>
        <w:pStyle w:val="51"/>
      </w:pPr>
      <w:r w:rsidRPr="00A4041B">
        <w:rPr>
          <w:b w:val="0"/>
          <w:bCs w:val="0"/>
        </w:rPr>
        <w:t xml:space="preserve"> ТА ФОНДОВОГО РИНКУ</w:t>
      </w:r>
    </w:p>
    <w:p w:rsidR="00840FC0" w:rsidRPr="00A4041B" w:rsidRDefault="00840FC0" w:rsidP="00840FC0">
      <w:pPr>
        <w:jc w:val="center"/>
        <w:rPr>
          <w:sz w:val="16"/>
          <w:szCs w:val="16"/>
          <w:lang w:val="uk-UA"/>
        </w:rPr>
      </w:pPr>
    </w:p>
    <w:p w:rsidR="00840FC0" w:rsidRPr="00A4041B" w:rsidRDefault="00840FC0" w:rsidP="00840FC0">
      <w:pPr>
        <w:pStyle w:val="10"/>
        <w:rPr>
          <w:sz w:val="28"/>
          <w:szCs w:val="28"/>
        </w:rPr>
      </w:pPr>
    </w:p>
    <w:p w:rsidR="00840FC0" w:rsidRPr="00A4041B" w:rsidRDefault="00840FC0" w:rsidP="00840FC0">
      <w:pPr>
        <w:pStyle w:val="10"/>
        <w:jc w:val="center"/>
        <w:rPr>
          <w:sz w:val="28"/>
          <w:szCs w:val="28"/>
        </w:rPr>
      </w:pPr>
      <w:r w:rsidRPr="00A4041B">
        <w:rPr>
          <w:sz w:val="28"/>
          <w:szCs w:val="28"/>
        </w:rPr>
        <w:t>Р І Ш Е Н Н Я</w:t>
      </w:r>
    </w:p>
    <w:p w:rsidR="00840FC0" w:rsidRPr="00A4041B" w:rsidRDefault="00840FC0" w:rsidP="00840FC0">
      <w:pPr>
        <w:pStyle w:val="HTML10"/>
        <w:widowControl w:val="0"/>
        <w:rPr>
          <w:rFonts w:ascii="Times New Roman" w:hAnsi="Times New Roman"/>
          <w:sz w:val="28"/>
          <w:lang w:val="uk-UA"/>
        </w:rPr>
      </w:pPr>
    </w:p>
    <w:p w:rsidR="00840FC0" w:rsidRPr="00A4041B" w:rsidRDefault="00840FC0" w:rsidP="00840FC0">
      <w:pPr>
        <w:pStyle w:val="HTML10"/>
        <w:widowControl w:val="0"/>
        <w:rPr>
          <w:rFonts w:ascii="Times New Roman" w:hAnsi="Times New Roman"/>
          <w:sz w:val="28"/>
          <w:lang w:val="uk-UA"/>
        </w:rPr>
      </w:pPr>
    </w:p>
    <w:p w:rsidR="00840FC0" w:rsidRPr="00A4041B" w:rsidRDefault="00840FC0" w:rsidP="00840FC0">
      <w:pPr>
        <w:pStyle w:val="HTML10"/>
        <w:widowControl w:val="0"/>
        <w:tabs>
          <w:tab w:val="clear" w:pos="1832"/>
          <w:tab w:val="clear" w:pos="2748"/>
          <w:tab w:val="clear" w:pos="3664"/>
          <w:tab w:val="clear" w:pos="5496"/>
          <w:tab w:val="left" w:pos="2268"/>
          <w:tab w:val="left" w:pos="3119"/>
        </w:tabs>
        <w:jc w:val="center"/>
        <w:rPr>
          <w:rStyle w:val="HTML1"/>
          <w:rFonts w:ascii="Times New Roman" w:hAnsi="Times New Roman"/>
          <w:sz w:val="28"/>
          <w:lang w:val="uk-UA"/>
        </w:rPr>
      </w:pPr>
      <w:r w:rsidRPr="00A4041B">
        <w:rPr>
          <w:rFonts w:ascii="Times New Roman" w:hAnsi="Times New Roman"/>
          <w:sz w:val="28"/>
          <w:lang w:val="uk-UA"/>
        </w:rPr>
        <w:t>________.2019</w:t>
      </w:r>
      <w:r w:rsidRPr="00A4041B">
        <w:rPr>
          <w:rFonts w:ascii="Times New Roman" w:hAnsi="Times New Roman"/>
          <w:sz w:val="28"/>
          <w:lang w:val="uk-UA"/>
        </w:rPr>
        <w:tab/>
      </w:r>
      <w:r w:rsidRPr="00A4041B">
        <w:rPr>
          <w:rFonts w:ascii="Times New Roman" w:hAnsi="Times New Roman"/>
          <w:sz w:val="28"/>
          <w:lang w:val="uk-UA"/>
        </w:rPr>
        <w:tab/>
        <w:t>м. Київ</w:t>
      </w:r>
      <w:r w:rsidRPr="00A4041B">
        <w:rPr>
          <w:rFonts w:ascii="Times New Roman" w:hAnsi="Times New Roman"/>
          <w:sz w:val="28"/>
          <w:lang w:val="uk-UA"/>
        </w:rPr>
        <w:tab/>
      </w:r>
      <w:r w:rsidRPr="00A4041B">
        <w:rPr>
          <w:rFonts w:ascii="Times New Roman" w:hAnsi="Times New Roman"/>
          <w:sz w:val="28"/>
          <w:lang w:val="uk-UA"/>
        </w:rPr>
        <w:tab/>
        <w:t>№ _________</w:t>
      </w:r>
    </w:p>
    <w:p w:rsidR="00840FC0" w:rsidRPr="00A4041B" w:rsidRDefault="00840FC0" w:rsidP="00840FC0">
      <w:pPr>
        <w:pStyle w:val="HTML10"/>
        <w:widowControl w:val="0"/>
        <w:rPr>
          <w:rStyle w:val="HTML1"/>
          <w:rFonts w:ascii="Times New Roman" w:hAnsi="Times New Roman"/>
          <w:b/>
          <w:sz w:val="28"/>
          <w:lang w:val="uk-UA"/>
        </w:rPr>
      </w:pPr>
    </w:p>
    <w:p w:rsidR="00840FC0" w:rsidRPr="00A4041B" w:rsidRDefault="00840FC0" w:rsidP="00840FC0">
      <w:pPr>
        <w:pStyle w:val="HTML10"/>
        <w:widowControl w:val="0"/>
        <w:rPr>
          <w:rStyle w:val="HTML1"/>
          <w:rFonts w:ascii="Times New Roman" w:hAnsi="Times New Roman"/>
          <w:b/>
          <w:sz w:val="28"/>
          <w:lang w:val="uk-UA"/>
        </w:rPr>
      </w:pPr>
    </w:p>
    <w:tbl>
      <w:tblPr>
        <w:tblW w:w="9540" w:type="dxa"/>
        <w:tblInd w:w="108" w:type="dxa"/>
        <w:tblLook w:val="01E0" w:firstRow="1" w:lastRow="1" w:firstColumn="1" w:lastColumn="1" w:noHBand="0" w:noVBand="0"/>
      </w:tblPr>
      <w:tblGrid>
        <w:gridCol w:w="4680"/>
        <w:gridCol w:w="4860"/>
      </w:tblGrid>
      <w:tr w:rsidR="00840FC0" w:rsidRPr="00A4041B" w:rsidTr="006C2BF6">
        <w:tc>
          <w:tcPr>
            <w:tcW w:w="4680" w:type="dxa"/>
            <w:shd w:val="clear" w:color="auto" w:fill="auto"/>
          </w:tcPr>
          <w:p w:rsidR="00840FC0" w:rsidRPr="00A4041B" w:rsidRDefault="00840FC0" w:rsidP="006C2BF6">
            <w:pPr>
              <w:pStyle w:val="a3"/>
              <w:overflowPunct w:val="0"/>
              <w:autoSpaceDE w:val="0"/>
              <w:autoSpaceDN w:val="0"/>
              <w:adjustRightInd w:val="0"/>
              <w:spacing w:line="276" w:lineRule="auto"/>
              <w:ind w:right="34"/>
              <w:jc w:val="both"/>
              <w:rPr>
                <w:sz w:val="28"/>
                <w:szCs w:val="28"/>
                <w:lang w:val="uk-UA"/>
              </w:rPr>
            </w:pPr>
            <w:r w:rsidRPr="00A4041B">
              <w:rPr>
                <w:sz w:val="28"/>
                <w:szCs w:val="28"/>
                <w:lang w:val="uk-UA"/>
              </w:rPr>
              <w:t>Про внесення змін до нормативно-правових актів про порядок звітування Центральним депозитарієм цінних паперів та депозитарними установами до Національної комісії з цінних паперів та фондового ринку</w:t>
            </w:r>
          </w:p>
        </w:tc>
        <w:tc>
          <w:tcPr>
            <w:tcW w:w="4860" w:type="dxa"/>
            <w:shd w:val="clear" w:color="auto" w:fill="auto"/>
          </w:tcPr>
          <w:p w:rsidR="00840FC0" w:rsidRPr="00A4041B" w:rsidRDefault="00840FC0" w:rsidP="006C2BF6">
            <w:pPr>
              <w:pStyle w:val="a3"/>
              <w:overflowPunct w:val="0"/>
              <w:autoSpaceDE w:val="0"/>
              <w:autoSpaceDN w:val="0"/>
              <w:adjustRightInd w:val="0"/>
              <w:spacing w:line="276" w:lineRule="auto"/>
              <w:ind w:right="-72" w:firstLine="72"/>
              <w:jc w:val="both"/>
              <w:rPr>
                <w:sz w:val="28"/>
                <w:szCs w:val="28"/>
                <w:lang w:val="uk-UA"/>
              </w:rPr>
            </w:pPr>
          </w:p>
        </w:tc>
      </w:tr>
    </w:tbl>
    <w:p w:rsidR="00840FC0" w:rsidRPr="00A4041B" w:rsidRDefault="00840FC0" w:rsidP="00840FC0">
      <w:pPr>
        <w:spacing w:line="276" w:lineRule="auto"/>
        <w:ind w:firstLine="709"/>
        <w:jc w:val="both"/>
        <w:rPr>
          <w:sz w:val="28"/>
          <w:lang w:val="uk-UA"/>
        </w:rPr>
      </w:pPr>
    </w:p>
    <w:p w:rsidR="00840FC0" w:rsidRPr="00A4041B" w:rsidRDefault="00840FC0" w:rsidP="00840FC0">
      <w:pPr>
        <w:spacing w:line="276" w:lineRule="auto"/>
        <w:ind w:firstLine="709"/>
        <w:jc w:val="both"/>
        <w:rPr>
          <w:sz w:val="28"/>
          <w:lang w:val="uk-UA"/>
        </w:rPr>
      </w:pPr>
    </w:p>
    <w:p w:rsidR="00840FC0" w:rsidRPr="00A4041B" w:rsidRDefault="00840FC0" w:rsidP="00840FC0">
      <w:pPr>
        <w:spacing w:line="288" w:lineRule="auto"/>
        <w:ind w:firstLine="709"/>
        <w:jc w:val="both"/>
        <w:rPr>
          <w:sz w:val="28"/>
          <w:szCs w:val="28"/>
          <w:lang w:val="uk-UA"/>
        </w:rPr>
      </w:pPr>
      <w:r w:rsidRPr="00A4041B">
        <w:rPr>
          <w:sz w:val="28"/>
          <w:szCs w:val="28"/>
          <w:lang w:val="uk-UA"/>
        </w:rPr>
        <w:t xml:space="preserve">Відповідно до абзацу шостого пункту 2 статті 28 розділу V Закону України «Про депозитарну систему України», пункту 10 частини другої статті 7 та пункту 13 статті 8 Закону України «Про державне регулювання ринку цінних паперів в Україні» </w:t>
      </w:r>
    </w:p>
    <w:p w:rsidR="00840FC0" w:rsidRPr="00A4041B" w:rsidRDefault="00840FC0" w:rsidP="00840FC0">
      <w:pPr>
        <w:ind w:firstLine="709"/>
        <w:jc w:val="both"/>
        <w:rPr>
          <w:sz w:val="28"/>
          <w:szCs w:val="28"/>
          <w:lang w:val="uk-UA"/>
        </w:rPr>
      </w:pPr>
    </w:p>
    <w:p w:rsidR="00840FC0" w:rsidRPr="00A4041B" w:rsidRDefault="00840FC0" w:rsidP="00840FC0">
      <w:pPr>
        <w:pStyle w:val="HTML"/>
        <w:ind w:firstLine="720"/>
        <w:jc w:val="center"/>
        <w:rPr>
          <w:rFonts w:ascii="Times New Roman" w:hAnsi="Times New Roman" w:cs="Times New Roman"/>
          <w:sz w:val="28"/>
          <w:szCs w:val="28"/>
        </w:rPr>
      </w:pPr>
      <w:r w:rsidRPr="00A4041B">
        <w:rPr>
          <w:rFonts w:ascii="Times New Roman" w:hAnsi="Times New Roman" w:cs="Times New Roman"/>
          <w:sz w:val="28"/>
          <w:szCs w:val="28"/>
        </w:rPr>
        <w:t>Національна комісія з цінних паперів та фондового ринку</w:t>
      </w:r>
    </w:p>
    <w:p w:rsidR="00840FC0" w:rsidRPr="00A4041B" w:rsidRDefault="00840FC0" w:rsidP="00840FC0">
      <w:pPr>
        <w:pStyle w:val="HTML10"/>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142" w:firstLine="142"/>
        <w:jc w:val="center"/>
        <w:rPr>
          <w:rStyle w:val="HTML1"/>
          <w:rFonts w:ascii="Times New Roman" w:hAnsi="Times New Roman"/>
          <w:b/>
          <w:noProof/>
          <w:color w:val="auto"/>
          <w:sz w:val="28"/>
          <w:lang w:val="uk-UA"/>
        </w:rPr>
      </w:pPr>
    </w:p>
    <w:p w:rsidR="00840FC0" w:rsidRPr="00A4041B" w:rsidRDefault="00840FC0" w:rsidP="00840FC0">
      <w:pPr>
        <w:pStyle w:val="HTML10"/>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142" w:firstLine="142"/>
        <w:jc w:val="center"/>
        <w:rPr>
          <w:rStyle w:val="HTML1"/>
          <w:rFonts w:ascii="Times New Roman" w:hAnsi="Times New Roman"/>
          <w:b/>
          <w:noProof/>
          <w:color w:val="auto"/>
          <w:sz w:val="28"/>
          <w:lang w:val="uk-UA"/>
        </w:rPr>
      </w:pPr>
      <w:r w:rsidRPr="00A4041B">
        <w:rPr>
          <w:rStyle w:val="HTML1"/>
          <w:rFonts w:ascii="Times New Roman" w:hAnsi="Times New Roman"/>
          <w:b/>
          <w:noProof/>
          <w:color w:val="auto"/>
          <w:sz w:val="28"/>
          <w:lang w:val="uk-UA"/>
        </w:rPr>
        <w:t>В И Р І Ш И Л А:</w:t>
      </w:r>
    </w:p>
    <w:p w:rsidR="00840FC0" w:rsidRPr="00A4041B" w:rsidRDefault="00840FC0" w:rsidP="00840FC0">
      <w:pPr>
        <w:pStyle w:val="HTML10"/>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142" w:firstLine="142"/>
        <w:jc w:val="center"/>
        <w:rPr>
          <w:rStyle w:val="HTML1"/>
          <w:rFonts w:ascii="Times New Roman" w:hAnsi="Times New Roman"/>
          <w:b/>
          <w:noProof/>
          <w:color w:val="auto"/>
          <w:sz w:val="24"/>
          <w:szCs w:val="24"/>
          <w:lang w:val="uk-UA"/>
        </w:rPr>
      </w:pPr>
    </w:p>
    <w:p w:rsidR="00840FC0" w:rsidRPr="00A4041B" w:rsidRDefault="00840FC0" w:rsidP="00840FC0">
      <w:pPr>
        <w:ind w:firstLine="851"/>
        <w:jc w:val="both"/>
        <w:rPr>
          <w:sz w:val="28"/>
          <w:lang w:val="uk-UA"/>
        </w:rPr>
      </w:pPr>
      <w:r w:rsidRPr="00A4041B">
        <w:rPr>
          <w:sz w:val="28"/>
          <w:lang w:val="uk-UA"/>
        </w:rPr>
        <w:t xml:space="preserve">1. Унести до Положення про порядок звітування депозитарними установами до Національної комісії з цінних паперів та фондового ринку, затвердженого рішенням Національної комісії з цінних паперів та фондового ринку від </w:t>
      </w:r>
      <w:r w:rsidRPr="00A4041B">
        <w:rPr>
          <w:noProof/>
          <w:sz w:val="28"/>
          <w:szCs w:val="28"/>
          <w:lang w:val="uk-UA"/>
        </w:rPr>
        <w:t>11 червня 2013 року № 992</w:t>
      </w:r>
      <w:r w:rsidRPr="00A4041B">
        <w:rPr>
          <w:sz w:val="28"/>
          <w:lang w:val="uk-UA"/>
        </w:rPr>
        <w:t xml:space="preserve">, зареєстрованого в Міністерстві юстиції України </w:t>
      </w:r>
      <w:r w:rsidRPr="00A4041B">
        <w:rPr>
          <w:noProof/>
          <w:sz w:val="28"/>
          <w:szCs w:val="28"/>
          <w:lang w:val="uk-UA"/>
        </w:rPr>
        <w:t>05 липня 2013 року за № 1126/23658</w:t>
      </w:r>
      <w:r w:rsidRPr="00A4041B">
        <w:rPr>
          <w:sz w:val="28"/>
          <w:lang w:val="uk-UA"/>
        </w:rPr>
        <w:t>, такі зміни:</w:t>
      </w:r>
    </w:p>
    <w:p w:rsidR="00840FC0" w:rsidRPr="00A4041B" w:rsidRDefault="00840FC0" w:rsidP="00840FC0">
      <w:pPr>
        <w:ind w:firstLine="851"/>
        <w:jc w:val="both"/>
        <w:rPr>
          <w:sz w:val="28"/>
          <w:lang w:val="uk-UA"/>
        </w:rPr>
      </w:pPr>
    </w:p>
    <w:p w:rsidR="00840FC0" w:rsidRPr="00A4041B" w:rsidRDefault="00840FC0" w:rsidP="00840FC0">
      <w:pPr>
        <w:ind w:firstLine="851"/>
        <w:jc w:val="both"/>
        <w:rPr>
          <w:sz w:val="28"/>
          <w:lang w:val="uk-UA"/>
        </w:rPr>
      </w:pPr>
      <w:r w:rsidRPr="00A4041B">
        <w:rPr>
          <w:sz w:val="28"/>
          <w:lang w:val="uk-UA"/>
        </w:rPr>
        <w:t>1) у розділі ІІ:</w:t>
      </w:r>
    </w:p>
    <w:p w:rsidR="00840FC0" w:rsidRPr="00A4041B" w:rsidRDefault="00840FC0" w:rsidP="00840FC0">
      <w:pPr>
        <w:ind w:firstLine="851"/>
        <w:jc w:val="both"/>
        <w:rPr>
          <w:sz w:val="28"/>
          <w:lang w:val="uk-UA"/>
        </w:rPr>
      </w:pPr>
      <w:r w:rsidRPr="00A4041B">
        <w:rPr>
          <w:sz w:val="28"/>
          <w:lang w:val="uk-UA"/>
        </w:rPr>
        <w:t>в абзаці шостому пункту 3 слово «січень» замінити словом «березень», після слів «нормативно-правовим актом» доповнити словами «, яка подається не пізніше останнього числа місяця, наступного за звітним, та довідка щодо відомостей про аудиторський звіт (додаток 19 до цього Положення).»;</w:t>
      </w:r>
    </w:p>
    <w:p w:rsidR="00840FC0" w:rsidRPr="00A4041B" w:rsidRDefault="00840FC0" w:rsidP="00840FC0">
      <w:pPr>
        <w:ind w:firstLine="851"/>
        <w:jc w:val="both"/>
        <w:rPr>
          <w:sz w:val="28"/>
          <w:lang w:val="uk-UA"/>
        </w:rPr>
      </w:pPr>
    </w:p>
    <w:p w:rsidR="00840FC0" w:rsidRPr="00A4041B" w:rsidRDefault="00840FC0" w:rsidP="00840FC0">
      <w:pPr>
        <w:pStyle w:val="a9"/>
        <w:spacing w:before="0" w:beforeAutospacing="0" w:after="0" w:afterAutospacing="0"/>
        <w:ind w:firstLine="851"/>
        <w:jc w:val="both"/>
        <w:rPr>
          <w:sz w:val="28"/>
          <w:szCs w:val="20"/>
          <w:lang w:val="uk-UA"/>
        </w:rPr>
      </w:pPr>
      <w:r w:rsidRPr="00A4041B">
        <w:rPr>
          <w:sz w:val="28"/>
          <w:szCs w:val="20"/>
          <w:lang w:val="uk-UA"/>
        </w:rPr>
        <w:lastRenderedPageBreak/>
        <w:t>у пункті 4:</w:t>
      </w:r>
    </w:p>
    <w:p w:rsidR="00840FC0" w:rsidRPr="00A4041B" w:rsidRDefault="00840FC0" w:rsidP="00840FC0">
      <w:pPr>
        <w:pStyle w:val="a9"/>
        <w:spacing w:before="0" w:beforeAutospacing="0" w:after="0" w:afterAutospacing="0"/>
        <w:ind w:firstLine="851"/>
        <w:jc w:val="both"/>
        <w:rPr>
          <w:sz w:val="28"/>
          <w:szCs w:val="20"/>
          <w:lang w:val="uk-UA"/>
        </w:rPr>
      </w:pPr>
    </w:p>
    <w:p w:rsidR="00840FC0" w:rsidRPr="00A4041B" w:rsidRDefault="00840FC0" w:rsidP="00840FC0">
      <w:pPr>
        <w:pStyle w:val="a9"/>
        <w:spacing w:before="0" w:beforeAutospacing="0" w:after="0" w:afterAutospacing="0"/>
        <w:ind w:firstLine="851"/>
        <w:jc w:val="both"/>
        <w:rPr>
          <w:sz w:val="28"/>
          <w:lang w:val="uk-UA"/>
        </w:rPr>
      </w:pPr>
      <w:r w:rsidRPr="00A4041B">
        <w:rPr>
          <w:sz w:val="28"/>
          <w:szCs w:val="20"/>
          <w:lang w:val="uk-UA"/>
        </w:rPr>
        <w:t>у підпункті 8 після слів «фінансової звітності» доповнити словами «, яка подається у складі щомісячних даних за березень місяць;</w:t>
      </w:r>
      <w:r w:rsidRPr="00A4041B">
        <w:rPr>
          <w:sz w:val="28"/>
          <w:lang w:val="uk-UA"/>
        </w:rPr>
        <w:t>»;</w:t>
      </w:r>
    </w:p>
    <w:p w:rsidR="00840FC0" w:rsidRPr="00A4041B" w:rsidRDefault="00840FC0" w:rsidP="00840FC0">
      <w:pPr>
        <w:pStyle w:val="a9"/>
        <w:spacing w:before="0" w:beforeAutospacing="0" w:after="0" w:afterAutospacing="0"/>
        <w:ind w:firstLine="851"/>
        <w:jc w:val="both"/>
        <w:rPr>
          <w:sz w:val="28"/>
          <w:lang w:val="uk-UA"/>
        </w:rPr>
      </w:pPr>
    </w:p>
    <w:p w:rsidR="00840FC0" w:rsidRPr="00A4041B" w:rsidRDefault="00840FC0" w:rsidP="00840FC0">
      <w:pPr>
        <w:pStyle w:val="a9"/>
        <w:spacing w:before="0" w:beforeAutospacing="0" w:after="0" w:afterAutospacing="0"/>
        <w:ind w:firstLine="851"/>
        <w:jc w:val="both"/>
        <w:rPr>
          <w:sz w:val="28"/>
          <w:szCs w:val="20"/>
          <w:lang w:val="uk-UA"/>
        </w:rPr>
      </w:pPr>
      <w:r w:rsidRPr="00A4041B">
        <w:rPr>
          <w:sz w:val="28"/>
          <w:szCs w:val="20"/>
          <w:lang w:val="uk-UA"/>
        </w:rPr>
        <w:t>доповнити пункт новим підпунктом такого змісту:</w:t>
      </w:r>
    </w:p>
    <w:p w:rsidR="00840FC0" w:rsidRPr="00A4041B" w:rsidRDefault="00840FC0" w:rsidP="00840FC0">
      <w:pPr>
        <w:pStyle w:val="a9"/>
        <w:spacing w:before="0" w:beforeAutospacing="0" w:after="0" w:afterAutospacing="0"/>
        <w:ind w:firstLine="851"/>
        <w:jc w:val="both"/>
        <w:rPr>
          <w:sz w:val="28"/>
          <w:szCs w:val="20"/>
          <w:lang w:val="uk-UA"/>
        </w:rPr>
      </w:pPr>
      <w:r w:rsidRPr="00A4041B">
        <w:rPr>
          <w:sz w:val="28"/>
          <w:szCs w:val="20"/>
          <w:lang w:val="uk-UA"/>
        </w:rPr>
        <w:t>«9) довідки про обслуговування операцій, виконаних відповідно до вимог статті 652 Закону України «Про акціонерні товариства» (додаток 20).».</w:t>
      </w:r>
    </w:p>
    <w:p w:rsidR="00840FC0" w:rsidRPr="00A4041B" w:rsidRDefault="00840FC0" w:rsidP="00840FC0">
      <w:pPr>
        <w:ind w:firstLine="851"/>
        <w:jc w:val="both"/>
        <w:rPr>
          <w:sz w:val="28"/>
          <w:lang w:val="uk-UA"/>
        </w:rPr>
      </w:pPr>
    </w:p>
    <w:p w:rsidR="00840FC0" w:rsidRPr="00A4041B" w:rsidRDefault="00840FC0" w:rsidP="00840FC0">
      <w:pPr>
        <w:ind w:firstLine="851"/>
        <w:jc w:val="both"/>
        <w:rPr>
          <w:sz w:val="28"/>
          <w:lang w:val="uk-UA"/>
        </w:rPr>
      </w:pPr>
      <w:bookmarkStart w:id="1" w:name="n74"/>
      <w:bookmarkEnd w:id="1"/>
      <w:r w:rsidRPr="00A4041B">
        <w:rPr>
          <w:sz w:val="28"/>
          <w:lang w:val="uk-UA"/>
        </w:rPr>
        <w:t xml:space="preserve">2) у додатку 3 рядки 33 – 45 виключити. </w:t>
      </w:r>
    </w:p>
    <w:p w:rsidR="00840FC0" w:rsidRPr="00A4041B" w:rsidRDefault="00840FC0" w:rsidP="00840FC0">
      <w:pPr>
        <w:ind w:firstLine="851"/>
        <w:jc w:val="both"/>
        <w:rPr>
          <w:sz w:val="28"/>
          <w:lang w:val="uk-UA"/>
        </w:rPr>
      </w:pPr>
      <w:r w:rsidRPr="00A4041B">
        <w:rPr>
          <w:sz w:val="28"/>
          <w:lang w:val="uk-UA"/>
        </w:rPr>
        <w:t>У зв’язку з цим рядок 46 вважати відповідно рядком 33;</w:t>
      </w:r>
    </w:p>
    <w:p w:rsidR="00840FC0" w:rsidRPr="00A4041B" w:rsidRDefault="00840FC0" w:rsidP="00840FC0">
      <w:pPr>
        <w:ind w:firstLine="851"/>
        <w:jc w:val="both"/>
        <w:rPr>
          <w:sz w:val="28"/>
          <w:lang w:val="uk-UA"/>
        </w:rPr>
      </w:pPr>
    </w:p>
    <w:p w:rsidR="00840FC0" w:rsidRPr="00A4041B" w:rsidRDefault="00840FC0" w:rsidP="00840FC0">
      <w:pPr>
        <w:ind w:firstLine="851"/>
        <w:jc w:val="both"/>
        <w:rPr>
          <w:sz w:val="28"/>
          <w:lang w:val="uk-UA"/>
        </w:rPr>
      </w:pPr>
      <w:r w:rsidRPr="00A4041B">
        <w:rPr>
          <w:sz w:val="28"/>
          <w:lang w:val="uk-UA"/>
        </w:rPr>
        <w:t>3) у рядку 10 додатка 18 слова та цифри ««6» - зарахування цінних паперів українських емітентів на рахунки у цінних паперах клієнтів номінального утримувача, клієнтів клієнта номінального утримувача, які є резидентами України в значенні, наведеному в Податковому кодексі України;» виключити.</w:t>
      </w:r>
    </w:p>
    <w:p w:rsidR="00840FC0" w:rsidRPr="00A4041B" w:rsidRDefault="00840FC0" w:rsidP="00840FC0">
      <w:pPr>
        <w:ind w:firstLine="851"/>
        <w:jc w:val="both"/>
        <w:rPr>
          <w:sz w:val="28"/>
          <w:lang w:val="uk-UA"/>
        </w:rPr>
      </w:pPr>
      <w:r w:rsidRPr="00A4041B">
        <w:rPr>
          <w:sz w:val="28"/>
          <w:lang w:val="uk-UA"/>
        </w:rPr>
        <w:t>У зв’язку цим типи порушень 7, 8 вважати відповідно 6, 7;</w:t>
      </w:r>
    </w:p>
    <w:p w:rsidR="00840FC0" w:rsidRPr="00A4041B" w:rsidRDefault="00840FC0" w:rsidP="00840FC0">
      <w:pPr>
        <w:ind w:firstLine="851"/>
        <w:jc w:val="both"/>
        <w:rPr>
          <w:sz w:val="28"/>
          <w:lang w:val="uk-UA"/>
        </w:rPr>
      </w:pPr>
    </w:p>
    <w:p w:rsidR="00840FC0" w:rsidRPr="00A4041B" w:rsidRDefault="00840FC0" w:rsidP="00840FC0">
      <w:pPr>
        <w:ind w:firstLine="851"/>
        <w:jc w:val="both"/>
        <w:rPr>
          <w:sz w:val="28"/>
          <w:lang w:val="uk-UA"/>
        </w:rPr>
      </w:pPr>
      <w:r w:rsidRPr="00A4041B">
        <w:rPr>
          <w:sz w:val="28"/>
          <w:lang w:val="uk-UA"/>
        </w:rPr>
        <w:t>4) доповнити Положення новими додатками 19, 20 що додаються.</w:t>
      </w:r>
    </w:p>
    <w:p w:rsidR="00840FC0" w:rsidRPr="00A4041B" w:rsidRDefault="00840FC0" w:rsidP="00840FC0">
      <w:pPr>
        <w:pStyle w:val="a9"/>
        <w:tabs>
          <w:tab w:val="left" w:pos="180"/>
        </w:tabs>
        <w:spacing w:before="0" w:beforeAutospacing="0" w:after="0" w:afterAutospacing="0"/>
        <w:ind w:firstLine="902"/>
        <w:jc w:val="both"/>
        <w:rPr>
          <w:sz w:val="28"/>
          <w:szCs w:val="20"/>
          <w:lang w:val="uk-UA"/>
        </w:rPr>
      </w:pPr>
    </w:p>
    <w:p w:rsidR="00840FC0" w:rsidRPr="00A4041B" w:rsidRDefault="00840FC0" w:rsidP="00840FC0">
      <w:pPr>
        <w:ind w:firstLine="851"/>
        <w:jc w:val="both"/>
        <w:rPr>
          <w:sz w:val="28"/>
          <w:lang w:val="uk-UA"/>
        </w:rPr>
      </w:pPr>
      <w:r w:rsidRPr="00A4041B">
        <w:rPr>
          <w:sz w:val="28"/>
          <w:lang w:val="uk-UA"/>
        </w:rPr>
        <w:t>2. Затвердити Зміни до Положення про порядок звітування Центральним депозитарієм цінних паперів до Національної комісії з цінних паперів та фондового ринку, затвердженого рішенням Національної комісії з цінних паперів та фондового ринку від 28 травня 2013 року № 894, зареєстрованого в Міністерстві юстиції України 17 червня 2013 року за № 975/23507, що додаються.</w:t>
      </w:r>
    </w:p>
    <w:p w:rsidR="00840FC0" w:rsidRPr="00A4041B" w:rsidRDefault="00840FC0" w:rsidP="00840FC0">
      <w:pPr>
        <w:ind w:firstLine="851"/>
        <w:jc w:val="both"/>
        <w:rPr>
          <w:sz w:val="28"/>
          <w:lang w:val="uk-UA"/>
        </w:rPr>
      </w:pPr>
    </w:p>
    <w:p w:rsidR="00840FC0" w:rsidRPr="00A4041B" w:rsidRDefault="00840FC0" w:rsidP="00840FC0">
      <w:pPr>
        <w:pStyle w:val="a9"/>
        <w:tabs>
          <w:tab w:val="left" w:pos="180"/>
        </w:tabs>
        <w:spacing w:before="0" w:beforeAutospacing="0" w:after="0" w:afterAutospacing="0"/>
        <w:ind w:firstLine="902"/>
        <w:jc w:val="both"/>
        <w:rPr>
          <w:sz w:val="28"/>
          <w:szCs w:val="28"/>
          <w:lang w:val="uk-UA"/>
        </w:rPr>
      </w:pPr>
      <w:r w:rsidRPr="00A4041B">
        <w:rPr>
          <w:sz w:val="28"/>
          <w:szCs w:val="20"/>
          <w:lang w:val="uk-UA"/>
        </w:rPr>
        <w:t>3. Департаменту регулювання професійних учасників ринку цінних</w:t>
      </w:r>
      <w:r w:rsidRPr="00A4041B">
        <w:rPr>
          <w:sz w:val="28"/>
          <w:szCs w:val="28"/>
          <w:lang w:val="uk-UA"/>
        </w:rPr>
        <w:t xml:space="preserve"> паперів (Курочкіна І.Ю.) забезпечити:</w:t>
      </w:r>
    </w:p>
    <w:p w:rsidR="00840FC0" w:rsidRPr="00A4041B" w:rsidRDefault="00840FC0" w:rsidP="00840FC0">
      <w:pPr>
        <w:pStyle w:val="a9"/>
        <w:tabs>
          <w:tab w:val="left" w:pos="180"/>
        </w:tabs>
        <w:spacing w:before="0" w:beforeAutospacing="0" w:after="0" w:afterAutospacing="0"/>
        <w:ind w:firstLine="902"/>
        <w:jc w:val="both"/>
        <w:rPr>
          <w:sz w:val="28"/>
          <w:szCs w:val="28"/>
          <w:lang w:val="uk-UA"/>
        </w:rPr>
      </w:pPr>
      <w:r w:rsidRPr="00A4041B">
        <w:rPr>
          <w:sz w:val="28"/>
          <w:szCs w:val="28"/>
          <w:lang w:val="uk-UA"/>
        </w:rPr>
        <w:t>подання цього рішення на державну реєстрацію до Міністерства юстиції України;</w:t>
      </w:r>
    </w:p>
    <w:p w:rsidR="00840FC0" w:rsidRPr="00A4041B" w:rsidRDefault="00840FC0" w:rsidP="00840FC0">
      <w:pPr>
        <w:pStyle w:val="a9"/>
        <w:tabs>
          <w:tab w:val="left" w:pos="180"/>
        </w:tabs>
        <w:spacing w:before="0" w:beforeAutospacing="0" w:after="0" w:afterAutospacing="0"/>
        <w:ind w:firstLine="902"/>
        <w:jc w:val="both"/>
        <w:rPr>
          <w:sz w:val="28"/>
          <w:szCs w:val="28"/>
          <w:lang w:val="uk-UA"/>
        </w:rPr>
      </w:pPr>
      <w:r w:rsidRPr="00A4041B">
        <w:rPr>
          <w:sz w:val="28"/>
          <w:szCs w:val="28"/>
          <w:lang w:val="uk-UA"/>
        </w:rPr>
        <w:t>оприлюднення цього рішення на офіційному веб-сайті Національної комісії з цінних паперів та фондового ринку.</w:t>
      </w:r>
    </w:p>
    <w:p w:rsidR="00840FC0" w:rsidRPr="00A4041B" w:rsidRDefault="00840FC0" w:rsidP="00840FC0">
      <w:pPr>
        <w:pStyle w:val="a9"/>
        <w:tabs>
          <w:tab w:val="left" w:pos="180"/>
        </w:tabs>
        <w:spacing w:before="0" w:beforeAutospacing="0" w:after="0" w:afterAutospacing="0"/>
        <w:ind w:firstLine="902"/>
        <w:jc w:val="both"/>
        <w:rPr>
          <w:sz w:val="28"/>
          <w:szCs w:val="28"/>
          <w:lang w:val="uk-UA"/>
        </w:rPr>
      </w:pPr>
    </w:p>
    <w:p w:rsidR="00840FC0" w:rsidRPr="00A4041B" w:rsidRDefault="00840FC0" w:rsidP="00840FC0">
      <w:pPr>
        <w:ind w:firstLine="851"/>
        <w:jc w:val="both"/>
        <w:rPr>
          <w:sz w:val="28"/>
          <w:szCs w:val="28"/>
          <w:lang w:val="uk-UA"/>
        </w:rPr>
      </w:pPr>
      <w:r w:rsidRPr="00A4041B">
        <w:rPr>
          <w:noProof/>
          <w:sz w:val="28"/>
          <w:szCs w:val="28"/>
          <w:lang w:val="uk-UA"/>
        </w:rPr>
        <w:t xml:space="preserve">4. </w:t>
      </w:r>
      <w:r w:rsidRPr="00A4041B">
        <w:rPr>
          <w:sz w:val="28"/>
          <w:szCs w:val="28"/>
          <w:lang w:val="uk-UA"/>
        </w:rPr>
        <w:t>Це рішення набирає чинності з 01 грудня 2019 року, але не раніше дня його офіційного опублікування.</w:t>
      </w:r>
    </w:p>
    <w:p w:rsidR="00840FC0" w:rsidRPr="00A4041B" w:rsidRDefault="00840FC0" w:rsidP="00840FC0">
      <w:pPr>
        <w:ind w:firstLine="851"/>
        <w:jc w:val="both"/>
        <w:rPr>
          <w:sz w:val="28"/>
          <w:lang w:val="uk-UA"/>
        </w:rPr>
      </w:pPr>
    </w:p>
    <w:p w:rsidR="00840FC0" w:rsidRPr="00A4041B" w:rsidRDefault="00840FC0" w:rsidP="00840FC0">
      <w:pPr>
        <w:spacing w:line="288" w:lineRule="auto"/>
        <w:ind w:firstLine="851"/>
        <w:jc w:val="both"/>
        <w:rPr>
          <w:sz w:val="28"/>
          <w:szCs w:val="28"/>
          <w:lang w:val="uk-UA"/>
        </w:rPr>
      </w:pPr>
      <w:r w:rsidRPr="00A4041B">
        <w:rPr>
          <w:sz w:val="28"/>
          <w:szCs w:val="28"/>
          <w:lang w:val="uk-UA"/>
        </w:rPr>
        <w:t>5. Контроль за виконанням цього рішення покласти на члена Національної комісії з цінних паперів та фондового ринку Тарабакіна Д.В.</w:t>
      </w:r>
    </w:p>
    <w:p w:rsidR="00840FC0" w:rsidRPr="00A4041B" w:rsidRDefault="00840FC0" w:rsidP="00450843">
      <w:pPr>
        <w:spacing w:line="288" w:lineRule="auto"/>
        <w:ind w:firstLine="851"/>
        <w:jc w:val="both"/>
        <w:rPr>
          <w:sz w:val="28"/>
          <w:szCs w:val="28"/>
          <w:lang w:val="uk-UA"/>
        </w:rPr>
      </w:pPr>
    </w:p>
    <w:p w:rsidR="00840FC0" w:rsidRPr="00A4041B" w:rsidRDefault="00840FC0" w:rsidP="00450843">
      <w:pPr>
        <w:spacing w:line="288" w:lineRule="auto"/>
        <w:ind w:firstLine="851"/>
        <w:jc w:val="both"/>
        <w:rPr>
          <w:sz w:val="28"/>
          <w:szCs w:val="28"/>
          <w:lang w:val="uk-UA"/>
        </w:rPr>
      </w:pPr>
      <w:r w:rsidRPr="00A4041B">
        <w:rPr>
          <w:sz w:val="28"/>
          <w:szCs w:val="28"/>
          <w:lang w:val="uk-UA"/>
        </w:rPr>
        <w:t>Голова Комісії</w:t>
      </w:r>
      <w:r w:rsidRPr="00A4041B">
        <w:rPr>
          <w:sz w:val="28"/>
          <w:szCs w:val="28"/>
          <w:lang w:val="uk-UA"/>
        </w:rPr>
        <w:tab/>
      </w:r>
      <w:r w:rsidRPr="00A4041B">
        <w:rPr>
          <w:sz w:val="28"/>
          <w:szCs w:val="28"/>
          <w:lang w:val="uk-UA"/>
        </w:rPr>
        <w:tab/>
      </w:r>
      <w:r w:rsidRPr="00A4041B">
        <w:rPr>
          <w:sz w:val="28"/>
          <w:szCs w:val="28"/>
          <w:lang w:val="uk-UA"/>
        </w:rPr>
        <w:tab/>
        <w:t xml:space="preserve">                      </w:t>
      </w:r>
      <w:r w:rsidRPr="00A4041B">
        <w:rPr>
          <w:sz w:val="28"/>
          <w:szCs w:val="28"/>
          <w:lang w:val="uk-UA"/>
        </w:rPr>
        <w:tab/>
        <w:t xml:space="preserve">         </w:t>
      </w:r>
      <w:r w:rsidRPr="00A4041B">
        <w:rPr>
          <w:sz w:val="28"/>
          <w:szCs w:val="28"/>
          <w:lang w:val="uk-UA"/>
        </w:rPr>
        <w:tab/>
      </w:r>
      <w:r w:rsidRPr="00A4041B">
        <w:rPr>
          <w:sz w:val="28"/>
          <w:szCs w:val="28"/>
          <w:lang w:val="uk-UA"/>
        </w:rPr>
        <w:tab/>
        <w:t xml:space="preserve">   Т. Хромаєв</w:t>
      </w:r>
    </w:p>
    <w:p w:rsidR="00840FC0" w:rsidRPr="00A4041B" w:rsidRDefault="00840FC0" w:rsidP="00450843">
      <w:pPr>
        <w:spacing w:line="288" w:lineRule="auto"/>
        <w:ind w:firstLine="851"/>
        <w:jc w:val="both"/>
        <w:rPr>
          <w:sz w:val="28"/>
          <w:szCs w:val="28"/>
          <w:lang w:val="uk-UA"/>
        </w:rPr>
      </w:pPr>
    </w:p>
    <w:p w:rsidR="00840FC0" w:rsidRPr="00A4041B" w:rsidRDefault="00840FC0" w:rsidP="00840FC0">
      <w:pPr>
        <w:ind w:firstLine="851"/>
        <w:rPr>
          <w:lang w:val="uk-UA"/>
        </w:rPr>
      </w:pPr>
    </w:p>
    <w:p w:rsidR="00840FC0" w:rsidRPr="00A4041B" w:rsidRDefault="00840FC0" w:rsidP="00840FC0">
      <w:pPr>
        <w:ind w:firstLine="851"/>
        <w:rPr>
          <w:lang w:val="uk-UA"/>
        </w:rPr>
      </w:pPr>
    </w:p>
    <w:p w:rsidR="00840FC0" w:rsidRPr="00A4041B" w:rsidRDefault="00840FC0" w:rsidP="00840FC0">
      <w:pPr>
        <w:ind w:firstLine="851"/>
        <w:jc w:val="right"/>
        <w:rPr>
          <w:sz w:val="24"/>
          <w:szCs w:val="24"/>
          <w:lang w:val="uk-UA"/>
        </w:rPr>
      </w:pPr>
    </w:p>
    <w:p w:rsidR="00840FC0" w:rsidRPr="00A4041B" w:rsidRDefault="00840FC0" w:rsidP="00840FC0">
      <w:pPr>
        <w:pStyle w:val="5"/>
        <w:ind w:firstLine="851"/>
        <w:jc w:val="right"/>
        <w:rPr>
          <w:rFonts w:ascii="Times New Roman" w:hAnsi="Times New Roman"/>
          <w:b w:val="0"/>
          <w:bCs w:val="0"/>
          <w:i w:val="0"/>
          <w:iCs w:val="0"/>
          <w:sz w:val="24"/>
          <w:szCs w:val="24"/>
          <w:lang w:val="uk-UA"/>
        </w:rPr>
      </w:pPr>
      <w:r w:rsidRPr="00A4041B">
        <w:rPr>
          <w:rFonts w:ascii="Times New Roman" w:hAnsi="Times New Roman"/>
          <w:b w:val="0"/>
          <w:bCs w:val="0"/>
          <w:i w:val="0"/>
          <w:iCs w:val="0"/>
          <w:sz w:val="24"/>
          <w:szCs w:val="24"/>
          <w:lang w:val="uk-UA"/>
        </w:rPr>
        <w:t>Протокол засідання Комісії</w:t>
      </w:r>
    </w:p>
    <w:p w:rsidR="00840FC0" w:rsidRPr="00A4041B" w:rsidRDefault="00840FC0" w:rsidP="00840FC0">
      <w:pPr>
        <w:ind w:firstLine="851"/>
        <w:jc w:val="right"/>
        <w:rPr>
          <w:sz w:val="24"/>
          <w:szCs w:val="24"/>
          <w:lang w:val="uk-UA"/>
        </w:rPr>
      </w:pPr>
      <w:r w:rsidRPr="00A4041B">
        <w:rPr>
          <w:sz w:val="24"/>
          <w:szCs w:val="24"/>
          <w:lang w:val="uk-UA"/>
        </w:rPr>
        <w:t>від _______________ № ___</w:t>
      </w:r>
    </w:p>
    <w:p w:rsidR="00840FC0" w:rsidRPr="00A4041B" w:rsidRDefault="00840FC0" w:rsidP="00840FC0">
      <w:pPr>
        <w:ind w:firstLine="851"/>
        <w:jc w:val="right"/>
        <w:rPr>
          <w:sz w:val="24"/>
          <w:szCs w:val="24"/>
          <w:lang w:val="uk-UA"/>
        </w:rPr>
      </w:pPr>
    </w:p>
    <w:p w:rsidR="00840FC0" w:rsidRPr="00A4041B" w:rsidRDefault="00840FC0" w:rsidP="00840FC0">
      <w:pPr>
        <w:pStyle w:val="a3"/>
        <w:tabs>
          <w:tab w:val="left" w:pos="9724"/>
        </w:tabs>
        <w:overflowPunct w:val="0"/>
        <w:autoSpaceDE w:val="0"/>
        <w:autoSpaceDN w:val="0"/>
        <w:adjustRightInd w:val="0"/>
        <w:ind w:left="5400"/>
        <w:jc w:val="both"/>
        <w:rPr>
          <w:sz w:val="28"/>
          <w:szCs w:val="28"/>
          <w:lang w:val="uk-UA"/>
        </w:rPr>
      </w:pPr>
      <w:r w:rsidRPr="00A4041B">
        <w:rPr>
          <w:sz w:val="28"/>
          <w:szCs w:val="28"/>
          <w:lang w:val="uk-UA"/>
        </w:rPr>
        <w:lastRenderedPageBreak/>
        <w:t>ЗАТВЕРДЖЕНО</w:t>
      </w:r>
    </w:p>
    <w:p w:rsidR="00840FC0" w:rsidRPr="00A4041B" w:rsidRDefault="00840FC0" w:rsidP="00840FC0">
      <w:pPr>
        <w:pStyle w:val="a3"/>
        <w:tabs>
          <w:tab w:val="left" w:pos="9724"/>
        </w:tabs>
        <w:overflowPunct w:val="0"/>
        <w:autoSpaceDE w:val="0"/>
        <w:autoSpaceDN w:val="0"/>
        <w:adjustRightInd w:val="0"/>
        <w:ind w:left="5400"/>
        <w:jc w:val="both"/>
        <w:rPr>
          <w:sz w:val="28"/>
          <w:szCs w:val="28"/>
          <w:lang w:val="uk-UA"/>
        </w:rPr>
      </w:pPr>
      <w:r w:rsidRPr="00A4041B">
        <w:rPr>
          <w:sz w:val="28"/>
          <w:szCs w:val="28"/>
          <w:lang w:val="uk-UA"/>
        </w:rPr>
        <w:t xml:space="preserve">Рішення Національної комісії з цінних паперів та фондового ринку </w:t>
      </w:r>
    </w:p>
    <w:p w:rsidR="00840FC0" w:rsidRPr="00A4041B" w:rsidRDefault="00840FC0" w:rsidP="00840FC0">
      <w:pPr>
        <w:pStyle w:val="a3"/>
        <w:tabs>
          <w:tab w:val="left" w:pos="9724"/>
        </w:tabs>
        <w:overflowPunct w:val="0"/>
        <w:autoSpaceDE w:val="0"/>
        <w:autoSpaceDN w:val="0"/>
        <w:adjustRightInd w:val="0"/>
        <w:ind w:left="5400"/>
        <w:jc w:val="both"/>
        <w:rPr>
          <w:sz w:val="28"/>
          <w:szCs w:val="28"/>
          <w:lang w:val="uk-UA"/>
        </w:rPr>
      </w:pPr>
      <w:r w:rsidRPr="00A4041B">
        <w:rPr>
          <w:sz w:val="28"/>
          <w:szCs w:val="28"/>
          <w:lang w:val="uk-UA"/>
        </w:rPr>
        <w:t>___________ 2019 року № _______</w:t>
      </w:r>
    </w:p>
    <w:p w:rsidR="00840FC0" w:rsidRPr="00A4041B" w:rsidRDefault="00840FC0" w:rsidP="00840FC0">
      <w:pPr>
        <w:pStyle w:val="a3"/>
        <w:tabs>
          <w:tab w:val="left" w:pos="9724"/>
        </w:tabs>
        <w:overflowPunct w:val="0"/>
        <w:autoSpaceDE w:val="0"/>
        <w:autoSpaceDN w:val="0"/>
        <w:adjustRightInd w:val="0"/>
        <w:ind w:left="5400"/>
        <w:jc w:val="both"/>
        <w:rPr>
          <w:sz w:val="28"/>
          <w:szCs w:val="28"/>
          <w:lang w:val="uk-UA"/>
        </w:rPr>
      </w:pPr>
    </w:p>
    <w:p w:rsidR="00840FC0" w:rsidRPr="00A4041B" w:rsidRDefault="00840FC0" w:rsidP="00840FC0">
      <w:pPr>
        <w:pStyle w:val="a3"/>
        <w:tabs>
          <w:tab w:val="left" w:pos="0"/>
          <w:tab w:val="left" w:pos="9724"/>
        </w:tabs>
        <w:overflowPunct w:val="0"/>
        <w:autoSpaceDE w:val="0"/>
        <w:autoSpaceDN w:val="0"/>
        <w:adjustRightInd w:val="0"/>
        <w:ind w:firstLine="1080"/>
        <w:jc w:val="center"/>
        <w:rPr>
          <w:sz w:val="28"/>
          <w:szCs w:val="28"/>
          <w:lang w:val="uk-UA"/>
        </w:rPr>
      </w:pPr>
    </w:p>
    <w:p w:rsidR="00840FC0" w:rsidRPr="00A4041B" w:rsidRDefault="00840FC0" w:rsidP="00840FC0">
      <w:pPr>
        <w:pStyle w:val="a3"/>
        <w:tabs>
          <w:tab w:val="left" w:pos="0"/>
          <w:tab w:val="left" w:pos="9724"/>
        </w:tabs>
        <w:overflowPunct w:val="0"/>
        <w:autoSpaceDE w:val="0"/>
        <w:autoSpaceDN w:val="0"/>
        <w:adjustRightInd w:val="0"/>
        <w:ind w:firstLine="1080"/>
        <w:jc w:val="center"/>
        <w:rPr>
          <w:sz w:val="28"/>
          <w:szCs w:val="28"/>
          <w:lang w:val="uk-UA"/>
        </w:rPr>
      </w:pPr>
    </w:p>
    <w:p w:rsidR="00840FC0" w:rsidRPr="00A4041B" w:rsidRDefault="00840FC0" w:rsidP="00840FC0">
      <w:pPr>
        <w:pStyle w:val="a3"/>
        <w:tabs>
          <w:tab w:val="left" w:pos="0"/>
          <w:tab w:val="left" w:pos="9724"/>
        </w:tabs>
        <w:overflowPunct w:val="0"/>
        <w:autoSpaceDE w:val="0"/>
        <w:autoSpaceDN w:val="0"/>
        <w:adjustRightInd w:val="0"/>
        <w:ind w:firstLine="1080"/>
        <w:jc w:val="center"/>
        <w:rPr>
          <w:sz w:val="28"/>
          <w:szCs w:val="28"/>
          <w:lang w:val="uk-UA"/>
        </w:rPr>
      </w:pPr>
    </w:p>
    <w:p w:rsidR="00840FC0" w:rsidRPr="00A4041B" w:rsidRDefault="00840FC0" w:rsidP="00840FC0">
      <w:pPr>
        <w:pStyle w:val="a3"/>
        <w:tabs>
          <w:tab w:val="left" w:pos="0"/>
          <w:tab w:val="left" w:pos="9724"/>
        </w:tabs>
        <w:overflowPunct w:val="0"/>
        <w:autoSpaceDE w:val="0"/>
        <w:autoSpaceDN w:val="0"/>
        <w:adjustRightInd w:val="0"/>
        <w:ind w:firstLine="1080"/>
        <w:jc w:val="center"/>
        <w:rPr>
          <w:sz w:val="28"/>
          <w:szCs w:val="28"/>
          <w:lang w:val="uk-UA"/>
        </w:rPr>
      </w:pPr>
    </w:p>
    <w:p w:rsidR="00840FC0" w:rsidRPr="00A4041B" w:rsidRDefault="00840FC0" w:rsidP="00840FC0">
      <w:pPr>
        <w:pStyle w:val="a3"/>
        <w:tabs>
          <w:tab w:val="left" w:pos="0"/>
          <w:tab w:val="left" w:pos="9724"/>
        </w:tabs>
        <w:overflowPunct w:val="0"/>
        <w:autoSpaceDE w:val="0"/>
        <w:autoSpaceDN w:val="0"/>
        <w:adjustRightInd w:val="0"/>
        <w:ind w:firstLine="1080"/>
        <w:jc w:val="center"/>
        <w:rPr>
          <w:sz w:val="28"/>
          <w:szCs w:val="28"/>
          <w:lang w:val="uk-UA"/>
        </w:rPr>
      </w:pPr>
    </w:p>
    <w:p w:rsidR="00840FC0" w:rsidRPr="00A4041B" w:rsidRDefault="00840FC0" w:rsidP="00840FC0">
      <w:pPr>
        <w:pStyle w:val="a3"/>
        <w:tabs>
          <w:tab w:val="left" w:pos="0"/>
          <w:tab w:val="left" w:pos="9724"/>
        </w:tabs>
        <w:overflowPunct w:val="0"/>
        <w:autoSpaceDE w:val="0"/>
        <w:autoSpaceDN w:val="0"/>
        <w:adjustRightInd w:val="0"/>
        <w:ind w:firstLine="1080"/>
        <w:jc w:val="center"/>
        <w:rPr>
          <w:sz w:val="28"/>
          <w:szCs w:val="28"/>
          <w:lang w:val="uk-UA"/>
        </w:rPr>
      </w:pPr>
    </w:p>
    <w:p w:rsidR="00840FC0" w:rsidRPr="00A4041B" w:rsidRDefault="00840FC0" w:rsidP="00840FC0">
      <w:pPr>
        <w:pStyle w:val="a3"/>
        <w:tabs>
          <w:tab w:val="left" w:pos="0"/>
          <w:tab w:val="left" w:pos="9724"/>
        </w:tabs>
        <w:overflowPunct w:val="0"/>
        <w:autoSpaceDE w:val="0"/>
        <w:autoSpaceDN w:val="0"/>
        <w:adjustRightInd w:val="0"/>
        <w:ind w:firstLine="1080"/>
        <w:jc w:val="center"/>
        <w:rPr>
          <w:sz w:val="28"/>
          <w:szCs w:val="28"/>
          <w:lang w:val="uk-UA"/>
        </w:rPr>
      </w:pPr>
    </w:p>
    <w:p w:rsidR="00840FC0" w:rsidRPr="00A4041B" w:rsidRDefault="00840FC0" w:rsidP="00840FC0">
      <w:pPr>
        <w:pStyle w:val="a3"/>
        <w:tabs>
          <w:tab w:val="left" w:pos="0"/>
          <w:tab w:val="left" w:pos="9724"/>
        </w:tabs>
        <w:overflowPunct w:val="0"/>
        <w:autoSpaceDE w:val="0"/>
        <w:autoSpaceDN w:val="0"/>
        <w:adjustRightInd w:val="0"/>
        <w:ind w:firstLine="1080"/>
        <w:jc w:val="center"/>
        <w:rPr>
          <w:sz w:val="28"/>
          <w:szCs w:val="28"/>
          <w:lang w:val="uk-UA"/>
        </w:rPr>
      </w:pPr>
    </w:p>
    <w:p w:rsidR="00840FC0" w:rsidRPr="00A4041B" w:rsidRDefault="00840FC0" w:rsidP="00840FC0">
      <w:pPr>
        <w:pStyle w:val="a3"/>
        <w:tabs>
          <w:tab w:val="left" w:pos="0"/>
          <w:tab w:val="left" w:pos="9724"/>
        </w:tabs>
        <w:overflowPunct w:val="0"/>
        <w:autoSpaceDE w:val="0"/>
        <w:autoSpaceDN w:val="0"/>
        <w:adjustRightInd w:val="0"/>
        <w:ind w:firstLine="1080"/>
        <w:jc w:val="center"/>
        <w:rPr>
          <w:sz w:val="28"/>
          <w:szCs w:val="28"/>
          <w:lang w:val="uk-UA"/>
        </w:rPr>
      </w:pPr>
    </w:p>
    <w:p w:rsidR="00840FC0" w:rsidRPr="00A4041B" w:rsidRDefault="00840FC0" w:rsidP="00840FC0">
      <w:pPr>
        <w:pStyle w:val="4"/>
        <w:numPr>
          <w:ilvl w:val="0"/>
          <w:numId w:val="0"/>
        </w:numPr>
        <w:tabs>
          <w:tab w:val="left" w:pos="708"/>
        </w:tabs>
        <w:ind w:firstLine="900"/>
        <w:jc w:val="center"/>
        <w:rPr>
          <w:sz w:val="28"/>
          <w:szCs w:val="28"/>
        </w:rPr>
      </w:pPr>
      <w:r w:rsidRPr="00A4041B">
        <w:rPr>
          <w:sz w:val="28"/>
          <w:szCs w:val="28"/>
        </w:rPr>
        <w:t xml:space="preserve">Зміни до </w:t>
      </w:r>
      <w:r w:rsidRPr="00A4041B">
        <w:rPr>
          <w:sz w:val="28"/>
        </w:rPr>
        <w:t>Положення про порядок звітування Центральним депозитарієм цінних паперів до Національної комісії з цінних паперів та фондового ринку</w:t>
      </w:r>
    </w:p>
    <w:p w:rsidR="00840FC0" w:rsidRPr="00A4041B" w:rsidRDefault="00840FC0" w:rsidP="00840FC0">
      <w:pPr>
        <w:rPr>
          <w:lang w:val="uk-UA"/>
        </w:rPr>
      </w:pPr>
    </w:p>
    <w:p w:rsidR="00840FC0" w:rsidRPr="00A4041B" w:rsidRDefault="00840FC0" w:rsidP="00840FC0">
      <w:pPr>
        <w:rPr>
          <w:lang w:val="uk-UA"/>
        </w:rPr>
      </w:pPr>
    </w:p>
    <w:p w:rsidR="00840FC0" w:rsidRPr="00A4041B" w:rsidRDefault="00840FC0" w:rsidP="00840FC0">
      <w:pPr>
        <w:rPr>
          <w:lang w:val="uk-UA"/>
        </w:rPr>
      </w:pPr>
    </w:p>
    <w:p w:rsidR="00840FC0" w:rsidRPr="00A4041B" w:rsidRDefault="00840FC0" w:rsidP="00840FC0">
      <w:pPr>
        <w:rPr>
          <w:lang w:val="uk-UA"/>
        </w:rPr>
      </w:pPr>
    </w:p>
    <w:p w:rsidR="00840FC0" w:rsidRPr="00A4041B" w:rsidRDefault="00840FC0" w:rsidP="00840FC0">
      <w:pPr>
        <w:rPr>
          <w:lang w:val="uk-UA"/>
        </w:rPr>
      </w:pPr>
    </w:p>
    <w:p w:rsidR="00840FC0" w:rsidRPr="00A4041B" w:rsidRDefault="00840FC0" w:rsidP="00840FC0">
      <w:pPr>
        <w:rPr>
          <w:lang w:val="uk-UA"/>
        </w:rPr>
      </w:pPr>
    </w:p>
    <w:p w:rsidR="00840FC0" w:rsidRPr="00A4041B" w:rsidRDefault="00840FC0" w:rsidP="00840FC0">
      <w:pPr>
        <w:spacing w:line="264" w:lineRule="auto"/>
        <w:ind w:firstLine="851"/>
        <w:jc w:val="both"/>
        <w:rPr>
          <w:sz w:val="28"/>
          <w:lang w:val="uk-UA"/>
        </w:rPr>
      </w:pPr>
    </w:p>
    <w:p w:rsidR="00840FC0" w:rsidRPr="00A4041B" w:rsidRDefault="00840FC0" w:rsidP="00840FC0">
      <w:pPr>
        <w:pStyle w:val="a9"/>
        <w:tabs>
          <w:tab w:val="left" w:pos="180"/>
        </w:tabs>
        <w:spacing w:before="0" w:beforeAutospacing="0" w:after="0" w:afterAutospacing="0" w:line="264" w:lineRule="auto"/>
        <w:ind w:firstLine="902"/>
        <w:jc w:val="both"/>
        <w:rPr>
          <w:sz w:val="28"/>
          <w:szCs w:val="20"/>
          <w:lang w:val="uk-UA"/>
        </w:rPr>
      </w:pPr>
      <w:r w:rsidRPr="00A4041B">
        <w:rPr>
          <w:sz w:val="28"/>
          <w:szCs w:val="20"/>
          <w:lang w:val="uk-UA"/>
        </w:rPr>
        <w:t>1) у розділі ІІ:</w:t>
      </w:r>
    </w:p>
    <w:p w:rsidR="00840FC0" w:rsidRPr="00A4041B" w:rsidRDefault="00840FC0" w:rsidP="00840FC0">
      <w:pPr>
        <w:pStyle w:val="a9"/>
        <w:tabs>
          <w:tab w:val="left" w:pos="180"/>
        </w:tabs>
        <w:spacing w:before="0" w:beforeAutospacing="0" w:after="0" w:afterAutospacing="0" w:line="264" w:lineRule="auto"/>
        <w:ind w:firstLine="851"/>
        <w:jc w:val="both"/>
        <w:rPr>
          <w:sz w:val="28"/>
          <w:szCs w:val="20"/>
          <w:lang w:val="uk-UA"/>
        </w:rPr>
      </w:pPr>
    </w:p>
    <w:p w:rsidR="00840FC0" w:rsidRPr="00A4041B" w:rsidRDefault="00840FC0" w:rsidP="00840FC0">
      <w:pPr>
        <w:pStyle w:val="a9"/>
        <w:tabs>
          <w:tab w:val="left" w:pos="180"/>
        </w:tabs>
        <w:spacing w:before="0" w:beforeAutospacing="0" w:after="0" w:afterAutospacing="0" w:line="264" w:lineRule="auto"/>
        <w:ind w:firstLine="851"/>
        <w:jc w:val="both"/>
        <w:rPr>
          <w:sz w:val="28"/>
          <w:szCs w:val="20"/>
          <w:lang w:val="uk-UA"/>
        </w:rPr>
      </w:pPr>
      <w:r w:rsidRPr="00A4041B">
        <w:rPr>
          <w:sz w:val="28"/>
          <w:szCs w:val="20"/>
          <w:lang w:val="uk-UA"/>
        </w:rPr>
        <w:t xml:space="preserve">пункт 2 викласти в такій редакції: </w:t>
      </w:r>
    </w:p>
    <w:p w:rsidR="00840FC0" w:rsidRPr="00A4041B" w:rsidRDefault="00840FC0" w:rsidP="00840FC0">
      <w:pPr>
        <w:pStyle w:val="a9"/>
        <w:tabs>
          <w:tab w:val="left" w:pos="180"/>
        </w:tabs>
        <w:spacing w:before="0" w:beforeAutospacing="0" w:after="0" w:afterAutospacing="0" w:line="264" w:lineRule="auto"/>
        <w:ind w:firstLine="851"/>
        <w:jc w:val="both"/>
        <w:rPr>
          <w:sz w:val="28"/>
          <w:szCs w:val="20"/>
          <w:lang w:val="uk-UA"/>
        </w:rPr>
      </w:pPr>
      <w:r w:rsidRPr="00A4041B">
        <w:rPr>
          <w:sz w:val="28"/>
          <w:szCs w:val="20"/>
          <w:lang w:val="uk-UA"/>
        </w:rPr>
        <w:t>«2. Щоденні Дані Центрального депозитарію складаються з:</w:t>
      </w:r>
    </w:p>
    <w:p w:rsidR="00840FC0" w:rsidRPr="00A4041B" w:rsidRDefault="00840FC0" w:rsidP="00840FC0">
      <w:pPr>
        <w:pStyle w:val="a9"/>
        <w:tabs>
          <w:tab w:val="left" w:pos="180"/>
        </w:tabs>
        <w:spacing w:before="0" w:beforeAutospacing="0" w:after="0" w:afterAutospacing="0" w:line="264" w:lineRule="auto"/>
        <w:ind w:firstLine="851"/>
        <w:jc w:val="both"/>
        <w:rPr>
          <w:sz w:val="28"/>
          <w:szCs w:val="20"/>
          <w:lang w:val="uk-UA"/>
        </w:rPr>
      </w:pPr>
      <w:r w:rsidRPr="00A4041B">
        <w:rPr>
          <w:sz w:val="28"/>
          <w:szCs w:val="20"/>
          <w:lang w:val="uk-UA"/>
        </w:rPr>
        <w:t>довідки про загальну кількість цінних паперів, які знаходяться в обліку в Центральному депозитарії, та про проведення Центральним депозитарієм облікових операцій  (додаток 1).»;</w:t>
      </w:r>
    </w:p>
    <w:p w:rsidR="00840FC0" w:rsidRPr="00A4041B" w:rsidRDefault="00840FC0" w:rsidP="00840FC0">
      <w:pPr>
        <w:pStyle w:val="a9"/>
        <w:tabs>
          <w:tab w:val="left" w:pos="180"/>
        </w:tabs>
        <w:spacing w:before="0" w:beforeAutospacing="0" w:after="0" w:afterAutospacing="0" w:line="264" w:lineRule="auto"/>
        <w:ind w:firstLine="851"/>
        <w:jc w:val="both"/>
        <w:rPr>
          <w:sz w:val="28"/>
          <w:szCs w:val="20"/>
          <w:lang w:val="uk-UA"/>
        </w:rPr>
      </w:pPr>
    </w:p>
    <w:p w:rsidR="00840FC0" w:rsidRPr="00A4041B" w:rsidRDefault="00840FC0" w:rsidP="00840FC0">
      <w:pPr>
        <w:pStyle w:val="a9"/>
        <w:tabs>
          <w:tab w:val="left" w:pos="180"/>
        </w:tabs>
        <w:spacing w:before="0" w:beforeAutospacing="0" w:after="0" w:afterAutospacing="0" w:line="264" w:lineRule="auto"/>
        <w:ind w:firstLine="851"/>
        <w:jc w:val="both"/>
        <w:rPr>
          <w:sz w:val="28"/>
          <w:szCs w:val="20"/>
          <w:lang w:val="uk-UA"/>
        </w:rPr>
      </w:pPr>
      <w:r w:rsidRPr="00A4041B">
        <w:rPr>
          <w:sz w:val="28"/>
          <w:szCs w:val="20"/>
          <w:lang w:val="uk-UA"/>
        </w:rPr>
        <w:t>у пункті 3:</w:t>
      </w:r>
    </w:p>
    <w:p w:rsidR="00840FC0" w:rsidRPr="00A4041B" w:rsidRDefault="00840FC0" w:rsidP="00840FC0">
      <w:pPr>
        <w:pStyle w:val="a9"/>
        <w:tabs>
          <w:tab w:val="left" w:pos="180"/>
        </w:tabs>
        <w:spacing w:before="0" w:beforeAutospacing="0" w:after="0" w:afterAutospacing="0" w:line="264" w:lineRule="auto"/>
        <w:ind w:firstLine="851"/>
        <w:jc w:val="both"/>
        <w:rPr>
          <w:sz w:val="28"/>
          <w:szCs w:val="20"/>
          <w:lang w:val="uk-UA"/>
        </w:rPr>
      </w:pPr>
    </w:p>
    <w:p w:rsidR="00840FC0" w:rsidRPr="00A4041B" w:rsidRDefault="00840FC0" w:rsidP="00840FC0">
      <w:pPr>
        <w:pStyle w:val="a9"/>
        <w:tabs>
          <w:tab w:val="left" w:pos="180"/>
        </w:tabs>
        <w:spacing w:before="0" w:beforeAutospacing="0" w:after="0" w:afterAutospacing="0" w:line="264" w:lineRule="auto"/>
        <w:ind w:firstLine="851"/>
        <w:jc w:val="both"/>
        <w:rPr>
          <w:sz w:val="28"/>
          <w:szCs w:val="20"/>
          <w:lang w:val="uk-UA"/>
        </w:rPr>
      </w:pPr>
      <w:r w:rsidRPr="00A4041B">
        <w:rPr>
          <w:sz w:val="28"/>
          <w:szCs w:val="20"/>
          <w:lang w:val="uk-UA"/>
        </w:rPr>
        <w:t>у підпункті 1 слова та цифри «Додаток 3» замінити словами та цифрами «Додаток 2»;</w:t>
      </w:r>
    </w:p>
    <w:p w:rsidR="00840FC0" w:rsidRPr="00A4041B" w:rsidRDefault="00840FC0" w:rsidP="00840FC0">
      <w:pPr>
        <w:pStyle w:val="a9"/>
        <w:tabs>
          <w:tab w:val="left" w:pos="180"/>
        </w:tabs>
        <w:spacing w:before="0" w:beforeAutospacing="0" w:after="0" w:afterAutospacing="0" w:line="264" w:lineRule="auto"/>
        <w:ind w:firstLine="851"/>
        <w:jc w:val="both"/>
        <w:rPr>
          <w:sz w:val="28"/>
          <w:szCs w:val="20"/>
          <w:lang w:val="uk-UA"/>
        </w:rPr>
      </w:pPr>
    </w:p>
    <w:p w:rsidR="00840FC0" w:rsidRPr="00A4041B" w:rsidRDefault="00840FC0" w:rsidP="00840FC0">
      <w:pPr>
        <w:pStyle w:val="a9"/>
        <w:tabs>
          <w:tab w:val="left" w:pos="180"/>
        </w:tabs>
        <w:spacing w:before="0" w:beforeAutospacing="0" w:after="0" w:afterAutospacing="0" w:line="264" w:lineRule="auto"/>
        <w:ind w:firstLine="851"/>
        <w:jc w:val="both"/>
        <w:rPr>
          <w:sz w:val="28"/>
          <w:szCs w:val="20"/>
          <w:lang w:val="uk-UA"/>
        </w:rPr>
      </w:pPr>
      <w:r w:rsidRPr="00A4041B">
        <w:rPr>
          <w:sz w:val="28"/>
          <w:szCs w:val="20"/>
          <w:lang w:val="uk-UA"/>
        </w:rPr>
        <w:t>у підпункті 2 слова та цифри «Додаток 17» замінити словами та цифрами «Додаток 3»;</w:t>
      </w:r>
    </w:p>
    <w:p w:rsidR="00840FC0" w:rsidRPr="00A4041B" w:rsidRDefault="00840FC0" w:rsidP="00840FC0">
      <w:pPr>
        <w:pStyle w:val="a9"/>
        <w:tabs>
          <w:tab w:val="left" w:pos="180"/>
        </w:tabs>
        <w:spacing w:before="0" w:beforeAutospacing="0" w:after="0" w:afterAutospacing="0" w:line="264" w:lineRule="auto"/>
        <w:ind w:firstLine="851"/>
        <w:jc w:val="both"/>
        <w:rPr>
          <w:sz w:val="28"/>
          <w:szCs w:val="20"/>
          <w:lang w:val="uk-UA"/>
        </w:rPr>
      </w:pPr>
    </w:p>
    <w:p w:rsidR="00840FC0" w:rsidRPr="00A4041B" w:rsidRDefault="00840FC0" w:rsidP="00840FC0">
      <w:pPr>
        <w:pStyle w:val="a9"/>
        <w:tabs>
          <w:tab w:val="left" w:pos="180"/>
        </w:tabs>
        <w:spacing w:before="0" w:beforeAutospacing="0" w:after="0" w:afterAutospacing="0" w:line="264" w:lineRule="auto"/>
        <w:ind w:firstLine="851"/>
        <w:jc w:val="both"/>
        <w:rPr>
          <w:sz w:val="28"/>
          <w:szCs w:val="20"/>
          <w:lang w:val="uk-UA"/>
        </w:rPr>
      </w:pPr>
      <w:r w:rsidRPr="00A4041B">
        <w:rPr>
          <w:sz w:val="28"/>
          <w:szCs w:val="20"/>
          <w:lang w:val="uk-UA"/>
        </w:rPr>
        <w:t>у підпункті 3 слова та цифри «Додаток 18» замінити словами та цифрами «Додаток 4»;</w:t>
      </w:r>
    </w:p>
    <w:p w:rsidR="00840FC0" w:rsidRPr="00A4041B" w:rsidRDefault="00840FC0" w:rsidP="00840FC0">
      <w:pPr>
        <w:pStyle w:val="a9"/>
        <w:tabs>
          <w:tab w:val="left" w:pos="180"/>
        </w:tabs>
        <w:spacing w:before="0" w:beforeAutospacing="0" w:after="0" w:afterAutospacing="0" w:line="264" w:lineRule="auto"/>
        <w:ind w:firstLine="851"/>
        <w:jc w:val="both"/>
        <w:rPr>
          <w:sz w:val="28"/>
          <w:szCs w:val="20"/>
          <w:lang w:val="uk-UA"/>
        </w:rPr>
      </w:pPr>
    </w:p>
    <w:p w:rsidR="00840FC0" w:rsidRPr="00A4041B" w:rsidRDefault="00840FC0" w:rsidP="00840FC0">
      <w:pPr>
        <w:pStyle w:val="a9"/>
        <w:tabs>
          <w:tab w:val="left" w:pos="180"/>
        </w:tabs>
        <w:spacing w:before="0" w:beforeAutospacing="0" w:after="0" w:afterAutospacing="0" w:line="264" w:lineRule="auto"/>
        <w:ind w:firstLine="851"/>
        <w:jc w:val="both"/>
        <w:rPr>
          <w:sz w:val="28"/>
          <w:szCs w:val="20"/>
          <w:lang w:val="uk-UA"/>
        </w:rPr>
      </w:pPr>
      <w:r w:rsidRPr="00A4041B">
        <w:rPr>
          <w:sz w:val="28"/>
          <w:szCs w:val="20"/>
          <w:lang w:val="uk-UA"/>
        </w:rPr>
        <w:t>у підпункті 4 слова та цифри «Додаток 19» замінити словами та цифрами «Додаток 5»;</w:t>
      </w:r>
    </w:p>
    <w:p w:rsidR="00840FC0" w:rsidRPr="00A4041B" w:rsidRDefault="00840FC0" w:rsidP="00840FC0">
      <w:pPr>
        <w:pStyle w:val="a9"/>
        <w:tabs>
          <w:tab w:val="left" w:pos="180"/>
        </w:tabs>
        <w:spacing w:before="0" w:beforeAutospacing="0" w:after="0" w:afterAutospacing="0" w:line="264" w:lineRule="auto"/>
        <w:ind w:firstLine="851"/>
        <w:jc w:val="both"/>
        <w:rPr>
          <w:sz w:val="28"/>
          <w:szCs w:val="20"/>
          <w:lang w:val="uk-UA"/>
        </w:rPr>
      </w:pPr>
    </w:p>
    <w:p w:rsidR="00840FC0" w:rsidRPr="00A4041B" w:rsidRDefault="00840FC0" w:rsidP="00840FC0">
      <w:pPr>
        <w:pStyle w:val="a9"/>
        <w:tabs>
          <w:tab w:val="left" w:pos="180"/>
        </w:tabs>
        <w:spacing w:before="0" w:beforeAutospacing="0" w:after="0" w:afterAutospacing="0" w:line="264" w:lineRule="auto"/>
        <w:ind w:firstLine="851"/>
        <w:jc w:val="both"/>
        <w:rPr>
          <w:sz w:val="28"/>
          <w:szCs w:val="20"/>
          <w:lang w:val="uk-UA"/>
        </w:rPr>
      </w:pPr>
      <w:r w:rsidRPr="00A4041B">
        <w:rPr>
          <w:sz w:val="28"/>
          <w:szCs w:val="20"/>
          <w:lang w:val="uk-UA"/>
        </w:rPr>
        <w:t>у пункті 4:</w:t>
      </w:r>
    </w:p>
    <w:p w:rsidR="00840FC0" w:rsidRPr="00A4041B" w:rsidRDefault="00840FC0" w:rsidP="00840FC0">
      <w:pPr>
        <w:pStyle w:val="a9"/>
        <w:tabs>
          <w:tab w:val="left" w:pos="180"/>
        </w:tabs>
        <w:spacing w:before="0" w:beforeAutospacing="0" w:after="0" w:afterAutospacing="0" w:line="264" w:lineRule="auto"/>
        <w:ind w:firstLine="851"/>
        <w:jc w:val="both"/>
        <w:rPr>
          <w:sz w:val="28"/>
          <w:szCs w:val="20"/>
          <w:lang w:val="uk-UA"/>
        </w:rPr>
      </w:pPr>
    </w:p>
    <w:p w:rsidR="00840FC0" w:rsidRPr="00A4041B" w:rsidRDefault="00840FC0" w:rsidP="00840FC0">
      <w:pPr>
        <w:pStyle w:val="a9"/>
        <w:tabs>
          <w:tab w:val="left" w:pos="180"/>
        </w:tabs>
        <w:spacing w:before="0" w:beforeAutospacing="0" w:after="0" w:afterAutospacing="0" w:line="264" w:lineRule="auto"/>
        <w:ind w:firstLine="851"/>
        <w:jc w:val="both"/>
        <w:rPr>
          <w:sz w:val="28"/>
          <w:szCs w:val="20"/>
          <w:lang w:val="uk-UA"/>
        </w:rPr>
      </w:pPr>
      <w:r w:rsidRPr="00A4041B">
        <w:rPr>
          <w:sz w:val="28"/>
          <w:szCs w:val="20"/>
          <w:lang w:val="uk-UA"/>
        </w:rPr>
        <w:lastRenderedPageBreak/>
        <w:t>у підпункті 1 слова та цифри «Додаток 4» замінити словами та цифрами «Додаток 6»;</w:t>
      </w:r>
    </w:p>
    <w:p w:rsidR="00840FC0" w:rsidRPr="00A4041B" w:rsidRDefault="00840FC0" w:rsidP="00840FC0">
      <w:pPr>
        <w:pStyle w:val="a9"/>
        <w:tabs>
          <w:tab w:val="left" w:pos="180"/>
        </w:tabs>
        <w:spacing w:before="0" w:beforeAutospacing="0" w:after="0" w:afterAutospacing="0" w:line="264" w:lineRule="auto"/>
        <w:ind w:firstLine="851"/>
        <w:jc w:val="both"/>
        <w:rPr>
          <w:sz w:val="28"/>
          <w:szCs w:val="20"/>
          <w:lang w:val="uk-UA"/>
        </w:rPr>
      </w:pPr>
    </w:p>
    <w:p w:rsidR="00840FC0" w:rsidRPr="00A4041B" w:rsidRDefault="00840FC0" w:rsidP="00840FC0">
      <w:pPr>
        <w:pStyle w:val="a9"/>
        <w:tabs>
          <w:tab w:val="left" w:pos="180"/>
        </w:tabs>
        <w:spacing w:before="0" w:beforeAutospacing="0" w:after="0" w:afterAutospacing="0" w:line="264" w:lineRule="auto"/>
        <w:ind w:firstLine="851"/>
        <w:jc w:val="both"/>
        <w:rPr>
          <w:sz w:val="28"/>
          <w:szCs w:val="20"/>
          <w:lang w:val="uk-UA"/>
        </w:rPr>
      </w:pPr>
      <w:r w:rsidRPr="00A4041B">
        <w:rPr>
          <w:sz w:val="28"/>
          <w:szCs w:val="20"/>
          <w:lang w:val="uk-UA"/>
        </w:rPr>
        <w:t>у підпункті 2 слова та цифри «Додаток 5» замінити словами та цифрами «Додаток 7»;</w:t>
      </w:r>
    </w:p>
    <w:p w:rsidR="00840FC0" w:rsidRPr="00A4041B" w:rsidRDefault="00840FC0" w:rsidP="00840FC0">
      <w:pPr>
        <w:pStyle w:val="a9"/>
        <w:tabs>
          <w:tab w:val="left" w:pos="180"/>
        </w:tabs>
        <w:spacing w:before="0" w:beforeAutospacing="0" w:after="0" w:afterAutospacing="0" w:line="264" w:lineRule="auto"/>
        <w:ind w:firstLine="851"/>
        <w:jc w:val="both"/>
        <w:rPr>
          <w:sz w:val="28"/>
          <w:szCs w:val="20"/>
          <w:lang w:val="uk-UA"/>
        </w:rPr>
      </w:pPr>
    </w:p>
    <w:p w:rsidR="00840FC0" w:rsidRPr="00A4041B" w:rsidRDefault="00840FC0" w:rsidP="00840FC0">
      <w:pPr>
        <w:pStyle w:val="a9"/>
        <w:tabs>
          <w:tab w:val="left" w:pos="180"/>
        </w:tabs>
        <w:spacing w:before="0" w:beforeAutospacing="0" w:after="0" w:afterAutospacing="0" w:line="264" w:lineRule="auto"/>
        <w:ind w:firstLine="851"/>
        <w:jc w:val="both"/>
        <w:rPr>
          <w:sz w:val="28"/>
          <w:szCs w:val="20"/>
          <w:lang w:val="uk-UA"/>
        </w:rPr>
      </w:pPr>
      <w:r w:rsidRPr="00A4041B">
        <w:rPr>
          <w:sz w:val="28"/>
          <w:szCs w:val="20"/>
          <w:lang w:val="uk-UA"/>
        </w:rPr>
        <w:t>підпункт 3 виключити. У зв’язку з цим підпункти 4 – 9 вважати відповідно підпунктами 3 – 8;</w:t>
      </w:r>
    </w:p>
    <w:p w:rsidR="00840FC0" w:rsidRPr="00A4041B" w:rsidRDefault="00840FC0" w:rsidP="00840FC0">
      <w:pPr>
        <w:pStyle w:val="a9"/>
        <w:tabs>
          <w:tab w:val="left" w:pos="180"/>
        </w:tabs>
        <w:spacing w:before="0" w:beforeAutospacing="0" w:after="0" w:afterAutospacing="0" w:line="264" w:lineRule="auto"/>
        <w:ind w:firstLine="851"/>
        <w:jc w:val="both"/>
        <w:rPr>
          <w:sz w:val="28"/>
          <w:szCs w:val="20"/>
          <w:lang w:val="uk-UA"/>
        </w:rPr>
      </w:pPr>
    </w:p>
    <w:p w:rsidR="00840FC0" w:rsidRPr="00A4041B" w:rsidRDefault="00840FC0" w:rsidP="00840FC0">
      <w:pPr>
        <w:pStyle w:val="a9"/>
        <w:tabs>
          <w:tab w:val="left" w:pos="180"/>
        </w:tabs>
        <w:spacing w:before="0" w:beforeAutospacing="0" w:after="0" w:afterAutospacing="0" w:line="264" w:lineRule="auto"/>
        <w:ind w:firstLine="851"/>
        <w:jc w:val="both"/>
        <w:rPr>
          <w:sz w:val="28"/>
          <w:szCs w:val="20"/>
          <w:lang w:val="uk-UA"/>
        </w:rPr>
      </w:pPr>
      <w:r w:rsidRPr="00A4041B">
        <w:rPr>
          <w:sz w:val="28"/>
          <w:szCs w:val="20"/>
          <w:lang w:val="uk-UA"/>
        </w:rPr>
        <w:t>підпункті 3 викласти в такій редакції:</w:t>
      </w:r>
    </w:p>
    <w:p w:rsidR="00840FC0" w:rsidRPr="00A4041B" w:rsidRDefault="00840FC0" w:rsidP="00840FC0">
      <w:pPr>
        <w:pStyle w:val="a9"/>
        <w:tabs>
          <w:tab w:val="left" w:pos="180"/>
        </w:tabs>
        <w:spacing w:before="0" w:beforeAutospacing="0" w:after="0" w:afterAutospacing="0" w:line="264" w:lineRule="auto"/>
        <w:ind w:firstLine="851"/>
        <w:jc w:val="both"/>
        <w:rPr>
          <w:sz w:val="28"/>
          <w:szCs w:val="20"/>
          <w:lang w:val="uk-UA"/>
        </w:rPr>
      </w:pPr>
      <w:r w:rsidRPr="00A4041B">
        <w:rPr>
          <w:sz w:val="28"/>
          <w:szCs w:val="20"/>
          <w:lang w:val="uk-UA"/>
        </w:rPr>
        <w:t>«3) довідки про перелік цінних паперів, які обслуговуються Центральним депозитарієм (додаток 8)»;</w:t>
      </w:r>
    </w:p>
    <w:p w:rsidR="00840FC0" w:rsidRPr="00A4041B" w:rsidRDefault="00840FC0" w:rsidP="00840FC0">
      <w:pPr>
        <w:pStyle w:val="a9"/>
        <w:tabs>
          <w:tab w:val="left" w:pos="180"/>
        </w:tabs>
        <w:spacing w:before="0" w:beforeAutospacing="0" w:after="0" w:afterAutospacing="0" w:line="264" w:lineRule="auto"/>
        <w:ind w:firstLine="851"/>
        <w:jc w:val="both"/>
        <w:rPr>
          <w:sz w:val="28"/>
          <w:szCs w:val="20"/>
          <w:lang w:val="uk-UA"/>
        </w:rPr>
      </w:pPr>
    </w:p>
    <w:p w:rsidR="00840FC0" w:rsidRPr="00A4041B" w:rsidRDefault="00840FC0" w:rsidP="00840FC0">
      <w:pPr>
        <w:pStyle w:val="a9"/>
        <w:tabs>
          <w:tab w:val="left" w:pos="180"/>
        </w:tabs>
        <w:spacing w:before="0" w:beforeAutospacing="0" w:after="0" w:afterAutospacing="0" w:line="264" w:lineRule="auto"/>
        <w:ind w:firstLine="851"/>
        <w:jc w:val="both"/>
        <w:rPr>
          <w:sz w:val="28"/>
          <w:szCs w:val="20"/>
          <w:lang w:val="uk-UA"/>
        </w:rPr>
      </w:pPr>
      <w:r w:rsidRPr="00A4041B">
        <w:rPr>
          <w:sz w:val="28"/>
          <w:szCs w:val="20"/>
          <w:lang w:val="uk-UA"/>
        </w:rPr>
        <w:t>підпункти 4, 5 виключити. У зв’язку з цим підпункти 6 – 8 вважати відповідно підпунктами 4 – 6;</w:t>
      </w:r>
    </w:p>
    <w:p w:rsidR="00840FC0" w:rsidRPr="00A4041B" w:rsidRDefault="00840FC0" w:rsidP="00840FC0">
      <w:pPr>
        <w:pStyle w:val="a9"/>
        <w:tabs>
          <w:tab w:val="left" w:pos="180"/>
        </w:tabs>
        <w:spacing w:before="0" w:beforeAutospacing="0" w:after="0" w:afterAutospacing="0" w:line="264" w:lineRule="auto"/>
        <w:ind w:firstLine="851"/>
        <w:jc w:val="both"/>
        <w:rPr>
          <w:sz w:val="28"/>
          <w:szCs w:val="20"/>
          <w:lang w:val="uk-UA"/>
        </w:rPr>
      </w:pPr>
    </w:p>
    <w:p w:rsidR="00840FC0" w:rsidRPr="00A4041B" w:rsidRDefault="00840FC0" w:rsidP="00840FC0">
      <w:pPr>
        <w:pStyle w:val="a9"/>
        <w:tabs>
          <w:tab w:val="left" w:pos="180"/>
        </w:tabs>
        <w:spacing w:before="0" w:beforeAutospacing="0" w:after="0" w:afterAutospacing="0" w:line="264" w:lineRule="auto"/>
        <w:ind w:firstLine="851"/>
        <w:jc w:val="both"/>
        <w:rPr>
          <w:sz w:val="28"/>
          <w:szCs w:val="20"/>
          <w:lang w:val="uk-UA"/>
        </w:rPr>
      </w:pPr>
      <w:r w:rsidRPr="00A4041B">
        <w:rPr>
          <w:sz w:val="28"/>
          <w:szCs w:val="20"/>
          <w:lang w:val="uk-UA"/>
        </w:rPr>
        <w:t>у підпункті 4 слова та цифри «Додаток 10» замінити словами та цифрами «Додаток 9»;</w:t>
      </w:r>
    </w:p>
    <w:p w:rsidR="00840FC0" w:rsidRPr="00A4041B" w:rsidRDefault="00840FC0" w:rsidP="00840FC0">
      <w:pPr>
        <w:pStyle w:val="a9"/>
        <w:tabs>
          <w:tab w:val="left" w:pos="180"/>
        </w:tabs>
        <w:spacing w:before="0" w:beforeAutospacing="0" w:after="0" w:afterAutospacing="0" w:line="264" w:lineRule="auto"/>
        <w:ind w:firstLine="851"/>
        <w:jc w:val="both"/>
        <w:rPr>
          <w:sz w:val="28"/>
          <w:szCs w:val="20"/>
          <w:lang w:val="uk-UA"/>
        </w:rPr>
      </w:pPr>
    </w:p>
    <w:p w:rsidR="00840FC0" w:rsidRPr="00A4041B" w:rsidRDefault="00840FC0" w:rsidP="00840FC0">
      <w:pPr>
        <w:pStyle w:val="a9"/>
        <w:tabs>
          <w:tab w:val="left" w:pos="180"/>
        </w:tabs>
        <w:spacing w:before="0" w:beforeAutospacing="0" w:after="0" w:afterAutospacing="0" w:line="264" w:lineRule="auto"/>
        <w:ind w:firstLine="851"/>
        <w:jc w:val="both"/>
        <w:rPr>
          <w:sz w:val="28"/>
          <w:szCs w:val="20"/>
          <w:lang w:val="uk-UA"/>
        </w:rPr>
      </w:pPr>
      <w:r w:rsidRPr="00A4041B">
        <w:rPr>
          <w:sz w:val="28"/>
          <w:szCs w:val="20"/>
          <w:lang w:val="uk-UA"/>
        </w:rPr>
        <w:t>підпункт 5 виключити. У зв’язку з цим підпункт 6 вважати відповідно підпунктом 5;</w:t>
      </w:r>
    </w:p>
    <w:p w:rsidR="00840FC0" w:rsidRPr="00A4041B" w:rsidRDefault="00840FC0" w:rsidP="00840FC0">
      <w:pPr>
        <w:pStyle w:val="a9"/>
        <w:tabs>
          <w:tab w:val="left" w:pos="180"/>
        </w:tabs>
        <w:spacing w:before="0" w:beforeAutospacing="0" w:after="0" w:afterAutospacing="0" w:line="264" w:lineRule="auto"/>
        <w:ind w:firstLine="902"/>
        <w:jc w:val="both"/>
        <w:rPr>
          <w:sz w:val="28"/>
          <w:szCs w:val="20"/>
          <w:lang w:val="uk-UA"/>
        </w:rPr>
      </w:pPr>
    </w:p>
    <w:p w:rsidR="00840FC0" w:rsidRPr="00A4041B" w:rsidRDefault="00840FC0" w:rsidP="00840FC0">
      <w:pPr>
        <w:pStyle w:val="a9"/>
        <w:tabs>
          <w:tab w:val="left" w:pos="180"/>
        </w:tabs>
        <w:spacing w:before="0" w:beforeAutospacing="0" w:after="0" w:afterAutospacing="0" w:line="264" w:lineRule="auto"/>
        <w:ind w:firstLine="902"/>
        <w:jc w:val="both"/>
        <w:rPr>
          <w:sz w:val="28"/>
          <w:szCs w:val="20"/>
          <w:lang w:val="uk-UA"/>
        </w:rPr>
      </w:pPr>
      <w:r w:rsidRPr="00A4041B">
        <w:rPr>
          <w:sz w:val="28"/>
          <w:szCs w:val="20"/>
          <w:lang w:val="uk-UA"/>
        </w:rPr>
        <w:t>підпункт 5 викласти у такій редакції:</w:t>
      </w:r>
    </w:p>
    <w:p w:rsidR="00840FC0" w:rsidRPr="00A4041B" w:rsidRDefault="00840FC0" w:rsidP="00840FC0">
      <w:pPr>
        <w:pStyle w:val="a9"/>
        <w:tabs>
          <w:tab w:val="left" w:pos="180"/>
        </w:tabs>
        <w:spacing w:before="0" w:beforeAutospacing="0" w:after="0" w:afterAutospacing="0" w:line="264" w:lineRule="auto"/>
        <w:ind w:firstLine="851"/>
        <w:jc w:val="both"/>
        <w:rPr>
          <w:sz w:val="28"/>
          <w:szCs w:val="20"/>
          <w:lang w:val="uk-UA"/>
        </w:rPr>
      </w:pPr>
      <w:r w:rsidRPr="00A4041B">
        <w:rPr>
          <w:sz w:val="28"/>
          <w:szCs w:val="20"/>
          <w:lang w:val="uk-UA"/>
        </w:rPr>
        <w:t>«5) довідки про надання реєстру власників іменних цінних паперів Центрального депозитарію (додаток 10).»;</w:t>
      </w:r>
    </w:p>
    <w:p w:rsidR="00840FC0" w:rsidRPr="00A4041B" w:rsidRDefault="00840FC0" w:rsidP="00840FC0">
      <w:pPr>
        <w:pStyle w:val="a9"/>
        <w:tabs>
          <w:tab w:val="left" w:pos="180"/>
        </w:tabs>
        <w:spacing w:before="0" w:beforeAutospacing="0" w:after="0" w:afterAutospacing="0" w:line="264" w:lineRule="auto"/>
        <w:ind w:firstLine="851"/>
        <w:jc w:val="both"/>
        <w:rPr>
          <w:sz w:val="28"/>
          <w:szCs w:val="20"/>
          <w:lang w:val="uk-UA"/>
        </w:rPr>
      </w:pPr>
    </w:p>
    <w:p w:rsidR="00840FC0" w:rsidRPr="00A4041B" w:rsidRDefault="00840FC0" w:rsidP="00840FC0">
      <w:pPr>
        <w:pStyle w:val="a9"/>
        <w:tabs>
          <w:tab w:val="left" w:pos="180"/>
        </w:tabs>
        <w:spacing w:before="0" w:beforeAutospacing="0" w:after="0" w:afterAutospacing="0" w:line="264" w:lineRule="auto"/>
        <w:ind w:firstLine="851"/>
        <w:jc w:val="both"/>
        <w:rPr>
          <w:sz w:val="28"/>
          <w:szCs w:val="20"/>
          <w:lang w:val="uk-UA"/>
        </w:rPr>
      </w:pPr>
      <w:r w:rsidRPr="00A4041B">
        <w:rPr>
          <w:sz w:val="28"/>
          <w:szCs w:val="20"/>
          <w:lang w:val="uk-UA"/>
        </w:rPr>
        <w:t>пункт 5 викласти у такій редакції:</w:t>
      </w:r>
    </w:p>
    <w:p w:rsidR="00840FC0" w:rsidRPr="00A4041B" w:rsidRDefault="00840FC0" w:rsidP="00840FC0">
      <w:pPr>
        <w:pStyle w:val="a9"/>
        <w:tabs>
          <w:tab w:val="left" w:pos="180"/>
        </w:tabs>
        <w:spacing w:before="0" w:beforeAutospacing="0" w:after="0" w:afterAutospacing="0" w:line="264" w:lineRule="auto"/>
        <w:ind w:firstLine="851"/>
        <w:jc w:val="both"/>
        <w:rPr>
          <w:sz w:val="28"/>
          <w:szCs w:val="20"/>
          <w:lang w:val="uk-UA"/>
        </w:rPr>
      </w:pPr>
    </w:p>
    <w:p w:rsidR="00840FC0" w:rsidRPr="00A4041B" w:rsidRDefault="00840FC0" w:rsidP="00840FC0">
      <w:pPr>
        <w:pStyle w:val="a9"/>
        <w:tabs>
          <w:tab w:val="left" w:pos="180"/>
        </w:tabs>
        <w:spacing w:before="0" w:beforeAutospacing="0" w:after="0" w:afterAutospacing="0" w:line="264" w:lineRule="auto"/>
        <w:ind w:firstLine="851"/>
        <w:jc w:val="both"/>
        <w:rPr>
          <w:sz w:val="28"/>
          <w:szCs w:val="20"/>
          <w:lang w:val="uk-UA"/>
        </w:rPr>
      </w:pPr>
      <w:r w:rsidRPr="00A4041B">
        <w:rPr>
          <w:sz w:val="28"/>
          <w:szCs w:val="20"/>
          <w:lang w:val="uk-UA"/>
        </w:rPr>
        <w:t>«5. Нерегулярні Дані депозитарію складаються з:</w:t>
      </w:r>
    </w:p>
    <w:p w:rsidR="00840FC0" w:rsidRPr="00A4041B" w:rsidRDefault="00840FC0" w:rsidP="00840FC0">
      <w:pPr>
        <w:pStyle w:val="a9"/>
        <w:tabs>
          <w:tab w:val="left" w:pos="180"/>
        </w:tabs>
        <w:spacing w:before="0" w:beforeAutospacing="0" w:after="0" w:afterAutospacing="0" w:line="264" w:lineRule="auto"/>
        <w:ind w:firstLine="851"/>
        <w:jc w:val="both"/>
        <w:rPr>
          <w:sz w:val="28"/>
          <w:szCs w:val="20"/>
          <w:lang w:val="uk-UA"/>
        </w:rPr>
      </w:pPr>
      <w:r w:rsidRPr="00A4041B">
        <w:rPr>
          <w:sz w:val="28"/>
          <w:szCs w:val="20"/>
          <w:lang w:val="uk-UA"/>
        </w:rPr>
        <w:t>довідки про кореспондентські відносини Центрального депозитарію (додаток 11).»;</w:t>
      </w:r>
    </w:p>
    <w:p w:rsidR="00840FC0" w:rsidRPr="00A4041B" w:rsidRDefault="00840FC0" w:rsidP="00840FC0">
      <w:pPr>
        <w:pStyle w:val="a9"/>
        <w:tabs>
          <w:tab w:val="left" w:pos="180"/>
        </w:tabs>
        <w:spacing w:before="0" w:beforeAutospacing="0" w:after="0" w:afterAutospacing="0" w:line="264" w:lineRule="auto"/>
        <w:ind w:firstLine="851"/>
        <w:jc w:val="both"/>
        <w:rPr>
          <w:sz w:val="28"/>
          <w:szCs w:val="20"/>
          <w:lang w:val="uk-UA"/>
        </w:rPr>
      </w:pPr>
    </w:p>
    <w:p w:rsidR="00840FC0" w:rsidRPr="00A4041B" w:rsidRDefault="00840FC0" w:rsidP="00840FC0">
      <w:pPr>
        <w:pStyle w:val="a9"/>
        <w:tabs>
          <w:tab w:val="left" w:pos="180"/>
        </w:tabs>
        <w:spacing w:before="0" w:beforeAutospacing="0" w:after="0" w:afterAutospacing="0" w:line="264" w:lineRule="auto"/>
        <w:ind w:firstLine="851"/>
        <w:jc w:val="both"/>
        <w:rPr>
          <w:sz w:val="28"/>
          <w:szCs w:val="20"/>
          <w:lang w:val="uk-UA"/>
        </w:rPr>
      </w:pPr>
      <w:r w:rsidRPr="00A4041B">
        <w:rPr>
          <w:sz w:val="28"/>
          <w:szCs w:val="20"/>
          <w:lang w:val="uk-UA"/>
        </w:rPr>
        <w:t>2) у пункті 3 розділу ІІІ слова та цифри «Додаток 16» замінити словами та цифрами «Додаток 12».</w:t>
      </w:r>
    </w:p>
    <w:p w:rsidR="00840FC0" w:rsidRPr="00A4041B" w:rsidRDefault="00840FC0" w:rsidP="00840FC0">
      <w:pPr>
        <w:pStyle w:val="a9"/>
        <w:tabs>
          <w:tab w:val="left" w:pos="180"/>
        </w:tabs>
        <w:spacing w:before="0" w:beforeAutospacing="0" w:after="0" w:afterAutospacing="0" w:line="264" w:lineRule="auto"/>
        <w:ind w:firstLine="851"/>
        <w:jc w:val="both"/>
        <w:rPr>
          <w:sz w:val="28"/>
          <w:szCs w:val="20"/>
          <w:lang w:val="uk-UA"/>
        </w:rPr>
      </w:pPr>
    </w:p>
    <w:p w:rsidR="00840FC0" w:rsidRPr="00A4041B" w:rsidRDefault="00840FC0" w:rsidP="00840FC0">
      <w:pPr>
        <w:pStyle w:val="a9"/>
        <w:tabs>
          <w:tab w:val="left" w:pos="180"/>
        </w:tabs>
        <w:spacing w:before="0" w:beforeAutospacing="0" w:after="0" w:afterAutospacing="0" w:line="264" w:lineRule="auto"/>
        <w:ind w:firstLine="851"/>
        <w:jc w:val="both"/>
        <w:rPr>
          <w:sz w:val="28"/>
          <w:szCs w:val="20"/>
          <w:lang w:val="uk-UA"/>
        </w:rPr>
      </w:pPr>
      <w:r w:rsidRPr="00A4041B">
        <w:rPr>
          <w:sz w:val="28"/>
          <w:szCs w:val="20"/>
          <w:lang w:val="uk-UA"/>
        </w:rPr>
        <w:t>3) додаток 1 викласти в новій редакції, що додається;</w:t>
      </w:r>
    </w:p>
    <w:p w:rsidR="00840FC0" w:rsidRPr="00A4041B" w:rsidRDefault="00840FC0" w:rsidP="00840FC0">
      <w:pPr>
        <w:pStyle w:val="a9"/>
        <w:tabs>
          <w:tab w:val="left" w:pos="180"/>
        </w:tabs>
        <w:spacing w:before="0" w:beforeAutospacing="0" w:after="0" w:afterAutospacing="0" w:line="264" w:lineRule="auto"/>
        <w:ind w:firstLine="851"/>
        <w:jc w:val="both"/>
        <w:rPr>
          <w:sz w:val="28"/>
          <w:szCs w:val="20"/>
          <w:lang w:val="uk-UA"/>
        </w:rPr>
      </w:pPr>
    </w:p>
    <w:p w:rsidR="00840FC0" w:rsidRPr="00A4041B" w:rsidRDefault="00840FC0" w:rsidP="00840FC0">
      <w:pPr>
        <w:pStyle w:val="a9"/>
        <w:tabs>
          <w:tab w:val="left" w:pos="180"/>
        </w:tabs>
        <w:spacing w:before="0" w:beforeAutospacing="0" w:after="0" w:afterAutospacing="0" w:line="264" w:lineRule="auto"/>
        <w:ind w:firstLine="851"/>
        <w:jc w:val="both"/>
        <w:rPr>
          <w:sz w:val="28"/>
          <w:szCs w:val="20"/>
          <w:lang w:val="uk-UA"/>
        </w:rPr>
      </w:pPr>
      <w:r w:rsidRPr="00A4041B">
        <w:rPr>
          <w:sz w:val="28"/>
          <w:szCs w:val="20"/>
          <w:lang w:val="uk-UA"/>
        </w:rPr>
        <w:t>4) додатки 2, 6, 8, 9, 11, 13, 14, 20, 21 виключити;</w:t>
      </w:r>
    </w:p>
    <w:p w:rsidR="00840FC0" w:rsidRPr="00A4041B" w:rsidRDefault="00840FC0" w:rsidP="00840FC0">
      <w:pPr>
        <w:pStyle w:val="a9"/>
        <w:tabs>
          <w:tab w:val="left" w:pos="180"/>
        </w:tabs>
        <w:spacing w:before="0" w:beforeAutospacing="0" w:after="0" w:afterAutospacing="0" w:line="264" w:lineRule="auto"/>
        <w:ind w:firstLine="851"/>
        <w:jc w:val="both"/>
        <w:rPr>
          <w:sz w:val="28"/>
          <w:szCs w:val="20"/>
          <w:lang w:val="uk-UA"/>
        </w:rPr>
      </w:pPr>
    </w:p>
    <w:p w:rsidR="00840FC0" w:rsidRPr="00A4041B" w:rsidRDefault="00840FC0" w:rsidP="00840FC0">
      <w:pPr>
        <w:pStyle w:val="a9"/>
        <w:tabs>
          <w:tab w:val="left" w:pos="180"/>
        </w:tabs>
        <w:spacing w:before="0" w:beforeAutospacing="0" w:after="0" w:afterAutospacing="0" w:line="264" w:lineRule="auto"/>
        <w:ind w:firstLine="851"/>
        <w:jc w:val="both"/>
        <w:rPr>
          <w:sz w:val="28"/>
          <w:szCs w:val="20"/>
          <w:lang w:val="uk-UA"/>
        </w:rPr>
      </w:pPr>
      <w:r w:rsidRPr="00A4041B">
        <w:rPr>
          <w:sz w:val="28"/>
          <w:szCs w:val="20"/>
          <w:lang w:val="uk-UA"/>
        </w:rPr>
        <w:t>5) додатки 3, 10, 15,16,17, 18, 19, вважати додатками 2, 9, 11, 12, 3, 4, 5 відповідно;</w:t>
      </w:r>
    </w:p>
    <w:p w:rsidR="00840FC0" w:rsidRPr="00A4041B" w:rsidRDefault="00840FC0" w:rsidP="00840FC0">
      <w:pPr>
        <w:pStyle w:val="a9"/>
        <w:tabs>
          <w:tab w:val="left" w:pos="180"/>
        </w:tabs>
        <w:spacing w:before="0" w:beforeAutospacing="0" w:after="0" w:afterAutospacing="0" w:line="264" w:lineRule="auto"/>
        <w:ind w:firstLine="851"/>
        <w:jc w:val="both"/>
        <w:rPr>
          <w:sz w:val="28"/>
          <w:szCs w:val="20"/>
          <w:lang w:val="uk-UA"/>
        </w:rPr>
      </w:pPr>
    </w:p>
    <w:p w:rsidR="00840FC0" w:rsidRPr="00A4041B" w:rsidRDefault="00840FC0" w:rsidP="00840FC0">
      <w:pPr>
        <w:pStyle w:val="a9"/>
        <w:tabs>
          <w:tab w:val="left" w:pos="180"/>
        </w:tabs>
        <w:spacing w:before="0" w:beforeAutospacing="0" w:after="0" w:afterAutospacing="0" w:line="264" w:lineRule="auto"/>
        <w:ind w:firstLine="851"/>
        <w:jc w:val="both"/>
        <w:rPr>
          <w:sz w:val="28"/>
          <w:szCs w:val="20"/>
          <w:lang w:val="uk-UA"/>
        </w:rPr>
      </w:pPr>
      <w:r w:rsidRPr="00A4041B">
        <w:rPr>
          <w:sz w:val="28"/>
          <w:szCs w:val="20"/>
          <w:lang w:val="uk-UA"/>
        </w:rPr>
        <w:lastRenderedPageBreak/>
        <w:t>6) додатки 4, 5, 7, 12 вважати додатками 6, 7, 8, 10 та викласти в новій редакції, що додається.</w:t>
      </w:r>
    </w:p>
    <w:p w:rsidR="00840FC0" w:rsidRPr="00A4041B" w:rsidRDefault="00840FC0" w:rsidP="00840FC0">
      <w:pPr>
        <w:pStyle w:val="a9"/>
        <w:tabs>
          <w:tab w:val="left" w:pos="180"/>
        </w:tabs>
        <w:spacing w:before="0" w:beforeAutospacing="0" w:after="0" w:afterAutospacing="0" w:line="264" w:lineRule="auto"/>
        <w:ind w:firstLine="851"/>
        <w:jc w:val="both"/>
        <w:rPr>
          <w:sz w:val="28"/>
          <w:szCs w:val="20"/>
          <w:lang w:val="uk-UA"/>
        </w:rPr>
      </w:pPr>
    </w:p>
    <w:p w:rsidR="00840FC0" w:rsidRPr="00A4041B" w:rsidRDefault="00840FC0" w:rsidP="00840FC0">
      <w:pPr>
        <w:rPr>
          <w:lang w:val="uk-UA"/>
        </w:rPr>
      </w:pPr>
    </w:p>
    <w:p w:rsidR="00840FC0" w:rsidRPr="00A4041B" w:rsidRDefault="00840FC0" w:rsidP="00840FC0">
      <w:pPr>
        <w:rPr>
          <w:lang w:val="uk-UA"/>
        </w:rPr>
      </w:pPr>
    </w:p>
    <w:p w:rsidR="00840FC0" w:rsidRPr="00A4041B" w:rsidRDefault="00840FC0" w:rsidP="00840FC0">
      <w:pPr>
        <w:rPr>
          <w:lang w:val="uk-UA"/>
        </w:rPr>
      </w:pPr>
    </w:p>
    <w:p w:rsidR="00840FC0" w:rsidRPr="00A4041B" w:rsidRDefault="00840FC0" w:rsidP="00840FC0">
      <w:pPr>
        <w:rPr>
          <w:lang w:val="uk-UA"/>
        </w:rPr>
      </w:pPr>
    </w:p>
    <w:p w:rsidR="00840FC0" w:rsidRPr="00A4041B" w:rsidRDefault="00840FC0" w:rsidP="00840FC0">
      <w:pPr>
        <w:rPr>
          <w:lang w:val="uk-UA"/>
        </w:rPr>
      </w:pPr>
    </w:p>
    <w:p w:rsidR="00840FC0" w:rsidRPr="00A4041B" w:rsidRDefault="00840FC0" w:rsidP="00840FC0">
      <w:pPr>
        <w:rPr>
          <w:sz w:val="28"/>
          <w:lang w:val="uk-UA"/>
        </w:rPr>
      </w:pPr>
      <w:r w:rsidRPr="00A4041B">
        <w:rPr>
          <w:sz w:val="28"/>
          <w:lang w:val="uk-UA"/>
        </w:rPr>
        <w:t xml:space="preserve">Директор департаменту регулювання </w:t>
      </w:r>
    </w:p>
    <w:p w:rsidR="00840FC0" w:rsidRPr="00A4041B" w:rsidRDefault="00840FC0" w:rsidP="00840FC0">
      <w:pPr>
        <w:rPr>
          <w:sz w:val="28"/>
          <w:lang w:val="uk-UA"/>
        </w:rPr>
      </w:pPr>
      <w:r w:rsidRPr="00A4041B">
        <w:rPr>
          <w:sz w:val="28"/>
          <w:lang w:val="uk-UA"/>
        </w:rPr>
        <w:t xml:space="preserve">професійних учасників </w:t>
      </w:r>
    </w:p>
    <w:p w:rsidR="00840FC0" w:rsidRPr="00A4041B" w:rsidRDefault="00840FC0" w:rsidP="00840FC0">
      <w:pPr>
        <w:tabs>
          <w:tab w:val="left" w:pos="7513"/>
        </w:tabs>
        <w:rPr>
          <w:lang w:val="uk-UA"/>
        </w:rPr>
      </w:pPr>
      <w:r w:rsidRPr="00A4041B">
        <w:rPr>
          <w:sz w:val="28"/>
          <w:lang w:val="uk-UA"/>
        </w:rPr>
        <w:t>ринку цінних</w:t>
      </w:r>
      <w:r w:rsidRPr="00A4041B">
        <w:rPr>
          <w:sz w:val="28"/>
          <w:szCs w:val="28"/>
          <w:lang w:val="uk-UA"/>
        </w:rPr>
        <w:t xml:space="preserve"> паперів </w:t>
      </w:r>
      <w:r w:rsidRPr="00A4041B">
        <w:rPr>
          <w:sz w:val="28"/>
          <w:szCs w:val="28"/>
          <w:lang w:val="uk-UA"/>
        </w:rPr>
        <w:tab/>
        <w:t xml:space="preserve">І. Курочкіна </w:t>
      </w: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840FC0">
      <w:pPr>
        <w:ind w:left="5245"/>
        <w:jc w:val="both"/>
        <w:rPr>
          <w:sz w:val="28"/>
          <w:szCs w:val="28"/>
          <w:lang w:val="uk-UA"/>
        </w:rPr>
      </w:pPr>
      <w:r w:rsidRPr="00A4041B">
        <w:rPr>
          <w:sz w:val="28"/>
          <w:szCs w:val="28"/>
          <w:lang w:val="uk-UA"/>
        </w:rPr>
        <w:t>Додаток 1</w:t>
      </w:r>
    </w:p>
    <w:p w:rsidR="00840FC0" w:rsidRPr="00A4041B" w:rsidRDefault="00840FC0" w:rsidP="00840FC0">
      <w:pPr>
        <w:ind w:left="5245"/>
        <w:jc w:val="both"/>
        <w:rPr>
          <w:sz w:val="28"/>
          <w:szCs w:val="28"/>
          <w:lang w:val="uk-UA"/>
        </w:rPr>
      </w:pPr>
      <w:r w:rsidRPr="00A4041B">
        <w:rPr>
          <w:sz w:val="28"/>
          <w:szCs w:val="28"/>
          <w:lang w:val="uk-UA"/>
        </w:rPr>
        <w:t>до Положення про порядок звітування Центральним депозитарієм цінних паперів до Національної комісії з цінних паперів та фондового ринку</w:t>
      </w:r>
      <w:r w:rsidRPr="00A4041B">
        <w:rPr>
          <w:sz w:val="28"/>
          <w:szCs w:val="28"/>
          <w:lang w:val="uk-UA"/>
        </w:rPr>
        <w:br/>
        <w:t>(пункт 2 розділу II)</w:t>
      </w:r>
    </w:p>
    <w:p w:rsidR="00840FC0" w:rsidRPr="00A4041B" w:rsidRDefault="00840FC0" w:rsidP="00840FC0">
      <w:pPr>
        <w:ind w:left="5245"/>
        <w:jc w:val="both"/>
        <w:rPr>
          <w:sz w:val="28"/>
          <w:szCs w:val="28"/>
          <w:lang w:val="uk-UA"/>
        </w:rPr>
      </w:pPr>
    </w:p>
    <w:p w:rsidR="00840FC0" w:rsidRPr="00A4041B" w:rsidRDefault="00840FC0" w:rsidP="00840FC0">
      <w:pPr>
        <w:ind w:left="5245"/>
        <w:jc w:val="both"/>
        <w:rPr>
          <w:sz w:val="28"/>
          <w:szCs w:val="28"/>
          <w:lang w:val="uk-UA"/>
        </w:rPr>
      </w:pPr>
    </w:p>
    <w:p w:rsidR="00840FC0" w:rsidRPr="00A4041B" w:rsidRDefault="00840FC0" w:rsidP="00840FC0">
      <w:pPr>
        <w:pStyle w:val="3"/>
        <w:spacing w:before="0" w:after="0"/>
        <w:ind w:firstLine="567"/>
        <w:jc w:val="both"/>
        <w:rPr>
          <w:rFonts w:ascii="Times New Roman" w:hAnsi="Times New Roman"/>
          <w:b w:val="0"/>
          <w:bCs w:val="0"/>
          <w:sz w:val="28"/>
          <w:szCs w:val="28"/>
          <w:lang w:val="uk-UA"/>
        </w:rPr>
      </w:pPr>
      <w:r w:rsidRPr="00A4041B">
        <w:rPr>
          <w:rFonts w:ascii="Times New Roman" w:hAnsi="Times New Roman"/>
          <w:b w:val="0"/>
          <w:bCs w:val="0"/>
          <w:sz w:val="28"/>
          <w:szCs w:val="28"/>
          <w:lang w:val="uk-UA"/>
        </w:rPr>
        <w:t>Довідка про загальну кількість цінних паперів, які знаходяться в обліку в Центральному депозитарії, та про проведення Центральним депозитарієм облікових операцій</w:t>
      </w:r>
    </w:p>
    <w:p w:rsidR="00840FC0" w:rsidRPr="00A4041B" w:rsidRDefault="00840FC0" w:rsidP="00840FC0">
      <w:pPr>
        <w:ind w:firstLine="851"/>
        <w:jc w:val="both"/>
        <w:rPr>
          <w:sz w:val="28"/>
          <w:szCs w:val="28"/>
          <w:lang w:val="uk-UA"/>
        </w:rPr>
      </w:pPr>
    </w:p>
    <w:p w:rsidR="00840FC0" w:rsidRPr="00A4041B" w:rsidRDefault="00840FC0" w:rsidP="00840FC0">
      <w:pPr>
        <w:ind w:firstLine="851"/>
        <w:jc w:val="both"/>
        <w:rPr>
          <w:sz w:val="28"/>
          <w:szCs w:val="28"/>
          <w:lang w:val="uk-UA"/>
        </w:rPr>
      </w:pPr>
    </w:p>
    <w:tbl>
      <w:tblPr>
        <w:tblW w:w="4988"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20"/>
        <w:gridCol w:w="9609"/>
      </w:tblGrid>
      <w:tr w:rsidR="00840FC0" w:rsidRPr="00A4041B" w:rsidTr="006C2BF6">
        <w:trPr>
          <w:tblCellSpacing w:w="22" w:type="dxa"/>
        </w:trPr>
        <w:tc>
          <w:tcPr>
            <w:tcW w:w="223" w:type="pct"/>
            <w:tcBorders>
              <w:top w:val="outset" w:sz="6" w:space="0" w:color="auto"/>
              <w:left w:val="outset" w:sz="6" w:space="0" w:color="auto"/>
              <w:bottom w:val="outset" w:sz="6" w:space="0" w:color="auto"/>
              <w:right w:val="outset" w:sz="6" w:space="0" w:color="auto"/>
            </w:tcBorders>
            <w:hideMark/>
          </w:tcPr>
          <w:p w:rsidR="00840FC0" w:rsidRPr="00A4041B" w:rsidRDefault="00840FC0" w:rsidP="006C2BF6">
            <w:pPr>
              <w:pStyle w:val="a9"/>
              <w:spacing w:before="0" w:beforeAutospacing="0" w:after="0" w:afterAutospacing="0"/>
              <w:ind w:left="-597" w:right="-29" w:firstLine="567"/>
              <w:jc w:val="both"/>
              <w:rPr>
                <w:sz w:val="28"/>
                <w:szCs w:val="28"/>
                <w:lang w:val="uk-UA"/>
              </w:rPr>
            </w:pPr>
            <w:r w:rsidRPr="00A4041B">
              <w:rPr>
                <w:sz w:val="28"/>
                <w:szCs w:val="28"/>
                <w:lang w:val="uk-UA"/>
              </w:rPr>
              <w:t>1</w:t>
            </w:r>
          </w:p>
        </w:tc>
        <w:tc>
          <w:tcPr>
            <w:tcW w:w="4686" w:type="pct"/>
            <w:tcBorders>
              <w:top w:val="outset" w:sz="6" w:space="0" w:color="auto"/>
              <w:left w:val="outset" w:sz="6" w:space="0" w:color="auto"/>
              <w:bottom w:val="outset" w:sz="6" w:space="0" w:color="auto"/>
              <w:right w:val="outset" w:sz="6" w:space="0" w:color="auto"/>
            </w:tcBorders>
            <w:hideMark/>
          </w:tcPr>
          <w:p w:rsidR="00840FC0" w:rsidRPr="00A4041B" w:rsidRDefault="00840FC0" w:rsidP="006C2BF6">
            <w:pPr>
              <w:pStyle w:val="a9"/>
              <w:spacing w:before="0" w:beforeAutospacing="0" w:after="0" w:afterAutospacing="0"/>
              <w:ind w:firstLine="567"/>
              <w:jc w:val="both"/>
              <w:rPr>
                <w:sz w:val="28"/>
                <w:szCs w:val="28"/>
                <w:lang w:val="uk-UA"/>
              </w:rPr>
            </w:pPr>
            <w:r w:rsidRPr="00A4041B">
              <w:rPr>
                <w:sz w:val="28"/>
                <w:szCs w:val="28"/>
                <w:lang w:val="uk-UA"/>
              </w:rPr>
              <w:t>Номер за порядком</w:t>
            </w:r>
          </w:p>
        </w:tc>
      </w:tr>
      <w:tr w:rsidR="00840FC0" w:rsidRPr="00A4041B" w:rsidTr="006C2BF6">
        <w:trPr>
          <w:tblCellSpacing w:w="22" w:type="dxa"/>
        </w:trPr>
        <w:tc>
          <w:tcPr>
            <w:tcW w:w="223" w:type="pct"/>
            <w:tcBorders>
              <w:top w:val="outset" w:sz="6" w:space="0" w:color="auto"/>
              <w:left w:val="outset" w:sz="6" w:space="0" w:color="auto"/>
              <w:bottom w:val="outset" w:sz="6" w:space="0" w:color="auto"/>
              <w:right w:val="outset" w:sz="6" w:space="0" w:color="auto"/>
            </w:tcBorders>
            <w:hideMark/>
          </w:tcPr>
          <w:p w:rsidR="00840FC0" w:rsidRPr="00A4041B" w:rsidRDefault="00840FC0" w:rsidP="006C2BF6">
            <w:pPr>
              <w:pStyle w:val="a9"/>
              <w:spacing w:before="0" w:beforeAutospacing="0" w:after="0" w:afterAutospacing="0"/>
              <w:ind w:left="-597" w:right="-29" w:firstLine="567"/>
              <w:jc w:val="both"/>
              <w:rPr>
                <w:sz w:val="28"/>
                <w:szCs w:val="28"/>
                <w:lang w:val="uk-UA"/>
              </w:rPr>
            </w:pPr>
            <w:r w:rsidRPr="00A4041B">
              <w:rPr>
                <w:sz w:val="28"/>
                <w:szCs w:val="28"/>
                <w:lang w:val="uk-UA"/>
              </w:rPr>
              <w:t>2</w:t>
            </w:r>
          </w:p>
        </w:tc>
        <w:tc>
          <w:tcPr>
            <w:tcW w:w="4686" w:type="pct"/>
            <w:tcBorders>
              <w:top w:val="outset" w:sz="6" w:space="0" w:color="auto"/>
              <w:left w:val="outset" w:sz="6" w:space="0" w:color="auto"/>
              <w:bottom w:val="outset" w:sz="6" w:space="0" w:color="auto"/>
              <w:right w:val="outset" w:sz="6" w:space="0" w:color="auto"/>
            </w:tcBorders>
            <w:hideMark/>
          </w:tcPr>
          <w:p w:rsidR="00840FC0" w:rsidRPr="00A4041B" w:rsidRDefault="00840FC0" w:rsidP="006C2BF6">
            <w:pPr>
              <w:pStyle w:val="a9"/>
              <w:spacing w:before="0" w:beforeAutospacing="0" w:after="0" w:afterAutospacing="0"/>
              <w:ind w:firstLine="567"/>
              <w:jc w:val="both"/>
              <w:rPr>
                <w:sz w:val="28"/>
                <w:szCs w:val="28"/>
                <w:lang w:val="uk-UA"/>
              </w:rPr>
            </w:pPr>
            <w:r w:rsidRPr="00A4041B">
              <w:rPr>
                <w:sz w:val="28"/>
                <w:szCs w:val="28"/>
                <w:lang w:val="uk-UA"/>
              </w:rPr>
              <w:t>Код за ЄДРПОУ Центрального депозитарію</w:t>
            </w:r>
          </w:p>
        </w:tc>
      </w:tr>
      <w:tr w:rsidR="00840FC0" w:rsidRPr="00A4041B" w:rsidTr="006C2BF6">
        <w:trPr>
          <w:tblCellSpacing w:w="22" w:type="dxa"/>
        </w:trPr>
        <w:tc>
          <w:tcPr>
            <w:tcW w:w="223" w:type="pct"/>
            <w:tcBorders>
              <w:top w:val="outset" w:sz="6" w:space="0" w:color="auto"/>
              <w:left w:val="outset" w:sz="6" w:space="0" w:color="auto"/>
              <w:bottom w:val="outset" w:sz="6" w:space="0" w:color="auto"/>
              <w:right w:val="outset" w:sz="6" w:space="0" w:color="auto"/>
            </w:tcBorders>
            <w:hideMark/>
          </w:tcPr>
          <w:p w:rsidR="00840FC0" w:rsidRPr="00A4041B" w:rsidRDefault="00840FC0" w:rsidP="006C2BF6">
            <w:pPr>
              <w:pStyle w:val="a9"/>
              <w:spacing w:before="0" w:beforeAutospacing="0" w:after="0" w:afterAutospacing="0"/>
              <w:ind w:left="-597" w:right="-29" w:firstLine="567"/>
              <w:jc w:val="both"/>
              <w:rPr>
                <w:sz w:val="28"/>
                <w:szCs w:val="28"/>
                <w:lang w:val="uk-UA"/>
              </w:rPr>
            </w:pPr>
            <w:r w:rsidRPr="00A4041B">
              <w:rPr>
                <w:sz w:val="28"/>
                <w:szCs w:val="28"/>
                <w:lang w:val="uk-UA"/>
              </w:rPr>
              <w:t>3</w:t>
            </w:r>
          </w:p>
        </w:tc>
        <w:tc>
          <w:tcPr>
            <w:tcW w:w="4686" w:type="pct"/>
            <w:tcBorders>
              <w:top w:val="outset" w:sz="6" w:space="0" w:color="auto"/>
              <w:left w:val="outset" w:sz="6" w:space="0" w:color="auto"/>
              <w:bottom w:val="outset" w:sz="6" w:space="0" w:color="auto"/>
              <w:right w:val="outset" w:sz="6" w:space="0" w:color="auto"/>
            </w:tcBorders>
            <w:hideMark/>
          </w:tcPr>
          <w:p w:rsidR="00840FC0" w:rsidRPr="00A4041B" w:rsidRDefault="00840FC0" w:rsidP="006C2BF6">
            <w:pPr>
              <w:pStyle w:val="a9"/>
              <w:spacing w:before="0" w:beforeAutospacing="0" w:after="0" w:afterAutospacing="0"/>
              <w:ind w:firstLine="567"/>
              <w:jc w:val="both"/>
              <w:rPr>
                <w:sz w:val="28"/>
                <w:szCs w:val="28"/>
                <w:lang w:val="uk-UA"/>
              </w:rPr>
            </w:pPr>
            <w:r w:rsidRPr="00A4041B">
              <w:rPr>
                <w:sz w:val="28"/>
                <w:szCs w:val="28"/>
                <w:lang w:val="uk-UA"/>
              </w:rPr>
              <w:t>Дата, станом на яку складено Дані</w:t>
            </w:r>
          </w:p>
        </w:tc>
      </w:tr>
      <w:tr w:rsidR="00840FC0" w:rsidRPr="00A4041B" w:rsidTr="006C2BF6">
        <w:trPr>
          <w:tblCellSpacing w:w="22" w:type="dxa"/>
        </w:trPr>
        <w:tc>
          <w:tcPr>
            <w:tcW w:w="223" w:type="pct"/>
            <w:tcBorders>
              <w:top w:val="outset" w:sz="6" w:space="0" w:color="auto"/>
              <w:left w:val="outset" w:sz="6" w:space="0" w:color="auto"/>
              <w:bottom w:val="outset" w:sz="6" w:space="0" w:color="auto"/>
              <w:right w:val="outset" w:sz="6" w:space="0" w:color="auto"/>
            </w:tcBorders>
          </w:tcPr>
          <w:p w:rsidR="00840FC0" w:rsidRPr="00A4041B" w:rsidRDefault="00840FC0" w:rsidP="006C2BF6">
            <w:pPr>
              <w:pStyle w:val="a9"/>
              <w:spacing w:before="0" w:beforeAutospacing="0" w:after="0" w:afterAutospacing="0"/>
              <w:ind w:left="-597" w:right="-29" w:firstLine="567"/>
              <w:jc w:val="both"/>
              <w:rPr>
                <w:sz w:val="28"/>
                <w:szCs w:val="28"/>
                <w:lang w:val="uk-UA"/>
              </w:rPr>
            </w:pPr>
            <w:r w:rsidRPr="00A4041B">
              <w:rPr>
                <w:sz w:val="28"/>
                <w:szCs w:val="28"/>
                <w:lang w:val="uk-UA"/>
              </w:rPr>
              <w:t>4</w:t>
            </w:r>
          </w:p>
        </w:tc>
        <w:tc>
          <w:tcPr>
            <w:tcW w:w="4686" w:type="pct"/>
            <w:tcBorders>
              <w:top w:val="outset" w:sz="6" w:space="0" w:color="auto"/>
              <w:left w:val="outset" w:sz="6" w:space="0" w:color="auto"/>
              <w:bottom w:val="outset" w:sz="6" w:space="0" w:color="auto"/>
              <w:right w:val="outset" w:sz="6" w:space="0" w:color="auto"/>
            </w:tcBorders>
          </w:tcPr>
          <w:p w:rsidR="00840FC0" w:rsidRPr="00A4041B" w:rsidRDefault="00840FC0" w:rsidP="006C2BF6">
            <w:pPr>
              <w:pStyle w:val="a9"/>
              <w:spacing w:before="0" w:beforeAutospacing="0" w:after="0" w:afterAutospacing="0"/>
              <w:ind w:firstLine="567"/>
              <w:jc w:val="both"/>
              <w:rPr>
                <w:sz w:val="28"/>
                <w:szCs w:val="28"/>
                <w:lang w:val="uk-UA"/>
              </w:rPr>
            </w:pPr>
            <w:r w:rsidRPr="00A4041B">
              <w:rPr>
                <w:sz w:val="28"/>
                <w:szCs w:val="28"/>
                <w:lang w:val="uk-UA"/>
              </w:rPr>
              <w:t>Дані про емітента: найменування</w:t>
            </w:r>
          </w:p>
        </w:tc>
      </w:tr>
      <w:tr w:rsidR="00840FC0" w:rsidRPr="00A4041B" w:rsidTr="006C2BF6">
        <w:trPr>
          <w:tblCellSpacing w:w="22" w:type="dxa"/>
        </w:trPr>
        <w:tc>
          <w:tcPr>
            <w:tcW w:w="223" w:type="pct"/>
            <w:tcBorders>
              <w:top w:val="outset" w:sz="6" w:space="0" w:color="auto"/>
              <w:left w:val="outset" w:sz="6" w:space="0" w:color="auto"/>
              <w:bottom w:val="outset" w:sz="6" w:space="0" w:color="auto"/>
              <w:right w:val="outset" w:sz="6" w:space="0" w:color="auto"/>
            </w:tcBorders>
            <w:hideMark/>
          </w:tcPr>
          <w:p w:rsidR="00840FC0" w:rsidRPr="00A4041B" w:rsidRDefault="00840FC0" w:rsidP="006C2BF6">
            <w:pPr>
              <w:pStyle w:val="a9"/>
              <w:spacing w:before="0" w:beforeAutospacing="0" w:after="0" w:afterAutospacing="0"/>
              <w:ind w:left="-597" w:right="-29" w:firstLine="567"/>
              <w:jc w:val="both"/>
              <w:rPr>
                <w:sz w:val="28"/>
                <w:szCs w:val="28"/>
                <w:lang w:val="uk-UA"/>
              </w:rPr>
            </w:pPr>
            <w:r w:rsidRPr="00A4041B">
              <w:rPr>
                <w:sz w:val="28"/>
                <w:szCs w:val="28"/>
                <w:lang w:val="uk-UA"/>
              </w:rPr>
              <w:t>5</w:t>
            </w:r>
          </w:p>
        </w:tc>
        <w:tc>
          <w:tcPr>
            <w:tcW w:w="4686" w:type="pct"/>
            <w:tcBorders>
              <w:top w:val="outset" w:sz="6" w:space="0" w:color="auto"/>
              <w:left w:val="outset" w:sz="6" w:space="0" w:color="auto"/>
              <w:bottom w:val="outset" w:sz="6" w:space="0" w:color="auto"/>
              <w:right w:val="outset" w:sz="6" w:space="0" w:color="auto"/>
            </w:tcBorders>
            <w:hideMark/>
          </w:tcPr>
          <w:p w:rsidR="00840FC0" w:rsidRPr="00A4041B" w:rsidRDefault="00840FC0" w:rsidP="006C2BF6">
            <w:pPr>
              <w:pStyle w:val="a9"/>
              <w:spacing w:before="0" w:beforeAutospacing="0" w:after="0" w:afterAutospacing="0"/>
              <w:ind w:firstLine="567"/>
              <w:jc w:val="both"/>
              <w:rPr>
                <w:sz w:val="28"/>
                <w:szCs w:val="28"/>
                <w:lang w:val="uk-UA"/>
              </w:rPr>
            </w:pPr>
            <w:r w:rsidRPr="00A4041B">
              <w:rPr>
                <w:sz w:val="28"/>
                <w:szCs w:val="28"/>
                <w:lang w:val="uk-UA"/>
              </w:rPr>
              <w:t xml:space="preserve">Дані про емітента: код за ЄДРПОУ / ідентифікаційний код з торговельного, судового або банківського реєстру емітента (для нерезидентів) </w:t>
            </w:r>
          </w:p>
        </w:tc>
      </w:tr>
      <w:tr w:rsidR="00840FC0" w:rsidRPr="00A4041B" w:rsidTr="006C2BF6">
        <w:trPr>
          <w:tblCellSpacing w:w="22" w:type="dxa"/>
        </w:trPr>
        <w:tc>
          <w:tcPr>
            <w:tcW w:w="223" w:type="pct"/>
            <w:tcBorders>
              <w:top w:val="outset" w:sz="6" w:space="0" w:color="auto"/>
              <w:left w:val="outset" w:sz="6" w:space="0" w:color="auto"/>
              <w:bottom w:val="outset" w:sz="6" w:space="0" w:color="auto"/>
              <w:right w:val="outset" w:sz="6" w:space="0" w:color="auto"/>
            </w:tcBorders>
          </w:tcPr>
          <w:p w:rsidR="00840FC0" w:rsidRPr="00A4041B" w:rsidRDefault="00840FC0" w:rsidP="006C2BF6">
            <w:pPr>
              <w:pStyle w:val="a9"/>
              <w:spacing w:before="0" w:beforeAutospacing="0" w:after="0" w:afterAutospacing="0"/>
              <w:ind w:left="-597" w:right="-29" w:firstLine="567"/>
              <w:jc w:val="both"/>
              <w:rPr>
                <w:sz w:val="28"/>
                <w:szCs w:val="28"/>
                <w:lang w:val="uk-UA"/>
              </w:rPr>
            </w:pPr>
            <w:r w:rsidRPr="00A4041B">
              <w:rPr>
                <w:sz w:val="28"/>
                <w:szCs w:val="28"/>
                <w:lang w:val="uk-UA"/>
              </w:rPr>
              <w:t>6</w:t>
            </w:r>
          </w:p>
        </w:tc>
        <w:tc>
          <w:tcPr>
            <w:tcW w:w="4686" w:type="pct"/>
            <w:tcBorders>
              <w:top w:val="outset" w:sz="6" w:space="0" w:color="auto"/>
              <w:left w:val="outset" w:sz="6" w:space="0" w:color="auto"/>
              <w:bottom w:val="outset" w:sz="6" w:space="0" w:color="auto"/>
              <w:right w:val="outset" w:sz="6" w:space="0" w:color="auto"/>
            </w:tcBorders>
          </w:tcPr>
          <w:p w:rsidR="00840FC0" w:rsidRPr="00A4041B" w:rsidRDefault="00840FC0" w:rsidP="006C2BF6">
            <w:pPr>
              <w:pStyle w:val="a9"/>
              <w:spacing w:before="0" w:beforeAutospacing="0" w:after="0" w:afterAutospacing="0"/>
              <w:ind w:firstLine="567"/>
              <w:jc w:val="both"/>
              <w:rPr>
                <w:sz w:val="28"/>
                <w:szCs w:val="28"/>
                <w:lang w:val="uk-UA"/>
              </w:rPr>
            </w:pPr>
            <w:r w:rsidRPr="00A4041B">
              <w:rPr>
                <w:sz w:val="28"/>
                <w:szCs w:val="28"/>
                <w:lang w:val="uk-UA"/>
              </w:rPr>
              <w:t>Дані про емітента: ідентифікаційний номер за міжнародним ідентифікатором юридичних осіб (код LEI) (за наявності)</w:t>
            </w:r>
          </w:p>
        </w:tc>
      </w:tr>
      <w:tr w:rsidR="00840FC0" w:rsidRPr="00A4041B" w:rsidTr="006C2BF6">
        <w:trPr>
          <w:tblCellSpacing w:w="22" w:type="dxa"/>
        </w:trPr>
        <w:tc>
          <w:tcPr>
            <w:tcW w:w="223" w:type="pct"/>
            <w:tcBorders>
              <w:top w:val="outset" w:sz="6" w:space="0" w:color="auto"/>
              <w:left w:val="outset" w:sz="6" w:space="0" w:color="auto"/>
              <w:bottom w:val="outset" w:sz="6" w:space="0" w:color="auto"/>
              <w:right w:val="outset" w:sz="6" w:space="0" w:color="auto"/>
            </w:tcBorders>
            <w:hideMark/>
          </w:tcPr>
          <w:p w:rsidR="00840FC0" w:rsidRPr="00A4041B" w:rsidRDefault="00840FC0" w:rsidP="006C2BF6">
            <w:pPr>
              <w:pStyle w:val="a9"/>
              <w:spacing w:before="0" w:beforeAutospacing="0" w:after="0" w:afterAutospacing="0"/>
              <w:ind w:left="-597" w:right="-29" w:firstLine="567"/>
              <w:jc w:val="both"/>
              <w:rPr>
                <w:sz w:val="28"/>
                <w:szCs w:val="28"/>
                <w:lang w:val="uk-UA"/>
              </w:rPr>
            </w:pPr>
            <w:r w:rsidRPr="00A4041B">
              <w:rPr>
                <w:sz w:val="28"/>
                <w:szCs w:val="28"/>
                <w:lang w:val="uk-UA"/>
              </w:rPr>
              <w:t>7</w:t>
            </w:r>
          </w:p>
        </w:tc>
        <w:tc>
          <w:tcPr>
            <w:tcW w:w="4686" w:type="pct"/>
            <w:tcBorders>
              <w:top w:val="outset" w:sz="6" w:space="0" w:color="auto"/>
              <w:left w:val="outset" w:sz="6" w:space="0" w:color="auto"/>
              <w:bottom w:val="outset" w:sz="6" w:space="0" w:color="auto"/>
              <w:right w:val="outset" w:sz="6" w:space="0" w:color="auto"/>
            </w:tcBorders>
            <w:hideMark/>
          </w:tcPr>
          <w:p w:rsidR="00840FC0" w:rsidRPr="00A4041B" w:rsidRDefault="00840FC0" w:rsidP="006C2BF6">
            <w:pPr>
              <w:pStyle w:val="a9"/>
              <w:spacing w:before="0" w:beforeAutospacing="0" w:after="0" w:afterAutospacing="0"/>
              <w:ind w:firstLine="567"/>
              <w:jc w:val="both"/>
              <w:rPr>
                <w:sz w:val="28"/>
                <w:szCs w:val="28"/>
                <w:lang w:val="uk-UA"/>
              </w:rPr>
            </w:pPr>
            <w:r w:rsidRPr="00A4041B">
              <w:rPr>
                <w:sz w:val="28"/>
                <w:szCs w:val="28"/>
                <w:lang w:val="uk-UA"/>
              </w:rPr>
              <w:t>Дані про цінні папери: міжнародний ідентифікаційний номер цінних паперів</w:t>
            </w:r>
          </w:p>
        </w:tc>
      </w:tr>
      <w:tr w:rsidR="00840FC0" w:rsidRPr="00831D27" w:rsidTr="006C2BF6">
        <w:trPr>
          <w:tblCellSpacing w:w="22" w:type="dxa"/>
        </w:trPr>
        <w:tc>
          <w:tcPr>
            <w:tcW w:w="223" w:type="pct"/>
            <w:tcBorders>
              <w:top w:val="outset" w:sz="6" w:space="0" w:color="auto"/>
              <w:left w:val="outset" w:sz="6" w:space="0" w:color="auto"/>
              <w:bottom w:val="outset" w:sz="6" w:space="0" w:color="auto"/>
              <w:right w:val="outset" w:sz="6" w:space="0" w:color="auto"/>
            </w:tcBorders>
          </w:tcPr>
          <w:p w:rsidR="00840FC0" w:rsidRPr="00A4041B" w:rsidRDefault="00840FC0" w:rsidP="006C2BF6">
            <w:pPr>
              <w:pStyle w:val="a9"/>
              <w:spacing w:before="0" w:beforeAutospacing="0" w:after="0" w:afterAutospacing="0"/>
              <w:ind w:left="-597" w:right="-29" w:firstLine="567"/>
              <w:jc w:val="both"/>
              <w:rPr>
                <w:sz w:val="28"/>
                <w:szCs w:val="28"/>
                <w:lang w:val="uk-UA"/>
              </w:rPr>
            </w:pPr>
            <w:r w:rsidRPr="00A4041B">
              <w:rPr>
                <w:sz w:val="28"/>
                <w:szCs w:val="28"/>
                <w:lang w:val="uk-UA"/>
              </w:rPr>
              <w:t>8</w:t>
            </w:r>
          </w:p>
        </w:tc>
        <w:tc>
          <w:tcPr>
            <w:tcW w:w="4686" w:type="pct"/>
            <w:tcBorders>
              <w:top w:val="outset" w:sz="6" w:space="0" w:color="auto"/>
              <w:left w:val="outset" w:sz="6" w:space="0" w:color="auto"/>
              <w:bottom w:val="outset" w:sz="6" w:space="0" w:color="auto"/>
              <w:right w:val="outset" w:sz="6" w:space="0" w:color="auto"/>
            </w:tcBorders>
          </w:tcPr>
          <w:p w:rsidR="00840FC0" w:rsidRPr="00A4041B" w:rsidRDefault="00840FC0" w:rsidP="006C2BF6">
            <w:pPr>
              <w:pStyle w:val="a9"/>
              <w:spacing w:before="0" w:beforeAutospacing="0" w:after="0" w:afterAutospacing="0"/>
              <w:ind w:firstLine="567"/>
              <w:jc w:val="both"/>
              <w:rPr>
                <w:sz w:val="28"/>
                <w:szCs w:val="28"/>
                <w:lang w:val="uk-UA"/>
              </w:rPr>
            </w:pPr>
            <w:r w:rsidRPr="00A4041B">
              <w:rPr>
                <w:sz w:val="28"/>
                <w:szCs w:val="28"/>
                <w:lang w:val="uk-UA"/>
              </w:rPr>
              <w:t>Дані про цінні папери: код класифікації фінансових інструментів (код СFI)</w:t>
            </w:r>
          </w:p>
        </w:tc>
      </w:tr>
      <w:tr w:rsidR="00840FC0" w:rsidRPr="00A4041B" w:rsidTr="006C2BF6">
        <w:trPr>
          <w:tblCellSpacing w:w="22" w:type="dxa"/>
        </w:trPr>
        <w:tc>
          <w:tcPr>
            <w:tcW w:w="223" w:type="pct"/>
            <w:tcBorders>
              <w:top w:val="outset" w:sz="6" w:space="0" w:color="auto"/>
              <w:left w:val="outset" w:sz="6" w:space="0" w:color="auto"/>
              <w:bottom w:val="outset" w:sz="6" w:space="0" w:color="auto"/>
              <w:right w:val="outset" w:sz="6" w:space="0" w:color="auto"/>
            </w:tcBorders>
            <w:hideMark/>
          </w:tcPr>
          <w:p w:rsidR="00840FC0" w:rsidRPr="00A4041B" w:rsidRDefault="00840FC0" w:rsidP="006C2BF6">
            <w:pPr>
              <w:pStyle w:val="a9"/>
              <w:spacing w:before="0" w:beforeAutospacing="0" w:after="0" w:afterAutospacing="0"/>
              <w:ind w:left="-597" w:right="-29" w:firstLine="567"/>
              <w:jc w:val="both"/>
              <w:rPr>
                <w:sz w:val="28"/>
                <w:szCs w:val="28"/>
                <w:lang w:val="uk-UA"/>
              </w:rPr>
            </w:pPr>
            <w:r w:rsidRPr="00A4041B">
              <w:rPr>
                <w:sz w:val="28"/>
                <w:szCs w:val="28"/>
                <w:lang w:val="uk-UA"/>
              </w:rPr>
              <w:t>9</w:t>
            </w:r>
          </w:p>
        </w:tc>
        <w:tc>
          <w:tcPr>
            <w:tcW w:w="4686" w:type="pct"/>
            <w:tcBorders>
              <w:top w:val="outset" w:sz="6" w:space="0" w:color="auto"/>
              <w:left w:val="outset" w:sz="6" w:space="0" w:color="auto"/>
              <w:bottom w:val="outset" w:sz="6" w:space="0" w:color="auto"/>
              <w:right w:val="outset" w:sz="6" w:space="0" w:color="auto"/>
            </w:tcBorders>
            <w:hideMark/>
          </w:tcPr>
          <w:p w:rsidR="00840FC0" w:rsidRPr="00A4041B" w:rsidRDefault="00840FC0" w:rsidP="006C2BF6">
            <w:pPr>
              <w:pStyle w:val="a9"/>
              <w:spacing w:before="0" w:beforeAutospacing="0" w:after="0" w:afterAutospacing="0"/>
              <w:ind w:firstLine="567"/>
              <w:jc w:val="both"/>
              <w:rPr>
                <w:sz w:val="28"/>
                <w:szCs w:val="28"/>
                <w:lang w:val="uk-UA"/>
              </w:rPr>
            </w:pPr>
            <w:r w:rsidRPr="00A4041B">
              <w:rPr>
                <w:sz w:val="28"/>
                <w:szCs w:val="28"/>
                <w:lang w:val="uk-UA"/>
              </w:rPr>
              <w:t>Дані про цінні папери: код</w:t>
            </w:r>
            <w:r w:rsidRPr="00A4041B">
              <w:rPr>
                <w:sz w:val="28"/>
                <w:szCs w:val="28"/>
                <w:vertAlign w:val="superscript"/>
                <w:lang w:val="uk-UA"/>
              </w:rPr>
              <w:t xml:space="preserve"> 1</w:t>
            </w:r>
          </w:p>
        </w:tc>
      </w:tr>
      <w:tr w:rsidR="00840FC0" w:rsidRPr="00A4041B" w:rsidTr="006C2BF6">
        <w:trPr>
          <w:tblCellSpacing w:w="22" w:type="dxa"/>
        </w:trPr>
        <w:tc>
          <w:tcPr>
            <w:tcW w:w="223" w:type="pct"/>
            <w:tcBorders>
              <w:top w:val="outset" w:sz="6" w:space="0" w:color="auto"/>
              <w:left w:val="outset" w:sz="6" w:space="0" w:color="auto"/>
              <w:bottom w:val="outset" w:sz="6" w:space="0" w:color="auto"/>
              <w:right w:val="outset" w:sz="6" w:space="0" w:color="auto"/>
            </w:tcBorders>
            <w:hideMark/>
          </w:tcPr>
          <w:p w:rsidR="00840FC0" w:rsidRPr="00A4041B" w:rsidRDefault="00840FC0" w:rsidP="006C2BF6">
            <w:pPr>
              <w:pStyle w:val="a9"/>
              <w:spacing w:before="0" w:beforeAutospacing="0" w:after="0" w:afterAutospacing="0"/>
              <w:ind w:left="-597" w:right="-29" w:firstLine="567"/>
              <w:jc w:val="both"/>
              <w:rPr>
                <w:sz w:val="28"/>
                <w:szCs w:val="28"/>
                <w:lang w:val="uk-UA"/>
              </w:rPr>
            </w:pPr>
            <w:r w:rsidRPr="00A4041B">
              <w:rPr>
                <w:sz w:val="28"/>
                <w:szCs w:val="28"/>
                <w:lang w:val="uk-UA"/>
              </w:rPr>
              <w:t>10</w:t>
            </w:r>
          </w:p>
        </w:tc>
        <w:tc>
          <w:tcPr>
            <w:tcW w:w="4686" w:type="pct"/>
            <w:tcBorders>
              <w:top w:val="outset" w:sz="6" w:space="0" w:color="auto"/>
              <w:left w:val="outset" w:sz="6" w:space="0" w:color="auto"/>
              <w:bottom w:val="outset" w:sz="6" w:space="0" w:color="auto"/>
              <w:right w:val="outset" w:sz="6" w:space="0" w:color="auto"/>
            </w:tcBorders>
            <w:hideMark/>
          </w:tcPr>
          <w:p w:rsidR="00840FC0" w:rsidRPr="00A4041B" w:rsidRDefault="00840FC0" w:rsidP="006C2BF6">
            <w:pPr>
              <w:pStyle w:val="a9"/>
              <w:spacing w:before="0" w:beforeAutospacing="0" w:after="0" w:afterAutospacing="0"/>
              <w:ind w:firstLine="567"/>
              <w:jc w:val="both"/>
              <w:rPr>
                <w:sz w:val="28"/>
                <w:szCs w:val="28"/>
                <w:lang w:val="uk-UA"/>
              </w:rPr>
            </w:pPr>
            <w:r w:rsidRPr="00A4041B">
              <w:rPr>
                <w:sz w:val="28"/>
                <w:szCs w:val="28"/>
                <w:lang w:val="uk-UA"/>
              </w:rPr>
              <w:t xml:space="preserve">Дані про цінні папери: номінальна вартість </w:t>
            </w:r>
          </w:p>
        </w:tc>
      </w:tr>
      <w:tr w:rsidR="00840FC0" w:rsidRPr="00A4041B" w:rsidTr="006C2BF6">
        <w:trPr>
          <w:tblCellSpacing w:w="22" w:type="dxa"/>
        </w:trPr>
        <w:tc>
          <w:tcPr>
            <w:tcW w:w="223" w:type="pct"/>
            <w:tcBorders>
              <w:top w:val="outset" w:sz="6" w:space="0" w:color="auto"/>
              <w:left w:val="outset" w:sz="6" w:space="0" w:color="auto"/>
              <w:bottom w:val="outset" w:sz="6" w:space="0" w:color="auto"/>
              <w:right w:val="outset" w:sz="6" w:space="0" w:color="auto"/>
            </w:tcBorders>
            <w:hideMark/>
          </w:tcPr>
          <w:p w:rsidR="00840FC0" w:rsidRPr="00A4041B" w:rsidRDefault="00840FC0" w:rsidP="006C2BF6">
            <w:pPr>
              <w:pStyle w:val="a9"/>
              <w:spacing w:before="0" w:beforeAutospacing="0" w:after="0" w:afterAutospacing="0"/>
              <w:ind w:left="-597" w:right="-29" w:firstLine="567"/>
              <w:jc w:val="both"/>
              <w:rPr>
                <w:sz w:val="28"/>
                <w:szCs w:val="28"/>
                <w:lang w:val="uk-UA"/>
              </w:rPr>
            </w:pPr>
            <w:r w:rsidRPr="00A4041B">
              <w:rPr>
                <w:sz w:val="28"/>
                <w:szCs w:val="28"/>
                <w:lang w:val="uk-UA"/>
              </w:rPr>
              <w:t>11</w:t>
            </w:r>
          </w:p>
        </w:tc>
        <w:tc>
          <w:tcPr>
            <w:tcW w:w="4686" w:type="pct"/>
            <w:tcBorders>
              <w:top w:val="outset" w:sz="6" w:space="0" w:color="auto"/>
              <w:left w:val="outset" w:sz="6" w:space="0" w:color="auto"/>
              <w:bottom w:val="outset" w:sz="6" w:space="0" w:color="auto"/>
              <w:right w:val="outset" w:sz="6" w:space="0" w:color="auto"/>
            </w:tcBorders>
            <w:hideMark/>
          </w:tcPr>
          <w:p w:rsidR="00840FC0" w:rsidRPr="00A4041B" w:rsidRDefault="00840FC0" w:rsidP="006C2BF6">
            <w:pPr>
              <w:pStyle w:val="a9"/>
              <w:spacing w:before="0" w:beforeAutospacing="0" w:after="0" w:afterAutospacing="0"/>
              <w:ind w:firstLine="567"/>
              <w:jc w:val="both"/>
              <w:rPr>
                <w:sz w:val="28"/>
                <w:szCs w:val="28"/>
                <w:lang w:val="uk-UA"/>
              </w:rPr>
            </w:pPr>
            <w:r w:rsidRPr="00A4041B">
              <w:rPr>
                <w:sz w:val="28"/>
                <w:szCs w:val="28"/>
                <w:lang w:val="uk-UA"/>
              </w:rPr>
              <w:t>Дані про цінні папери: код валюти</w:t>
            </w:r>
            <w:r w:rsidRPr="00A4041B">
              <w:rPr>
                <w:sz w:val="28"/>
                <w:szCs w:val="28"/>
                <w:vertAlign w:val="superscript"/>
                <w:lang w:val="uk-UA"/>
              </w:rPr>
              <w:t xml:space="preserve"> 2</w:t>
            </w:r>
            <w:r w:rsidRPr="00A4041B">
              <w:rPr>
                <w:sz w:val="28"/>
                <w:szCs w:val="28"/>
                <w:lang w:val="uk-UA"/>
              </w:rPr>
              <w:t xml:space="preserve"> </w:t>
            </w:r>
          </w:p>
        </w:tc>
      </w:tr>
      <w:tr w:rsidR="00840FC0" w:rsidRPr="00A4041B" w:rsidTr="006C2BF6">
        <w:trPr>
          <w:tblCellSpacing w:w="22" w:type="dxa"/>
        </w:trPr>
        <w:tc>
          <w:tcPr>
            <w:tcW w:w="223" w:type="pct"/>
            <w:tcBorders>
              <w:top w:val="outset" w:sz="6" w:space="0" w:color="auto"/>
              <w:left w:val="outset" w:sz="6" w:space="0" w:color="auto"/>
              <w:bottom w:val="outset" w:sz="6" w:space="0" w:color="auto"/>
              <w:right w:val="outset" w:sz="6" w:space="0" w:color="auto"/>
            </w:tcBorders>
          </w:tcPr>
          <w:p w:rsidR="00840FC0" w:rsidRPr="00A4041B" w:rsidRDefault="00840FC0" w:rsidP="006C2BF6">
            <w:pPr>
              <w:pStyle w:val="a9"/>
              <w:spacing w:before="0" w:beforeAutospacing="0" w:after="0" w:afterAutospacing="0"/>
              <w:ind w:left="-597" w:right="-29" w:firstLine="567"/>
              <w:jc w:val="both"/>
              <w:rPr>
                <w:sz w:val="28"/>
                <w:szCs w:val="28"/>
                <w:lang w:val="uk-UA"/>
              </w:rPr>
            </w:pPr>
            <w:r w:rsidRPr="00A4041B">
              <w:rPr>
                <w:sz w:val="28"/>
                <w:szCs w:val="28"/>
                <w:lang w:val="uk-UA"/>
              </w:rPr>
              <w:t>12</w:t>
            </w:r>
          </w:p>
        </w:tc>
        <w:tc>
          <w:tcPr>
            <w:tcW w:w="4686" w:type="pct"/>
            <w:tcBorders>
              <w:top w:val="outset" w:sz="6" w:space="0" w:color="auto"/>
              <w:left w:val="outset" w:sz="6" w:space="0" w:color="auto"/>
              <w:bottom w:val="outset" w:sz="6" w:space="0" w:color="auto"/>
              <w:right w:val="outset" w:sz="6" w:space="0" w:color="auto"/>
            </w:tcBorders>
          </w:tcPr>
          <w:p w:rsidR="00840FC0" w:rsidRPr="00A4041B" w:rsidRDefault="00840FC0" w:rsidP="006C2BF6">
            <w:pPr>
              <w:pStyle w:val="a9"/>
              <w:spacing w:before="0" w:beforeAutospacing="0" w:after="0" w:afterAutospacing="0"/>
              <w:ind w:firstLine="567"/>
              <w:jc w:val="both"/>
              <w:rPr>
                <w:sz w:val="28"/>
                <w:szCs w:val="28"/>
                <w:lang w:val="uk-UA"/>
              </w:rPr>
            </w:pPr>
            <w:r w:rsidRPr="00A4041B">
              <w:rPr>
                <w:sz w:val="28"/>
                <w:szCs w:val="28"/>
                <w:lang w:val="uk-UA"/>
              </w:rPr>
              <w:t>Дані про клієнта Центрального депозитарія: тип клієнта: «1» - депозитарна установа, «2» - депозитарій-кореспондент, «3» - емітент, «4» - Національний банк України, «5» - особа, що провадить клірингову діяльність</w:t>
            </w:r>
          </w:p>
        </w:tc>
      </w:tr>
      <w:tr w:rsidR="00840FC0" w:rsidRPr="00A4041B" w:rsidTr="006C2BF6">
        <w:trPr>
          <w:tblCellSpacing w:w="22" w:type="dxa"/>
        </w:trPr>
        <w:tc>
          <w:tcPr>
            <w:tcW w:w="223" w:type="pct"/>
            <w:tcBorders>
              <w:top w:val="outset" w:sz="6" w:space="0" w:color="auto"/>
              <w:left w:val="outset" w:sz="6" w:space="0" w:color="auto"/>
              <w:bottom w:val="outset" w:sz="6" w:space="0" w:color="auto"/>
              <w:right w:val="outset" w:sz="6" w:space="0" w:color="auto"/>
            </w:tcBorders>
          </w:tcPr>
          <w:p w:rsidR="00840FC0" w:rsidRPr="00A4041B" w:rsidRDefault="00840FC0" w:rsidP="006C2BF6">
            <w:pPr>
              <w:pStyle w:val="a9"/>
              <w:spacing w:before="0" w:beforeAutospacing="0" w:after="0" w:afterAutospacing="0"/>
              <w:ind w:left="-597" w:right="-29" w:firstLine="567"/>
              <w:jc w:val="both"/>
              <w:rPr>
                <w:sz w:val="28"/>
                <w:szCs w:val="28"/>
                <w:lang w:val="uk-UA"/>
              </w:rPr>
            </w:pPr>
            <w:r w:rsidRPr="00A4041B">
              <w:rPr>
                <w:sz w:val="28"/>
                <w:szCs w:val="28"/>
                <w:lang w:val="uk-UA"/>
              </w:rPr>
              <w:t>13</w:t>
            </w:r>
          </w:p>
        </w:tc>
        <w:tc>
          <w:tcPr>
            <w:tcW w:w="4686" w:type="pct"/>
            <w:tcBorders>
              <w:top w:val="outset" w:sz="6" w:space="0" w:color="auto"/>
              <w:left w:val="outset" w:sz="6" w:space="0" w:color="auto"/>
              <w:bottom w:val="outset" w:sz="6" w:space="0" w:color="auto"/>
              <w:right w:val="outset" w:sz="6" w:space="0" w:color="auto"/>
            </w:tcBorders>
          </w:tcPr>
          <w:p w:rsidR="00840FC0" w:rsidRPr="00A4041B" w:rsidRDefault="00840FC0" w:rsidP="006C2BF6">
            <w:pPr>
              <w:pStyle w:val="a9"/>
              <w:spacing w:before="0" w:beforeAutospacing="0" w:after="0" w:afterAutospacing="0"/>
              <w:ind w:firstLine="567"/>
              <w:jc w:val="both"/>
              <w:rPr>
                <w:sz w:val="28"/>
                <w:szCs w:val="28"/>
                <w:lang w:val="uk-UA"/>
              </w:rPr>
            </w:pPr>
            <w:r w:rsidRPr="00A4041B">
              <w:rPr>
                <w:sz w:val="28"/>
                <w:szCs w:val="28"/>
                <w:lang w:val="uk-UA"/>
              </w:rPr>
              <w:t>Дані про клієнта Центрального депозитарія: найменування</w:t>
            </w:r>
          </w:p>
        </w:tc>
      </w:tr>
      <w:tr w:rsidR="00840FC0" w:rsidRPr="00A4041B" w:rsidTr="006C2BF6">
        <w:trPr>
          <w:tblCellSpacing w:w="22" w:type="dxa"/>
        </w:trPr>
        <w:tc>
          <w:tcPr>
            <w:tcW w:w="223" w:type="pct"/>
            <w:tcBorders>
              <w:top w:val="outset" w:sz="6" w:space="0" w:color="auto"/>
              <w:left w:val="outset" w:sz="6" w:space="0" w:color="auto"/>
              <w:bottom w:val="outset" w:sz="6" w:space="0" w:color="auto"/>
              <w:right w:val="outset" w:sz="6" w:space="0" w:color="auto"/>
            </w:tcBorders>
          </w:tcPr>
          <w:p w:rsidR="00840FC0" w:rsidRPr="00A4041B" w:rsidRDefault="00840FC0" w:rsidP="006C2BF6">
            <w:pPr>
              <w:pStyle w:val="a9"/>
              <w:spacing w:before="0" w:beforeAutospacing="0" w:after="0" w:afterAutospacing="0"/>
              <w:ind w:left="-597" w:right="-29" w:firstLine="567"/>
              <w:jc w:val="both"/>
              <w:rPr>
                <w:sz w:val="28"/>
                <w:szCs w:val="28"/>
                <w:lang w:val="uk-UA"/>
              </w:rPr>
            </w:pPr>
            <w:r w:rsidRPr="00A4041B">
              <w:rPr>
                <w:sz w:val="28"/>
                <w:szCs w:val="28"/>
                <w:lang w:val="uk-UA"/>
              </w:rPr>
              <w:t>14</w:t>
            </w:r>
          </w:p>
        </w:tc>
        <w:tc>
          <w:tcPr>
            <w:tcW w:w="4686" w:type="pct"/>
            <w:tcBorders>
              <w:top w:val="outset" w:sz="6" w:space="0" w:color="auto"/>
              <w:left w:val="outset" w:sz="6" w:space="0" w:color="auto"/>
              <w:bottom w:val="outset" w:sz="6" w:space="0" w:color="auto"/>
              <w:right w:val="outset" w:sz="6" w:space="0" w:color="auto"/>
            </w:tcBorders>
          </w:tcPr>
          <w:p w:rsidR="00840FC0" w:rsidRPr="00A4041B" w:rsidRDefault="00840FC0" w:rsidP="006C2BF6">
            <w:pPr>
              <w:pStyle w:val="a9"/>
              <w:spacing w:before="0" w:beforeAutospacing="0" w:after="0" w:afterAutospacing="0"/>
              <w:ind w:firstLine="567"/>
              <w:jc w:val="both"/>
              <w:rPr>
                <w:sz w:val="28"/>
                <w:szCs w:val="28"/>
                <w:lang w:val="uk-UA"/>
              </w:rPr>
            </w:pPr>
            <w:r w:rsidRPr="00A4041B">
              <w:rPr>
                <w:sz w:val="28"/>
                <w:szCs w:val="28"/>
                <w:lang w:val="uk-UA"/>
              </w:rPr>
              <w:t xml:space="preserve">Дані про клієнта Центрального депозитарія: код за ЄДРПОУ / ідентифікаційний код з торговельного, судового або банківського реєстру емітента (для нерезидентів) </w:t>
            </w:r>
          </w:p>
        </w:tc>
      </w:tr>
      <w:tr w:rsidR="00840FC0" w:rsidRPr="00A4041B" w:rsidTr="006C2BF6">
        <w:trPr>
          <w:tblCellSpacing w:w="22" w:type="dxa"/>
        </w:trPr>
        <w:tc>
          <w:tcPr>
            <w:tcW w:w="223" w:type="pct"/>
            <w:tcBorders>
              <w:top w:val="outset" w:sz="6" w:space="0" w:color="auto"/>
              <w:left w:val="outset" w:sz="6" w:space="0" w:color="auto"/>
              <w:bottom w:val="outset" w:sz="6" w:space="0" w:color="auto"/>
              <w:right w:val="outset" w:sz="6" w:space="0" w:color="auto"/>
            </w:tcBorders>
          </w:tcPr>
          <w:p w:rsidR="00840FC0" w:rsidRPr="00A4041B" w:rsidRDefault="00840FC0" w:rsidP="006C2BF6">
            <w:pPr>
              <w:pStyle w:val="a9"/>
              <w:spacing w:before="0" w:beforeAutospacing="0" w:after="0" w:afterAutospacing="0"/>
              <w:ind w:left="-597" w:right="-29" w:firstLine="567"/>
              <w:jc w:val="both"/>
              <w:rPr>
                <w:sz w:val="28"/>
                <w:szCs w:val="28"/>
                <w:lang w:val="uk-UA"/>
              </w:rPr>
            </w:pPr>
            <w:r w:rsidRPr="00A4041B">
              <w:rPr>
                <w:sz w:val="28"/>
                <w:szCs w:val="28"/>
                <w:lang w:val="uk-UA"/>
              </w:rPr>
              <w:t>15</w:t>
            </w:r>
          </w:p>
        </w:tc>
        <w:tc>
          <w:tcPr>
            <w:tcW w:w="4686" w:type="pct"/>
            <w:tcBorders>
              <w:top w:val="outset" w:sz="6" w:space="0" w:color="auto"/>
              <w:left w:val="outset" w:sz="6" w:space="0" w:color="auto"/>
              <w:bottom w:val="outset" w:sz="6" w:space="0" w:color="auto"/>
              <w:right w:val="outset" w:sz="6" w:space="0" w:color="auto"/>
            </w:tcBorders>
          </w:tcPr>
          <w:p w:rsidR="00840FC0" w:rsidRPr="00A4041B" w:rsidRDefault="00840FC0" w:rsidP="006C2BF6">
            <w:pPr>
              <w:pStyle w:val="a9"/>
              <w:spacing w:before="0" w:beforeAutospacing="0" w:after="0" w:afterAutospacing="0"/>
              <w:ind w:firstLine="567"/>
              <w:jc w:val="both"/>
              <w:rPr>
                <w:sz w:val="28"/>
                <w:szCs w:val="28"/>
                <w:lang w:val="uk-UA"/>
              </w:rPr>
            </w:pPr>
            <w:r w:rsidRPr="00A4041B">
              <w:rPr>
                <w:sz w:val="28"/>
                <w:szCs w:val="28"/>
                <w:lang w:val="uk-UA"/>
              </w:rPr>
              <w:t>Дані про клієнта Центрального депозитарія: ідентифікаційний номер за міжнародним ідентифікатором юридичних осіб (код LEI) (за наявності)</w:t>
            </w:r>
          </w:p>
        </w:tc>
      </w:tr>
      <w:tr w:rsidR="00840FC0" w:rsidRPr="00A4041B" w:rsidTr="006C2BF6">
        <w:trPr>
          <w:tblCellSpacing w:w="22" w:type="dxa"/>
        </w:trPr>
        <w:tc>
          <w:tcPr>
            <w:tcW w:w="223" w:type="pct"/>
            <w:tcBorders>
              <w:top w:val="outset" w:sz="6" w:space="0" w:color="auto"/>
              <w:left w:val="outset" w:sz="6" w:space="0" w:color="auto"/>
              <w:bottom w:val="outset" w:sz="6" w:space="0" w:color="auto"/>
              <w:right w:val="outset" w:sz="6" w:space="0" w:color="auto"/>
            </w:tcBorders>
          </w:tcPr>
          <w:p w:rsidR="00840FC0" w:rsidRPr="00A4041B" w:rsidRDefault="00840FC0" w:rsidP="006C2BF6">
            <w:pPr>
              <w:pStyle w:val="a9"/>
              <w:spacing w:before="0" w:beforeAutospacing="0" w:after="0" w:afterAutospacing="0"/>
              <w:ind w:left="-597" w:right="-29" w:firstLine="567"/>
              <w:jc w:val="both"/>
              <w:rPr>
                <w:sz w:val="28"/>
                <w:szCs w:val="28"/>
                <w:lang w:val="uk-UA"/>
              </w:rPr>
            </w:pPr>
            <w:r w:rsidRPr="00A4041B">
              <w:rPr>
                <w:sz w:val="28"/>
                <w:szCs w:val="28"/>
                <w:lang w:val="uk-UA"/>
              </w:rPr>
              <w:t>16</w:t>
            </w:r>
          </w:p>
        </w:tc>
        <w:tc>
          <w:tcPr>
            <w:tcW w:w="4686" w:type="pct"/>
            <w:tcBorders>
              <w:top w:val="outset" w:sz="6" w:space="0" w:color="auto"/>
              <w:left w:val="outset" w:sz="6" w:space="0" w:color="auto"/>
              <w:bottom w:val="outset" w:sz="6" w:space="0" w:color="auto"/>
              <w:right w:val="outset" w:sz="6" w:space="0" w:color="auto"/>
            </w:tcBorders>
          </w:tcPr>
          <w:p w:rsidR="00840FC0" w:rsidRPr="00A4041B" w:rsidRDefault="00840FC0" w:rsidP="006C2BF6">
            <w:pPr>
              <w:pStyle w:val="a9"/>
              <w:spacing w:before="0" w:beforeAutospacing="0" w:after="0" w:afterAutospacing="0"/>
              <w:ind w:firstLine="567"/>
              <w:jc w:val="both"/>
              <w:rPr>
                <w:sz w:val="28"/>
                <w:szCs w:val="28"/>
                <w:lang w:val="uk-UA"/>
              </w:rPr>
            </w:pPr>
            <w:r w:rsidRPr="00A4041B">
              <w:rPr>
                <w:rFonts w:eastAsia="Calibri"/>
                <w:sz w:val="28"/>
                <w:szCs w:val="28"/>
                <w:lang w:val="uk-UA"/>
              </w:rPr>
              <w:t xml:space="preserve">Тип рахунку клієнта Центрального депозитарія: «1» - сегрегований, «2» - </w:t>
            </w:r>
            <w:r w:rsidRPr="00A4041B">
              <w:rPr>
                <w:rFonts w:eastAsia="Calibri"/>
                <w:sz w:val="28"/>
                <w:szCs w:val="28"/>
                <w:lang w:val="uk-UA"/>
              </w:rPr>
              <w:lastRenderedPageBreak/>
              <w:t>сегрегований, на якому обліковуються цінні папери, що належать депозитарній установі на праві власності, «3»- агрегований</w:t>
            </w:r>
          </w:p>
        </w:tc>
      </w:tr>
      <w:tr w:rsidR="00840FC0" w:rsidRPr="00A4041B" w:rsidTr="006C2BF6">
        <w:trPr>
          <w:tblCellSpacing w:w="22" w:type="dxa"/>
        </w:trPr>
        <w:tc>
          <w:tcPr>
            <w:tcW w:w="223" w:type="pct"/>
            <w:tcBorders>
              <w:top w:val="outset" w:sz="6" w:space="0" w:color="auto"/>
              <w:left w:val="outset" w:sz="6" w:space="0" w:color="auto"/>
              <w:bottom w:val="outset" w:sz="6" w:space="0" w:color="auto"/>
              <w:right w:val="outset" w:sz="6" w:space="0" w:color="auto"/>
            </w:tcBorders>
          </w:tcPr>
          <w:p w:rsidR="00840FC0" w:rsidRPr="00A4041B" w:rsidRDefault="00840FC0" w:rsidP="006C2BF6">
            <w:pPr>
              <w:pStyle w:val="a9"/>
              <w:spacing w:before="0" w:beforeAutospacing="0" w:after="0" w:afterAutospacing="0"/>
              <w:ind w:left="-597" w:right="-29" w:firstLine="567"/>
              <w:jc w:val="both"/>
              <w:rPr>
                <w:sz w:val="28"/>
                <w:szCs w:val="28"/>
                <w:lang w:val="uk-UA"/>
              </w:rPr>
            </w:pPr>
            <w:r w:rsidRPr="00A4041B">
              <w:rPr>
                <w:sz w:val="28"/>
                <w:szCs w:val="28"/>
                <w:lang w:val="uk-UA"/>
              </w:rPr>
              <w:lastRenderedPageBreak/>
              <w:t>17</w:t>
            </w:r>
          </w:p>
        </w:tc>
        <w:tc>
          <w:tcPr>
            <w:tcW w:w="4686" w:type="pct"/>
            <w:tcBorders>
              <w:top w:val="outset" w:sz="6" w:space="0" w:color="auto"/>
              <w:left w:val="outset" w:sz="6" w:space="0" w:color="auto"/>
              <w:bottom w:val="outset" w:sz="6" w:space="0" w:color="auto"/>
              <w:right w:val="outset" w:sz="6" w:space="0" w:color="auto"/>
            </w:tcBorders>
          </w:tcPr>
          <w:p w:rsidR="00840FC0" w:rsidRPr="00A4041B" w:rsidRDefault="00840FC0" w:rsidP="006C2BF6">
            <w:pPr>
              <w:pStyle w:val="a9"/>
              <w:spacing w:before="0" w:beforeAutospacing="0" w:after="0" w:afterAutospacing="0"/>
              <w:ind w:firstLine="567"/>
              <w:jc w:val="both"/>
              <w:rPr>
                <w:rFonts w:eastAsia="Calibri"/>
                <w:sz w:val="28"/>
                <w:szCs w:val="28"/>
                <w:lang w:val="uk-UA"/>
              </w:rPr>
            </w:pPr>
            <w:r w:rsidRPr="00A4041B">
              <w:rPr>
                <w:rFonts w:eastAsia="Calibri"/>
                <w:sz w:val="28"/>
                <w:szCs w:val="28"/>
                <w:lang w:val="uk-UA"/>
              </w:rPr>
              <w:t>Кількість рахунків певного типу клієнта, шт</w:t>
            </w:r>
          </w:p>
        </w:tc>
      </w:tr>
      <w:tr w:rsidR="00840FC0" w:rsidRPr="00A4041B" w:rsidTr="006C2BF6">
        <w:trPr>
          <w:tblCellSpacing w:w="22" w:type="dxa"/>
        </w:trPr>
        <w:tc>
          <w:tcPr>
            <w:tcW w:w="223" w:type="pct"/>
            <w:tcBorders>
              <w:top w:val="outset" w:sz="6" w:space="0" w:color="auto"/>
              <w:left w:val="outset" w:sz="6" w:space="0" w:color="auto"/>
              <w:bottom w:val="outset" w:sz="6" w:space="0" w:color="auto"/>
              <w:right w:val="outset" w:sz="6" w:space="0" w:color="auto"/>
            </w:tcBorders>
            <w:hideMark/>
          </w:tcPr>
          <w:p w:rsidR="00840FC0" w:rsidRPr="00A4041B" w:rsidRDefault="00840FC0" w:rsidP="006C2BF6">
            <w:pPr>
              <w:pStyle w:val="a9"/>
              <w:spacing w:before="0" w:beforeAutospacing="0" w:after="0" w:afterAutospacing="0"/>
              <w:ind w:left="-597" w:right="-29" w:firstLine="567"/>
              <w:jc w:val="both"/>
              <w:rPr>
                <w:sz w:val="28"/>
                <w:szCs w:val="28"/>
                <w:lang w:val="uk-UA"/>
              </w:rPr>
            </w:pPr>
            <w:r w:rsidRPr="00A4041B">
              <w:rPr>
                <w:sz w:val="28"/>
                <w:szCs w:val="28"/>
                <w:lang w:val="uk-UA"/>
              </w:rPr>
              <w:t>18</w:t>
            </w:r>
          </w:p>
        </w:tc>
        <w:tc>
          <w:tcPr>
            <w:tcW w:w="4686" w:type="pct"/>
            <w:tcBorders>
              <w:top w:val="outset" w:sz="6" w:space="0" w:color="auto"/>
              <w:left w:val="outset" w:sz="6" w:space="0" w:color="auto"/>
              <w:bottom w:val="outset" w:sz="6" w:space="0" w:color="auto"/>
              <w:right w:val="outset" w:sz="6" w:space="0" w:color="auto"/>
            </w:tcBorders>
            <w:hideMark/>
          </w:tcPr>
          <w:p w:rsidR="00840FC0" w:rsidRPr="00A4041B" w:rsidRDefault="00840FC0" w:rsidP="006C2BF6">
            <w:pPr>
              <w:pStyle w:val="a9"/>
              <w:spacing w:before="0" w:beforeAutospacing="0" w:after="0" w:afterAutospacing="0"/>
              <w:ind w:firstLine="567"/>
              <w:jc w:val="both"/>
              <w:rPr>
                <w:sz w:val="28"/>
                <w:szCs w:val="28"/>
                <w:lang w:val="uk-UA"/>
              </w:rPr>
            </w:pPr>
            <w:r w:rsidRPr="00A4041B">
              <w:rPr>
                <w:sz w:val="28"/>
                <w:szCs w:val="28"/>
                <w:lang w:val="uk-UA"/>
              </w:rPr>
              <w:t xml:space="preserve">Загальна кількість цінних паперів на рахунку (рахунках) певного типа клієнта, шт </w:t>
            </w:r>
          </w:p>
        </w:tc>
      </w:tr>
      <w:tr w:rsidR="00840FC0" w:rsidRPr="00A4041B" w:rsidTr="006C2BF6">
        <w:trPr>
          <w:tblCellSpacing w:w="22" w:type="dxa"/>
        </w:trPr>
        <w:tc>
          <w:tcPr>
            <w:tcW w:w="223" w:type="pct"/>
            <w:tcBorders>
              <w:top w:val="outset" w:sz="6" w:space="0" w:color="auto"/>
              <w:left w:val="outset" w:sz="6" w:space="0" w:color="auto"/>
              <w:bottom w:val="outset" w:sz="6" w:space="0" w:color="auto"/>
              <w:right w:val="outset" w:sz="6" w:space="0" w:color="auto"/>
            </w:tcBorders>
            <w:hideMark/>
          </w:tcPr>
          <w:p w:rsidR="00840FC0" w:rsidRPr="00A4041B" w:rsidRDefault="00840FC0" w:rsidP="006C2BF6">
            <w:pPr>
              <w:pStyle w:val="a9"/>
              <w:spacing w:before="0" w:beforeAutospacing="0" w:after="0" w:afterAutospacing="0"/>
              <w:ind w:left="-597" w:right="-29" w:firstLine="567"/>
              <w:jc w:val="both"/>
              <w:rPr>
                <w:sz w:val="28"/>
                <w:szCs w:val="28"/>
                <w:lang w:val="uk-UA"/>
              </w:rPr>
            </w:pPr>
            <w:r w:rsidRPr="00A4041B">
              <w:rPr>
                <w:sz w:val="28"/>
                <w:szCs w:val="28"/>
                <w:lang w:val="uk-UA"/>
              </w:rPr>
              <w:t>19</w:t>
            </w:r>
          </w:p>
        </w:tc>
        <w:tc>
          <w:tcPr>
            <w:tcW w:w="4686" w:type="pct"/>
            <w:tcBorders>
              <w:top w:val="outset" w:sz="6" w:space="0" w:color="auto"/>
              <w:left w:val="outset" w:sz="6" w:space="0" w:color="auto"/>
              <w:bottom w:val="outset" w:sz="6" w:space="0" w:color="auto"/>
              <w:right w:val="outset" w:sz="6" w:space="0" w:color="auto"/>
            </w:tcBorders>
            <w:hideMark/>
          </w:tcPr>
          <w:p w:rsidR="00840FC0" w:rsidRPr="00A4041B" w:rsidRDefault="00840FC0" w:rsidP="006C2BF6">
            <w:pPr>
              <w:pStyle w:val="a9"/>
              <w:spacing w:before="0" w:beforeAutospacing="0" w:after="0" w:afterAutospacing="0"/>
              <w:ind w:firstLine="567"/>
              <w:jc w:val="both"/>
              <w:rPr>
                <w:sz w:val="28"/>
                <w:szCs w:val="28"/>
                <w:lang w:val="uk-UA"/>
              </w:rPr>
            </w:pPr>
            <w:r w:rsidRPr="00A4041B">
              <w:rPr>
                <w:sz w:val="28"/>
                <w:szCs w:val="28"/>
                <w:lang w:val="uk-UA"/>
              </w:rPr>
              <w:t>Загальна номінальна вартість цінних паперів на рахунку (рахунках) певного типа клієнта</w:t>
            </w:r>
          </w:p>
        </w:tc>
      </w:tr>
      <w:tr w:rsidR="00840FC0" w:rsidRPr="00A4041B" w:rsidTr="006C2BF6">
        <w:trPr>
          <w:tblCellSpacing w:w="22" w:type="dxa"/>
        </w:trPr>
        <w:tc>
          <w:tcPr>
            <w:tcW w:w="223" w:type="pct"/>
            <w:tcBorders>
              <w:top w:val="outset" w:sz="6" w:space="0" w:color="auto"/>
              <w:left w:val="outset" w:sz="6" w:space="0" w:color="auto"/>
              <w:bottom w:val="outset" w:sz="6" w:space="0" w:color="auto"/>
              <w:right w:val="outset" w:sz="6" w:space="0" w:color="auto"/>
            </w:tcBorders>
          </w:tcPr>
          <w:p w:rsidR="00840FC0" w:rsidRPr="00A4041B" w:rsidRDefault="00840FC0" w:rsidP="006C2BF6">
            <w:pPr>
              <w:pStyle w:val="a9"/>
              <w:spacing w:before="0" w:beforeAutospacing="0" w:after="0" w:afterAutospacing="0"/>
              <w:ind w:left="-597" w:right="-29" w:firstLine="567"/>
              <w:jc w:val="both"/>
              <w:rPr>
                <w:sz w:val="28"/>
                <w:szCs w:val="28"/>
                <w:lang w:val="uk-UA"/>
              </w:rPr>
            </w:pPr>
            <w:r w:rsidRPr="00A4041B">
              <w:rPr>
                <w:sz w:val="28"/>
                <w:szCs w:val="28"/>
                <w:lang w:val="uk-UA"/>
              </w:rPr>
              <w:t>20</w:t>
            </w:r>
          </w:p>
        </w:tc>
        <w:tc>
          <w:tcPr>
            <w:tcW w:w="4686" w:type="pct"/>
            <w:tcBorders>
              <w:top w:val="outset" w:sz="6" w:space="0" w:color="auto"/>
              <w:left w:val="outset" w:sz="6" w:space="0" w:color="auto"/>
              <w:bottom w:val="outset" w:sz="6" w:space="0" w:color="auto"/>
              <w:right w:val="outset" w:sz="6" w:space="0" w:color="auto"/>
            </w:tcBorders>
          </w:tcPr>
          <w:p w:rsidR="00840FC0" w:rsidRPr="00A4041B" w:rsidRDefault="00840FC0" w:rsidP="006C2BF6">
            <w:pPr>
              <w:pStyle w:val="a9"/>
              <w:spacing w:before="0" w:beforeAutospacing="0" w:after="0" w:afterAutospacing="0"/>
              <w:ind w:firstLine="567"/>
              <w:jc w:val="both"/>
              <w:rPr>
                <w:sz w:val="28"/>
                <w:szCs w:val="28"/>
                <w:lang w:val="uk-UA"/>
              </w:rPr>
            </w:pPr>
            <w:r w:rsidRPr="00A4041B">
              <w:rPr>
                <w:sz w:val="28"/>
                <w:szCs w:val="28"/>
                <w:lang w:val="uk-UA"/>
              </w:rPr>
              <w:t>Кількість заблокованих цінних паперів для продажу на організаторах торгівлі на рахунку (рахунках) певного типа клієнта, на початок звітного дня, шт</w:t>
            </w:r>
          </w:p>
        </w:tc>
      </w:tr>
      <w:tr w:rsidR="00840FC0" w:rsidRPr="00A4041B" w:rsidTr="006C2BF6">
        <w:trPr>
          <w:tblCellSpacing w:w="22" w:type="dxa"/>
        </w:trPr>
        <w:tc>
          <w:tcPr>
            <w:tcW w:w="223" w:type="pct"/>
            <w:tcBorders>
              <w:top w:val="outset" w:sz="6" w:space="0" w:color="auto"/>
              <w:left w:val="outset" w:sz="6" w:space="0" w:color="auto"/>
              <w:bottom w:val="outset" w:sz="6" w:space="0" w:color="auto"/>
              <w:right w:val="outset" w:sz="6" w:space="0" w:color="auto"/>
            </w:tcBorders>
          </w:tcPr>
          <w:p w:rsidR="00840FC0" w:rsidRPr="00A4041B" w:rsidRDefault="00840FC0" w:rsidP="006C2BF6">
            <w:pPr>
              <w:pStyle w:val="a9"/>
              <w:spacing w:before="0" w:beforeAutospacing="0" w:after="0" w:afterAutospacing="0"/>
              <w:ind w:left="-597" w:right="-29" w:firstLine="567"/>
              <w:jc w:val="both"/>
              <w:rPr>
                <w:sz w:val="28"/>
                <w:szCs w:val="28"/>
                <w:lang w:val="uk-UA"/>
              </w:rPr>
            </w:pPr>
            <w:r w:rsidRPr="00A4041B">
              <w:rPr>
                <w:sz w:val="28"/>
                <w:szCs w:val="28"/>
                <w:lang w:val="uk-UA"/>
              </w:rPr>
              <w:t>21</w:t>
            </w:r>
          </w:p>
        </w:tc>
        <w:tc>
          <w:tcPr>
            <w:tcW w:w="4686" w:type="pct"/>
            <w:tcBorders>
              <w:top w:val="outset" w:sz="6" w:space="0" w:color="auto"/>
              <w:left w:val="outset" w:sz="6" w:space="0" w:color="auto"/>
              <w:bottom w:val="outset" w:sz="6" w:space="0" w:color="auto"/>
              <w:right w:val="outset" w:sz="6" w:space="0" w:color="auto"/>
            </w:tcBorders>
          </w:tcPr>
          <w:p w:rsidR="00840FC0" w:rsidRPr="00A4041B" w:rsidRDefault="00840FC0" w:rsidP="006C2BF6">
            <w:pPr>
              <w:pStyle w:val="a9"/>
              <w:spacing w:before="0" w:beforeAutospacing="0" w:after="0" w:afterAutospacing="0"/>
              <w:ind w:firstLine="567"/>
              <w:jc w:val="both"/>
              <w:rPr>
                <w:sz w:val="28"/>
                <w:szCs w:val="28"/>
                <w:lang w:val="uk-UA"/>
              </w:rPr>
            </w:pPr>
            <w:r w:rsidRPr="00A4041B">
              <w:rPr>
                <w:sz w:val="28"/>
                <w:szCs w:val="28"/>
                <w:lang w:val="uk-UA"/>
              </w:rPr>
              <w:t>Кількість заблокованих цінних паперів для продажу на організаторах торгівлі на рахунку (рахунках) певного типа клієнта,  на кінець звітного дня, шт</w:t>
            </w:r>
          </w:p>
        </w:tc>
      </w:tr>
      <w:tr w:rsidR="00840FC0" w:rsidRPr="00831D27" w:rsidTr="006C2BF6">
        <w:trPr>
          <w:tblCellSpacing w:w="22" w:type="dxa"/>
        </w:trPr>
        <w:tc>
          <w:tcPr>
            <w:tcW w:w="223" w:type="pct"/>
            <w:tcBorders>
              <w:top w:val="outset" w:sz="6" w:space="0" w:color="auto"/>
              <w:left w:val="outset" w:sz="6" w:space="0" w:color="auto"/>
              <w:bottom w:val="outset" w:sz="6" w:space="0" w:color="auto"/>
              <w:right w:val="outset" w:sz="6" w:space="0" w:color="auto"/>
            </w:tcBorders>
            <w:hideMark/>
          </w:tcPr>
          <w:p w:rsidR="00840FC0" w:rsidRPr="00A4041B" w:rsidRDefault="00840FC0" w:rsidP="006C2BF6">
            <w:pPr>
              <w:pStyle w:val="a9"/>
              <w:spacing w:before="0" w:beforeAutospacing="0" w:after="0" w:afterAutospacing="0"/>
              <w:ind w:left="-597" w:right="-29" w:firstLine="567"/>
              <w:jc w:val="both"/>
              <w:rPr>
                <w:sz w:val="28"/>
                <w:szCs w:val="28"/>
                <w:lang w:val="uk-UA"/>
              </w:rPr>
            </w:pPr>
            <w:r w:rsidRPr="00A4041B">
              <w:rPr>
                <w:sz w:val="28"/>
                <w:szCs w:val="28"/>
                <w:lang w:val="uk-UA"/>
              </w:rPr>
              <w:t>22</w:t>
            </w:r>
          </w:p>
        </w:tc>
        <w:tc>
          <w:tcPr>
            <w:tcW w:w="4686" w:type="pct"/>
            <w:tcBorders>
              <w:top w:val="outset" w:sz="6" w:space="0" w:color="auto"/>
              <w:left w:val="outset" w:sz="6" w:space="0" w:color="auto"/>
              <w:bottom w:val="outset" w:sz="6" w:space="0" w:color="auto"/>
              <w:right w:val="outset" w:sz="6" w:space="0" w:color="auto"/>
            </w:tcBorders>
            <w:hideMark/>
          </w:tcPr>
          <w:p w:rsidR="00840FC0" w:rsidRPr="00A4041B" w:rsidRDefault="00840FC0" w:rsidP="006C2BF6">
            <w:pPr>
              <w:pStyle w:val="a9"/>
              <w:spacing w:before="0" w:beforeAutospacing="0" w:after="0" w:afterAutospacing="0"/>
              <w:ind w:firstLine="567"/>
              <w:jc w:val="both"/>
              <w:rPr>
                <w:sz w:val="28"/>
                <w:szCs w:val="28"/>
                <w:lang w:val="uk-UA"/>
              </w:rPr>
            </w:pPr>
            <w:r w:rsidRPr="00A4041B">
              <w:rPr>
                <w:sz w:val="28"/>
                <w:szCs w:val="28"/>
                <w:lang w:val="uk-UA"/>
              </w:rPr>
              <w:t>Дані про операції, здійснені протягом звітного дня: вид операції на рахунку (рахунках) певного типа клієнта («1» - зарахування, «2» - переказ, пов'язаний з обслуговуванням операцій, виконаних відповідно до вимог статті 65</w:t>
            </w:r>
            <w:r w:rsidRPr="00A4041B">
              <w:rPr>
                <w:sz w:val="28"/>
                <w:szCs w:val="28"/>
                <w:vertAlign w:val="superscript"/>
                <w:lang w:val="uk-UA"/>
              </w:rPr>
              <w:t>2</w:t>
            </w:r>
            <w:r w:rsidRPr="00A4041B">
              <w:rPr>
                <w:sz w:val="28"/>
                <w:szCs w:val="28"/>
                <w:lang w:val="uk-UA"/>
              </w:rPr>
              <w:t> Закону України «Про акціонерні товариства», «3» - переказ, пов'язаний з обслуговуванням обігу цінних паперів, «4» - переказ, пов'язаний з проведенням корпоративних операцій, «5» - списання, «6» - інше)</w:t>
            </w:r>
          </w:p>
        </w:tc>
      </w:tr>
      <w:tr w:rsidR="00840FC0" w:rsidRPr="00A4041B" w:rsidTr="006C2BF6">
        <w:trPr>
          <w:tblCellSpacing w:w="22" w:type="dxa"/>
        </w:trPr>
        <w:tc>
          <w:tcPr>
            <w:tcW w:w="223" w:type="pct"/>
            <w:tcBorders>
              <w:top w:val="outset" w:sz="6" w:space="0" w:color="auto"/>
              <w:left w:val="outset" w:sz="6" w:space="0" w:color="auto"/>
              <w:bottom w:val="outset" w:sz="6" w:space="0" w:color="auto"/>
              <w:right w:val="outset" w:sz="6" w:space="0" w:color="auto"/>
            </w:tcBorders>
          </w:tcPr>
          <w:p w:rsidR="00840FC0" w:rsidRPr="00A4041B" w:rsidRDefault="00840FC0" w:rsidP="006C2BF6">
            <w:pPr>
              <w:pStyle w:val="a9"/>
              <w:spacing w:before="0" w:beforeAutospacing="0" w:after="0" w:afterAutospacing="0"/>
              <w:ind w:left="-597" w:right="-29" w:firstLine="567"/>
              <w:jc w:val="both"/>
              <w:rPr>
                <w:sz w:val="28"/>
                <w:szCs w:val="28"/>
                <w:lang w:val="uk-UA"/>
              </w:rPr>
            </w:pPr>
            <w:r w:rsidRPr="00A4041B">
              <w:rPr>
                <w:sz w:val="28"/>
                <w:szCs w:val="28"/>
                <w:lang w:val="uk-UA"/>
              </w:rPr>
              <w:t>23</w:t>
            </w:r>
          </w:p>
        </w:tc>
        <w:tc>
          <w:tcPr>
            <w:tcW w:w="4686" w:type="pct"/>
            <w:tcBorders>
              <w:top w:val="outset" w:sz="6" w:space="0" w:color="auto"/>
              <w:left w:val="outset" w:sz="6" w:space="0" w:color="auto"/>
              <w:bottom w:val="outset" w:sz="6" w:space="0" w:color="auto"/>
              <w:right w:val="outset" w:sz="6" w:space="0" w:color="auto"/>
            </w:tcBorders>
          </w:tcPr>
          <w:p w:rsidR="00840FC0" w:rsidRPr="00A4041B" w:rsidRDefault="00840FC0" w:rsidP="006C2BF6">
            <w:pPr>
              <w:pStyle w:val="a9"/>
              <w:spacing w:before="0" w:beforeAutospacing="0" w:after="0" w:afterAutospacing="0"/>
              <w:ind w:firstLine="567"/>
              <w:jc w:val="both"/>
              <w:rPr>
                <w:sz w:val="28"/>
                <w:szCs w:val="28"/>
                <w:lang w:val="uk-UA"/>
              </w:rPr>
            </w:pPr>
            <w:r w:rsidRPr="00A4041B">
              <w:rPr>
                <w:sz w:val="28"/>
                <w:szCs w:val="28"/>
                <w:lang w:val="uk-UA"/>
              </w:rPr>
              <w:t>Дані про операції, здійснені протягом звітного дня на рахунку (рахунках) певного типа клієнта: кількість операцій, шт</w:t>
            </w:r>
          </w:p>
        </w:tc>
      </w:tr>
      <w:tr w:rsidR="00840FC0" w:rsidRPr="00A4041B" w:rsidTr="006C2BF6">
        <w:trPr>
          <w:tblCellSpacing w:w="22" w:type="dxa"/>
        </w:trPr>
        <w:tc>
          <w:tcPr>
            <w:tcW w:w="223" w:type="pct"/>
            <w:tcBorders>
              <w:top w:val="outset" w:sz="6" w:space="0" w:color="auto"/>
              <w:left w:val="outset" w:sz="6" w:space="0" w:color="auto"/>
              <w:bottom w:val="outset" w:sz="6" w:space="0" w:color="auto"/>
              <w:right w:val="outset" w:sz="6" w:space="0" w:color="auto"/>
            </w:tcBorders>
            <w:hideMark/>
          </w:tcPr>
          <w:p w:rsidR="00840FC0" w:rsidRPr="00A4041B" w:rsidRDefault="00840FC0" w:rsidP="006C2BF6">
            <w:pPr>
              <w:pStyle w:val="a9"/>
              <w:spacing w:before="0" w:beforeAutospacing="0" w:after="0" w:afterAutospacing="0"/>
              <w:ind w:left="-597" w:right="-29" w:firstLine="567"/>
              <w:jc w:val="both"/>
              <w:rPr>
                <w:sz w:val="28"/>
                <w:szCs w:val="28"/>
                <w:lang w:val="uk-UA"/>
              </w:rPr>
            </w:pPr>
            <w:r w:rsidRPr="00A4041B">
              <w:rPr>
                <w:sz w:val="28"/>
                <w:szCs w:val="28"/>
                <w:lang w:val="uk-UA"/>
              </w:rPr>
              <w:t>24</w:t>
            </w:r>
          </w:p>
        </w:tc>
        <w:tc>
          <w:tcPr>
            <w:tcW w:w="4686" w:type="pct"/>
            <w:tcBorders>
              <w:top w:val="outset" w:sz="6" w:space="0" w:color="auto"/>
              <w:left w:val="outset" w:sz="6" w:space="0" w:color="auto"/>
              <w:bottom w:val="outset" w:sz="6" w:space="0" w:color="auto"/>
              <w:right w:val="outset" w:sz="6" w:space="0" w:color="auto"/>
            </w:tcBorders>
            <w:hideMark/>
          </w:tcPr>
          <w:p w:rsidR="00840FC0" w:rsidRPr="00A4041B" w:rsidRDefault="00840FC0" w:rsidP="006C2BF6">
            <w:pPr>
              <w:pStyle w:val="a9"/>
              <w:spacing w:before="0" w:beforeAutospacing="0" w:after="0" w:afterAutospacing="0"/>
              <w:ind w:firstLine="567"/>
              <w:jc w:val="both"/>
              <w:rPr>
                <w:sz w:val="28"/>
                <w:szCs w:val="28"/>
                <w:lang w:val="uk-UA"/>
              </w:rPr>
            </w:pPr>
            <w:r w:rsidRPr="00A4041B">
              <w:rPr>
                <w:sz w:val="28"/>
                <w:szCs w:val="28"/>
                <w:lang w:val="uk-UA"/>
              </w:rPr>
              <w:t>Дані про операцію, здійснену протягом звітного дня на рахунку (рахунках) певного типа клієнта: кількість цінних паперів, шт</w:t>
            </w:r>
          </w:p>
        </w:tc>
      </w:tr>
      <w:tr w:rsidR="00840FC0" w:rsidRPr="00A4041B" w:rsidTr="006C2BF6">
        <w:trPr>
          <w:tblCellSpacing w:w="22" w:type="dxa"/>
        </w:trPr>
        <w:tc>
          <w:tcPr>
            <w:tcW w:w="223" w:type="pct"/>
            <w:tcBorders>
              <w:top w:val="outset" w:sz="6" w:space="0" w:color="auto"/>
              <w:left w:val="outset" w:sz="6" w:space="0" w:color="auto"/>
              <w:bottom w:val="outset" w:sz="6" w:space="0" w:color="auto"/>
              <w:right w:val="outset" w:sz="6" w:space="0" w:color="auto"/>
            </w:tcBorders>
            <w:hideMark/>
          </w:tcPr>
          <w:p w:rsidR="00840FC0" w:rsidRPr="00A4041B" w:rsidRDefault="00840FC0" w:rsidP="006C2BF6">
            <w:pPr>
              <w:pStyle w:val="a9"/>
              <w:spacing w:before="0" w:beforeAutospacing="0" w:after="0" w:afterAutospacing="0"/>
              <w:ind w:left="-597" w:right="-29" w:firstLine="567"/>
              <w:jc w:val="both"/>
              <w:rPr>
                <w:sz w:val="28"/>
                <w:szCs w:val="28"/>
                <w:lang w:val="uk-UA"/>
              </w:rPr>
            </w:pPr>
            <w:r w:rsidRPr="00A4041B">
              <w:rPr>
                <w:sz w:val="28"/>
                <w:szCs w:val="28"/>
                <w:lang w:val="uk-UA"/>
              </w:rPr>
              <w:t>25</w:t>
            </w:r>
          </w:p>
        </w:tc>
        <w:tc>
          <w:tcPr>
            <w:tcW w:w="4686" w:type="pct"/>
            <w:tcBorders>
              <w:top w:val="outset" w:sz="6" w:space="0" w:color="auto"/>
              <w:left w:val="outset" w:sz="6" w:space="0" w:color="auto"/>
              <w:bottom w:val="outset" w:sz="6" w:space="0" w:color="auto"/>
              <w:right w:val="outset" w:sz="6" w:space="0" w:color="auto"/>
            </w:tcBorders>
            <w:hideMark/>
          </w:tcPr>
          <w:p w:rsidR="00840FC0" w:rsidRPr="00A4041B" w:rsidRDefault="00840FC0" w:rsidP="006C2BF6">
            <w:pPr>
              <w:pStyle w:val="a9"/>
              <w:spacing w:before="0" w:beforeAutospacing="0" w:after="0" w:afterAutospacing="0"/>
              <w:ind w:firstLine="567"/>
              <w:jc w:val="both"/>
              <w:rPr>
                <w:sz w:val="28"/>
                <w:szCs w:val="28"/>
                <w:lang w:val="uk-UA"/>
              </w:rPr>
            </w:pPr>
            <w:r w:rsidRPr="00A4041B">
              <w:rPr>
                <w:sz w:val="28"/>
                <w:szCs w:val="28"/>
                <w:lang w:val="uk-UA"/>
              </w:rPr>
              <w:t>Примітки</w:t>
            </w:r>
          </w:p>
        </w:tc>
      </w:tr>
    </w:tbl>
    <w:p w:rsidR="00840FC0" w:rsidRPr="00A4041B" w:rsidRDefault="00840FC0" w:rsidP="00840FC0">
      <w:pPr>
        <w:ind w:left="-567" w:firstLine="851"/>
        <w:jc w:val="both"/>
        <w:rPr>
          <w:sz w:val="28"/>
          <w:szCs w:val="28"/>
          <w:lang w:val="uk-UA"/>
        </w:rPr>
      </w:pPr>
    </w:p>
    <w:p w:rsidR="00840FC0" w:rsidRPr="00A4041B" w:rsidRDefault="00840FC0" w:rsidP="00840FC0">
      <w:pPr>
        <w:pStyle w:val="a9"/>
        <w:spacing w:before="0" w:beforeAutospacing="0" w:after="0" w:afterAutospacing="0"/>
        <w:ind w:firstLine="567"/>
        <w:jc w:val="both"/>
        <w:rPr>
          <w:sz w:val="20"/>
          <w:szCs w:val="20"/>
          <w:lang w:val="uk-UA"/>
        </w:rPr>
      </w:pPr>
      <w:r w:rsidRPr="00A4041B">
        <w:rPr>
          <w:sz w:val="20"/>
          <w:szCs w:val="20"/>
          <w:vertAlign w:val="superscript"/>
          <w:lang w:val="uk-UA"/>
        </w:rPr>
        <w:t>1</w:t>
      </w:r>
      <w:r w:rsidRPr="00A4041B">
        <w:rPr>
          <w:sz w:val="20"/>
          <w:szCs w:val="20"/>
          <w:lang w:val="uk-UA"/>
        </w:rPr>
        <w:t xml:space="preserve"> Заповнюється відповідно до Довідника 7 «Класифікація фінансових інструментів» Системи довідників та класифікаторів.</w:t>
      </w:r>
    </w:p>
    <w:p w:rsidR="00840FC0" w:rsidRPr="00A4041B" w:rsidRDefault="00840FC0" w:rsidP="00840FC0">
      <w:pPr>
        <w:pStyle w:val="a9"/>
        <w:spacing w:before="0" w:beforeAutospacing="0" w:after="0" w:afterAutospacing="0"/>
        <w:ind w:firstLine="567"/>
        <w:jc w:val="both"/>
        <w:rPr>
          <w:sz w:val="20"/>
          <w:szCs w:val="20"/>
          <w:lang w:val="uk-UA"/>
        </w:rPr>
      </w:pPr>
      <w:r w:rsidRPr="00A4041B">
        <w:rPr>
          <w:sz w:val="20"/>
          <w:szCs w:val="20"/>
          <w:vertAlign w:val="superscript"/>
          <w:lang w:val="uk-UA"/>
        </w:rPr>
        <w:t>2</w:t>
      </w:r>
      <w:r w:rsidRPr="00A4041B">
        <w:rPr>
          <w:sz w:val="20"/>
          <w:szCs w:val="20"/>
          <w:lang w:val="uk-UA"/>
        </w:rPr>
        <w:t xml:space="preserve"> Заповнюється відповідно до Довідника 46 «Перелік та коди валют» Системи довідників та класифікаторів.</w:t>
      </w:r>
    </w:p>
    <w:p w:rsidR="00840FC0" w:rsidRPr="00A4041B" w:rsidRDefault="00840FC0" w:rsidP="00840FC0">
      <w:pPr>
        <w:ind w:left="-567" w:firstLine="851"/>
        <w:jc w:val="both"/>
        <w:rPr>
          <w:sz w:val="28"/>
          <w:szCs w:val="28"/>
          <w:lang w:val="uk-UA"/>
        </w:rPr>
      </w:pP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5061"/>
        <w:gridCol w:w="5062"/>
      </w:tblGrid>
      <w:tr w:rsidR="00840FC0" w:rsidRPr="00A4041B" w:rsidTr="006C2BF6">
        <w:trPr>
          <w:tblCellSpacing w:w="22" w:type="dxa"/>
        </w:trPr>
        <w:tc>
          <w:tcPr>
            <w:tcW w:w="2500" w:type="pct"/>
            <w:hideMark/>
          </w:tcPr>
          <w:p w:rsidR="00840FC0" w:rsidRPr="00A4041B" w:rsidRDefault="00840FC0" w:rsidP="006C2BF6">
            <w:pPr>
              <w:pStyle w:val="a9"/>
              <w:spacing w:before="0" w:beforeAutospacing="0" w:after="0" w:afterAutospacing="0"/>
              <w:ind w:firstLine="567"/>
              <w:jc w:val="both"/>
              <w:rPr>
                <w:sz w:val="28"/>
                <w:szCs w:val="28"/>
                <w:lang w:val="uk-UA"/>
              </w:rPr>
            </w:pPr>
            <w:r w:rsidRPr="00A4041B">
              <w:rPr>
                <w:bCs/>
                <w:sz w:val="28"/>
                <w:szCs w:val="28"/>
                <w:lang w:val="uk-UA"/>
              </w:rPr>
              <w:t>Директор департаменту регулювання депозитарної та розрахунково-клірингової діяльності</w:t>
            </w:r>
          </w:p>
        </w:tc>
        <w:tc>
          <w:tcPr>
            <w:tcW w:w="2500" w:type="pct"/>
            <w:vAlign w:val="bottom"/>
            <w:hideMark/>
          </w:tcPr>
          <w:p w:rsidR="00840FC0" w:rsidRPr="00A4041B" w:rsidRDefault="00840FC0" w:rsidP="006C2BF6">
            <w:pPr>
              <w:pStyle w:val="a9"/>
              <w:spacing w:before="0" w:beforeAutospacing="0" w:after="0" w:afterAutospacing="0"/>
              <w:ind w:firstLine="567"/>
              <w:jc w:val="both"/>
              <w:rPr>
                <w:sz w:val="28"/>
                <w:szCs w:val="28"/>
                <w:lang w:val="uk-UA"/>
              </w:rPr>
            </w:pPr>
            <w:r w:rsidRPr="00A4041B">
              <w:rPr>
                <w:bCs/>
                <w:sz w:val="28"/>
                <w:szCs w:val="28"/>
                <w:lang w:val="uk-UA"/>
              </w:rPr>
              <w:t>І. Курочкіна</w:t>
            </w:r>
          </w:p>
        </w:tc>
      </w:tr>
    </w:tbl>
    <w:p w:rsidR="00840FC0" w:rsidRPr="00A4041B" w:rsidRDefault="00840FC0" w:rsidP="00840FC0">
      <w:pPr>
        <w:ind w:left="-567" w:firstLine="851"/>
        <w:jc w:val="both"/>
        <w:rPr>
          <w:sz w:val="28"/>
          <w:szCs w:val="28"/>
          <w:lang w:val="uk-UA"/>
        </w:rPr>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840FC0">
      <w:pPr>
        <w:ind w:left="5529"/>
        <w:jc w:val="both"/>
        <w:rPr>
          <w:sz w:val="28"/>
          <w:szCs w:val="28"/>
          <w:lang w:val="uk-UA"/>
        </w:rPr>
      </w:pPr>
      <w:r w:rsidRPr="00A4041B">
        <w:rPr>
          <w:sz w:val="28"/>
          <w:szCs w:val="28"/>
          <w:lang w:val="uk-UA"/>
        </w:rPr>
        <w:lastRenderedPageBreak/>
        <w:t>Додаток 6</w:t>
      </w:r>
    </w:p>
    <w:p w:rsidR="00840FC0" w:rsidRPr="00A4041B" w:rsidRDefault="00840FC0" w:rsidP="00840FC0">
      <w:pPr>
        <w:ind w:left="5529"/>
        <w:jc w:val="both"/>
        <w:rPr>
          <w:sz w:val="28"/>
          <w:szCs w:val="28"/>
          <w:lang w:val="uk-UA"/>
        </w:rPr>
      </w:pPr>
      <w:r w:rsidRPr="00A4041B">
        <w:rPr>
          <w:sz w:val="28"/>
          <w:szCs w:val="28"/>
          <w:lang w:val="uk-UA"/>
        </w:rPr>
        <w:t>до Положення про порядок звітування Центральним депозитарієм цінних паперів до Національної комісії з цінних паперів та фондового ринку (підпункт 1 пункту 4 розділу II)</w:t>
      </w:r>
    </w:p>
    <w:p w:rsidR="00840FC0" w:rsidRPr="00A4041B" w:rsidRDefault="00840FC0" w:rsidP="00840FC0">
      <w:pPr>
        <w:ind w:left="5529"/>
        <w:jc w:val="both"/>
        <w:rPr>
          <w:sz w:val="28"/>
          <w:szCs w:val="28"/>
          <w:lang w:val="uk-UA"/>
        </w:rPr>
      </w:pPr>
    </w:p>
    <w:p w:rsidR="00840FC0" w:rsidRPr="00A4041B" w:rsidRDefault="00840FC0" w:rsidP="00840FC0">
      <w:pPr>
        <w:ind w:left="5529"/>
        <w:jc w:val="both"/>
        <w:rPr>
          <w:sz w:val="28"/>
          <w:szCs w:val="28"/>
          <w:lang w:val="uk-UA"/>
        </w:rPr>
      </w:pPr>
    </w:p>
    <w:p w:rsidR="00840FC0" w:rsidRPr="00A4041B" w:rsidRDefault="00840FC0" w:rsidP="00840FC0">
      <w:pPr>
        <w:pStyle w:val="3"/>
        <w:spacing w:before="0" w:after="0"/>
        <w:ind w:firstLine="567"/>
        <w:jc w:val="center"/>
        <w:rPr>
          <w:rFonts w:ascii="Times New Roman" w:hAnsi="Times New Roman"/>
          <w:b w:val="0"/>
          <w:bCs w:val="0"/>
          <w:sz w:val="28"/>
          <w:szCs w:val="28"/>
          <w:lang w:val="uk-UA"/>
        </w:rPr>
      </w:pPr>
      <w:r w:rsidRPr="00A4041B">
        <w:rPr>
          <w:rFonts w:ascii="Times New Roman" w:hAnsi="Times New Roman"/>
          <w:b w:val="0"/>
          <w:bCs w:val="0"/>
          <w:sz w:val="28"/>
          <w:szCs w:val="28"/>
          <w:lang w:val="uk-UA"/>
        </w:rPr>
        <w:t>Довідка про адміністративні операції, здійснені Центральним депозитарієм</w:t>
      </w:r>
    </w:p>
    <w:p w:rsidR="00840FC0" w:rsidRPr="00A4041B" w:rsidRDefault="00840FC0" w:rsidP="00840FC0">
      <w:pPr>
        <w:pStyle w:val="3"/>
        <w:spacing w:before="0" w:after="0" w:line="228" w:lineRule="auto"/>
        <w:ind w:firstLine="567"/>
        <w:jc w:val="center"/>
        <w:rPr>
          <w:rFonts w:ascii="Times New Roman" w:hAnsi="Times New Roman"/>
          <w:b w:val="0"/>
          <w:bCs w:val="0"/>
          <w:sz w:val="28"/>
          <w:szCs w:val="28"/>
          <w:lang w:val="uk-UA"/>
        </w:rPr>
      </w:pPr>
    </w:p>
    <w:tbl>
      <w:tblPr>
        <w:tblW w:w="9773" w:type="dxa"/>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60"/>
        <w:gridCol w:w="9213"/>
      </w:tblGrid>
      <w:tr w:rsidR="00840FC0" w:rsidRPr="00A4041B" w:rsidTr="006C2BF6">
        <w:trPr>
          <w:tblCellSpacing w:w="22" w:type="dxa"/>
        </w:trPr>
        <w:tc>
          <w:tcPr>
            <w:tcW w:w="253" w:type="pct"/>
            <w:tcBorders>
              <w:top w:val="outset" w:sz="6" w:space="0" w:color="auto"/>
              <w:left w:val="outset" w:sz="6" w:space="0" w:color="auto"/>
              <w:bottom w:val="outset" w:sz="6" w:space="0" w:color="auto"/>
              <w:right w:val="outset" w:sz="6" w:space="0" w:color="auto"/>
            </w:tcBorders>
            <w:hideMark/>
          </w:tcPr>
          <w:p w:rsidR="00840FC0" w:rsidRPr="00A4041B" w:rsidRDefault="00840FC0" w:rsidP="006C2BF6">
            <w:pPr>
              <w:pStyle w:val="a9"/>
              <w:spacing w:before="0" w:beforeAutospacing="0" w:after="0" w:afterAutospacing="0" w:line="228" w:lineRule="auto"/>
              <w:jc w:val="center"/>
              <w:rPr>
                <w:sz w:val="27"/>
                <w:szCs w:val="27"/>
                <w:lang w:val="uk-UA"/>
              </w:rPr>
            </w:pPr>
            <w:r w:rsidRPr="00A4041B">
              <w:rPr>
                <w:sz w:val="27"/>
                <w:szCs w:val="27"/>
                <w:lang w:val="uk-UA"/>
              </w:rPr>
              <w:t>1</w:t>
            </w:r>
          </w:p>
        </w:tc>
        <w:tc>
          <w:tcPr>
            <w:tcW w:w="4680" w:type="pct"/>
            <w:tcBorders>
              <w:top w:val="outset" w:sz="6" w:space="0" w:color="auto"/>
              <w:left w:val="outset" w:sz="6" w:space="0" w:color="auto"/>
              <w:bottom w:val="outset" w:sz="6" w:space="0" w:color="auto"/>
              <w:right w:val="outset" w:sz="6" w:space="0" w:color="auto"/>
            </w:tcBorders>
            <w:hideMark/>
          </w:tcPr>
          <w:p w:rsidR="00840FC0" w:rsidRPr="00A4041B" w:rsidRDefault="00840FC0" w:rsidP="006C2BF6">
            <w:pPr>
              <w:pStyle w:val="a9"/>
              <w:spacing w:before="0" w:beforeAutospacing="0" w:after="0" w:afterAutospacing="0" w:line="228" w:lineRule="auto"/>
              <w:ind w:firstLine="567"/>
              <w:rPr>
                <w:sz w:val="27"/>
                <w:szCs w:val="27"/>
                <w:lang w:val="uk-UA"/>
              </w:rPr>
            </w:pPr>
            <w:r w:rsidRPr="00A4041B">
              <w:rPr>
                <w:sz w:val="27"/>
                <w:szCs w:val="27"/>
                <w:lang w:val="uk-UA"/>
              </w:rPr>
              <w:t>Номер за порядком</w:t>
            </w:r>
          </w:p>
        </w:tc>
      </w:tr>
      <w:tr w:rsidR="00840FC0" w:rsidRPr="00A4041B" w:rsidTr="006C2BF6">
        <w:trPr>
          <w:tblCellSpacing w:w="22" w:type="dxa"/>
        </w:trPr>
        <w:tc>
          <w:tcPr>
            <w:tcW w:w="253" w:type="pct"/>
            <w:tcBorders>
              <w:top w:val="outset" w:sz="6" w:space="0" w:color="auto"/>
              <w:left w:val="outset" w:sz="6" w:space="0" w:color="auto"/>
              <w:bottom w:val="outset" w:sz="6" w:space="0" w:color="auto"/>
              <w:right w:val="outset" w:sz="6" w:space="0" w:color="auto"/>
            </w:tcBorders>
            <w:hideMark/>
          </w:tcPr>
          <w:p w:rsidR="00840FC0" w:rsidRPr="00A4041B" w:rsidRDefault="00840FC0" w:rsidP="006C2BF6">
            <w:pPr>
              <w:pStyle w:val="a9"/>
              <w:spacing w:before="0" w:beforeAutospacing="0" w:after="0" w:afterAutospacing="0" w:line="228" w:lineRule="auto"/>
              <w:jc w:val="center"/>
              <w:rPr>
                <w:sz w:val="27"/>
                <w:szCs w:val="27"/>
                <w:lang w:val="uk-UA"/>
              </w:rPr>
            </w:pPr>
            <w:r w:rsidRPr="00A4041B">
              <w:rPr>
                <w:sz w:val="27"/>
                <w:szCs w:val="27"/>
                <w:lang w:val="uk-UA"/>
              </w:rPr>
              <w:t>2</w:t>
            </w:r>
          </w:p>
        </w:tc>
        <w:tc>
          <w:tcPr>
            <w:tcW w:w="4680" w:type="pct"/>
            <w:tcBorders>
              <w:top w:val="outset" w:sz="6" w:space="0" w:color="auto"/>
              <w:left w:val="outset" w:sz="6" w:space="0" w:color="auto"/>
              <w:bottom w:val="outset" w:sz="6" w:space="0" w:color="auto"/>
              <w:right w:val="outset" w:sz="6" w:space="0" w:color="auto"/>
            </w:tcBorders>
            <w:hideMark/>
          </w:tcPr>
          <w:p w:rsidR="00840FC0" w:rsidRPr="00A4041B" w:rsidRDefault="00840FC0" w:rsidP="006C2BF6">
            <w:pPr>
              <w:pStyle w:val="a9"/>
              <w:spacing w:before="0" w:beforeAutospacing="0" w:after="0" w:afterAutospacing="0" w:line="228" w:lineRule="auto"/>
              <w:ind w:firstLine="567"/>
              <w:rPr>
                <w:sz w:val="27"/>
                <w:szCs w:val="27"/>
                <w:lang w:val="uk-UA"/>
              </w:rPr>
            </w:pPr>
            <w:r w:rsidRPr="00A4041B">
              <w:rPr>
                <w:sz w:val="27"/>
                <w:szCs w:val="27"/>
                <w:lang w:val="uk-UA"/>
              </w:rPr>
              <w:t>Код за ЄДРПОУ Центрального депозитарію</w:t>
            </w:r>
          </w:p>
        </w:tc>
      </w:tr>
      <w:tr w:rsidR="00840FC0" w:rsidRPr="00A4041B" w:rsidTr="006C2BF6">
        <w:trPr>
          <w:tblCellSpacing w:w="22" w:type="dxa"/>
        </w:trPr>
        <w:tc>
          <w:tcPr>
            <w:tcW w:w="253" w:type="pct"/>
            <w:tcBorders>
              <w:top w:val="outset" w:sz="6" w:space="0" w:color="auto"/>
              <w:left w:val="outset" w:sz="6" w:space="0" w:color="auto"/>
              <w:bottom w:val="outset" w:sz="6" w:space="0" w:color="auto"/>
              <w:right w:val="outset" w:sz="6" w:space="0" w:color="auto"/>
            </w:tcBorders>
            <w:hideMark/>
          </w:tcPr>
          <w:p w:rsidR="00840FC0" w:rsidRPr="00A4041B" w:rsidRDefault="00840FC0" w:rsidP="006C2BF6">
            <w:pPr>
              <w:pStyle w:val="a9"/>
              <w:spacing w:before="0" w:beforeAutospacing="0" w:after="0" w:afterAutospacing="0" w:line="228" w:lineRule="auto"/>
              <w:jc w:val="center"/>
              <w:rPr>
                <w:sz w:val="27"/>
                <w:szCs w:val="27"/>
                <w:lang w:val="uk-UA"/>
              </w:rPr>
            </w:pPr>
            <w:r w:rsidRPr="00A4041B">
              <w:rPr>
                <w:sz w:val="27"/>
                <w:szCs w:val="27"/>
                <w:lang w:val="uk-UA"/>
              </w:rPr>
              <w:t>3</w:t>
            </w:r>
          </w:p>
        </w:tc>
        <w:tc>
          <w:tcPr>
            <w:tcW w:w="4680" w:type="pct"/>
            <w:tcBorders>
              <w:top w:val="outset" w:sz="6" w:space="0" w:color="auto"/>
              <w:left w:val="outset" w:sz="6" w:space="0" w:color="auto"/>
              <w:bottom w:val="outset" w:sz="6" w:space="0" w:color="auto"/>
              <w:right w:val="outset" w:sz="6" w:space="0" w:color="auto"/>
            </w:tcBorders>
            <w:hideMark/>
          </w:tcPr>
          <w:p w:rsidR="00840FC0" w:rsidRPr="00A4041B" w:rsidRDefault="00840FC0" w:rsidP="006C2BF6">
            <w:pPr>
              <w:pStyle w:val="a9"/>
              <w:spacing w:before="0" w:beforeAutospacing="0" w:after="0" w:afterAutospacing="0" w:line="228" w:lineRule="auto"/>
              <w:ind w:firstLine="567"/>
              <w:rPr>
                <w:sz w:val="27"/>
                <w:szCs w:val="27"/>
                <w:lang w:val="uk-UA"/>
              </w:rPr>
            </w:pPr>
            <w:r w:rsidRPr="00A4041B">
              <w:rPr>
                <w:sz w:val="27"/>
                <w:szCs w:val="27"/>
                <w:lang w:val="uk-UA"/>
              </w:rPr>
              <w:t xml:space="preserve">Квартал, за який складено Дані </w:t>
            </w:r>
          </w:p>
        </w:tc>
      </w:tr>
      <w:tr w:rsidR="00840FC0" w:rsidRPr="00A4041B" w:rsidTr="006C2BF6">
        <w:trPr>
          <w:tblCellSpacing w:w="22" w:type="dxa"/>
        </w:trPr>
        <w:tc>
          <w:tcPr>
            <w:tcW w:w="253" w:type="pct"/>
            <w:tcBorders>
              <w:top w:val="outset" w:sz="6" w:space="0" w:color="auto"/>
              <w:left w:val="outset" w:sz="6" w:space="0" w:color="auto"/>
              <w:bottom w:val="outset" w:sz="6" w:space="0" w:color="auto"/>
              <w:right w:val="outset" w:sz="6" w:space="0" w:color="auto"/>
            </w:tcBorders>
            <w:hideMark/>
          </w:tcPr>
          <w:p w:rsidR="00840FC0" w:rsidRPr="00A4041B" w:rsidRDefault="00840FC0" w:rsidP="006C2BF6">
            <w:pPr>
              <w:pStyle w:val="a9"/>
              <w:spacing w:before="0" w:beforeAutospacing="0" w:after="0" w:afterAutospacing="0" w:line="228" w:lineRule="auto"/>
              <w:jc w:val="center"/>
              <w:rPr>
                <w:sz w:val="27"/>
                <w:szCs w:val="27"/>
                <w:lang w:val="uk-UA"/>
              </w:rPr>
            </w:pPr>
            <w:r w:rsidRPr="00A4041B">
              <w:rPr>
                <w:sz w:val="27"/>
                <w:szCs w:val="27"/>
                <w:lang w:val="uk-UA"/>
              </w:rPr>
              <w:t>4</w:t>
            </w:r>
          </w:p>
        </w:tc>
        <w:tc>
          <w:tcPr>
            <w:tcW w:w="4680" w:type="pct"/>
            <w:tcBorders>
              <w:top w:val="outset" w:sz="6" w:space="0" w:color="auto"/>
              <w:left w:val="outset" w:sz="6" w:space="0" w:color="auto"/>
              <w:bottom w:val="outset" w:sz="6" w:space="0" w:color="auto"/>
              <w:right w:val="outset" w:sz="6" w:space="0" w:color="auto"/>
            </w:tcBorders>
            <w:hideMark/>
          </w:tcPr>
          <w:p w:rsidR="00840FC0" w:rsidRPr="00A4041B" w:rsidRDefault="00840FC0" w:rsidP="006C2BF6">
            <w:pPr>
              <w:pStyle w:val="a9"/>
              <w:spacing w:before="0" w:beforeAutospacing="0" w:after="0" w:afterAutospacing="0" w:line="228" w:lineRule="auto"/>
              <w:ind w:firstLine="567"/>
              <w:rPr>
                <w:sz w:val="27"/>
                <w:szCs w:val="27"/>
                <w:lang w:val="uk-UA"/>
              </w:rPr>
            </w:pPr>
            <w:r w:rsidRPr="00A4041B">
              <w:rPr>
                <w:sz w:val="27"/>
                <w:szCs w:val="27"/>
                <w:lang w:val="uk-UA"/>
              </w:rPr>
              <w:t xml:space="preserve">Рік, за який складено Дані </w:t>
            </w:r>
          </w:p>
        </w:tc>
      </w:tr>
      <w:tr w:rsidR="00840FC0" w:rsidRPr="00A4041B" w:rsidTr="006C2BF6">
        <w:trPr>
          <w:tblCellSpacing w:w="22" w:type="dxa"/>
        </w:trPr>
        <w:tc>
          <w:tcPr>
            <w:tcW w:w="253" w:type="pct"/>
            <w:tcBorders>
              <w:top w:val="outset" w:sz="6" w:space="0" w:color="auto"/>
              <w:left w:val="outset" w:sz="6" w:space="0" w:color="auto"/>
              <w:bottom w:val="outset" w:sz="6" w:space="0" w:color="auto"/>
              <w:right w:val="outset" w:sz="6" w:space="0" w:color="auto"/>
            </w:tcBorders>
            <w:hideMark/>
          </w:tcPr>
          <w:p w:rsidR="00840FC0" w:rsidRPr="00A4041B" w:rsidRDefault="00840FC0" w:rsidP="006C2BF6">
            <w:pPr>
              <w:pStyle w:val="a9"/>
              <w:spacing w:before="0" w:beforeAutospacing="0" w:after="0" w:afterAutospacing="0" w:line="228" w:lineRule="auto"/>
              <w:jc w:val="center"/>
              <w:rPr>
                <w:sz w:val="27"/>
                <w:szCs w:val="27"/>
                <w:lang w:val="uk-UA"/>
              </w:rPr>
            </w:pPr>
            <w:r w:rsidRPr="00A4041B">
              <w:rPr>
                <w:sz w:val="27"/>
                <w:szCs w:val="27"/>
                <w:lang w:val="uk-UA"/>
              </w:rPr>
              <w:t>5</w:t>
            </w:r>
          </w:p>
        </w:tc>
        <w:tc>
          <w:tcPr>
            <w:tcW w:w="4680" w:type="pct"/>
            <w:tcBorders>
              <w:top w:val="outset" w:sz="6" w:space="0" w:color="auto"/>
              <w:left w:val="outset" w:sz="6" w:space="0" w:color="auto"/>
              <w:bottom w:val="outset" w:sz="6" w:space="0" w:color="auto"/>
              <w:right w:val="outset" w:sz="6" w:space="0" w:color="auto"/>
            </w:tcBorders>
            <w:hideMark/>
          </w:tcPr>
          <w:p w:rsidR="00840FC0" w:rsidRPr="00A4041B" w:rsidRDefault="00840FC0" w:rsidP="006C2BF6">
            <w:pPr>
              <w:pStyle w:val="a9"/>
              <w:spacing w:before="0" w:beforeAutospacing="0" w:after="0" w:afterAutospacing="0" w:line="228" w:lineRule="auto"/>
              <w:ind w:firstLine="567"/>
              <w:jc w:val="both"/>
              <w:rPr>
                <w:sz w:val="27"/>
                <w:szCs w:val="27"/>
                <w:lang w:val="uk-UA"/>
              </w:rPr>
            </w:pPr>
            <w:r w:rsidRPr="00A4041B">
              <w:rPr>
                <w:sz w:val="27"/>
                <w:szCs w:val="27"/>
                <w:lang w:val="uk-UA"/>
              </w:rPr>
              <w:t>Дані про клієнта Центрального депозитарія: тип клієнта («1» - депозитарна установа, «2» - депозитарій-кореспондент, «3» - емітент, «4» - Національний банк України, «5» - особа, що провадить клірингову діяльність)</w:t>
            </w:r>
          </w:p>
        </w:tc>
      </w:tr>
      <w:tr w:rsidR="00840FC0" w:rsidRPr="00A4041B" w:rsidTr="006C2BF6">
        <w:trPr>
          <w:tblCellSpacing w:w="22" w:type="dxa"/>
        </w:trPr>
        <w:tc>
          <w:tcPr>
            <w:tcW w:w="253" w:type="pct"/>
            <w:tcBorders>
              <w:top w:val="outset" w:sz="6" w:space="0" w:color="auto"/>
              <w:left w:val="outset" w:sz="6" w:space="0" w:color="auto"/>
              <w:bottom w:val="outset" w:sz="6" w:space="0" w:color="auto"/>
              <w:right w:val="outset" w:sz="6" w:space="0" w:color="auto"/>
            </w:tcBorders>
            <w:hideMark/>
          </w:tcPr>
          <w:p w:rsidR="00840FC0" w:rsidRPr="00A4041B" w:rsidRDefault="00840FC0" w:rsidP="006C2BF6">
            <w:pPr>
              <w:pStyle w:val="a9"/>
              <w:spacing w:before="0" w:beforeAutospacing="0" w:after="0" w:afterAutospacing="0" w:line="228" w:lineRule="auto"/>
              <w:jc w:val="center"/>
              <w:rPr>
                <w:sz w:val="27"/>
                <w:szCs w:val="27"/>
                <w:lang w:val="uk-UA"/>
              </w:rPr>
            </w:pPr>
            <w:r w:rsidRPr="00A4041B">
              <w:rPr>
                <w:sz w:val="27"/>
                <w:szCs w:val="27"/>
                <w:lang w:val="uk-UA"/>
              </w:rPr>
              <w:t>6</w:t>
            </w:r>
          </w:p>
        </w:tc>
        <w:tc>
          <w:tcPr>
            <w:tcW w:w="4680" w:type="pct"/>
            <w:tcBorders>
              <w:top w:val="outset" w:sz="6" w:space="0" w:color="auto"/>
              <w:left w:val="outset" w:sz="6" w:space="0" w:color="auto"/>
              <w:bottom w:val="outset" w:sz="6" w:space="0" w:color="auto"/>
              <w:right w:val="outset" w:sz="6" w:space="0" w:color="auto"/>
            </w:tcBorders>
            <w:hideMark/>
          </w:tcPr>
          <w:p w:rsidR="00840FC0" w:rsidRPr="00A4041B" w:rsidRDefault="00840FC0" w:rsidP="006C2BF6">
            <w:pPr>
              <w:pStyle w:val="a9"/>
              <w:spacing w:before="0" w:beforeAutospacing="0" w:after="0" w:afterAutospacing="0" w:line="228" w:lineRule="auto"/>
              <w:ind w:firstLine="567"/>
              <w:jc w:val="both"/>
              <w:rPr>
                <w:sz w:val="27"/>
                <w:szCs w:val="27"/>
                <w:lang w:val="uk-UA"/>
              </w:rPr>
            </w:pPr>
            <w:r w:rsidRPr="00A4041B">
              <w:rPr>
                <w:sz w:val="27"/>
                <w:szCs w:val="27"/>
                <w:lang w:val="uk-UA"/>
              </w:rPr>
              <w:t>Дані про клієнта Центрального депозитарія: найменування</w:t>
            </w:r>
          </w:p>
        </w:tc>
      </w:tr>
      <w:tr w:rsidR="00840FC0" w:rsidRPr="00A4041B" w:rsidTr="006C2BF6">
        <w:trPr>
          <w:tblCellSpacing w:w="22" w:type="dxa"/>
        </w:trPr>
        <w:tc>
          <w:tcPr>
            <w:tcW w:w="253" w:type="pct"/>
            <w:tcBorders>
              <w:top w:val="outset" w:sz="6" w:space="0" w:color="auto"/>
              <w:left w:val="outset" w:sz="6" w:space="0" w:color="auto"/>
              <w:bottom w:val="outset" w:sz="6" w:space="0" w:color="auto"/>
              <w:right w:val="outset" w:sz="6" w:space="0" w:color="auto"/>
            </w:tcBorders>
            <w:hideMark/>
          </w:tcPr>
          <w:p w:rsidR="00840FC0" w:rsidRPr="00A4041B" w:rsidRDefault="00840FC0" w:rsidP="006C2BF6">
            <w:pPr>
              <w:pStyle w:val="a9"/>
              <w:spacing w:before="0" w:beforeAutospacing="0" w:after="0" w:afterAutospacing="0" w:line="228" w:lineRule="auto"/>
              <w:jc w:val="center"/>
              <w:rPr>
                <w:sz w:val="27"/>
                <w:szCs w:val="27"/>
                <w:lang w:val="uk-UA"/>
              </w:rPr>
            </w:pPr>
            <w:r w:rsidRPr="00A4041B">
              <w:rPr>
                <w:sz w:val="27"/>
                <w:szCs w:val="27"/>
                <w:lang w:val="uk-UA"/>
              </w:rPr>
              <w:t>7</w:t>
            </w:r>
          </w:p>
        </w:tc>
        <w:tc>
          <w:tcPr>
            <w:tcW w:w="4680" w:type="pct"/>
            <w:tcBorders>
              <w:top w:val="outset" w:sz="6" w:space="0" w:color="auto"/>
              <w:left w:val="outset" w:sz="6" w:space="0" w:color="auto"/>
              <w:bottom w:val="outset" w:sz="6" w:space="0" w:color="auto"/>
              <w:right w:val="outset" w:sz="6" w:space="0" w:color="auto"/>
            </w:tcBorders>
            <w:hideMark/>
          </w:tcPr>
          <w:p w:rsidR="00840FC0" w:rsidRPr="00A4041B" w:rsidRDefault="00840FC0" w:rsidP="006C2BF6">
            <w:pPr>
              <w:pStyle w:val="a9"/>
              <w:spacing w:before="0" w:beforeAutospacing="0" w:after="0" w:afterAutospacing="0" w:line="228" w:lineRule="auto"/>
              <w:ind w:firstLine="567"/>
              <w:jc w:val="both"/>
              <w:rPr>
                <w:sz w:val="27"/>
                <w:szCs w:val="27"/>
                <w:lang w:val="uk-UA"/>
              </w:rPr>
            </w:pPr>
            <w:r w:rsidRPr="00A4041B">
              <w:rPr>
                <w:sz w:val="27"/>
                <w:szCs w:val="27"/>
                <w:lang w:val="uk-UA"/>
              </w:rPr>
              <w:t xml:space="preserve">Дані про клієнта Центрального депозитарія: код за ЄДРПОУ / ідентифікаційний код з торговельного, судового або банківського реєстру емітента (для нерезидентів) </w:t>
            </w:r>
          </w:p>
        </w:tc>
      </w:tr>
      <w:tr w:rsidR="00840FC0" w:rsidRPr="00A4041B" w:rsidTr="006C2BF6">
        <w:trPr>
          <w:tblCellSpacing w:w="22" w:type="dxa"/>
        </w:trPr>
        <w:tc>
          <w:tcPr>
            <w:tcW w:w="253" w:type="pct"/>
            <w:tcBorders>
              <w:top w:val="outset" w:sz="6" w:space="0" w:color="auto"/>
              <w:left w:val="outset" w:sz="6" w:space="0" w:color="auto"/>
              <w:bottom w:val="outset" w:sz="6" w:space="0" w:color="auto"/>
              <w:right w:val="outset" w:sz="6" w:space="0" w:color="auto"/>
            </w:tcBorders>
            <w:hideMark/>
          </w:tcPr>
          <w:p w:rsidR="00840FC0" w:rsidRPr="00A4041B" w:rsidRDefault="00840FC0" w:rsidP="006C2BF6">
            <w:pPr>
              <w:pStyle w:val="a9"/>
              <w:spacing w:before="0" w:beforeAutospacing="0" w:after="0" w:afterAutospacing="0" w:line="228" w:lineRule="auto"/>
              <w:jc w:val="center"/>
              <w:rPr>
                <w:sz w:val="27"/>
                <w:szCs w:val="27"/>
                <w:lang w:val="uk-UA"/>
              </w:rPr>
            </w:pPr>
            <w:r w:rsidRPr="00A4041B">
              <w:rPr>
                <w:sz w:val="27"/>
                <w:szCs w:val="27"/>
                <w:lang w:val="uk-UA"/>
              </w:rPr>
              <w:t>8</w:t>
            </w:r>
          </w:p>
        </w:tc>
        <w:tc>
          <w:tcPr>
            <w:tcW w:w="4680" w:type="pct"/>
            <w:tcBorders>
              <w:top w:val="outset" w:sz="6" w:space="0" w:color="auto"/>
              <w:left w:val="outset" w:sz="6" w:space="0" w:color="auto"/>
              <w:bottom w:val="outset" w:sz="6" w:space="0" w:color="auto"/>
              <w:right w:val="outset" w:sz="6" w:space="0" w:color="auto"/>
            </w:tcBorders>
            <w:hideMark/>
          </w:tcPr>
          <w:p w:rsidR="00840FC0" w:rsidRPr="00A4041B" w:rsidRDefault="00840FC0" w:rsidP="006C2BF6">
            <w:pPr>
              <w:pStyle w:val="a9"/>
              <w:spacing w:before="0" w:beforeAutospacing="0" w:after="0" w:afterAutospacing="0" w:line="228" w:lineRule="auto"/>
              <w:ind w:firstLine="567"/>
              <w:jc w:val="both"/>
              <w:rPr>
                <w:sz w:val="27"/>
                <w:szCs w:val="27"/>
                <w:lang w:val="uk-UA"/>
              </w:rPr>
            </w:pPr>
            <w:r w:rsidRPr="00A4041B">
              <w:rPr>
                <w:sz w:val="27"/>
                <w:szCs w:val="27"/>
                <w:lang w:val="uk-UA"/>
              </w:rPr>
              <w:t>Дані про клієнта Центрального депозитарія: ідентифікаційний номер за міжнародним ідентифікатором юридичних осіб (код LEI) (за наявності)</w:t>
            </w:r>
          </w:p>
        </w:tc>
      </w:tr>
      <w:tr w:rsidR="00840FC0" w:rsidRPr="00A4041B" w:rsidTr="006C2BF6">
        <w:trPr>
          <w:tblCellSpacing w:w="22" w:type="dxa"/>
        </w:trPr>
        <w:tc>
          <w:tcPr>
            <w:tcW w:w="253" w:type="pct"/>
            <w:tcBorders>
              <w:top w:val="outset" w:sz="6" w:space="0" w:color="auto"/>
              <w:left w:val="outset" w:sz="6" w:space="0" w:color="auto"/>
              <w:bottom w:val="outset" w:sz="6" w:space="0" w:color="auto"/>
              <w:right w:val="outset" w:sz="6" w:space="0" w:color="auto"/>
            </w:tcBorders>
            <w:hideMark/>
          </w:tcPr>
          <w:p w:rsidR="00840FC0" w:rsidRPr="00A4041B" w:rsidRDefault="00840FC0" w:rsidP="006C2BF6">
            <w:pPr>
              <w:pStyle w:val="a9"/>
              <w:spacing w:before="0" w:beforeAutospacing="0" w:after="0" w:afterAutospacing="0" w:line="228" w:lineRule="auto"/>
              <w:jc w:val="center"/>
              <w:rPr>
                <w:sz w:val="27"/>
                <w:szCs w:val="27"/>
                <w:lang w:val="uk-UA"/>
              </w:rPr>
            </w:pPr>
            <w:r w:rsidRPr="00A4041B">
              <w:rPr>
                <w:sz w:val="27"/>
                <w:szCs w:val="27"/>
                <w:lang w:val="uk-UA"/>
              </w:rPr>
              <w:t>9</w:t>
            </w:r>
          </w:p>
        </w:tc>
        <w:tc>
          <w:tcPr>
            <w:tcW w:w="4680" w:type="pct"/>
            <w:tcBorders>
              <w:top w:val="outset" w:sz="6" w:space="0" w:color="auto"/>
              <w:left w:val="outset" w:sz="6" w:space="0" w:color="auto"/>
              <w:bottom w:val="outset" w:sz="6" w:space="0" w:color="auto"/>
              <w:right w:val="outset" w:sz="6" w:space="0" w:color="auto"/>
            </w:tcBorders>
            <w:hideMark/>
          </w:tcPr>
          <w:p w:rsidR="00840FC0" w:rsidRPr="00A4041B" w:rsidRDefault="00840FC0" w:rsidP="006C2BF6">
            <w:pPr>
              <w:pStyle w:val="a9"/>
              <w:spacing w:before="0" w:beforeAutospacing="0" w:after="0" w:afterAutospacing="0" w:line="228" w:lineRule="auto"/>
              <w:ind w:firstLine="567"/>
              <w:rPr>
                <w:sz w:val="27"/>
                <w:szCs w:val="27"/>
                <w:lang w:val="uk-UA"/>
              </w:rPr>
            </w:pPr>
            <w:r w:rsidRPr="00A4041B">
              <w:rPr>
                <w:rFonts w:eastAsia="Calibri"/>
                <w:sz w:val="27"/>
                <w:szCs w:val="27"/>
                <w:lang w:val="uk-UA"/>
              </w:rPr>
              <w:t>Тип рахунку клієнта Центрального депозитарія: «1» - сегрегований, «2» - сегрегований, на якому обліковуються цінні папери, що належать депозитарній установі на праві власності, «3»- агрегований</w:t>
            </w:r>
          </w:p>
        </w:tc>
      </w:tr>
      <w:tr w:rsidR="00840FC0" w:rsidRPr="00A4041B" w:rsidTr="006C2BF6">
        <w:trPr>
          <w:tblCellSpacing w:w="22" w:type="dxa"/>
        </w:trPr>
        <w:tc>
          <w:tcPr>
            <w:tcW w:w="253" w:type="pct"/>
            <w:tcBorders>
              <w:top w:val="outset" w:sz="6" w:space="0" w:color="auto"/>
              <w:left w:val="outset" w:sz="6" w:space="0" w:color="auto"/>
              <w:bottom w:val="outset" w:sz="6" w:space="0" w:color="auto"/>
              <w:right w:val="outset" w:sz="6" w:space="0" w:color="auto"/>
            </w:tcBorders>
          </w:tcPr>
          <w:p w:rsidR="00840FC0" w:rsidRPr="00A4041B" w:rsidRDefault="00840FC0" w:rsidP="006C2BF6">
            <w:pPr>
              <w:pStyle w:val="a9"/>
              <w:spacing w:before="0" w:beforeAutospacing="0" w:after="0" w:afterAutospacing="0" w:line="228" w:lineRule="auto"/>
              <w:jc w:val="center"/>
              <w:rPr>
                <w:sz w:val="27"/>
                <w:szCs w:val="27"/>
                <w:lang w:val="uk-UA"/>
              </w:rPr>
            </w:pPr>
            <w:r w:rsidRPr="00A4041B">
              <w:rPr>
                <w:sz w:val="27"/>
                <w:szCs w:val="27"/>
                <w:lang w:val="uk-UA"/>
              </w:rPr>
              <w:t>10</w:t>
            </w:r>
          </w:p>
        </w:tc>
        <w:tc>
          <w:tcPr>
            <w:tcW w:w="4680" w:type="pct"/>
            <w:tcBorders>
              <w:top w:val="outset" w:sz="6" w:space="0" w:color="auto"/>
              <w:left w:val="outset" w:sz="6" w:space="0" w:color="auto"/>
              <w:bottom w:val="outset" w:sz="6" w:space="0" w:color="auto"/>
              <w:right w:val="outset" w:sz="6" w:space="0" w:color="auto"/>
            </w:tcBorders>
          </w:tcPr>
          <w:p w:rsidR="00840FC0" w:rsidRPr="00A4041B" w:rsidRDefault="00840FC0" w:rsidP="006C2BF6">
            <w:pPr>
              <w:pStyle w:val="a9"/>
              <w:spacing w:before="0" w:beforeAutospacing="0" w:after="0" w:afterAutospacing="0" w:line="228" w:lineRule="auto"/>
              <w:ind w:firstLine="567"/>
              <w:rPr>
                <w:rFonts w:eastAsia="Calibri"/>
                <w:sz w:val="27"/>
                <w:szCs w:val="27"/>
                <w:lang w:val="uk-UA"/>
              </w:rPr>
            </w:pPr>
            <w:r w:rsidRPr="00A4041B">
              <w:rPr>
                <w:sz w:val="27"/>
                <w:szCs w:val="27"/>
                <w:lang w:val="uk-UA"/>
              </w:rPr>
              <w:t>Дані про рахунок (рахунки) певного типа клієнта: кількість відкритих рахунків на початок періоду, шт</w:t>
            </w:r>
          </w:p>
        </w:tc>
      </w:tr>
      <w:tr w:rsidR="00840FC0" w:rsidRPr="00A4041B" w:rsidTr="006C2BF6">
        <w:trPr>
          <w:tblCellSpacing w:w="22" w:type="dxa"/>
        </w:trPr>
        <w:tc>
          <w:tcPr>
            <w:tcW w:w="253" w:type="pct"/>
            <w:tcBorders>
              <w:top w:val="outset" w:sz="6" w:space="0" w:color="auto"/>
              <w:left w:val="outset" w:sz="6" w:space="0" w:color="auto"/>
              <w:bottom w:val="outset" w:sz="6" w:space="0" w:color="auto"/>
              <w:right w:val="outset" w:sz="6" w:space="0" w:color="auto"/>
            </w:tcBorders>
            <w:hideMark/>
          </w:tcPr>
          <w:p w:rsidR="00840FC0" w:rsidRPr="00A4041B" w:rsidRDefault="00840FC0" w:rsidP="006C2BF6">
            <w:pPr>
              <w:pStyle w:val="a9"/>
              <w:spacing w:before="0" w:beforeAutospacing="0" w:after="0" w:afterAutospacing="0" w:line="228" w:lineRule="auto"/>
              <w:jc w:val="center"/>
              <w:rPr>
                <w:sz w:val="27"/>
                <w:szCs w:val="27"/>
                <w:lang w:val="uk-UA"/>
              </w:rPr>
            </w:pPr>
            <w:r w:rsidRPr="00A4041B">
              <w:rPr>
                <w:sz w:val="27"/>
                <w:szCs w:val="27"/>
                <w:lang w:val="uk-UA"/>
              </w:rPr>
              <w:t>11</w:t>
            </w:r>
          </w:p>
        </w:tc>
        <w:tc>
          <w:tcPr>
            <w:tcW w:w="4680" w:type="pct"/>
            <w:tcBorders>
              <w:top w:val="outset" w:sz="6" w:space="0" w:color="auto"/>
              <w:left w:val="outset" w:sz="6" w:space="0" w:color="auto"/>
              <w:bottom w:val="outset" w:sz="6" w:space="0" w:color="auto"/>
              <w:right w:val="outset" w:sz="6" w:space="0" w:color="auto"/>
            </w:tcBorders>
            <w:hideMark/>
          </w:tcPr>
          <w:p w:rsidR="00840FC0" w:rsidRPr="00A4041B" w:rsidRDefault="00840FC0" w:rsidP="006C2BF6">
            <w:pPr>
              <w:pStyle w:val="a9"/>
              <w:spacing w:before="0" w:beforeAutospacing="0" w:after="0" w:afterAutospacing="0" w:line="228" w:lineRule="auto"/>
              <w:ind w:firstLine="567"/>
              <w:rPr>
                <w:sz w:val="27"/>
                <w:szCs w:val="27"/>
                <w:lang w:val="uk-UA"/>
              </w:rPr>
            </w:pPr>
            <w:r w:rsidRPr="00A4041B">
              <w:rPr>
                <w:sz w:val="27"/>
                <w:szCs w:val="27"/>
                <w:lang w:val="uk-UA"/>
              </w:rPr>
              <w:t xml:space="preserve">Дані про рахунок (рахунки) певного типа клієнта: відкрито рахунків за період, шт </w:t>
            </w:r>
          </w:p>
        </w:tc>
      </w:tr>
      <w:tr w:rsidR="00840FC0" w:rsidRPr="00A4041B" w:rsidTr="006C2BF6">
        <w:trPr>
          <w:tblCellSpacing w:w="22" w:type="dxa"/>
        </w:trPr>
        <w:tc>
          <w:tcPr>
            <w:tcW w:w="253" w:type="pct"/>
            <w:tcBorders>
              <w:top w:val="outset" w:sz="6" w:space="0" w:color="auto"/>
              <w:left w:val="outset" w:sz="6" w:space="0" w:color="auto"/>
              <w:bottom w:val="outset" w:sz="6" w:space="0" w:color="auto"/>
              <w:right w:val="outset" w:sz="6" w:space="0" w:color="auto"/>
            </w:tcBorders>
            <w:hideMark/>
          </w:tcPr>
          <w:p w:rsidR="00840FC0" w:rsidRPr="00A4041B" w:rsidRDefault="00840FC0" w:rsidP="006C2BF6">
            <w:pPr>
              <w:pStyle w:val="a9"/>
              <w:spacing w:before="0" w:beforeAutospacing="0" w:after="0" w:afterAutospacing="0" w:line="228" w:lineRule="auto"/>
              <w:jc w:val="center"/>
              <w:rPr>
                <w:sz w:val="27"/>
                <w:szCs w:val="27"/>
                <w:lang w:val="uk-UA"/>
              </w:rPr>
            </w:pPr>
            <w:r w:rsidRPr="00A4041B">
              <w:rPr>
                <w:sz w:val="27"/>
                <w:szCs w:val="27"/>
                <w:lang w:val="uk-UA"/>
              </w:rPr>
              <w:t>12</w:t>
            </w:r>
          </w:p>
        </w:tc>
        <w:tc>
          <w:tcPr>
            <w:tcW w:w="4680" w:type="pct"/>
            <w:tcBorders>
              <w:top w:val="outset" w:sz="6" w:space="0" w:color="auto"/>
              <w:left w:val="outset" w:sz="6" w:space="0" w:color="auto"/>
              <w:bottom w:val="outset" w:sz="6" w:space="0" w:color="auto"/>
              <w:right w:val="outset" w:sz="6" w:space="0" w:color="auto"/>
            </w:tcBorders>
            <w:hideMark/>
          </w:tcPr>
          <w:p w:rsidR="00840FC0" w:rsidRPr="00A4041B" w:rsidRDefault="00840FC0" w:rsidP="006C2BF6">
            <w:pPr>
              <w:pStyle w:val="a9"/>
              <w:spacing w:before="0" w:beforeAutospacing="0" w:after="0" w:afterAutospacing="0" w:line="228" w:lineRule="auto"/>
              <w:ind w:firstLine="567"/>
              <w:rPr>
                <w:sz w:val="27"/>
                <w:szCs w:val="27"/>
                <w:lang w:val="uk-UA"/>
              </w:rPr>
            </w:pPr>
            <w:r w:rsidRPr="00A4041B">
              <w:rPr>
                <w:sz w:val="27"/>
                <w:szCs w:val="27"/>
                <w:lang w:val="uk-UA"/>
              </w:rPr>
              <w:t xml:space="preserve">Дані про рахунок (рахунки) певного типа клієнта: закрито рахунків за період, шт </w:t>
            </w:r>
          </w:p>
        </w:tc>
      </w:tr>
      <w:tr w:rsidR="00840FC0" w:rsidRPr="00831D27" w:rsidTr="006C2BF6">
        <w:trPr>
          <w:tblCellSpacing w:w="22" w:type="dxa"/>
        </w:trPr>
        <w:tc>
          <w:tcPr>
            <w:tcW w:w="253" w:type="pct"/>
            <w:tcBorders>
              <w:top w:val="outset" w:sz="6" w:space="0" w:color="auto"/>
              <w:left w:val="outset" w:sz="6" w:space="0" w:color="auto"/>
              <w:bottom w:val="outset" w:sz="6" w:space="0" w:color="auto"/>
              <w:right w:val="outset" w:sz="6" w:space="0" w:color="auto"/>
            </w:tcBorders>
            <w:hideMark/>
          </w:tcPr>
          <w:p w:rsidR="00840FC0" w:rsidRPr="00A4041B" w:rsidRDefault="00840FC0" w:rsidP="006C2BF6">
            <w:pPr>
              <w:pStyle w:val="a9"/>
              <w:spacing w:before="0" w:beforeAutospacing="0" w:after="0" w:afterAutospacing="0" w:line="228" w:lineRule="auto"/>
              <w:jc w:val="center"/>
              <w:rPr>
                <w:sz w:val="27"/>
                <w:szCs w:val="27"/>
                <w:lang w:val="uk-UA"/>
              </w:rPr>
            </w:pPr>
            <w:r w:rsidRPr="00A4041B">
              <w:rPr>
                <w:sz w:val="27"/>
                <w:szCs w:val="27"/>
                <w:lang w:val="uk-UA"/>
              </w:rPr>
              <w:t>13</w:t>
            </w:r>
          </w:p>
        </w:tc>
        <w:tc>
          <w:tcPr>
            <w:tcW w:w="4680" w:type="pct"/>
            <w:tcBorders>
              <w:top w:val="outset" w:sz="6" w:space="0" w:color="auto"/>
              <w:left w:val="outset" w:sz="6" w:space="0" w:color="auto"/>
              <w:bottom w:val="outset" w:sz="6" w:space="0" w:color="auto"/>
              <w:right w:val="outset" w:sz="6" w:space="0" w:color="auto"/>
            </w:tcBorders>
            <w:hideMark/>
          </w:tcPr>
          <w:p w:rsidR="00840FC0" w:rsidRPr="00A4041B" w:rsidRDefault="00840FC0" w:rsidP="006C2BF6">
            <w:pPr>
              <w:pStyle w:val="a9"/>
              <w:spacing w:before="0" w:beforeAutospacing="0" w:after="0" w:afterAutospacing="0" w:line="228" w:lineRule="auto"/>
              <w:ind w:firstLine="567"/>
              <w:rPr>
                <w:sz w:val="27"/>
                <w:szCs w:val="27"/>
                <w:lang w:val="uk-UA"/>
              </w:rPr>
            </w:pPr>
            <w:r w:rsidRPr="00A4041B">
              <w:rPr>
                <w:sz w:val="27"/>
                <w:szCs w:val="27"/>
                <w:lang w:val="uk-UA"/>
              </w:rPr>
              <w:t>Дані про рахунок (рахунки) певного типа клієнта: кількість відкритих рахунків на кінець періоду, шт</w:t>
            </w:r>
          </w:p>
        </w:tc>
      </w:tr>
      <w:tr w:rsidR="00840FC0" w:rsidRPr="00A4041B" w:rsidTr="006C2BF6">
        <w:trPr>
          <w:tblCellSpacing w:w="22" w:type="dxa"/>
        </w:trPr>
        <w:tc>
          <w:tcPr>
            <w:tcW w:w="253" w:type="pct"/>
            <w:tcBorders>
              <w:top w:val="outset" w:sz="6" w:space="0" w:color="auto"/>
              <w:left w:val="outset" w:sz="6" w:space="0" w:color="auto"/>
              <w:bottom w:val="outset" w:sz="6" w:space="0" w:color="auto"/>
              <w:right w:val="outset" w:sz="6" w:space="0" w:color="auto"/>
            </w:tcBorders>
            <w:hideMark/>
          </w:tcPr>
          <w:p w:rsidR="00840FC0" w:rsidRPr="00A4041B" w:rsidRDefault="00840FC0" w:rsidP="006C2BF6">
            <w:pPr>
              <w:pStyle w:val="a9"/>
              <w:spacing w:before="0" w:beforeAutospacing="0" w:after="0" w:afterAutospacing="0" w:line="228" w:lineRule="auto"/>
              <w:jc w:val="center"/>
              <w:rPr>
                <w:sz w:val="27"/>
                <w:szCs w:val="27"/>
                <w:lang w:val="uk-UA"/>
              </w:rPr>
            </w:pPr>
            <w:r w:rsidRPr="00A4041B">
              <w:rPr>
                <w:sz w:val="27"/>
                <w:szCs w:val="27"/>
                <w:lang w:val="uk-UA"/>
              </w:rPr>
              <w:t>14</w:t>
            </w:r>
          </w:p>
        </w:tc>
        <w:tc>
          <w:tcPr>
            <w:tcW w:w="4680" w:type="pct"/>
            <w:tcBorders>
              <w:top w:val="outset" w:sz="6" w:space="0" w:color="auto"/>
              <w:left w:val="outset" w:sz="6" w:space="0" w:color="auto"/>
              <w:bottom w:val="outset" w:sz="6" w:space="0" w:color="auto"/>
              <w:right w:val="outset" w:sz="6" w:space="0" w:color="auto"/>
            </w:tcBorders>
            <w:hideMark/>
          </w:tcPr>
          <w:p w:rsidR="00840FC0" w:rsidRPr="00A4041B" w:rsidRDefault="00840FC0" w:rsidP="006C2BF6">
            <w:pPr>
              <w:pStyle w:val="a9"/>
              <w:spacing w:before="0" w:beforeAutospacing="0" w:after="0" w:afterAutospacing="0" w:line="228" w:lineRule="auto"/>
              <w:ind w:firstLine="567"/>
              <w:rPr>
                <w:sz w:val="27"/>
                <w:szCs w:val="27"/>
                <w:lang w:val="uk-UA"/>
              </w:rPr>
            </w:pPr>
            <w:r w:rsidRPr="00A4041B">
              <w:rPr>
                <w:sz w:val="27"/>
                <w:szCs w:val="27"/>
                <w:lang w:val="uk-UA"/>
              </w:rPr>
              <w:t>Примітки</w:t>
            </w:r>
          </w:p>
        </w:tc>
      </w:tr>
    </w:tbl>
    <w:p w:rsidR="00840FC0" w:rsidRPr="00A4041B" w:rsidRDefault="00840FC0" w:rsidP="00840FC0">
      <w:pPr>
        <w:pStyle w:val="3"/>
        <w:spacing w:before="0" w:after="0" w:line="228" w:lineRule="auto"/>
        <w:ind w:firstLine="567"/>
        <w:jc w:val="center"/>
        <w:rPr>
          <w:lang w:val="uk-UA"/>
        </w:rPr>
      </w:pP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5061"/>
        <w:gridCol w:w="5062"/>
      </w:tblGrid>
      <w:tr w:rsidR="00840FC0" w:rsidRPr="00A4041B" w:rsidTr="006C2BF6">
        <w:trPr>
          <w:tblCellSpacing w:w="22" w:type="dxa"/>
        </w:trPr>
        <w:tc>
          <w:tcPr>
            <w:tcW w:w="2466" w:type="pct"/>
            <w:hideMark/>
          </w:tcPr>
          <w:p w:rsidR="00840FC0" w:rsidRPr="00A4041B" w:rsidRDefault="00840FC0" w:rsidP="006C2BF6">
            <w:pPr>
              <w:pStyle w:val="a9"/>
              <w:spacing w:before="0" w:beforeAutospacing="0" w:after="0" w:afterAutospacing="0" w:line="228" w:lineRule="auto"/>
              <w:ind w:firstLine="567"/>
              <w:jc w:val="both"/>
              <w:rPr>
                <w:sz w:val="28"/>
                <w:szCs w:val="28"/>
                <w:lang w:val="uk-UA"/>
              </w:rPr>
            </w:pPr>
            <w:r w:rsidRPr="00A4041B">
              <w:rPr>
                <w:bCs/>
                <w:sz w:val="28"/>
                <w:szCs w:val="28"/>
                <w:lang w:val="uk-UA"/>
              </w:rPr>
              <w:t>Директор департаменту регулювання депозитарної та розрахунково-клірингової діяльності</w:t>
            </w:r>
          </w:p>
        </w:tc>
        <w:tc>
          <w:tcPr>
            <w:tcW w:w="2466" w:type="pct"/>
            <w:vAlign w:val="bottom"/>
            <w:hideMark/>
          </w:tcPr>
          <w:p w:rsidR="00840FC0" w:rsidRPr="00A4041B" w:rsidRDefault="00840FC0" w:rsidP="006C2BF6">
            <w:pPr>
              <w:pStyle w:val="a9"/>
              <w:spacing w:before="0" w:beforeAutospacing="0" w:after="0" w:afterAutospacing="0" w:line="228" w:lineRule="auto"/>
              <w:ind w:firstLine="567"/>
              <w:jc w:val="center"/>
              <w:rPr>
                <w:sz w:val="28"/>
                <w:szCs w:val="28"/>
                <w:lang w:val="uk-UA"/>
              </w:rPr>
            </w:pPr>
            <w:r w:rsidRPr="00A4041B">
              <w:rPr>
                <w:bCs/>
                <w:sz w:val="28"/>
                <w:szCs w:val="28"/>
                <w:lang w:val="uk-UA"/>
              </w:rPr>
              <w:t>І. Курочкіна</w:t>
            </w:r>
          </w:p>
        </w:tc>
      </w:tr>
    </w:tbl>
    <w:p w:rsidR="00840FC0" w:rsidRPr="00A4041B" w:rsidRDefault="00840FC0" w:rsidP="00840FC0">
      <w:pPr>
        <w:spacing w:line="228" w:lineRule="auto"/>
        <w:rPr>
          <w:sz w:val="28"/>
          <w:szCs w:val="28"/>
          <w:lang w:val="uk-UA"/>
        </w:rPr>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840FC0">
      <w:pPr>
        <w:ind w:left="5670"/>
        <w:jc w:val="both"/>
        <w:rPr>
          <w:sz w:val="28"/>
          <w:szCs w:val="28"/>
          <w:lang w:val="uk-UA"/>
        </w:rPr>
      </w:pPr>
      <w:r w:rsidRPr="00A4041B">
        <w:rPr>
          <w:sz w:val="28"/>
          <w:szCs w:val="28"/>
          <w:lang w:val="uk-UA"/>
        </w:rPr>
        <w:t xml:space="preserve">Додаток 7 </w:t>
      </w:r>
    </w:p>
    <w:p w:rsidR="00840FC0" w:rsidRPr="00A4041B" w:rsidRDefault="00840FC0" w:rsidP="00840FC0">
      <w:pPr>
        <w:ind w:left="5670"/>
        <w:jc w:val="both"/>
        <w:rPr>
          <w:sz w:val="28"/>
          <w:szCs w:val="28"/>
          <w:lang w:val="uk-UA"/>
        </w:rPr>
      </w:pPr>
      <w:r w:rsidRPr="00A4041B">
        <w:rPr>
          <w:sz w:val="28"/>
          <w:szCs w:val="28"/>
          <w:lang w:val="uk-UA"/>
        </w:rPr>
        <w:t>до Положення про порядок звітування Центральним депозитарієм цінних паперів до Національної комісії з цінних паперів та фондового ринку (підпункт 2 пункту 4 розділу II)</w:t>
      </w:r>
    </w:p>
    <w:p w:rsidR="00840FC0" w:rsidRPr="00A4041B" w:rsidRDefault="00840FC0" w:rsidP="00840FC0">
      <w:pPr>
        <w:jc w:val="both"/>
        <w:rPr>
          <w:sz w:val="28"/>
          <w:szCs w:val="28"/>
          <w:lang w:val="uk-UA"/>
        </w:rPr>
      </w:pPr>
    </w:p>
    <w:p w:rsidR="00840FC0" w:rsidRPr="00A4041B" w:rsidRDefault="00840FC0" w:rsidP="00840FC0">
      <w:pPr>
        <w:jc w:val="both"/>
        <w:rPr>
          <w:sz w:val="28"/>
          <w:szCs w:val="28"/>
          <w:lang w:val="uk-UA"/>
        </w:rPr>
      </w:pPr>
    </w:p>
    <w:p w:rsidR="00840FC0" w:rsidRPr="00A4041B" w:rsidRDefault="00840FC0" w:rsidP="00840FC0">
      <w:pPr>
        <w:pStyle w:val="3"/>
        <w:spacing w:before="0" w:after="0"/>
        <w:ind w:firstLine="567"/>
        <w:jc w:val="both"/>
        <w:rPr>
          <w:rFonts w:ascii="Times New Roman" w:hAnsi="Times New Roman"/>
          <w:b w:val="0"/>
          <w:bCs w:val="0"/>
          <w:sz w:val="28"/>
          <w:szCs w:val="28"/>
          <w:lang w:val="uk-UA"/>
        </w:rPr>
      </w:pPr>
      <w:r w:rsidRPr="00A4041B">
        <w:rPr>
          <w:rFonts w:ascii="Times New Roman" w:hAnsi="Times New Roman"/>
          <w:b w:val="0"/>
          <w:bCs w:val="0"/>
          <w:sz w:val="28"/>
          <w:szCs w:val="28"/>
          <w:lang w:val="uk-UA"/>
        </w:rPr>
        <w:t>Довідка про облікові операції, здійснені Центральним депозитарієм</w:t>
      </w:r>
    </w:p>
    <w:p w:rsidR="00840FC0" w:rsidRPr="00A4041B" w:rsidRDefault="00840FC0" w:rsidP="00840FC0">
      <w:pPr>
        <w:ind w:left="567"/>
        <w:jc w:val="both"/>
        <w:rPr>
          <w:sz w:val="28"/>
          <w:szCs w:val="28"/>
          <w:lang w:val="uk-UA"/>
        </w:rPr>
      </w:pPr>
    </w:p>
    <w:tbl>
      <w:tblPr>
        <w:tblW w:w="9631" w:type="dxa"/>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
        <w:gridCol w:w="9158"/>
      </w:tblGrid>
      <w:tr w:rsidR="00840FC0" w:rsidRPr="00A4041B" w:rsidTr="006C2BF6">
        <w:trPr>
          <w:tblCellSpacing w:w="22" w:type="dxa"/>
        </w:trPr>
        <w:tc>
          <w:tcPr>
            <w:tcW w:w="211" w:type="pct"/>
            <w:tcBorders>
              <w:top w:val="outset" w:sz="6" w:space="0" w:color="auto"/>
              <w:left w:val="outset" w:sz="6" w:space="0" w:color="auto"/>
              <w:bottom w:val="outset" w:sz="6" w:space="0" w:color="auto"/>
              <w:right w:val="outset" w:sz="6" w:space="0" w:color="auto"/>
            </w:tcBorders>
            <w:hideMark/>
          </w:tcPr>
          <w:p w:rsidR="00840FC0" w:rsidRPr="00A4041B" w:rsidRDefault="00840FC0" w:rsidP="006C2BF6">
            <w:pPr>
              <w:pStyle w:val="a9"/>
              <w:spacing w:before="0" w:beforeAutospacing="0" w:after="0" w:afterAutospacing="0"/>
              <w:ind w:firstLine="107"/>
              <w:jc w:val="right"/>
              <w:rPr>
                <w:sz w:val="28"/>
                <w:szCs w:val="28"/>
                <w:lang w:val="uk-UA"/>
              </w:rPr>
            </w:pPr>
            <w:r w:rsidRPr="00A4041B">
              <w:rPr>
                <w:sz w:val="28"/>
                <w:szCs w:val="28"/>
                <w:lang w:val="uk-UA"/>
              </w:rPr>
              <w:t>1</w:t>
            </w:r>
          </w:p>
        </w:tc>
        <w:tc>
          <w:tcPr>
            <w:tcW w:w="4721" w:type="pct"/>
            <w:tcBorders>
              <w:top w:val="outset" w:sz="6" w:space="0" w:color="auto"/>
              <w:left w:val="outset" w:sz="6" w:space="0" w:color="auto"/>
              <w:bottom w:val="outset" w:sz="6" w:space="0" w:color="auto"/>
              <w:right w:val="outset" w:sz="6" w:space="0" w:color="auto"/>
            </w:tcBorders>
            <w:hideMark/>
          </w:tcPr>
          <w:p w:rsidR="00840FC0" w:rsidRPr="00A4041B" w:rsidRDefault="00840FC0" w:rsidP="006C2BF6">
            <w:pPr>
              <w:pStyle w:val="a9"/>
              <w:spacing w:before="0" w:beforeAutospacing="0" w:after="0" w:afterAutospacing="0"/>
              <w:ind w:firstLine="567"/>
              <w:rPr>
                <w:sz w:val="28"/>
                <w:szCs w:val="28"/>
                <w:lang w:val="uk-UA"/>
              </w:rPr>
            </w:pPr>
            <w:r w:rsidRPr="00A4041B">
              <w:rPr>
                <w:sz w:val="28"/>
                <w:szCs w:val="28"/>
                <w:lang w:val="uk-UA"/>
              </w:rPr>
              <w:t>Номер за порядком</w:t>
            </w:r>
          </w:p>
        </w:tc>
      </w:tr>
      <w:tr w:rsidR="00840FC0" w:rsidRPr="00A4041B" w:rsidTr="006C2BF6">
        <w:trPr>
          <w:tblCellSpacing w:w="22" w:type="dxa"/>
        </w:trPr>
        <w:tc>
          <w:tcPr>
            <w:tcW w:w="211" w:type="pct"/>
            <w:tcBorders>
              <w:top w:val="outset" w:sz="6" w:space="0" w:color="auto"/>
              <w:left w:val="outset" w:sz="6" w:space="0" w:color="auto"/>
              <w:bottom w:val="outset" w:sz="6" w:space="0" w:color="auto"/>
              <w:right w:val="outset" w:sz="6" w:space="0" w:color="auto"/>
            </w:tcBorders>
            <w:hideMark/>
          </w:tcPr>
          <w:p w:rsidR="00840FC0" w:rsidRPr="00A4041B" w:rsidRDefault="00840FC0" w:rsidP="006C2BF6">
            <w:pPr>
              <w:pStyle w:val="a9"/>
              <w:spacing w:before="0" w:beforeAutospacing="0" w:after="0" w:afterAutospacing="0"/>
              <w:ind w:firstLine="107"/>
              <w:jc w:val="right"/>
              <w:rPr>
                <w:sz w:val="28"/>
                <w:szCs w:val="28"/>
                <w:lang w:val="uk-UA"/>
              </w:rPr>
            </w:pPr>
            <w:r w:rsidRPr="00A4041B">
              <w:rPr>
                <w:sz w:val="28"/>
                <w:szCs w:val="28"/>
                <w:lang w:val="uk-UA"/>
              </w:rPr>
              <w:t>2</w:t>
            </w:r>
          </w:p>
        </w:tc>
        <w:tc>
          <w:tcPr>
            <w:tcW w:w="4721" w:type="pct"/>
            <w:tcBorders>
              <w:top w:val="outset" w:sz="6" w:space="0" w:color="auto"/>
              <w:left w:val="outset" w:sz="6" w:space="0" w:color="auto"/>
              <w:bottom w:val="outset" w:sz="6" w:space="0" w:color="auto"/>
              <w:right w:val="outset" w:sz="6" w:space="0" w:color="auto"/>
            </w:tcBorders>
            <w:hideMark/>
          </w:tcPr>
          <w:p w:rsidR="00840FC0" w:rsidRPr="00A4041B" w:rsidRDefault="00840FC0" w:rsidP="006C2BF6">
            <w:pPr>
              <w:pStyle w:val="a9"/>
              <w:spacing w:before="0" w:beforeAutospacing="0" w:after="0" w:afterAutospacing="0"/>
              <w:ind w:firstLine="567"/>
              <w:rPr>
                <w:sz w:val="28"/>
                <w:szCs w:val="28"/>
                <w:lang w:val="uk-UA"/>
              </w:rPr>
            </w:pPr>
            <w:r w:rsidRPr="00A4041B">
              <w:rPr>
                <w:sz w:val="28"/>
                <w:szCs w:val="28"/>
                <w:lang w:val="uk-UA"/>
              </w:rPr>
              <w:t>Код за ЄДРПОУ Центрального депозитарію</w:t>
            </w:r>
          </w:p>
        </w:tc>
      </w:tr>
      <w:tr w:rsidR="00840FC0" w:rsidRPr="00A4041B" w:rsidTr="006C2BF6">
        <w:trPr>
          <w:tblCellSpacing w:w="22" w:type="dxa"/>
        </w:trPr>
        <w:tc>
          <w:tcPr>
            <w:tcW w:w="211" w:type="pct"/>
            <w:tcBorders>
              <w:top w:val="outset" w:sz="6" w:space="0" w:color="auto"/>
              <w:left w:val="outset" w:sz="6" w:space="0" w:color="auto"/>
              <w:bottom w:val="outset" w:sz="6" w:space="0" w:color="auto"/>
              <w:right w:val="outset" w:sz="6" w:space="0" w:color="auto"/>
            </w:tcBorders>
            <w:hideMark/>
          </w:tcPr>
          <w:p w:rsidR="00840FC0" w:rsidRPr="00A4041B" w:rsidRDefault="00840FC0" w:rsidP="006C2BF6">
            <w:pPr>
              <w:pStyle w:val="a9"/>
              <w:spacing w:before="0" w:beforeAutospacing="0" w:after="0" w:afterAutospacing="0"/>
              <w:ind w:firstLine="107"/>
              <w:jc w:val="right"/>
              <w:rPr>
                <w:sz w:val="28"/>
                <w:szCs w:val="28"/>
                <w:lang w:val="uk-UA"/>
              </w:rPr>
            </w:pPr>
            <w:r w:rsidRPr="00A4041B">
              <w:rPr>
                <w:sz w:val="28"/>
                <w:szCs w:val="28"/>
                <w:lang w:val="uk-UA"/>
              </w:rPr>
              <w:t>3</w:t>
            </w:r>
          </w:p>
        </w:tc>
        <w:tc>
          <w:tcPr>
            <w:tcW w:w="4721" w:type="pct"/>
            <w:tcBorders>
              <w:top w:val="outset" w:sz="6" w:space="0" w:color="auto"/>
              <w:left w:val="outset" w:sz="6" w:space="0" w:color="auto"/>
              <w:bottom w:val="outset" w:sz="6" w:space="0" w:color="auto"/>
              <w:right w:val="outset" w:sz="6" w:space="0" w:color="auto"/>
            </w:tcBorders>
            <w:hideMark/>
          </w:tcPr>
          <w:p w:rsidR="00840FC0" w:rsidRPr="00A4041B" w:rsidRDefault="00840FC0" w:rsidP="006C2BF6">
            <w:pPr>
              <w:pStyle w:val="a9"/>
              <w:spacing w:before="0" w:beforeAutospacing="0" w:after="0" w:afterAutospacing="0"/>
              <w:ind w:firstLine="567"/>
              <w:rPr>
                <w:sz w:val="28"/>
                <w:szCs w:val="28"/>
                <w:lang w:val="uk-UA"/>
              </w:rPr>
            </w:pPr>
            <w:r w:rsidRPr="00A4041B">
              <w:rPr>
                <w:sz w:val="28"/>
                <w:szCs w:val="28"/>
                <w:lang w:val="uk-UA"/>
              </w:rPr>
              <w:t>Квартал, за який складено Дані</w:t>
            </w:r>
          </w:p>
        </w:tc>
      </w:tr>
      <w:tr w:rsidR="00840FC0" w:rsidRPr="00A4041B" w:rsidTr="006C2BF6">
        <w:trPr>
          <w:tblCellSpacing w:w="22" w:type="dxa"/>
        </w:trPr>
        <w:tc>
          <w:tcPr>
            <w:tcW w:w="211" w:type="pct"/>
            <w:tcBorders>
              <w:top w:val="outset" w:sz="6" w:space="0" w:color="auto"/>
              <w:left w:val="outset" w:sz="6" w:space="0" w:color="auto"/>
              <w:bottom w:val="outset" w:sz="6" w:space="0" w:color="auto"/>
              <w:right w:val="outset" w:sz="6" w:space="0" w:color="auto"/>
            </w:tcBorders>
            <w:hideMark/>
          </w:tcPr>
          <w:p w:rsidR="00840FC0" w:rsidRPr="00A4041B" w:rsidRDefault="00840FC0" w:rsidP="006C2BF6">
            <w:pPr>
              <w:pStyle w:val="a9"/>
              <w:spacing w:before="0" w:beforeAutospacing="0" w:after="0" w:afterAutospacing="0"/>
              <w:ind w:firstLine="107"/>
              <w:jc w:val="right"/>
              <w:rPr>
                <w:sz w:val="28"/>
                <w:szCs w:val="28"/>
                <w:lang w:val="uk-UA"/>
              </w:rPr>
            </w:pPr>
            <w:r w:rsidRPr="00A4041B">
              <w:rPr>
                <w:sz w:val="28"/>
                <w:szCs w:val="28"/>
                <w:lang w:val="uk-UA"/>
              </w:rPr>
              <w:t>4</w:t>
            </w:r>
          </w:p>
        </w:tc>
        <w:tc>
          <w:tcPr>
            <w:tcW w:w="4721" w:type="pct"/>
            <w:tcBorders>
              <w:top w:val="outset" w:sz="6" w:space="0" w:color="auto"/>
              <w:left w:val="outset" w:sz="6" w:space="0" w:color="auto"/>
              <w:bottom w:val="outset" w:sz="6" w:space="0" w:color="auto"/>
              <w:right w:val="outset" w:sz="6" w:space="0" w:color="auto"/>
            </w:tcBorders>
            <w:hideMark/>
          </w:tcPr>
          <w:p w:rsidR="00840FC0" w:rsidRPr="00A4041B" w:rsidRDefault="00840FC0" w:rsidP="006C2BF6">
            <w:pPr>
              <w:pStyle w:val="a9"/>
              <w:spacing w:before="0" w:beforeAutospacing="0" w:after="0" w:afterAutospacing="0"/>
              <w:ind w:firstLine="567"/>
              <w:rPr>
                <w:sz w:val="28"/>
                <w:szCs w:val="28"/>
                <w:lang w:val="uk-UA"/>
              </w:rPr>
            </w:pPr>
            <w:r w:rsidRPr="00A4041B">
              <w:rPr>
                <w:sz w:val="28"/>
                <w:szCs w:val="28"/>
                <w:lang w:val="uk-UA"/>
              </w:rPr>
              <w:t xml:space="preserve">Рік, за який складено Дані </w:t>
            </w:r>
          </w:p>
        </w:tc>
      </w:tr>
      <w:tr w:rsidR="00840FC0" w:rsidRPr="00A4041B" w:rsidTr="006C2BF6">
        <w:trPr>
          <w:tblCellSpacing w:w="22" w:type="dxa"/>
        </w:trPr>
        <w:tc>
          <w:tcPr>
            <w:tcW w:w="211" w:type="pct"/>
            <w:tcBorders>
              <w:top w:val="outset" w:sz="6" w:space="0" w:color="auto"/>
              <w:left w:val="outset" w:sz="6" w:space="0" w:color="auto"/>
              <w:bottom w:val="outset" w:sz="6" w:space="0" w:color="auto"/>
              <w:right w:val="outset" w:sz="6" w:space="0" w:color="auto"/>
            </w:tcBorders>
            <w:hideMark/>
          </w:tcPr>
          <w:p w:rsidR="00840FC0" w:rsidRPr="00A4041B" w:rsidRDefault="00840FC0" w:rsidP="006C2BF6">
            <w:pPr>
              <w:pStyle w:val="a9"/>
              <w:spacing w:before="0" w:beforeAutospacing="0" w:after="0" w:afterAutospacing="0"/>
              <w:ind w:firstLine="107"/>
              <w:jc w:val="right"/>
              <w:rPr>
                <w:sz w:val="28"/>
                <w:szCs w:val="28"/>
                <w:lang w:val="uk-UA"/>
              </w:rPr>
            </w:pPr>
            <w:r w:rsidRPr="00A4041B">
              <w:rPr>
                <w:sz w:val="28"/>
                <w:szCs w:val="28"/>
                <w:lang w:val="uk-UA"/>
              </w:rPr>
              <w:t>5</w:t>
            </w:r>
          </w:p>
        </w:tc>
        <w:tc>
          <w:tcPr>
            <w:tcW w:w="4721" w:type="pct"/>
            <w:tcBorders>
              <w:top w:val="outset" w:sz="6" w:space="0" w:color="auto"/>
              <w:left w:val="outset" w:sz="6" w:space="0" w:color="auto"/>
              <w:bottom w:val="outset" w:sz="6" w:space="0" w:color="auto"/>
              <w:right w:val="outset" w:sz="6" w:space="0" w:color="auto"/>
            </w:tcBorders>
            <w:hideMark/>
          </w:tcPr>
          <w:p w:rsidR="00840FC0" w:rsidRPr="00A4041B" w:rsidRDefault="00840FC0" w:rsidP="006C2BF6">
            <w:pPr>
              <w:pStyle w:val="a9"/>
              <w:spacing w:before="0" w:beforeAutospacing="0" w:after="0" w:afterAutospacing="0"/>
              <w:ind w:firstLine="567"/>
              <w:jc w:val="both"/>
              <w:rPr>
                <w:sz w:val="28"/>
                <w:szCs w:val="28"/>
                <w:lang w:val="uk-UA"/>
              </w:rPr>
            </w:pPr>
            <w:r w:rsidRPr="00A4041B">
              <w:rPr>
                <w:sz w:val="28"/>
                <w:szCs w:val="28"/>
                <w:lang w:val="uk-UA"/>
              </w:rPr>
              <w:t xml:space="preserve">Дані про емітента: код за ЄДРПОУ / ідентифікаційний код з торговельного, судового або банківського реєстру емітента (для нерезидентів) </w:t>
            </w:r>
          </w:p>
        </w:tc>
      </w:tr>
      <w:tr w:rsidR="00840FC0" w:rsidRPr="00A4041B" w:rsidTr="006C2BF6">
        <w:trPr>
          <w:tblCellSpacing w:w="22" w:type="dxa"/>
        </w:trPr>
        <w:tc>
          <w:tcPr>
            <w:tcW w:w="211" w:type="pct"/>
            <w:tcBorders>
              <w:top w:val="outset" w:sz="6" w:space="0" w:color="auto"/>
              <w:left w:val="outset" w:sz="6" w:space="0" w:color="auto"/>
              <w:bottom w:val="outset" w:sz="6" w:space="0" w:color="auto"/>
              <w:right w:val="outset" w:sz="6" w:space="0" w:color="auto"/>
            </w:tcBorders>
          </w:tcPr>
          <w:p w:rsidR="00840FC0" w:rsidRPr="00A4041B" w:rsidRDefault="00840FC0" w:rsidP="006C2BF6">
            <w:pPr>
              <w:pStyle w:val="a9"/>
              <w:spacing w:before="0" w:beforeAutospacing="0" w:after="0" w:afterAutospacing="0"/>
              <w:ind w:firstLine="107"/>
              <w:jc w:val="right"/>
              <w:rPr>
                <w:sz w:val="28"/>
                <w:szCs w:val="28"/>
                <w:lang w:val="uk-UA"/>
              </w:rPr>
            </w:pPr>
            <w:r w:rsidRPr="00A4041B">
              <w:rPr>
                <w:sz w:val="28"/>
                <w:szCs w:val="28"/>
                <w:lang w:val="uk-UA"/>
              </w:rPr>
              <w:t>6</w:t>
            </w:r>
          </w:p>
        </w:tc>
        <w:tc>
          <w:tcPr>
            <w:tcW w:w="4721" w:type="pct"/>
            <w:tcBorders>
              <w:top w:val="outset" w:sz="6" w:space="0" w:color="auto"/>
              <w:left w:val="outset" w:sz="6" w:space="0" w:color="auto"/>
              <w:bottom w:val="outset" w:sz="6" w:space="0" w:color="auto"/>
              <w:right w:val="outset" w:sz="6" w:space="0" w:color="auto"/>
            </w:tcBorders>
          </w:tcPr>
          <w:p w:rsidR="00840FC0" w:rsidRPr="00A4041B" w:rsidRDefault="00840FC0" w:rsidP="006C2BF6">
            <w:pPr>
              <w:pStyle w:val="a9"/>
              <w:spacing w:before="0" w:beforeAutospacing="0" w:after="0" w:afterAutospacing="0"/>
              <w:ind w:firstLine="567"/>
              <w:jc w:val="both"/>
              <w:rPr>
                <w:sz w:val="28"/>
                <w:szCs w:val="28"/>
                <w:lang w:val="uk-UA"/>
              </w:rPr>
            </w:pPr>
            <w:r w:rsidRPr="00A4041B">
              <w:rPr>
                <w:sz w:val="28"/>
                <w:szCs w:val="28"/>
                <w:lang w:val="uk-UA"/>
              </w:rPr>
              <w:t>Дані про емітента: ідентифікаційний номер за міжнародним ідентифікатором юридичних осіб (код LEI) (за наявності)</w:t>
            </w:r>
          </w:p>
        </w:tc>
      </w:tr>
      <w:tr w:rsidR="00840FC0" w:rsidRPr="00A4041B" w:rsidTr="006C2BF6">
        <w:trPr>
          <w:tblCellSpacing w:w="22" w:type="dxa"/>
        </w:trPr>
        <w:tc>
          <w:tcPr>
            <w:tcW w:w="211" w:type="pct"/>
            <w:tcBorders>
              <w:top w:val="outset" w:sz="6" w:space="0" w:color="auto"/>
              <w:left w:val="outset" w:sz="6" w:space="0" w:color="auto"/>
              <w:bottom w:val="outset" w:sz="6" w:space="0" w:color="auto"/>
              <w:right w:val="outset" w:sz="6" w:space="0" w:color="auto"/>
            </w:tcBorders>
            <w:hideMark/>
          </w:tcPr>
          <w:p w:rsidR="00840FC0" w:rsidRPr="00A4041B" w:rsidRDefault="00840FC0" w:rsidP="006C2BF6">
            <w:pPr>
              <w:pStyle w:val="a9"/>
              <w:spacing w:before="0" w:beforeAutospacing="0" w:after="0" w:afterAutospacing="0"/>
              <w:ind w:firstLine="107"/>
              <w:jc w:val="right"/>
              <w:rPr>
                <w:sz w:val="28"/>
                <w:szCs w:val="28"/>
                <w:lang w:val="uk-UA"/>
              </w:rPr>
            </w:pPr>
            <w:r w:rsidRPr="00A4041B">
              <w:rPr>
                <w:sz w:val="28"/>
                <w:szCs w:val="28"/>
                <w:lang w:val="uk-UA"/>
              </w:rPr>
              <w:t>7</w:t>
            </w:r>
          </w:p>
        </w:tc>
        <w:tc>
          <w:tcPr>
            <w:tcW w:w="4721" w:type="pct"/>
            <w:tcBorders>
              <w:top w:val="outset" w:sz="6" w:space="0" w:color="auto"/>
              <w:left w:val="outset" w:sz="6" w:space="0" w:color="auto"/>
              <w:bottom w:val="outset" w:sz="6" w:space="0" w:color="auto"/>
              <w:right w:val="outset" w:sz="6" w:space="0" w:color="auto"/>
            </w:tcBorders>
            <w:hideMark/>
          </w:tcPr>
          <w:p w:rsidR="00840FC0" w:rsidRPr="00A4041B" w:rsidRDefault="00840FC0" w:rsidP="006C2BF6">
            <w:pPr>
              <w:pStyle w:val="a9"/>
              <w:spacing w:before="0" w:beforeAutospacing="0" w:after="0" w:afterAutospacing="0"/>
              <w:ind w:firstLine="567"/>
              <w:rPr>
                <w:sz w:val="28"/>
                <w:szCs w:val="28"/>
                <w:lang w:val="uk-UA"/>
              </w:rPr>
            </w:pPr>
            <w:r w:rsidRPr="00A4041B">
              <w:rPr>
                <w:sz w:val="28"/>
                <w:szCs w:val="28"/>
                <w:lang w:val="uk-UA"/>
              </w:rPr>
              <w:t xml:space="preserve">Дані про емітента: найменування </w:t>
            </w:r>
          </w:p>
        </w:tc>
      </w:tr>
      <w:tr w:rsidR="00840FC0" w:rsidRPr="00A4041B" w:rsidTr="006C2BF6">
        <w:trPr>
          <w:tblCellSpacing w:w="22" w:type="dxa"/>
        </w:trPr>
        <w:tc>
          <w:tcPr>
            <w:tcW w:w="211" w:type="pct"/>
            <w:tcBorders>
              <w:top w:val="outset" w:sz="6" w:space="0" w:color="auto"/>
              <w:left w:val="outset" w:sz="6" w:space="0" w:color="auto"/>
              <w:bottom w:val="outset" w:sz="6" w:space="0" w:color="auto"/>
              <w:right w:val="outset" w:sz="6" w:space="0" w:color="auto"/>
            </w:tcBorders>
            <w:hideMark/>
          </w:tcPr>
          <w:p w:rsidR="00840FC0" w:rsidRPr="00A4041B" w:rsidRDefault="00840FC0" w:rsidP="006C2BF6">
            <w:pPr>
              <w:pStyle w:val="a9"/>
              <w:spacing w:before="0" w:beforeAutospacing="0" w:after="0" w:afterAutospacing="0"/>
              <w:ind w:firstLine="107"/>
              <w:jc w:val="right"/>
              <w:rPr>
                <w:sz w:val="28"/>
                <w:szCs w:val="28"/>
                <w:lang w:val="uk-UA"/>
              </w:rPr>
            </w:pPr>
            <w:r w:rsidRPr="00A4041B">
              <w:rPr>
                <w:sz w:val="28"/>
                <w:szCs w:val="28"/>
                <w:lang w:val="uk-UA"/>
              </w:rPr>
              <w:t>8</w:t>
            </w:r>
          </w:p>
        </w:tc>
        <w:tc>
          <w:tcPr>
            <w:tcW w:w="4721" w:type="pct"/>
            <w:tcBorders>
              <w:top w:val="outset" w:sz="6" w:space="0" w:color="auto"/>
              <w:left w:val="outset" w:sz="6" w:space="0" w:color="auto"/>
              <w:bottom w:val="outset" w:sz="6" w:space="0" w:color="auto"/>
              <w:right w:val="outset" w:sz="6" w:space="0" w:color="auto"/>
            </w:tcBorders>
            <w:hideMark/>
          </w:tcPr>
          <w:p w:rsidR="00840FC0" w:rsidRPr="00A4041B" w:rsidRDefault="00840FC0" w:rsidP="006C2BF6">
            <w:pPr>
              <w:pStyle w:val="a9"/>
              <w:spacing w:before="0" w:beforeAutospacing="0" w:after="0" w:afterAutospacing="0"/>
              <w:ind w:firstLine="567"/>
              <w:jc w:val="both"/>
              <w:rPr>
                <w:sz w:val="28"/>
                <w:szCs w:val="28"/>
                <w:lang w:val="uk-UA"/>
              </w:rPr>
            </w:pPr>
            <w:r w:rsidRPr="00A4041B">
              <w:rPr>
                <w:sz w:val="28"/>
                <w:szCs w:val="28"/>
                <w:lang w:val="uk-UA"/>
              </w:rPr>
              <w:t>Дані про цінні папери: міжнародний ідентифікаційний номер цінних паперів</w:t>
            </w:r>
          </w:p>
        </w:tc>
      </w:tr>
      <w:tr w:rsidR="00840FC0" w:rsidRPr="00831D27" w:rsidTr="006C2BF6">
        <w:trPr>
          <w:tblCellSpacing w:w="22" w:type="dxa"/>
        </w:trPr>
        <w:tc>
          <w:tcPr>
            <w:tcW w:w="211" w:type="pct"/>
            <w:tcBorders>
              <w:top w:val="outset" w:sz="6" w:space="0" w:color="auto"/>
              <w:left w:val="outset" w:sz="6" w:space="0" w:color="auto"/>
              <w:bottom w:val="outset" w:sz="6" w:space="0" w:color="auto"/>
              <w:right w:val="outset" w:sz="6" w:space="0" w:color="auto"/>
            </w:tcBorders>
            <w:hideMark/>
          </w:tcPr>
          <w:p w:rsidR="00840FC0" w:rsidRPr="00A4041B" w:rsidRDefault="00840FC0" w:rsidP="006C2BF6">
            <w:pPr>
              <w:pStyle w:val="a9"/>
              <w:spacing w:before="0" w:beforeAutospacing="0" w:after="0" w:afterAutospacing="0"/>
              <w:ind w:firstLine="107"/>
              <w:jc w:val="right"/>
              <w:rPr>
                <w:sz w:val="28"/>
                <w:szCs w:val="28"/>
                <w:lang w:val="uk-UA"/>
              </w:rPr>
            </w:pPr>
            <w:r w:rsidRPr="00A4041B">
              <w:rPr>
                <w:sz w:val="28"/>
                <w:szCs w:val="28"/>
                <w:lang w:val="uk-UA"/>
              </w:rPr>
              <w:t>9</w:t>
            </w:r>
          </w:p>
        </w:tc>
        <w:tc>
          <w:tcPr>
            <w:tcW w:w="4721" w:type="pct"/>
            <w:tcBorders>
              <w:top w:val="outset" w:sz="6" w:space="0" w:color="auto"/>
              <w:left w:val="outset" w:sz="6" w:space="0" w:color="auto"/>
              <w:bottom w:val="outset" w:sz="6" w:space="0" w:color="auto"/>
              <w:right w:val="outset" w:sz="6" w:space="0" w:color="auto"/>
            </w:tcBorders>
            <w:hideMark/>
          </w:tcPr>
          <w:p w:rsidR="00840FC0" w:rsidRPr="00A4041B" w:rsidRDefault="00840FC0" w:rsidP="006C2BF6">
            <w:pPr>
              <w:pStyle w:val="a9"/>
              <w:spacing w:before="0" w:beforeAutospacing="0" w:after="0" w:afterAutospacing="0"/>
              <w:ind w:firstLine="567"/>
              <w:jc w:val="both"/>
              <w:rPr>
                <w:sz w:val="28"/>
                <w:szCs w:val="28"/>
                <w:lang w:val="uk-UA"/>
              </w:rPr>
            </w:pPr>
            <w:r w:rsidRPr="00A4041B">
              <w:rPr>
                <w:sz w:val="28"/>
                <w:szCs w:val="28"/>
                <w:lang w:val="uk-UA"/>
              </w:rPr>
              <w:t>Дані про цінні папери: код класифікації фінансових інструментів (код СFI)</w:t>
            </w:r>
          </w:p>
        </w:tc>
      </w:tr>
      <w:tr w:rsidR="00840FC0" w:rsidRPr="00A4041B" w:rsidTr="006C2BF6">
        <w:trPr>
          <w:tblCellSpacing w:w="22" w:type="dxa"/>
        </w:trPr>
        <w:tc>
          <w:tcPr>
            <w:tcW w:w="211" w:type="pct"/>
            <w:tcBorders>
              <w:top w:val="outset" w:sz="6" w:space="0" w:color="auto"/>
              <w:left w:val="outset" w:sz="6" w:space="0" w:color="auto"/>
              <w:bottom w:val="outset" w:sz="6" w:space="0" w:color="auto"/>
              <w:right w:val="outset" w:sz="6" w:space="0" w:color="auto"/>
            </w:tcBorders>
          </w:tcPr>
          <w:p w:rsidR="00840FC0" w:rsidRPr="00A4041B" w:rsidRDefault="00840FC0" w:rsidP="006C2BF6">
            <w:pPr>
              <w:pStyle w:val="a9"/>
              <w:spacing w:before="0" w:beforeAutospacing="0" w:after="0" w:afterAutospacing="0"/>
              <w:ind w:firstLine="107"/>
              <w:jc w:val="right"/>
              <w:rPr>
                <w:sz w:val="28"/>
                <w:szCs w:val="28"/>
                <w:lang w:val="uk-UA"/>
              </w:rPr>
            </w:pPr>
            <w:r w:rsidRPr="00A4041B">
              <w:rPr>
                <w:sz w:val="28"/>
                <w:szCs w:val="28"/>
                <w:lang w:val="uk-UA"/>
              </w:rPr>
              <w:t>10</w:t>
            </w:r>
          </w:p>
        </w:tc>
        <w:tc>
          <w:tcPr>
            <w:tcW w:w="4721" w:type="pct"/>
            <w:tcBorders>
              <w:top w:val="outset" w:sz="6" w:space="0" w:color="auto"/>
              <w:left w:val="outset" w:sz="6" w:space="0" w:color="auto"/>
              <w:bottom w:val="outset" w:sz="6" w:space="0" w:color="auto"/>
              <w:right w:val="outset" w:sz="6" w:space="0" w:color="auto"/>
            </w:tcBorders>
          </w:tcPr>
          <w:p w:rsidR="00840FC0" w:rsidRPr="00A4041B" w:rsidRDefault="00840FC0" w:rsidP="006C2BF6">
            <w:pPr>
              <w:pStyle w:val="a9"/>
              <w:spacing w:before="0" w:beforeAutospacing="0" w:after="0" w:afterAutospacing="0"/>
              <w:ind w:firstLine="567"/>
              <w:rPr>
                <w:sz w:val="28"/>
                <w:szCs w:val="28"/>
                <w:lang w:val="uk-UA"/>
              </w:rPr>
            </w:pPr>
            <w:r w:rsidRPr="00A4041B">
              <w:rPr>
                <w:sz w:val="28"/>
                <w:szCs w:val="28"/>
                <w:lang w:val="uk-UA"/>
              </w:rPr>
              <w:t>Дані про цінні папери: код</w:t>
            </w:r>
            <w:r w:rsidRPr="00A4041B">
              <w:rPr>
                <w:sz w:val="28"/>
                <w:szCs w:val="28"/>
                <w:vertAlign w:val="superscript"/>
                <w:lang w:val="uk-UA"/>
              </w:rPr>
              <w:t xml:space="preserve"> 1</w:t>
            </w:r>
          </w:p>
        </w:tc>
      </w:tr>
      <w:tr w:rsidR="00840FC0" w:rsidRPr="00A4041B" w:rsidTr="006C2BF6">
        <w:trPr>
          <w:tblCellSpacing w:w="22" w:type="dxa"/>
        </w:trPr>
        <w:tc>
          <w:tcPr>
            <w:tcW w:w="211" w:type="pct"/>
            <w:tcBorders>
              <w:top w:val="outset" w:sz="6" w:space="0" w:color="auto"/>
              <w:left w:val="outset" w:sz="6" w:space="0" w:color="auto"/>
              <w:bottom w:val="outset" w:sz="6" w:space="0" w:color="auto"/>
              <w:right w:val="outset" w:sz="6" w:space="0" w:color="auto"/>
            </w:tcBorders>
            <w:hideMark/>
          </w:tcPr>
          <w:p w:rsidR="00840FC0" w:rsidRPr="00A4041B" w:rsidRDefault="00840FC0" w:rsidP="006C2BF6">
            <w:pPr>
              <w:pStyle w:val="a9"/>
              <w:spacing w:before="0" w:beforeAutospacing="0" w:after="0" w:afterAutospacing="0"/>
              <w:ind w:firstLine="107"/>
              <w:jc w:val="right"/>
              <w:rPr>
                <w:sz w:val="28"/>
                <w:szCs w:val="28"/>
                <w:lang w:val="uk-UA"/>
              </w:rPr>
            </w:pPr>
            <w:r w:rsidRPr="00A4041B">
              <w:rPr>
                <w:sz w:val="28"/>
                <w:szCs w:val="28"/>
                <w:lang w:val="uk-UA"/>
              </w:rPr>
              <w:t>11</w:t>
            </w:r>
          </w:p>
        </w:tc>
        <w:tc>
          <w:tcPr>
            <w:tcW w:w="4721" w:type="pct"/>
            <w:tcBorders>
              <w:top w:val="outset" w:sz="6" w:space="0" w:color="auto"/>
              <w:left w:val="outset" w:sz="6" w:space="0" w:color="auto"/>
              <w:bottom w:val="outset" w:sz="6" w:space="0" w:color="auto"/>
              <w:right w:val="outset" w:sz="6" w:space="0" w:color="auto"/>
            </w:tcBorders>
            <w:hideMark/>
          </w:tcPr>
          <w:p w:rsidR="00840FC0" w:rsidRPr="00A4041B" w:rsidRDefault="00840FC0" w:rsidP="006C2BF6">
            <w:pPr>
              <w:pStyle w:val="a9"/>
              <w:spacing w:before="0" w:beforeAutospacing="0" w:after="0" w:afterAutospacing="0"/>
              <w:ind w:firstLine="567"/>
              <w:jc w:val="both"/>
              <w:rPr>
                <w:sz w:val="28"/>
                <w:szCs w:val="28"/>
                <w:lang w:val="uk-UA"/>
              </w:rPr>
            </w:pPr>
            <w:r w:rsidRPr="00A4041B">
              <w:rPr>
                <w:sz w:val="28"/>
                <w:szCs w:val="28"/>
                <w:lang w:val="uk-UA"/>
              </w:rPr>
              <w:t>Дані про цінні папери: номінальна вартість одного цінного папера</w:t>
            </w:r>
          </w:p>
        </w:tc>
      </w:tr>
      <w:tr w:rsidR="00840FC0" w:rsidRPr="00A4041B" w:rsidTr="006C2BF6">
        <w:trPr>
          <w:tblCellSpacing w:w="22" w:type="dxa"/>
        </w:trPr>
        <w:tc>
          <w:tcPr>
            <w:tcW w:w="211" w:type="pct"/>
            <w:tcBorders>
              <w:top w:val="outset" w:sz="6" w:space="0" w:color="auto"/>
              <w:left w:val="outset" w:sz="6" w:space="0" w:color="auto"/>
              <w:bottom w:val="outset" w:sz="6" w:space="0" w:color="auto"/>
              <w:right w:val="outset" w:sz="6" w:space="0" w:color="auto"/>
            </w:tcBorders>
            <w:hideMark/>
          </w:tcPr>
          <w:p w:rsidR="00840FC0" w:rsidRPr="00A4041B" w:rsidRDefault="00840FC0" w:rsidP="006C2BF6">
            <w:pPr>
              <w:pStyle w:val="a9"/>
              <w:spacing w:before="0" w:beforeAutospacing="0" w:after="0" w:afterAutospacing="0"/>
              <w:ind w:firstLine="107"/>
              <w:jc w:val="right"/>
              <w:rPr>
                <w:sz w:val="28"/>
                <w:szCs w:val="28"/>
                <w:lang w:val="uk-UA"/>
              </w:rPr>
            </w:pPr>
            <w:r w:rsidRPr="00A4041B">
              <w:rPr>
                <w:sz w:val="28"/>
                <w:szCs w:val="28"/>
                <w:lang w:val="uk-UA"/>
              </w:rPr>
              <w:t>11</w:t>
            </w:r>
          </w:p>
        </w:tc>
        <w:tc>
          <w:tcPr>
            <w:tcW w:w="4721" w:type="pct"/>
            <w:tcBorders>
              <w:top w:val="outset" w:sz="6" w:space="0" w:color="auto"/>
              <w:left w:val="outset" w:sz="6" w:space="0" w:color="auto"/>
              <w:bottom w:val="outset" w:sz="6" w:space="0" w:color="auto"/>
              <w:right w:val="outset" w:sz="6" w:space="0" w:color="auto"/>
            </w:tcBorders>
            <w:hideMark/>
          </w:tcPr>
          <w:p w:rsidR="00840FC0" w:rsidRPr="00A4041B" w:rsidRDefault="00840FC0" w:rsidP="006C2BF6">
            <w:pPr>
              <w:pStyle w:val="a9"/>
              <w:spacing w:before="0" w:beforeAutospacing="0" w:after="0" w:afterAutospacing="0"/>
              <w:ind w:firstLine="567"/>
              <w:jc w:val="both"/>
              <w:rPr>
                <w:sz w:val="28"/>
                <w:szCs w:val="28"/>
                <w:lang w:val="uk-UA"/>
              </w:rPr>
            </w:pPr>
            <w:r w:rsidRPr="00A4041B">
              <w:rPr>
                <w:sz w:val="28"/>
                <w:szCs w:val="28"/>
                <w:lang w:val="uk-UA"/>
              </w:rPr>
              <w:t>Дані про цінні папери: код валюти</w:t>
            </w:r>
            <w:r w:rsidRPr="00A4041B">
              <w:rPr>
                <w:sz w:val="28"/>
                <w:szCs w:val="28"/>
                <w:vertAlign w:val="superscript"/>
                <w:lang w:val="uk-UA"/>
              </w:rPr>
              <w:t xml:space="preserve"> 2</w:t>
            </w:r>
            <w:r w:rsidRPr="00A4041B">
              <w:rPr>
                <w:sz w:val="28"/>
                <w:szCs w:val="28"/>
                <w:lang w:val="uk-UA"/>
              </w:rPr>
              <w:t xml:space="preserve"> </w:t>
            </w:r>
          </w:p>
        </w:tc>
      </w:tr>
      <w:tr w:rsidR="00840FC0" w:rsidRPr="00A4041B" w:rsidTr="006C2BF6">
        <w:trPr>
          <w:tblCellSpacing w:w="22" w:type="dxa"/>
        </w:trPr>
        <w:tc>
          <w:tcPr>
            <w:tcW w:w="211" w:type="pct"/>
            <w:tcBorders>
              <w:top w:val="outset" w:sz="6" w:space="0" w:color="auto"/>
              <w:left w:val="outset" w:sz="6" w:space="0" w:color="auto"/>
              <w:bottom w:val="outset" w:sz="6" w:space="0" w:color="auto"/>
              <w:right w:val="outset" w:sz="6" w:space="0" w:color="auto"/>
            </w:tcBorders>
          </w:tcPr>
          <w:p w:rsidR="00840FC0" w:rsidRPr="00A4041B" w:rsidRDefault="00840FC0" w:rsidP="006C2BF6">
            <w:pPr>
              <w:pStyle w:val="a9"/>
              <w:spacing w:before="0" w:beforeAutospacing="0" w:after="0" w:afterAutospacing="0"/>
              <w:ind w:firstLine="107"/>
              <w:jc w:val="right"/>
              <w:rPr>
                <w:sz w:val="28"/>
                <w:szCs w:val="28"/>
                <w:lang w:val="uk-UA"/>
              </w:rPr>
            </w:pPr>
            <w:r w:rsidRPr="00A4041B">
              <w:rPr>
                <w:sz w:val="28"/>
                <w:szCs w:val="28"/>
                <w:lang w:val="uk-UA"/>
              </w:rPr>
              <w:t>12</w:t>
            </w:r>
          </w:p>
        </w:tc>
        <w:tc>
          <w:tcPr>
            <w:tcW w:w="4721" w:type="pct"/>
            <w:tcBorders>
              <w:top w:val="outset" w:sz="6" w:space="0" w:color="auto"/>
              <w:left w:val="outset" w:sz="6" w:space="0" w:color="auto"/>
              <w:bottom w:val="outset" w:sz="6" w:space="0" w:color="auto"/>
              <w:right w:val="outset" w:sz="6" w:space="0" w:color="auto"/>
            </w:tcBorders>
          </w:tcPr>
          <w:p w:rsidR="00840FC0" w:rsidRPr="00A4041B" w:rsidRDefault="00840FC0" w:rsidP="006C2BF6">
            <w:pPr>
              <w:pStyle w:val="a9"/>
              <w:spacing w:before="0" w:beforeAutospacing="0" w:after="0" w:afterAutospacing="0"/>
              <w:ind w:firstLine="567"/>
              <w:jc w:val="both"/>
              <w:rPr>
                <w:sz w:val="28"/>
                <w:szCs w:val="28"/>
                <w:lang w:val="uk-UA"/>
              </w:rPr>
            </w:pPr>
            <w:r w:rsidRPr="00A4041B">
              <w:rPr>
                <w:sz w:val="28"/>
                <w:szCs w:val="28"/>
                <w:lang w:val="uk-UA"/>
              </w:rPr>
              <w:t>Дані про операції: вид операцій за рахунками клієнтів («1» - зарахування, «2» - переказ, «3» - списання)</w:t>
            </w:r>
          </w:p>
        </w:tc>
      </w:tr>
      <w:tr w:rsidR="00840FC0" w:rsidRPr="00831D27" w:rsidTr="006C2BF6">
        <w:trPr>
          <w:tblCellSpacing w:w="22" w:type="dxa"/>
        </w:trPr>
        <w:tc>
          <w:tcPr>
            <w:tcW w:w="211" w:type="pct"/>
            <w:tcBorders>
              <w:top w:val="outset" w:sz="6" w:space="0" w:color="auto"/>
              <w:left w:val="outset" w:sz="6" w:space="0" w:color="auto"/>
              <w:bottom w:val="outset" w:sz="6" w:space="0" w:color="auto"/>
              <w:right w:val="outset" w:sz="6" w:space="0" w:color="auto"/>
            </w:tcBorders>
          </w:tcPr>
          <w:p w:rsidR="00840FC0" w:rsidRPr="00A4041B" w:rsidRDefault="00840FC0" w:rsidP="006C2BF6">
            <w:pPr>
              <w:pStyle w:val="a9"/>
              <w:spacing w:before="0" w:beforeAutospacing="0" w:after="0" w:afterAutospacing="0"/>
              <w:ind w:firstLine="107"/>
              <w:jc w:val="right"/>
              <w:rPr>
                <w:sz w:val="28"/>
                <w:szCs w:val="28"/>
                <w:lang w:val="uk-UA"/>
              </w:rPr>
            </w:pPr>
            <w:r w:rsidRPr="00A4041B">
              <w:rPr>
                <w:sz w:val="28"/>
                <w:szCs w:val="28"/>
                <w:lang w:val="uk-UA"/>
              </w:rPr>
              <w:t>13</w:t>
            </w:r>
          </w:p>
        </w:tc>
        <w:tc>
          <w:tcPr>
            <w:tcW w:w="4721" w:type="pct"/>
            <w:tcBorders>
              <w:top w:val="outset" w:sz="6" w:space="0" w:color="auto"/>
              <w:left w:val="outset" w:sz="6" w:space="0" w:color="auto"/>
              <w:bottom w:val="outset" w:sz="6" w:space="0" w:color="auto"/>
              <w:right w:val="outset" w:sz="6" w:space="0" w:color="auto"/>
            </w:tcBorders>
          </w:tcPr>
          <w:p w:rsidR="00840FC0" w:rsidRPr="00A4041B" w:rsidRDefault="00840FC0" w:rsidP="006C2BF6">
            <w:pPr>
              <w:pStyle w:val="a9"/>
              <w:spacing w:before="0" w:beforeAutospacing="0" w:after="0" w:afterAutospacing="0"/>
              <w:ind w:firstLine="567"/>
              <w:jc w:val="both"/>
              <w:rPr>
                <w:sz w:val="28"/>
                <w:szCs w:val="28"/>
                <w:lang w:val="uk-UA"/>
              </w:rPr>
            </w:pPr>
            <w:r w:rsidRPr="00A4041B">
              <w:rPr>
                <w:sz w:val="28"/>
                <w:szCs w:val="28"/>
                <w:lang w:val="uk-UA"/>
              </w:rPr>
              <w:t>Дані про операції: подія, з якою пов'язано  проведення операцій («1» - отримання депозитарного актива, «2» - розміщення цінних паперів, «3» - обслуговування операцій, виконаних відповідно до вимог статті 65</w:t>
            </w:r>
            <w:r w:rsidRPr="00A4041B">
              <w:rPr>
                <w:sz w:val="28"/>
                <w:szCs w:val="28"/>
                <w:vertAlign w:val="superscript"/>
                <w:lang w:val="uk-UA"/>
              </w:rPr>
              <w:t>2</w:t>
            </w:r>
            <w:r w:rsidRPr="00A4041B">
              <w:rPr>
                <w:sz w:val="28"/>
                <w:szCs w:val="28"/>
                <w:lang w:val="uk-UA"/>
              </w:rPr>
              <w:t xml:space="preserve"> Закону України «Про акціонерні товариства», «4» - вчинення правочину щодо цінних паперів поза фондовими біржами без додержання при розрахунках принципу «поставка цінних паперів проти оплати», «5» - вчинення правочину щодо цінних паперів на фондовій біржі чи поза фондовою біржею, якщо проводяться розрахунки за принципом «поставка </w:t>
            </w:r>
            <w:r w:rsidRPr="00A4041B">
              <w:rPr>
                <w:sz w:val="28"/>
                <w:szCs w:val="28"/>
                <w:lang w:val="uk-UA"/>
              </w:rPr>
              <w:lastRenderedPageBreak/>
              <w:t>цінних паперів проти оплати», «6» - вчинення правочину щодо цінних паперів на фондовій біржі, якщо проводяться розрахунки без дотримання принципу «поставка цінних паперів проти оплати», «7» - викуп емітентом власних цінних паперів, «8» - продаж цінних паперів, викуплених емітентом, «9» - дроблення, «10» - консолідація, «11» - конвертація цінних паперів, «12» - погашення цінних паперів, «13» - анулювання цінних паперів, «14» - інше)</w:t>
            </w:r>
          </w:p>
        </w:tc>
      </w:tr>
      <w:tr w:rsidR="00840FC0" w:rsidRPr="00A4041B" w:rsidTr="006C2BF6">
        <w:trPr>
          <w:tblCellSpacing w:w="22" w:type="dxa"/>
        </w:trPr>
        <w:tc>
          <w:tcPr>
            <w:tcW w:w="211" w:type="pct"/>
            <w:tcBorders>
              <w:top w:val="outset" w:sz="6" w:space="0" w:color="auto"/>
              <w:left w:val="outset" w:sz="6" w:space="0" w:color="auto"/>
              <w:bottom w:val="outset" w:sz="6" w:space="0" w:color="auto"/>
              <w:right w:val="outset" w:sz="6" w:space="0" w:color="auto"/>
            </w:tcBorders>
            <w:hideMark/>
          </w:tcPr>
          <w:p w:rsidR="00840FC0" w:rsidRPr="00A4041B" w:rsidRDefault="00840FC0" w:rsidP="006C2BF6">
            <w:pPr>
              <w:pStyle w:val="a9"/>
              <w:spacing w:before="0" w:beforeAutospacing="0" w:after="0" w:afterAutospacing="0"/>
              <w:ind w:firstLine="107"/>
              <w:jc w:val="right"/>
              <w:rPr>
                <w:sz w:val="28"/>
                <w:szCs w:val="28"/>
                <w:lang w:val="uk-UA"/>
              </w:rPr>
            </w:pPr>
            <w:r w:rsidRPr="00A4041B">
              <w:rPr>
                <w:sz w:val="28"/>
                <w:szCs w:val="28"/>
                <w:lang w:val="uk-UA"/>
              </w:rPr>
              <w:lastRenderedPageBreak/>
              <w:t>14</w:t>
            </w:r>
          </w:p>
        </w:tc>
        <w:tc>
          <w:tcPr>
            <w:tcW w:w="4721" w:type="pct"/>
            <w:tcBorders>
              <w:top w:val="outset" w:sz="6" w:space="0" w:color="auto"/>
              <w:left w:val="outset" w:sz="6" w:space="0" w:color="auto"/>
              <w:bottom w:val="outset" w:sz="6" w:space="0" w:color="auto"/>
              <w:right w:val="outset" w:sz="6" w:space="0" w:color="auto"/>
            </w:tcBorders>
            <w:hideMark/>
          </w:tcPr>
          <w:p w:rsidR="00840FC0" w:rsidRPr="00A4041B" w:rsidRDefault="00840FC0" w:rsidP="006C2BF6">
            <w:pPr>
              <w:pStyle w:val="a9"/>
              <w:spacing w:before="0" w:beforeAutospacing="0" w:after="0" w:afterAutospacing="0"/>
              <w:ind w:firstLine="567"/>
              <w:rPr>
                <w:sz w:val="28"/>
                <w:szCs w:val="28"/>
                <w:lang w:val="uk-UA"/>
              </w:rPr>
            </w:pPr>
            <w:r w:rsidRPr="00A4041B">
              <w:rPr>
                <w:sz w:val="28"/>
                <w:szCs w:val="28"/>
                <w:lang w:val="uk-UA"/>
              </w:rPr>
              <w:t xml:space="preserve">Дані про операції: кількість операцій, шт </w:t>
            </w:r>
          </w:p>
        </w:tc>
      </w:tr>
      <w:tr w:rsidR="00840FC0" w:rsidRPr="00A4041B" w:rsidTr="006C2BF6">
        <w:trPr>
          <w:tblCellSpacing w:w="22" w:type="dxa"/>
        </w:trPr>
        <w:tc>
          <w:tcPr>
            <w:tcW w:w="211" w:type="pct"/>
            <w:tcBorders>
              <w:top w:val="outset" w:sz="6" w:space="0" w:color="auto"/>
              <w:left w:val="outset" w:sz="6" w:space="0" w:color="auto"/>
              <w:bottom w:val="outset" w:sz="6" w:space="0" w:color="auto"/>
              <w:right w:val="outset" w:sz="6" w:space="0" w:color="auto"/>
            </w:tcBorders>
            <w:hideMark/>
          </w:tcPr>
          <w:p w:rsidR="00840FC0" w:rsidRPr="00A4041B" w:rsidRDefault="00840FC0" w:rsidP="006C2BF6">
            <w:pPr>
              <w:pStyle w:val="a9"/>
              <w:spacing w:before="0" w:beforeAutospacing="0" w:after="0" w:afterAutospacing="0"/>
              <w:ind w:firstLine="107"/>
              <w:jc w:val="right"/>
              <w:rPr>
                <w:sz w:val="28"/>
                <w:szCs w:val="28"/>
                <w:lang w:val="uk-UA"/>
              </w:rPr>
            </w:pPr>
            <w:r w:rsidRPr="00A4041B">
              <w:rPr>
                <w:sz w:val="28"/>
                <w:szCs w:val="28"/>
                <w:lang w:val="uk-UA"/>
              </w:rPr>
              <w:t>15</w:t>
            </w:r>
          </w:p>
        </w:tc>
        <w:tc>
          <w:tcPr>
            <w:tcW w:w="4721" w:type="pct"/>
            <w:tcBorders>
              <w:top w:val="outset" w:sz="6" w:space="0" w:color="auto"/>
              <w:left w:val="outset" w:sz="6" w:space="0" w:color="auto"/>
              <w:bottom w:val="outset" w:sz="6" w:space="0" w:color="auto"/>
              <w:right w:val="outset" w:sz="6" w:space="0" w:color="auto"/>
            </w:tcBorders>
            <w:hideMark/>
          </w:tcPr>
          <w:p w:rsidR="00840FC0" w:rsidRPr="00A4041B" w:rsidRDefault="00840FC0" w:rsidP="006C2BF6">
            <w:pPr>
              <w:pStyle w:val="a9"/>
              <w:spacing w:before="0" w:beforeAutospacing="0" w:after="0" w:afterAutospacing="0"/>
              <w:ind w:firstLine="567"/>
              <w:rPr>
                <w:sz w:val="28"/>
                <w:szCs w:val="28"/>
                <w:lang w:val="uk-UA"/>
              </w:rPr>
            </w:pPr>
            <w:r w:rsidRPr="00A4041B">
              <w:rPr>
                <w:sz w:val="28"/>
                <w:szCs w:val="28"/>
                <w:lang w:val="uk-UA"/>
              </w:rPr>
              <w:t xml:space="preserve">Дані про операції: кількість цінних паперів, шт </w:t>
            </w:r>
          </w:p>
        </w:tc>
      </w:tr>
      <w:tr w:rsidR="00840FC0" w:rsidRPr="00A4041B" w:rsidTr="006C2BF6">
        <w:trPr>
          <w:tblCellSpacing w:w="22" w:type="dxa"/>
        </w:trPr>
        <w:tc>
          <w:tcPr>
            <w:tcW w:w="211" w:type="pct"/>
            <w:tcBorders>
              <w:top w:val="outset" w:sz="6" w:space="0" w:color="auto"/>
              <w:left w:val="outset" w:sz="6" w:space="0" w:color="auto"/>
              <w:bottom w:val="outset" w:sz="6" w:space="0" w:color="auto"/>
              <w:right w:val="outset" w:sz="6" w:space="0" w:color="auto"/>
            </w:tcBorders>
          </w:tcPr>
          <w:p w:rsidR="00840FC0" w:rsidRPr="00A4041B" w:rsidRDefault="00840FC0" w:rsidP="006C2BF6">
            <w:pPr>
              <w:pStyle w:val="a9"/>
              <w:spacing w:before="0" w:beforeAutospacing="0" w:after="0" w:afterAutospacing="0"/>
              <w:ind w:firstLine="107"/>
              <w:jc w:val="right"/>
              <w:rPr>
                <w:sz w:val="28"/>
                <w:szCs w:val="28"/>
                <w:lang w:val="uk-UA"/>
              </w:rPr>
            </w:pPr>
            <w:r w:rsidRPr="00A4041B">
              <w:rPr>
                <w:sz w:val="28"/>
                <w:szCs w:val="28"/>
                <w:lang w:val="uk-UA"/>
              </w:rPr>
              <w:t>16</w:t>
            </w:r>
          </w:p>
        </w:tc>
        <w:tc>
          <w:tcPr>
            <w:tcW w:w="4721" w:type="pct"/>
            <w:tcBorders>
              <w:top w:val="outset" w:sz="6" w:space="0" w:color="auto"/>
              <w:left w:val="outset" w:sz="6" w:space="0" w:color="auto"/>
              <w:bottom w:val="outset" w:sz="6" w:space="0" w:color="auto"/>
              <w:right w:val="outset" w:sz="6" w:space="0" w:color="auto"/>
            </w:tcBorders>
          </w:tcPr>
          <w:p w:rsidR="00840FC0" w:rsidRPr="00A4041B" w:rsidRDefault="00840FC0" w:rsidP="006C2BF6">
            <w:pPr>
              <w:pStyle w:val="a9"/>
              <w:spacing w:before="0" w:beforeAutospacing="0" w:after="0" w:afterAutospacing="0"/>
              <w:ind w:firstLine="567"/>
              <w:rPr>
                <w:sz w:val="28"/>
                <w:szCs w:val="28"/>
                <w:lang w:val="uk-UA"/>
              </w:rPr>
            </w:pPr>
            <w:r w:rsidRPr="00A4041B">
              <w:rPr>
                <w:sz w:val="28"/>
                <w:szCs w:val="28"/>
                <w:lang w:val="uk-UA"/>
              </w:rPr>
              <w:t>Дані про операції: номінальна вартість</w:t>
            </w:r>
          </w:p>
        </w:tc>
      </w:tr>
      <w:tr w:rsidR="00840FC0" w:rsidRPr="00A4041B" w:rsidTr="006C2BF6">
        <w:trPr>
          <w:tblCellSpacing w:w="22" w:type="dxa"/>
        </w:trPr>
        <w:tc>
          <w:tcPr>
            <w:tcW w:w="211" w:type="pct"/>
            <w:tcBorders>
              <w:top w:val="outset" w:sz="6" w:space="0" w:color="auto"/>
              <w:left w:val="outset" w:sz="6" w:space="0" w:color="auto"/>
              <w:bottom w:val="outset" w:sz="6" w:space="0" w:color="auto"/>
              <w:right w:val="outset" w:sz="6" w:space="0" w:color="auto"/>
            </w:tcBorders>
            <w:hideMark/>
          </w:tcPr>
          <w:p w:rsidR="00840FC0" w:rsidRPr="00A4041B" w:rsidRDefault="00840FC0" w:rsidP="006C2BF6">
            <w:pPr>
              <w:pStyle w:val="a9"/>
              <w:spacing w:before="0" w:beforeAutospacing="0" w:after="0" w:afterAutospacing="0"/>
              <w:ind w:firstLine="107"/>
              <w:jc w:val="right"/>
              <w:rPr>
                <w:sz w:val="28"/>
                <w:szCs w:val="28"/>
                <w:lang w:val="uk-UA"/>
              </w:rPr>
            </w:pPr>
            <w:r w:rsidRPr="00A4041B">
              <w:rPr>
                <w:sz w:val="28"/>
                <w:szCs w:val="28"/>
                <w:lang w:val="uk-UA"/>
              </w:rPr>
              <w:t>17</w:t>
            </w:r>
          </w:p>
        </w:tc>
        <w:tc>
          <w:tcPr>
            <w:tcW w:w="4721" w:type="pct"/>
            <w:tcBorders>
              <w:top w:val="outset" w:sz="6" w:space="0" w:color="auto"/>
              <w:left w:val="outset" w:sz="6" w:space="0" w:color="auto"/>
              <w:bottom w:val="outset" w:sz="6" w:space="0" w:color="auto"/>
              <w:right w:val="outset" w:sz="6" w:space="0" w:color="auto"/>
            </w:tcBorders>
            <w:hideMark/>
          </w:tcPr>
          <w:p w:rsidR="00840FC0" w:rsidRPr="00A4041B" w:rsidRDefault="00840FC0" w:rsidP="006C2BF6">
            <w:pPr>
              <w:pStyle w:val="a9"/>
              <w:spacing w:before="0" w:beforeAutospacing="0" w:after="0" w:afterAutospacing="0"/>
              <w:ind w:firstLine="567"/>
              <w:rPr>
                <w:sz w:val="28"/>
                <w:szCs w:val="28"/>
                <w:lang w:val="uk-UA"/>
              </w:rPr>
            </w:pPr>
            <w:r w:rsidRPr="00A4041B">
              <w:rPr>
                <w:sz w:val="28"/>
                <w:szCs w:val="28"/>
                <w:lang w:val="uk-UA"/>
              </w:rPr>
              <w:t>Примітки</w:t>
            </w:r>
          </w:p>
        </w:tc>
      </w:tr>
    </w:tbl>
    <w:p w:rsidR="00840FC0" w:rsidRPr="00A4041B" w:rsidRDefault="00840FC0" w:rsidP="00840FC0">
      <w:pPr>
        <w:ind w:left="567"/>
        <w:jc w:val="both"/>
        <w:rPr>
          <w:sz w:val="28"/>
          <w:szCs w:val="28"/>
          <w:lang w:val="uk-UA"/>
        </w:rPr>
      </w:pPr>
    </w:p>
    <w:p w:rsidR="00840FC0" w:rsidRPr="00A4041B" w:rsidRDefault="00840FC0" w:rsidP="00840FC0">
      <w:pPr>
        <w:ind w:firstLine="567"/>
        <w:jc w:val="both"/>
        <w:rPr>
          <w:lang w:val="uk-UA"/>
        </w:rPr>
      </w:pPr>
      <w:r w:rsidRPr="00A4041B">
        <w:rPr>
          <w:vertAlign w:val="superscript"/>
          <w:lang w:val="uk-UA"/>
        </w:rPr>
        <w:t>1</w:t>
      </w:r>
      <w:r w:rsidRPr="00A4041B">
        <w:rPr>
          <w:lang w:val="uk-UA"/>
        </w:rPr>
        <w:t xml:space="preserve"> Заповнюється відповідно до Довідника 7 «Класифікація фінансових інструментів» Системи довідників та класифікаторів.</w:t>
      </w:r>
    </w:p>
    <w:p w:rsidR="00840FC0" w:rsidRPr="00A4041B" w:rsidRDefault="00840FC0" w:rsidP="00840FC0">
      <w:pPr>
        <w:pStyle w:val="a9"/>
        <w:spacing w:before="0" w:beforeAutospacing="0" w:after="0" w:afterAutospacing="0"/>
        <w:ind w:firstLine="567"/>
        <w:jc w:val="both"/>
        <w:rPr>
          <w:sz w:val="22"/>
          <w:szCs w:val="22"/>
          <w:lang w:val="uk-UA"/>
        </w:rPr>
      </w:pPr>
      <w:r w:rsidRPr="00A4041B">
        <w:rPr>
          <w:sz w:val="22"/>
          <w:szCs w:val="22"/>
          <w:vertAlign w:val="superscript"/>
          <w:lang w:val="uk-UA"/>
        </w:rPr>
        <w:t>2</w:t>
      </w:r>
      <w:r w:rsidRPr="00A4041B">
        <w:rPr>
          <w:sz w:val="22"/>
          <w:szCs w:val="22"/>
          <w:lang w:val="uk-UA"/>
        </w:rPr>
        <w:t xml:space="preserve"> Заповнюється відповідно до Довідника 46 «Перелік та коди валют» Системи довідників та класифікаторів. </w:t>
      </w:r>
    </w:p>
    <w:p w:rsidR="00840FC0" w:rsidRPr="00A4041B" w:rsidRDefault="00840FC0" w:rsidP="00840FC0">
      <w:pPr>
        <w:ind w:firstLine="567"/>
        <w:jc w:val="both"/>
        <w:rPr>
          <w:color w:val="000000"/>
          <w:shd w:val="clear" w:color="auto" w:fill="FFFFFF"/>
          <w:lang w:val="uk-UA"/>
        </w:rPr>
      </w:pPr>
    </w:p>
    <w:p w:rsidR="00840FC0" w:rsidRPr="00A4041B" w:rsidRDefault="00840FC0" w:rsidP="00840FC0">
      <w:pPr>
        <w:ind w:firstLine="567"/>
        <w:jc w:val="both"/>
        <w:rPr>
          <w:color w:val="000000"/>
          <w:shd w:val="clear" w:color="auto" w:fill="FFFFFF"/>
          <w:lang w:val="uk-UA"/>
        </w:rPr>
      </w:pPr>
    </w:p>
    <w:p w:rsidR="00840FC0" w:rsidRPr="00A4041B" w:rsidRDefault="00840FC0" w:rsidP="00840FC0">
      <w:pPr>
        <w:ind w:firstLine="567"/>
        <w:jc w:val="both"/>
        <w:rPr>
          <w:lang w:val="uk-UA"/>
        </w:rPr>
      </w:pP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5061"/>
        <w:gridCol w:w="5062"/>
      </w:tblGrid>
      <w:tr w:rsidR="00840FC0" w:rsidRPr="00A4041B" w:rsidTr="006C2BF6">
        <w:trPr>
          <w:tblCellSpacing w:w="22" w:type="dxa"/>
        </w:trPr>
        <w:tc>
          <w:tcPr>
            <w:tcW w:w="2500" w:type="pct"/>
            <w:hideMark/>
          </w:tcPr>
          <w:p w:rsidR="00840FC0" w:rsidRPr="00A4041B" w:rsidRDefault="00840FC0" w:rsidP="006C2BF6">
            <w:pPr>
              <w:pStyle w:val="a9"/>
              <w:spacing w:before="0" w:beforeAutospacing="0" w:after="0" w:afterAutospacing="0" w:line="228" w:lineRule="auto"/>
              <w:ind w:firstLine="567"/>
              <w:jc w:val="both"/>
              <w:rPr>
                <w:sz w:val="28"/>
                <w:szCs w:val="28"/>
                <w:lang w:val="uk-UA"/>
              </w:rPr>
            </w:pPr>
            <w:r w:rsidRPr="00A4041B">
              <w:rPr>
                <w:bCs/>
                <w:sz w:val="28"/>
                <w:szCs w:val="28"/>
                <w:lang w:val="uk-UA"/>
              </w:rPr>
              <w:t>Директор департаменту регулювання депозитарної та розрахунково-клірингової діяльності</w:t>
            </w:r>
          </w:p>
        </w:tc>
        <w:tc>
          <w:tcPr>
            <w:tcW w:w="2500" w:type="pct"/>
            <w:vAlign w:val="bottom"/>
            <w:hideMark/>
          </w:tcPr>
          <w:p w:rsidR="00840FC0" w:rsidRPr="00A4041B" w:rsidRDefault="00840FC0" w:rsidP="006C2BF6">
            <w:pPr>
              <w:pStyle w:val="a9"/>
              <w:spacing w:before="0" w:beforeAutospacing="0" w:after="0" w:afterAutospacing="0" w:line="228" w:lineRule="auto"/>
              <w:ind w:firstLine="567"/>
              <w:jc w:val="center"/>
              <w:rPr>
                <w:sz w:val="28"/>
                <w:szCs w:val="28"/>
                <w:lang w:val="uk-UA"/>
              </w:rPr>
            </w:pPr>
            <w:r w:rsidRPr="00A4041B">
              <w:rPr>
                <w:bCs/>
                <w:sz w:val="28"/>
                <w:szCs w:val="28"/>
                <w:lang w:val="uk-UA"/>
              </w:rPr>
              <w:t>І. Курочкіна</w:t>
            </w:r>
          </w:p>
        </w:tc>
      </w:tr>
    </w:tbl>
    <w:p w:rsidR="00840FC0" w:rsidRPr="00A4041B" w:rsidRDefault="00840FC0" w:rsidP="00840FC0">
      <w:pPr>
        <w:spacing w:line="228" w:lineRule="auto"/>
        <w:rPr>
          <w:sz w:val="27"/>
          <w:szCs w:val="27"/>
          <w:lang w:val="uk-UA"/>
        </w:rPr>
      </w:pPr>
    </w:p>
    <w:p w:rsidR="00840FC0" w:rsidRPr="00A4041B" w:rsidRDefault="00840FC0" w:rsidP="00840FC0">
      <w:pPr>
        <w:ind w:left="567"/>
        <w:jc w:val="both"/>
        <w:rPr>
          <w:sz w:val="28"/>
          <w:szCs w:val="28"/>
          <w:lang w:val="uk-UA"/>
        </w:rPr>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840FC0">
      <w:pPr>
        <w:ind w:left="5670"/>
        <w:jc w:val="both"/>
        <w:rPr>
          <w:sz w:val="28"/>
          <w:szCs w:val="28"/>
          <w:lang w:val="uk-UA"/>
        </w:rPr>
      </w:pPr>
      <w:r w:rsidRPr="00A4041B">
        <w:rPr>
          <w:sz w:val="28"/>
          <w:szCs w:val="28"/>
          <w:lang w:val="uk-UA"/>
        </w:rPr>
        <w:lastRenderedPageBreak/>
        <w:t xml:space="preserve">Додаток 8 </w:t>
      </w:r>
    </w:p>
    <w:p w:rsidR="00840FC0" w:rsidRPr="00A4041B" w:rsidRDefault="00840FC0" w:rsidP="00840FC0">
      <w:pPr>
        <w:ind w:left="5670"/>
        <w:jc w:val="both"/>
        <w:rPr>
          <w:sz w:val="28"/>
          <w:szCs w:val="28"/>
          <w:lang w:val="uk-UA"/>
        </w:rPr>
      </w:pPr>
      <w:r w:rsidRPr="00A4041B">
        <w:rPr>
          <w:sz w:val="28"/>
          <w:szCs w:val="28"/>
          <w:lang w:val="uk-UA"/>
        </w:rPr>
        <w:t>до Положення про порядок звітування Центральним депозитарієм цінних паперів до Національної комісії з цінних паперів та фондового ринку (підпункт 4 пункту 4 розділу II)</w:t>
      </w:r>
    </w:p>
    <w:p w:rsidR="00840FC0" w:rsidRPr="00A4041B" w:rsidRDefault="00840FC0" w:rsidP="00840FC0">
      <w:pPr>
        <w:rPr>
          <w:sz w:val="28"/>
          <w:szCs w:val="28"/>
          <w:lang w:val="uk-UA"/>
        </w:rPr>
      </w:pPr>
    </w:p>
    <w:p w:rsidR="00840FC0" w:rsidRPr="00A4041B" w:rsidRDefault="00840FC0" w:rsidP="00840FC0">
      <w:pPr>
        <w:rPr>
          <w:sz w:val="28"/>
          <w:szCs w:val="28"/>
          <w:lang w:val="uk-UA"/>
        </w:rPr>
      </w:pPr>
    </w:p>
    <w:p w:rsidR="00840FC0" w:rsidRPr="00A4041B" w:rsidRDefault="00840FC0" w:rsidP="00840FC0">
      <w:pPr>
        <w:pStyle w:val="3"/>
        <w:spacing w:before="0" w:after="0"/>
        <w:ind w:firstLine="567"/>
        <w:jc w:val="center"/>
        <w:rPr>
          <w:rFonts w:ascii="Times New Roman" w:hAnsi="Times New Roman"/>
          <w:b w:val="0"/>
          <w:bCs w:val="0"/>
          <w:sz w:val="28"/>
          <w:szCs w:val="28"/>
          <w:lang w:val="uk-UA"/>
        </w:rPr>
      </w:pPr>
      <w:r w:rsidRPr="00A4041B">
        <w:rPr>
          <w:rFonts w:ascii="Times New Roman" w:hAnsi="Times New Roman"/>
          <w:b w:val="0"/>
          <w:bCs w:val="0"/>
          <w:sz w:val="28"/>
          <w:szCs w:val="28"/>
          <w:lang w:val="uk-UA"/>
        </w:rPr>
        <w:t>Довідка про цінні папери, які обслуговуються  Центральним депозитарієм</w:t>
      </w:r>
    </w:p>
    <w:p w:rsidR="00840FC0" w:rsidRPr="00A4041B" w:rsidRDefault="00840FC0" w:rsidP="00840FC0">
      <w:pPr>
        <w:rPr>
          <w:sz w:val="28"/>
          <w:szCs w:val="28"/>
          <w:lang w:val="uk-UA"/>
        </w:rPr>
      </w:pPr>
    </w:p>
    <w:tbl>
      <w:tblPr>
        <w:tblW w:w="9631" w:type="dxa"/>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36"/>
        <w:gridCol w:w="9195"/>
      </w:tblGrid>
      <w:tr w:rsidR="00840FC0" w:rsidRPr="00A4041B" w:rsidTr="006C2BF6">
        <w:trPr>
          <w:tblCellSpacing w:w="22" w:type="dxa"/>
        </w:trPr>
        <w:tc>
          <w:tcPr>
            <w:tcW w:w="183" w:type="pct"/>
            <w:tcBorders>
              <w:top w:val="outset" w:sz="6" w:space="0" w:color="auto"/>
              <w:left w:val="outset" w:sz="6" w:space="0" w:color="auto"/>
              <w:bottom w:val="outset" w:sz="6" w:space="0" w:color="auto"/>
              <w:right w:val="outset" w:sz="6" w:space="0" w:color="auto"/>
            </w:tcBorders>
            <w:hideMark/>
          </w:tcPr>
          <w:p w:rsidR="00840FC0" w:rsidRPr="00A4041B" w:rsidRDefault="00840FC0" w:rsidP="006C2BF6">
            <w:pPr>
              <w:pStyle w:val="a9"/>
              <w:spacing w:before="0" w:beforeAutospacing="0" w:after="0" w:afterAutospacing="0"/>
              <w:jc w:val="right"/>
              <w:rPr>
                <w:sz w:val="28"/>
                <w:szCs w:val="28"/>
                <w:lang w:val="uk-UA"/>
              </w:rPr>
            </w:pPr>
            <w:r w:rsidRPr="00A4041B">
              <w:rPr>
                <w:sz w:val="28"/>
                <w:szCs w:val="28"/>
                <w:lang w:val="uk-UA"/>
              </w:rPr>
              <w:t>1</w:t>
            </w:r>
          </w:p>
        </w:tc>
        <w:tc>
          <w:tcPr>
            <w:tcW w:w="4748" w:type="pct"/>
            <w:tcBorders>
              <w:top w:val="outset" w:sz="6" w:space="0" w:color="auto"/>
              <w:left w:val="outset" w:sz="6" w:space="0" w:color="auto"/>
              <w:bottom w:val="outset" w:sz="6" w:space="0" w:color="auto"/>
              <w:right w:val="outset" w:sz="6" w:space="0" w:color="auto"/>
            </w:tcBorders>
            <w:hideMark/>
          </w:tcPr>
          <w:p w:rsidR="00840FC0" w:rsidRPr="00A4041B" w:rsidRDefault="00840FC0" w:rsidP="006C2BF6">
            <w:pPr>
              <w:pStyle w:val="a9"/>
              <w:spacing w:before="0" w:beforeAutospacing="0" w:after="0" w:afterAutospacing="0"/>
              <w:ind w:firstLine="567"/>
              <w:rPr>
                <w:sz w:val="28"/>
                <w:szCs w:val="28"/>
                <w:lang w:val="uk-UA"/>
              </w:rPr>
            </w:pPr>
            <w:r w:rsidRPr="00A4041B">
              <w:rPr>
                <w:sz w:val="28"/>
                <w:szCs w:val="28"/>
                <w:lang w:val="uk-UA"/>
              </w:rPr>
              <w:t>Номер за порядком</w:t>
            </w:r>
          </w:p>
        </w:tc>
      </w:tr>
      <w:tr w:rsidR="00840FC0" w:rsidRPr="00A4041B" w:rsidTr="006C2BF6">
        <w:trPr>
          <w:tblCellSpacing w:w="22" w:type="dxa"/>
        </w:trPr>
        <w:tc>
          <w:tcPr>
            <w:tcW w:w="183" w:type="pct"/>
            <w:tcBorders>
              <w:top w:val="outset" w:sz="6" w:space="0" w:color="auto"/>
              <w:left w:val="outset" w:sz="6" w:space="0" w:color="auto"/>
              <w:bottom w:val="outset" w:sz="6" w:space="0" w:color="auto"/>
              <w:right w:val="outset" w:sz="6" w:space="0" w:color="auto"/>
            </w:tcBorders>
            <w:hideMark/>
          </w:tcPr>
          <w:p w:rsidR="00840FC0" w:rsidRPr="00A4041B" w:rsidRDefault="00840FC0" w:rsidP="006C2BF6">
            <w:pPr>
              <w:pStyle w:val="a9"/>
              <w:spacing w:before="0" w:beforeAutospacing="0" w:after="0" w:afterAutospacing="0"/>
              <w:jc w:val="right"/>
              <w:rPr>
                <w:sz w:val="28"/>
                <w:szCs w:val="28"/>
                <w:lang w:val="uk-UA"/>
              </w:rPr>
            </w:pPr>
            <w:r w:rsidRPr="00A4041B">
              <w:rPr>
                <w:sz w:val="28"/>
                <w:szCs w:val="28"/>
                <w:lang w:val="uk-UA"/>
              </w:rPr>
              <w:t>2</w:t>
            </w:r>
          </w:p>
        </w:tc>
        <w:tc>
          <w:tcPr>
            <w:tcW w:w="4748" w:type="pct"/>
            <w:tcBorders>
              <w:top w:val="outset" w:sz="6" w:space="0" w:color="auto"/>
              <w:left w:val="outset" w:sz="6" w:space="0" w:color="auto"/>
              <w:bottom w:val="outset" w:sz="6" w:space="0" w:color="auto"/>
              <w:right w:val="outset" w:sz="6" w:space="0" w:color="auto"/>
            </w:tcBorders>
            <w:hideMark/>
          </w:tcPr>
          <w:p w:rsidR="00840FC0" w:rsidRPr="00A4041B" w:rsidRDefault="00840FC0" w:rsidP="006C2BF6">
            <w:pPr>
              <w:pStyle w:val="a9"/>
              <w:spacing w:before="0" w:beforeAutospacing="0" w:after="0" w:afterAutospacing="0"/>
              <w:ind w:firstLine="567"/>
              <w:rPr>
                <w:sz w:val="28"/>
                <w:szCs w:val="28"/>
                <w:lang w:val="uk-UA"/>
              </w:rPr>
            </w:pPr>
            <w:r w:rsidRPr="00A4041B">
              <w:rPr>
                <w:sz w:val="28"/>
                <w:szCs w:val="28"/>
                <w:lang w:val="uk-UA"/>
              </w:rPr>
              <w:t>Код за ЄДРПОУ Центрального депозитарію</w:t>
            </w:r>
          </w:p>
        </w:tc>
      </w:tr>
      <w:tr w:rsidR="00840FC0" w:rsidRPr="00A4041B" w:rsidTr="006C2BF6">
        <w:trPr>
          <w:tblCellSpacing w:w="22" w:type="dxa"/>
        </w:trPr>
        <w:tc>
          <w:tcPr>
            <w:tcW w:w="183" w:type="pct"/>
            <w:tcBorders>
              <w:top w:val="outset" w:sz="6" w:space="0" w:color="auto"/>
              <w:left w:val="outset" w:sz="6" w:space="0" w:color="auto"/>
              <w:bottom w:val="outset" w:sz="6" w:space="0" w:color="auto"/>
              <w:right w:val="outset" w:sz="6" w:space="0" w:color="auto"/>
            </w:tcBorders>
            <w:hideMark/>
          </w:tcPr>
          <w:p w:rsidR="00840FC0" w:rsidRPr="00A4041B" w:rsidRDefault="00840FC0" w:rsidP="006C2BF6">
            <w:pPr>
              <w:pStyle w:val="a9"/>
              <w:spacing w:before="0" w:beforeAutospacing="0" w:after="0" w:afterAutospacing="0"/>
              <w:jc w:val="right"/>
              <w:rPr>
                <w:sz w:val="28"/>
                <w:szCs w:val="28"/>
                <w:lang w:val="uk-UA"/>
              </w:rPr>
            </w:pPr>
            <w:r w:rsidRPr="00A4041B">
              <w:rPr>
                <w:sz w:val="28"/>
                <w:szCs w:val="28"/>
                <w:lang w:val="uk-UA"/>
              </w:rPr>
              <w:t>3</w:t>
            </w:r>
          </w:p>
        </w:tc>
        <w:tc>
          <w:tcPr>
            <w:tcW w:w="4748" w:type="pct"/>
            <w:tcBorders>
              <w:top w:val="outset" w:sz="6" w:space="0" w:color="auto"/>
              <w:left w:val="outset" w:sz="6" w:space="0" w:color="auto"/>
              <w:bottom w:val="outset" w:sz="6" w:space="0" w:color="auto"/>
              <w:right w:val="outset" w:sz="6" w:space="0" w:color="auto"/>
            </w:tcBorders>
            <w:hideMark/>
          </w:tcPr>
          <w:p w:rsidR="00840FC0" w:rsidRPr="00A4041B" w:rsidRDefault="00840FC0" w:rsidP="006C2BF6">
            <w:pPr>
              <w:pStyle w:val="a9"/>
              <w:spacing w:before="0" w:beforeAutospacing="0" w:after="0" w:afterAutospacing="0"/>
              <w:ind w:firstLine="567"/>
              <w:rPr>
                <w:sz w:val="28"/>
                <w:szCs w:val="28"/>
                <w:lang w:val="uk-UA"/>
              </w:rPr>
            </w:pPr>
            <w:r w:rsidRPr="00A4041B">
              <w:rPr>
                <w:sz w:val="28"/>
                <w:szCs w:val="28"/>
                <w:lang w:val="uk-UA"/>
              </w:rPr>
              <w:t>Квартал, за який складено Дані</w:t>
            </w:r>
            <w:r w:rsidRPr="00A4041B">
              <w:rPr>
                <w:sz w:val="28"/>
                <w:szCs w:val="28"/>
                <w:vertAlign w:val="superscript"/>
                <w:lang w:val="uk-UA"/>
              </w:rPr>
              <w:t xml:space="preserve"> 1</w:t>
            </w:r>
            <w:r w:rsidRPr="00A4041B">
              <w:rPr>
                <w:sz w:val="28"/>
                <w:szCs w:val="28"/>
                <w:lang w:val="uk-UA"/>
              </w:rPr>
              <w:t xml:space="preserve"> </w:t>
            </w:r>
          </w:p>
        </w:tc>
      </w:tr>
      <w:tr w:rsidR="00840FC0" w:rsidRPr="00A4041B" w:rsidTr="006C2BF6">
        <w:trPr>
          <w:tblCellSpacing w:w="22" w:type="dxa"/>
        </w:trPr>
        <w:tc>
          <w:tcPr>
            <w:tcW w:w="183" w:type="pct"/>
            <w:tcBorders>
              <w:top w:val="outset" w:sz="6" w:space="0" w:color="auto"/>
              <w:left w:val="outset" w:sz="6" w:space="0" w:color="auto"/>
              <w:bottom w:val="outset" w:sz="6" w:space="0" w:color="auto"/>
              <w:right w:val="outset" w:sz="6" w:space="0" w:color="auto"/>
            </w:tcBorders>
            <w:hideMark/>
          </w:tcPr>
          <w:p w:rsidR="00840FC0" w:rsidRPr="00A4041B" w:rsidRDefault="00840FC0" w:rsidP="006C2BF6">
            <w:pPr>
              <w:pStyle w:val="a9"/>
              <w:spacing w:before="0" w:beforeAutospacing="0" w:after="0" w:afterAutospacing="0"/>
              <w:jc w:val="right"/>
              <w:rPr>
                <w:sz w:val="28"/>
                <w:szCs w:val="28"/>
                <w:lang w:val="uk-UA"/>
              </w:rPr>
            </w:pPr>
            <w:r w:rsidRPr="00A4041B">
              <w:rPr>
                <w:sz w:val="28"/>
                <w:szCs w:val="28"/>
                <w:lang w:val="uk-UA"/>
              </w:rPr>
              <w:t>4</w:t>
            </w:r>
          </w:p>
        </w:tc>
        <w:tc>
          <w:tcPr>
            <w:tcW w:w="4748" w:type="pct"/>
            <w:tcBorders>
              <w:top w:val="outset" w:sz="6" w:space="0" w:color="auto"/>
              <w:left w:val="outset" w:sz="6" w:space="0" w:color="auto"/>
              <w:bottom w:val="outset" w:sz="6" w:space="0" w:color="auto"/>
              <w:right w:val="outset" w:sz="6" w:space="0" w:color="auto"/>
            </w:tcBorders>
            <w:hideMark/>
          </w:tcPr>
          <w:p w:rsidR="00840FC0" w:rsidRPr="00A4041B" w:rsidRDefault="00840FC0" w:rsidP="006C2BF6">
            <w:pPr>
              <w:pStyle w:val="a9"/>
              <w:spacing w:before="0" w:beforeAutospacing="0" w:after="0" w:afterAutospacing="0"/>
              <w:ind w:firstLine="567"/>
              <w:rPr>
                <w:sz w:val="28"/>
                <w:szCs w:val="28"/>
                <w:lang w:val="uk-UA"/>
              </w:rPr>
            </w:pPr>
            <w:r w:rsidRPr="00A4041B">
              <w:rPr>
                <w:sz w:val="28"/>
                <w:szCs w:val="28"/>
                <w:lang w:val="uk-UA"/>
              </w:rPr>
              <w:t xml:space="preserve">Рік, за який складено Дані </w:t>
            </w:r>
          </w:p>
        </w:tc>
      </w:tr>
      <w:tr w:rsidR="00840FC0" w:rsidRPr="00A4041B" w:rsidTr="006C2BF6">
        <w:trPr>
          <w:tblCellSpacing w:w="22" w:type="dxa"/>
        </w:trPr>
        <w:tc>
          <w:tcPr>
            <w:tcW w:w="183" w:type="pct"/>
            <w:tcBorders>
              <w:top w:val="outset" w:sz="6" w:space="0" w:color="auto"/>
              <w:left w:val="outset" w:sz="6" w:space="0" w:color="auto"/>
              <w:bottom w:val="outset" w:sz="6" w:space="0" w:color="auto"/>
              <w:right w:val="outset" w:sz="6" w:space="0" w:color="auto"/>
            </w:tcBorders>
            <w:hideMark/>
          </w:tcPr>
          <w:p w:rsidR="00840FC0" w:rsidRPr="00A4041B" w:rsidRDefault="00840FC0" w:rsidP="006C2BF6">
            <w:pPr>
              <w:pStyle w:val="a9"/>
              <w:spacing w:before="0" w:beforeAutospacing="0" w:after="0" w:afterAutospacing="0"/>
              <w:jc w:val="right"/>
              <w:rPr>
                <w:sz w:val="28"/>
                <w:szCs w:val="28"/>
                <w:lang w:val="uk-UA"/>
              </w:rPr>
            </w:pPr>
            <w:r w:rsidRPr="00A4041B">
              <w:rPr>
                <w:sz w:val="28"/>
                <w:szCs w:val="28"/>
                <w:lang w:val="uk-UA"/>
              </w:rPr>
              <w:t>5</w:t>
            </w:r>
          </w:p>
        </w:tc>
        <w:tc>
          <w:tcPr>
            <w:tcW w:w="4748" w:type="pct"/>
            <w:tcBorders>
              <w:top w:val="outset" w:sz="6" w:space="0" w:color="auto"/>
              <w:left w:val="outset" w:sz="6" w:space="0" w:color="auto"/>
              <w:bottom w:val="outset" w:sz="6" w:space="0" w:color="auto"/>
              <w:right w:val="outset" w:sz="6" w:space="0" w:color="auto"/>
            </w:tcBorders>
            <w:hideMark/>
          </w:tcPr>
          <w:p w:rsidR="00840FC0" w:rsidRPr="00A4041B" w:rsidRDefault="00840FC0" w:rsidP="006C2BF6">
            <w:pPr>
              <w:pStyle w:val="a9"/>
              <w:spacing w:before="0" w:beforeAutospacing="0" w:after="0" w:afterAutospacing="0"/>
              <w:ind w:firstLine="567"/>
              <w:jc w:val="both"/>
              <w:rPr>
                <w:sz w:val="28"/>
                <w:szCs w:val="28"/>
                <w:lang w:val="uk-UA"/>
              </w:rPr>
            </w:pPr>
            <w:r w:rsidRPr="00A4041B">
              <w:rPr>
                <w:sz w:val="28"/>
                <w:szCs w:val="28"/>
                <w:lang w:val="uk-UA"/>
              </w:rPr>
              <w:t>Дані про емітента: найменування</w:t>
            </w:r>
          </w:p>
        </w:tc>
      </w:tr>
      <w:tr w:rsidR="00840FC0" w:rsidRPr="00A4041B" w:rsidTr="006C2BF6">
        <w:trPr>
          <w:tblCellSpacing w:w="22" w:type="dxa"/>
        </w:trPr>
        <w:tc>
          <w:tcPr>
            <w:tcW w:w="183" w:type="pct"/>
            <w:tcBorders>
              <w:top w:val="outset" w:sz="6" w:space="0" w:color="auto"/>
              <w:left w:val="outset" w:sz="6" w:space="0" w:color="auto"/>
              <w:bottom w:val="outset" w:sz="6" w:space="0" w:color="auto"/>
              <w:right w:val="outset" w:sz="6" w:space="0" w:color="auto"/>
            </w:tcBorders>
            <w:hideMark/>
          </w:tcPr>
          <w:p w:rsidR="00840FC0" w:rsidRPr="00A4041B" w:rsidRDefault="00840FC0" w:rsidP="006C2BF6">
            <w:pPr>
              <w:pStyle w:val="a9"/>
              <w:spacing w:before="0" w:beforeAutospacing="0" w:after="0" w:afterAutospacing="0"/>
              <w:jc w:val="right"/>
              <w:rPr>
                <w:sz w:val="28"/>
                <w:szCs w:val="28"/>
                <w:lang w:val="uk-UA"/>
              </w:rPr>
            </w:pPr>
            <w:r w:rsidRPr="00A4041B">
              <w:rPr>
                <w:sz w:val="28"/>
                <w:szCs w:val="28"/>
                <w:lang w:val="uk-UA"/>
              </w:rPr>
              <w:t>6</w:t>
            </w:r>
          </w:p>
        </w:tc>
        <w:tc>
          <w:tcPr>
            <w:tcW w:w="4748" w:type="pct"/>
            <w:tcBorders>
              <w:top w:val="outset" w:sz="6" w:space="0" w:color="auto"/>
              <w:left w:val="outset" w:sz="6" w:space="0" w:color="auto"/>
              <w:bottom w:val="outset" w:sz="6" w:space="0" w:color="auto"/>
              <w:right w:val="outset" w:sz="6" w:space="0" w:color="auto"/>
            </w:tcBorders>
            <w:hideMark/>
          </w:tcPr>
          <w:p w:rsidR="00840FC0" w:rsidRPr="00A4041B" w:rsidRDefault="00840FC0" w:rsidP="006C2BF6">
            <w:pPr>
              <w:pStyle w:val="a9"/>
              <w:spacing w:before="0" w:beforeAutospacing="0" w:after="0" w:afterAutospacing="0"/>
              <w:ind w:firstLine="567"/>
              <w:jc w:val="both"/>
              <w:rPr>
                <w:sz w:val="28"/>
                <w:szCs w:val="28"/>
                <w:lang w:val="uk-UA"/>
              </w:rPr>
            </w:pPr>
            <w:r w:rsidRPr="00A4041B">
              <w:rPr>
                <w:sz w:val="28"/>
                <w:szCs w:val="28"/>
                <w:lang w:val="uk-UA"/>
              </w:rPr>
              <w:t xml:space="preserve">Дані про емітента: код за ЄДРПОУ / ідентифікаційний код з торговельного, судового або банківського реєстру емітента (для нерезидентів) </w:t>
            </w:r>
          </w:p>
        </w:tc>
      </w:tr>
      <w:tr w:rsidR="00840FC0" w:rsidRPr="00A4041B" w:rsidTr="006C2BF6">
        <w:trPr>
          <w:tblCellSpacing w:w="22" w:type="dxa"/>
        </w:trPr>
        <w:tc>
          <w:tcPr>
            <w:tcW w:w="183" w:type="pct"/>
            <w:tcBorders>
              <w:top w:val="outset" w:sz="6" w:space="0" w:color="auto"/>
              <w:left w:val="outset" w:sz="6" w:space="0" w:color="auto"/>
              <w:bottom w:val="outset" w:sz="6" w:space="0" w:color="auto"/>
              <w:right w:val="outset" w:sz="6" w:space="0" w:color="auto"/>
            </w:tcBorders>
          </w:tcPr>
          <w:p w:rsidR="00840FC0" w:rsidRPr="00A4041B" w:rsidRDefault="00840FC0" w:rsidP="006C2BF6">
            <w:pPr>
              <w:pStyle w:val="a9"/>
              <w:spacing w:before="0" w:beforeAutospacing="0" w:after="0" w:afterAutospacing="0"/>
              <w:jc w:val="right"/>
              <w:rPr>
                <w:sz w:val="28"/>
                <w:szCs w:val="28"/>
                <w:lang w:val="uk-UA"/>
              </w:rPr>
            </w:pPr>
            <w:r w:rsidRPr="00A4041B">
              <w:rPr>
                <w:sz w:val="28"/>
                <w:szCs w:val="28"/>
                <w:lang w:val="uk-UA"/>
              </w:rPr>
              <w:t>7</w:t>
            </w:r>
          </w:p>
        </w:tc>
        <w:tc>
          <w:tcPr>
            <w:tcW w:w="4748" w:type="pct"/>
            <w:tcBorders>
              <w:top w:val="outset" w:sz="6" w:space="0" w:color="auto"/>
              <w:left w:val="outset" w:sz="6" w:space="0" w:color="auto"/>
              <w:bottom w:val="outset" w:sz="6" w:space="0" w:color="auto"/>
              <w:right w:val="outset" w:sz="6" w:space="0" w:color="auto"/>
            </w:tcBorders>
          </w:tcPr>
          <w:p w:rsidR="00840FC0" w:rsidRPr="00A4041B" w:rsidRDefault="00840FC0" w:rsidP="006C2BF6">
            <w:pPr>
              <w:pStyle w:val="a9"/>
              <w:spacing w:before="0" w:beforeAutospacing="0" w:after="0" w:afterAutospacing="0"/>
              <w:ind w:firstLine="567"/>
              <w:jc w:val="both"/>
              <w:rPr>
                <w:sz w:val="28"/>
                <w:szCs w:val="28"/>
                <w:lang w:val="uk-UA"/>
              </w:rPr>
            </w:pPr>
            <w:r w:rsidRPr="00A4041B">
              <w:rPr>
                <w:sz w:val="28"/>
                <w:szCs w:val="28"/>
                <w:lang w:val="uk-UA"/>
              </w:rPr>
              <w:t>Дані про емітента: ідентифікаційний номер за міжнародним ідентифікатором юридичних осіб (код LEI) (за наявності)</w:t>
            </w:r>
          </w:p>
        </w:tc>
      </w:tr>
      <w:tr w:rsidR="00840FC0" w:rsidRPr="00A4041B" w:rsidTr="006C2BF6">
        <w:trPr>
          <w:tblCellSpacing w:w="22" w:type="dxa"/>
        </w:trPr>
        <w:tc>
          <w:tcPr>
            <w:tcW w:w="183" w:type="pct"/>
            <w:tcBorders>
              <w:top w:val="outset" w:sz="6" w:space="0" w:color="auto"/>
              <w:left w:val="outset" w:sz="6" w:space="0" w:color="auto"/>
              <w:bottom w:val="outset" w:sz="6" w:space="0" w:color="auto"/>
              <w:right w:val="outset" w:sz="6" w:space="0" w:color="auto"/>
            </w:tcBorders>
            <w:hideMark/>
          </w:tcPr>
          <w:p w:rsidR="00840FC0" w:rsidRPr="00A4041B" w:rsidRDefault="00840FC0" w:rsidP="006C2BF6">
            <w:pPr>
              <w:pStyle w:val="a9"/>
              <w:spacing w:before="0" w:beforeAutospacing="0" w:after="0" w:afterAutospacing="0"/>
              <w:jc w:val="right"/>
              <w:rPr>
                <w:sz w:val="28"/>
                <w:szCs w:val="28"/>
                <w:lang w:val="uk-UA"/>
              </w:rPr>
            </w:pPr>
            <w:r w:rsidRPr="00A4041B">
              <w:rPr>
                <w:sz w:val="28"/>
                <w:szCs w:val="28"/>
                <w:lang w:val="uk-UA"/>
              </w:rPr>
              <w:t>8</w:t>
            </w:r>
          </w:p>
        </w:tc>
        <w:tc>
          <w:tcPr>
            <w:tcW w:w="4748" w:type="pct"/>
            <w:tcBorders>
              <w:top w:val="outset" w:sz="6" w:space="0" w:color="auto"/>
              <w:left w:val="outset" w:sz="6" w:space="0" w:color="auto"/>
              <w:bottom w:val="outset" w:sz="6" w:space="0" w:color="auto"/>
              <w:right w:val="outset" w:sz="6" w:space="0" w:color="auto"/>
            </w:tcBorders>
            <w:hideMark/>
          </w:tcPr>
          <w:p w:rsidR="00840FC0" w:rsidRPr="00A4041B" w:rsidRDefault="00840FC0" w:rsidP="006C2BF6">
            <w:pPr>
              <w:pStyle w:val="a9"/>
              <w:spacing w:before="0" w:beforeAutospacing="0" w:after="0" w:afterAutospacing="0"/>
              <w:ind w:firstLine="567"/>
              <w:jc w:val="both"/>
              <w:rPr>
                <w:sz w:val="28"/>
                <w:szCs w:val="28"/>
                <w:lang w:val="uk-UA"/>
              </w:rPr>
            </w:pPr>
            <w:r w:rsidRPr="00A4041B">
              <w:rPr>
                <w:sz w:val="28"/>
                <w:szCs w:val="28"/>
                <w:lang w:val="uk-UA"/>
              </w:rPr>
              <w:t>Дані про цінні папери: міжнародний ідентифікаційний номер цінних паперів</w:t>
            </w:r>
          </w:p>
        </w:tc>
      </w:tr>
      <w:tr w:rsidR="00840FC0" w:rsidRPr="00831D27" w:rsidTr="006C2BF6">
        <w:trPr>
          <w:tblCellSpacing w:w="22" w:type="dxa"/>
        </w:trPr>
        <w:tc>
          <w:tcPr>
            <w:tcW w:w="183" w:type="pct"/>
            <w:tcBorders>
              <w:top w:val="outset" w:sz="6" w:space="0" w:color="auto"/>
              <w:left w:val="outset" w:sz="6" w:space="0" w:color="auto"/>
              <w:bottom w:val="outset" w:sz="6" w:space="0" w:color="auto"/>
              <w:right w:val="outset" w:sz="6" w:space="0" w:color="auto"/>
            </w:tcBorders>
            <w:hideMark/>
          </w:tcPr>
          <w:p w:rsidR="00840FC0" w:rsidRPr="00A4041B" w:rsidRDefault="00840FC0" w:rsidP="006C2BF6">
            <w:pPr>
              <w:pStyle w:val="a9"/>
              <w:spacing w:before="0" w:beforeAutospacing="0" w:after="0" w:afterAutospacing="0"/>
              <w:jc w:val="right"/>
              <w:rPr>
                <w:sz w:val="28"/>
                <w:szCs w:val="28"/>
                <w:lang w:val="uk-UA"/>
              </w:rPr>
            </w:pPr>
            <w:r w:rsidRPr="00A4041B">
              <w:rPr>
                <w:sz w:val="28"/>
                <w:szCs w:val="28"/>
                <w:lang w:val="uk-UA"/>
              </w:rPr>
              <w:t>9</w:t>
            </w:r>
          </w:p>
        </w:tc>
        <w:tc>
          <w:tcPr>
            <w:tcW w:w="4748" w:type="pct"/>
            <w:tcBorders>
              <w:top w:val="outset" w:sz="6" w:space="0" w:color="auto"/>
              <w:left w:val="outset" w:sz="6" w:space="0" w:color="auto"/>
              <w:bottom w:val="outset" w:sz="6" w:space="0" w:color="auto"/>
              <w:right w:val="outset" w:sz="6" w:space="0" w:color="auto"/>
            </w:tcBorders>
            <w:hideMark/>
          </w:tcPr>
          <w:p w:rsidR="00840FC0" w:rsidRPr="00A4041B" w:rsidRDefault="00840FC0" w:rsidP="006C2BF6">
            <w:pPr>
              <w:pStyle w:val="a9"/>
              <w:spacing w:before="0" w:beforeAutospacing="0" w:after="0" w:afterAutospacing="0"/>
              <w:ind w:firstLine="567"/>
              <w:jc w:val="both"/>
              <w:rPr>
                <w:sz w:val="28"/>
                <w:szCs w:val="28"/>
                <w:lang w:val="uk-UA"/>
              </w:rPr>
            </w:pPr>
            <w:r w:rsidRPr="00A4041B">
              <w:rPr>
                <w:sz w:val="28"/>
                <w:szCs w:val="28"/>
                <w:lang w:val="uk-UA"/>
              </w:rPr>
              <w:t>Дані про цінні папери: код класифікації фінансових інструментів (код СFI)</w:t>
            </w:r>
          </w:p>
        </w:tc>
      </w:tr>
      <w:tr w:rsidR="00840FC0" w:rsidRPr="00A4041B" w:rsidTr="006C2BF6">
        <w:trPr>
          <w:tblCellSpacing w:w="22" w:type="dxa"/>
        </w:trPr>
        <w:tc>
          <w:tcPr>
            <w:tcW w:w="183" w:type="pct"/>
            <w:tcBorders>
              <w:top w:val="outset" w:sz="6" w:space="0" w:color="auto"/>
              <w:left w:val="outset" w:sz="6" w:space="0" w:color="auto"/>
              <w:bottom w:val="outset" w:sz="6" w:space="0" w:color="auto"/>
              <w:right w:val="outset" w:sz="6" w:space="0" w:color="auto"/>
            </w:tcBorders>
            <w:hideMark/>
          </w:tcPr>
          <w:p w:rsidR="00840FC0" w:rsidRPr="00A4041B" w:rsidRDefault="00840FC0" w:rsidP="006C2BF6">
            <w:pPr>
              <w:pStyle w:val="a9"/>
              <w:spacing w:before="0" w:beforeAutospacing="0" w:after="0" w:afterAutospacing="0"/>
              <w:jc w:val="right"/>
              <w:rPr>
                <w:sz w:val="28"/>
                <w:szCs w:val="28"/>
                <w:lang w:val="uk-UA"/>
              </w:rPr>
            </w:pPr>
            <w:r w:rsidRPr="00A4041B">
              <w:rPr>
                <w:sz w:val="28"/>
                <w:szCs w:val="28"/>
                <w:lang w:val="uk-UA"/>
              </w:rPr>
              <w:t>10</w:t>
            </w:r>
          </w:p>
        </w:tc>
        <w:tc>
          <w:tcPr>
            <w:tcW w:w="4748" w:type="pct"/>
            <w:tcBorders>
              <w:top w:val="outset" w:sz="6" w:space="0" w:color="auto"/>
              <w:left w:val="outset" w:sz="6" w:space="0" w:color="auto"/>
              <w:bottom w:val="outset" w:sz="6" w:space="0" w:color="auto"/>
              <w:right w:val="outset" w:sz="6" w:space="0" w:color="auto"/>
            </w:tcBorders>
            <w:hideMark/>
          </w:tcPr>
          <w:p w:rsidR="00840FC0" w:rsidRPr="00A4041B" w:rsidRDefault="00840FC0" w:rsidP="006C2BF6">
            <w:pPr>
              <w:pStyle w:val="a9"/>
              <w:spacing w:before="0" w:beforeAutospacing="0" w:after="0" w:afterAutospacing="0"/>
              <w:ind w:firstLine="567"/>
              <w:rPr>
                <w:sz w:val="28"/>
                <w:szCs w:val="28"/>
                <w:lang w:val="uk-UA"/>
              </w:rPr>
            </w:pPr>
            <w:r w:rsidRPr="00A4041B">
              <w:rPr>
                <w:sz w:val="28"/>
                <w:szCs w:val="28"/>
                <w:lang w:val="uk-UA"/>
              </w:rPr>
              <w:t>Дані про цінні папери: код</w:t>
            </w:r>
            <w:r w:rsidRPr="00A4041B">
              <w:rPr>
                <w:sz w:val="28"/>
                <w:szCs w:val="28"/>
                <w:vertAlign w:val="superscript"/>
                <w:lang w:val="uk-UA"/>
              </w:rPr>
              <w:t xml:space="preserve"> 1</w:t>
            </w:r>
          </w:p>
        </w:tc>
      </w:tr>
      <w:tr w:rsidR="00840FC0" w:rsidRPr="00A4041B" w:rsidTr="006C2BF6">
        <w:trPr>
          <w:tblCellSpacing w:w="22" w:type="dxa"/>
        </w:trPr>
        <w:tc>
          <w:tcPr>
            <w:tcW w:w="183" w:type="pct"/>
            <w:tcBorders>
              <w:top w:val="outset" w:sz="6" w:space="0" w:color="auto"/>
              <w:left w:val="outset" w:sz="6" w:space="0" w:color="auto"/>
              <w:bottom w:val="outset" w:sz="6" w:space="0" w:color="auto"/>
              <w:right w:val="outset" w:sz="6" w:space="0" w:color="auto"/>
            </w:tcBorders>
            <w:hideMark/>
          </w:tcPr>
          <w:p w:rsidR="00840FC0" w:rsidRPr="00A4041B" w:rsidRDefault="00840FC0" w:rsidP="006C2BF6">
            <w:pPr>
              <w:pStyle w:val="a9"/>
              <w:spacing w:before="0" w:beforeAutospacing="0" w:after="0" w:afterAutospacing="0"/>
              <w:jc w:val="right"/>
              <w:rPr>
                <w:sz w:val="28"/>
                <w:szCs w:val="28"/>
                <w:lang w:val="uk-UA"/>
              </w:rPr>
            </w:pPr>
            <w:r w:rsidRPr="00A4041B">
              <w:rPr>
                <w:sz w:val="28"/>
                <w:szCs w:val="28"/>
                <w:lang w:val="uk-UA"/>
              </w:rPr>
              <w:t>11</w:t>
            </w:r>
          </w:p>
        </w:tc>
        <w:tc>
          <w:tcPr>
            <w:tcW w:w="4748" w:type="pct"/>
            <w:tcBorders>
              <w:top w:val="outset" w:sz="6" w:space="0" w:color="auto"/>
              <w:left w:val="outset" w:sz="6" w:space="0" w:color="auto"/>
              <w:bottom w:val="outset" w:sz="6" w:space="0" w:color="auto"/>
              <w:right w:val="outset" w:sz="6" w:space="0" w:color="auto"/>
            </w:tcBorders>
            <w:hideMark/>
          </w:tcPr>
          <w:p w:rsidR="00840FC0" w:rsidRPr="00A4041B" w:rsidRDefault="00840FC0" w:rsidP="006C2BF6">
            <w:pPr>
              <w:pStyle w:val="a9"/>
              <w:spacing w:before="0" w:beforeAutospacing="0" w:after="0" w:afterAutospacing="0"/>
              <w:ind w:firstLine="567"/>
              <w:jc w:val="both"/>
              <w:rPr>
                <w:sz w:val="28"/>
                <w:szCs w:val="28"/>
                <w:lang w:val="uk-UA"/>
              </w:rPr>
            </w:pPr>
            <w:r w:rsidRPr="00A4041B">
              <w:rPr>
                <w:sz w:val="28"/>
                <w:szCs w:val="28"/>
                <w:lang w:val="uk-UA"/>
              </w:rPr>
              <w:t xml:space="preserve">Дані про цінні папери: номінальна вартість </w:t>
            </w:r>
          </w:p>
        </w:tc>
      </w:tr>
      <w:tr w:rsidR="00840FC0" w:rsidRPr="00A4041B" w:rsidTr="006C2BF6">
        <w:trPr>
          <w:tblCellSpacing w:w="22" w:type="dxa"/>
        </w:trPr>
        <w:tc>
          <w:tcPr>
            <w:tcW w:w="183" w:type="pct"/>
            <w:tcBorders>
              <w:top w:val="outset" w:sz="6" w:space="0" w:color="auto"/>
              <w:left w:val="outset" w:sz="6" w:space="0" w:color="auto"/>
              <w:bottom w:val="outset" w:sz="6" w:space="0" w:color="auto"/>
              <w:right w:val="outset" w:sz="6" w:space="0" w:color="auto"/>
            </w:tcBorders>
            <w:hideMark/>
          </w:tcPr>
          <w:p w:rsidR="00840FC0" w:rsidRPr="00A4041B" w:rsidRDefault="00840FC0" w:rsidP="006C2BF6">
            <w:pPr>
              <w:pStyle w:val="a9"/>
              <w:spacing w:before="0" w:beforeAutospacing="0" w:after="0" w:afterAutospacing="0"/>
              <w:jc w:val="right"/>
              <w:rPr>
                <w:sz w:val="28"/>
                <w:szCs w:val="28"/>
                <w:lang w:val="uk-UA"/>
              </w:rPr>
            </w:pPr>
            <w:r w:rsidRPr="00A4041B">
              <w:rPr>
                <w:sz w:val="28"/>
                <w:szCs w:val="28"/>
                <w:lang w:val="uk-UA"/>
              </w:rPr>
              <w:t>12</w:t>
            </w:r>
          </w:p>
        </w:tc>
        <w:tc>
          <w:tcPr>
            <w:tcW w:w="4748" w:type="pct"/>
            <w:tcBorders>
              <w:top w:val="outset" w:sz="6" w:space="0" w:color="auto"/>
              <w:left w:val="outset" w:sz="6" w:space="0" w:color="auto"/>
              <w:bottom w:val="outset" w:sz="6" w:space="0" w:color="auto"/>
              <w:right w:val="outset" w:sz="6" w:space="0" w:color="auto"/>
            </w:tcBorders>
            <w:hideMark/>
          </w:tcPr>
          <w:p w:rsidR="00840FC0" w:rsidRPr="00A4041B" w:rsidRDefault="00840FC0" w:rsidP="006C2BF6">
            <w:pPr>
              <w:pStyle w:val="a9"/>
              <w:spacing w:before="0" w:beforeAutospacing="0" w:after="0" w:afterAutospacing="0"/>
              <w:ind w:firstLine="567"/>
              <w:jc w:val="both"/>
              <w:rPr>
                <w:sz w:val="28"/>
                <w:szCs w:val="28"/>
                <w:lang w:val="uk-UA"/>
              </w:rPr>
            </w:pPr>
            <w:r w:rsidRPr="00A4041B">
              <w:rPr>
                <w:sz w:val="28"/>
                <w:szCs w:val="28"/>
                <w:lang w:val="uk-UA"/>
              </w:rPr>
              <w:t>Дані про депозитарний актив: вид активу («1» - глобальний сертифікат, «2» - тимчасовий глобальний сертифікат, «3» - запис на рахунках у цінних паперах Центрального депозитарію у депозитаріях інших країн та у міжнародних депозитарно-клірингових установах, «4» - інше)</w:t>
            </w:r>
          </w:p>
        </w:tc>
      </w:tr>
      <w:tr w:rsidR="00840FC0" w:rsidRPr="00A4041B" w:rsidTr="006C2BF6">
        <w:trPr>
          <w:tblCellSpacing w:w="22" w:type="dxa"/>
        </w:trPr>
        <w:tc>
          <w:tcPr>
            <w:tcW w:w="183" w:type="pct"/>
            <w:tcBorders>
              <w:top w:val="outset" w:sz="6" w:space="0" w:color="auto"/>
              <w:left w:val="outset" w:sz="6" w:space="0" w:color="auto"/>
              <w:bottom w:val="outset" w:sz="6" w:space="0" w:color="auto"/>
              <w:right w:val="outset" w:sz="6" w:space="0" w:color="auto"/>
            </w:tcBorders>
            <w:hideMark/>
          </w:tcPr>
          <w:p w:rsidR="00840FC0" w:rsidRPr="00A4041B" w:rsidRDefault="00840FC0" w:rsidP="006C2BF6">
            <w:pPr>
              <w:pStyle w:val="a9"/>
              <w:spacing w:before="0" w:beforeAutospacing="0" w:after="0" w:afterAutospacing="0"/>
              <w:jc w:val="right"/>
              <w:rPr>
                <w:sz w:val="28"/>
                <w:szCs w:val="28"/>
                <w:lang w:val="uk-UA"/>
              </w:rPr>
            </w:pPr>
            <w:r w:rsidRPr="00A4041B">
              <w:rPr>
                <w:sz w:val="28"/>
                <w:szCs w:val="28"/>
                <w:lang w:val="uk-UA"/>
              </w:rPr>
              <w:t>13</w:t>
            </w:r>
          </w:p>
        </w:tc>
        <w:tc>
          <w:tcPr>
            <w:tcW w:w="4748" w:type="pct"/>
            <w:tcBorders>
              <w:top w:val="outset" w:sz="6" w:space="0" w:color="auto"/>
              <w:left w:val="outset" w:sz="6" w:space="0" w:color="auto"/>
              <w:bottom w:val="outset" w:sz="6" w:space="0" w:color="auto"/>
              <w:right w:val="outset" w:sz="6" w:space="0" w:color="auto"/>
            </w:tcBorders>
            <w:hideMark/>
          </w:tcPr>
          <w:p w:rsidR="00840FC0" w:rsidRPr="00A4041B" w:rsidRDefault="00840FC0" w:rsidP="006C2BF6">
            <w:pPr>
              <w:pStyle w:val="a9"/>
              <w:spacing w:before="0" w:beforeAutospacing="0" w:after="0" w:afterAutospacing="0"/>
              <w:ind w:firstLine="567"/>
              <w:jc w:val="both"/>
              <w:rPr>
                <w:sz w:val="28"/>
                <w:szCs w:val="28"/>
                <w:lang w:val="uk-UA"/>
              </w:rPr>
            </w:pPr>
            <w:r w:rsidRPr="00A4041B">
              <w:rPr>
                <w:sz w:val="28"/>
                <w:szCs w:val="28"/>
                <w:lang w:val="uk-UA"/>
              </w:rPr>
              <w:t>Дані про клієнта Центрального депозитарія: тип клієнта («1» - депозитарна установа, «2» - депозитарій-кореспондент, «3» - емітент, «4» - Національний банк України, «5» - особа, що провадить клірингову діяльність)</w:t>
            </w:r>
          </w:p>
        </w:tc>
      </w:tr>
      <w:tr w:rsidR="00840FC0" w:rsidRPr="00A4041B" w:rsidTr="006C2BF6">
        <w:trPr>
          <w:tblCellSpacing w:w="22" w:type="dxa"/>
        </w:trPr>
        <w:tc>
          <w:tcPr>
            <w:tcW w:w="183" w:type="pct"/>
            <w:tcBorders>
              <w:top w:val="outset" w:sz="6" w:space="0" w:color="auto"/>
              <w:left w:val="outset" w:sz="6" w:space="0" w:color="auto"/>
              <w:bottom w:val="outset" w:sz="6" w:space="0" w:color="auto"/>
              <w:right w:val="outset" w:sz="6" w:space="0" w:color="auto"/>
            </w:tcBorders>
            <w:hideMark/>
          </w:tcPr>
          <w:p w:rsidR="00840FC0" w:rsidRPr="00A4041B" w:rsidRDefault="00840FC0" w:rsidP="006C2BF6">
            <w:pPr>
              <w:pStyle w:val="a9"/>
              <w:spacing w:before="0" w:beforeAutospacing="0" w:after="0" w:afterAutospacing="0"/>
              <w:jc w:val="right"/>
              <w:rPr>
                <w:sz w:val="28"/>
                <w:szCs w:val="28"/>
                <w:lang w:val="uk-UA"/>
              </w:rPr>
            </w:pPr>
            <w:r w:rsidRPr="00A4041B">
              <w:rPr>
                <w:sz w:val="28"/>
                <w:szCs w:val="28"/>
                <w:lang w:val="uk-UA"/>
              </w:rPr>
              <w:t>14</w:t>
            </w:r>
          </w:p>
        </w:tc>
        <w:tc>
          <w:tcPr>
            <w:tcW w:w="4748" w:type="pct"/>
            <w:tcBorders>
              <w:top w:val="outset" w:sz="6" w:space="0" w:color="auto"/>
              <w:left w:val="outset" w:sz="6" w:space="0" w:color="auto"/>
              <w:bottom w:val="outset" w:sz="6" w:space="0" w:color="auto"/>
              <w:right w:val="outset" w:sz="6" w:space="0" w:color="auto"/>
            </w:tcBorders>
            <w:hideMark/>
          </w:tcPr>
          <w:p w:rsidR="00840FC0" w:rsidRPr="00A4041B" w:rsidRDefault="00840FC0" w:rsidP="006C2BF6">
            <w:pPr>
              <w:pStyle w:val="a9"/>
              <w:spacing w:before="0" w:beforeAutospacing="0" w:after="0" w:afterAutospacing="0"/>
              <w:ind w:firstLine="567"/>
              <w:jc w:val="both"/>
              <w:rPr>
                <w:sz w:val="28"/>
                <w:szCs w:val="28"/>
                <w:lang w:val="uk-UA"/>
              </w:rPr>
            </w:pPr>
            <w:r w:rsidRPr="00A4041B">
              <w:rPr>
                <w:sz w:val="28"/>
                <w:szCs w:val="28"/>
                <w:lang w:val="uk-UA"/>
              </w:rPr>
              <w:t>Дані про клієнта Центрального депозитарія: найменування</w:t>
            </w:r>
          </w:p>
        </w:tc>
      </w:tr>
      <w:tr w:rsidR="00840FC0" w:rsidRPr="00A4041B" w:rsidTr="006C2BF6">
        <w:trPr>
          <w:tblCellSpacing w:w="22" w:type="dxa"/>
        </w:trPr>
        <w:tc>
          <w:tcPr>
            <w:tcW w:w="183" w:type="pct"/>
            <w:tcBorders>
              <w:top w:val="outset" w:sz="6" w:space="0" w:color="auto"/>
              <w:left w:val="outset" w:sz="6" w:space="0" w:color="auto"/>
              <w:bottom w:val="outset" w:sz="6" w:space="0" w:color="auto"/>
              <w:right w:val="outset" w:sz="6" w:space="0" w:color="auto"/>
            </w:tcBorders>
            <w:hideMark/>
          </w:tcPr>
          <w:p w:rsidR="00840FC0" w:rsidRPr="00A4041B" w:rsidRDefault="00840FC0" w:rsidP="006C2BF6">
            <w:pPr>
              <w:pStyle w:val="a9"/>
              <w:spacing w:before="0" w:beforeAutospacing="0" w:after="0" w:afterAutospacing="0"/>
              <w:jc w:val="right"/>
              <w:rPr>
                <w:sz w:val="28"/>
                <w:szCs w:val="28"/>
                <w:lang w:val="uk-UA"/>
              </w:rPr>
            </w:pPr>
            <w:r w:rsidRPr="00A4041B">
              <w:rPr>
                <w:sz w:val="28"/>
                <w:szCs w:val="28"/>
                <w:lang w:val="uk-UA"/>
              </w:rPr>
              <w:t>15</w:t>
            </w:r>
          </w:p>
        </w:tc>
        <w:tc>
          <w:tcPr>
            <w:tcW w:w="4748" w:type="pct"/>
            <w:tcBorders>
              <w:top w:val="outset" w:sz="6" w:space="0" w:color="auto"/>
              <w:left w:val="outset" w:sz="6" w:space="0" w:color="auto"/>
              <w:bottom w:val="outset" w:sz="6" w:space="0" w:color="auto"/>
              <w:right w:val="outset" w:sz="6" w:space="0" w:color="auto"/>
            </w:tcBorders>
            <w:hideMark/>
          </w:tcPr>
          <w:p w:rsidR="00840FC0" w:rsidRPr="00A4041B" w:rsidRDefault="00840FC0" w:rsidP="006C2BF6">
            <w:pPr>
              <w:pStyle w:val="a9"/>
              <w:spacing w:before="0" w:beforeAutospacing="0" w:after="0" w:afterAutospacing="0"/>
              <w:ind w:firstLine="567"/>
              <w:jc w:val="both"/>
              <w:rPr>
                <w:sz w:val="28"/>
                <w:szCs w:val="28"/>
                <w:lang w:val="uk-UA"/>
              </w:rPr>
            </w:pPr>
            <w:r w:rsidRPr="00A4041B">
              <w:rPr>
                <w:sz w:val="28"/>
                <w:szCs w:val="28"/>
                <w:lang w:val="uk-UA"/>
              </w:rPr>
              <w:t xml:space="preserve">Дані про клієнта Центрального депозитарія: код за ЄДРПОУ / ідентифікаційний код з торговельного, судового або банківського реєстру емітента (для нерезидентів) </w:t>
            </w:r>
          </w:p>
        </w:tc>
      </w:tr>
      <w:tr w:rsidR="00840FC0" w:rsidRPr="00A4041B" w:rsidTr="006C2BF6">
        <w:trPr>
          <w:tblCellSpacing w:w="22" w:type="dxa"/>
        </w:trPr>
        <w:tc>
          <w:tcPr>
            <w:tcW w:w="183" w:type="pct"/>
            <w:tcBorders>
              <w:top w:val="outset" w:sz="6" w:space="0" w:color="auto"/>
              <w:left w:val="outset" w:sz="6" w:space="0" w:color="auto"/>
              <w:bottom w:val="outset" w:sz="6" w:space="0" w:color="auto"/>
              <w:right w:val="outset" w:sz="6" w:space="0" w:color="auto"/>
            </w:tcBorders>
          </w:tcPr>
          <w:p w:rsidR="00840FC0" w:rsidRPr="00A4041B" w:rsidRDefault="00840FC0" w:rsidP="006C2BF6">
            <w:pPr>
              <w:pStyle w:val="a9"/>
              <w:spacing w:before="0" w:beforeAutospacing="0" w:after="0" w:afterAutospacing="0"/>
              <w:jc w:val="right"/>
              <w:rPr>
                <w:sz w:val="28"/>
                <w:szCs w:val="28"/>
                <w:lang w:val="uk-UA"/>
              </w:rPr>
            </w:pPr>
            <w:r w:rsidRPr="00A4041B">
              <w:rPr>
                <w:sz w:val="28"/>
                <w:szCs w:val="28"/>
                <w:lang w:val="uk-UA"/>
              </w:rPr>
              <w:t>16</w:t>
            </w:r>
          </w:p>
        </w:tc>
        <w:tc>
          <w:tcPr>
            <w:tcW w:w="4748" w:type="pct"/>
            <w:tcBorders>
              <w:top w:val="outset" w:sz="6" w:space="0" w:color="auto"/>
              <w:left w:val="outset" w:sz="6" w:space="0" w:color="auto"/>
              <w:bottom w:val="outset" w:sz="6" w:space="0" w:color="auto"/>
              <w:right w:val="outset" w:sz="6" w:space="0" w:color="auto"/>
            </w:tcBorders>
          </w:tcPr>
          <w:p w:rsidR="00840FC0" w:rsidRPr="00A4041B" w:rsidRDefault="00840FC0" w:rsidP="006C2BF6">
            <w:pPr>
              <w:pStyle w:val="a9"/>
              <w:spacing w:before="0" w:beforeAutospacing="0" w:after="0" w:afterAutospacing="0"/>
              <w:ind w:firstLine="567"/>
              <w:jc w:val="both"/>
              <w:rPr>
                <w:sz w:val="28"/>
                <w:szCs w:val="28"/>
                <w:lang w:val="uk-UA"/>
              </w:rPr>
            </w:pPr>
            <w:r w:rsidRPr="00A4041B">
              <w:rPr>
                <w:sz w:val="28"/>
                <w:szCs w:val="28"/>
                <w:lang w:val="uk-UA"/>
              </w:rPr>
              <w:t xml:space="preserve">Дані про клієнта Центрального депозитарія: ідентифікаційний номер </w:t>
            </w:r>
            <w:r w:rsidRPr="00A4041B">
              <w:rPr>
                <w:sz w:val="28"/>
                <w:szCs w:val="28"/>
                <w:lang w:val="uk-UA"/>
              </w:rPr>
              <w:lastRenderedPageBreak/>
              <w:t>за міжнародним ідентифікатором юридичних осіб (код LEI) (за наявності)</w:t>
            </w:r>
          </w:p>
        </w:tc>
      </w:tr>
      <w:tr w:rsidR="00840FC0" w:rsidRPr="00A4041B" w:rsidTr="006C2BF6">
        <w:trPr>
          <w:tblCellSpacing w:w="22" w:type="dxa"/>
        </w:trPr>
        <w:tc>
          <w:tcPr>
            <w:tcW w:w="183" w:type="pct"/>
            <w:tcBorders>
              <w:top w:val="outset" w:sz="6" w:space="0" w:color="auto"/>
              <w:left w:val="outset" w:sz="6" w:space="0" w:color="auto"/>
              <w:bottom w:val="outset" w:sz="6" w:space="0" w:color="auto"/>
              <w:right w:val="outset" w:sz="6" w:space="0" w:color="auto"/>
            </w:tcBorders>
          </w:tcPr>
          <w:p w:rsidR="00840FC0" w:rsidRPr="00A4041B" w:rsidRDefault="00840FC0" w:rsidP="006C2BF6">
            <w:pPr>
              <w:pStyle w:val="a9"/>
              <w:spacing w:before="0" w:beforeAutospacing="0" w:after="0" w:afterAutospacing="0"/>
              <w:jc w:val="right"/>
              <w:rPr>
                <w:sz w:val="28"/>
                <w:szCs w:val="28"/>
                <w:lang w:val="uk-UA"/>
              </w:rPr>
            </w:pPr>
            <w:r w:rsidRPr="00A4041B">
              <w:rPr>
                <w:sz w:val="28"/>
                <w:szCs w:val="28"/>
                <w:lang w:val="uk-UA"/>
              </w:rPr>
              <w:lastRenderedPageBreak/>
              <w:t>17</w:t>
            </w:r>
          </w:p>
        </w:tc>
        <w:tc>
          <w:tcPr>
            <w:tcW w:w="4748" w:type="pct"/>
            <w:tcBorders>
              <w:top w:val="outset" w:sz="6" w:space="0" w:color="auto"/>
              <w:left w:val="outset" w:sz="6" w:space="0" w:color="auto"/>
              <w:bottom w:val="outset" w:sz="6" w:space="0" w:color="auto"/>
              <w:right w:val="outset" w:sz="6" w:space="0" w:color="auto"/>
            </w:tcBorders>
          </w:tcPr>
          <w:p w:rsidR="00840FC0" w:rsidRPr="00A4041B" w:rsidRDefault="00840FC0" w:rsidP="006C2BF6">
            <w:pPr>
              <w:pStyle w:val="a9"/>
              <w:spacing w:before="0" w:beforeAutospacing="0" w:after="0" w:afterAutospacing="0"/>
              <w:ind w:firstLine="567"/>
              <w:rPr>
                <w:sz w:val="28"/>
                <w:szCs w:val="28"/>
                <w:lang w:val="uk-UA"/>
              </w:rPr>
            </w:pPr>
            <w:r w:rsidRPr="00A4041B">
              <w:rPr>
                <w:rFonts w:eastAsia="Calibri"/>
                <w:sz w:val="28"/>
                <w:szCs w:val="28"/>
                <w:lang w:val="uk-UA"/>
              </w:rPr>
              <w:t>Тип рахунків клієнта Центрального депозитарія: «1» - сегрегований, «2» - сегрегований, на якому обліковуються цінні папери, що належать депозитарній установі на праві власності, «3»- агрегований</w:t>
            </w:r>
          </w:p>
        </w:tc>
      </w:tr>
      <w:tr w:rsidR="00840FC0" w:rsidRPr="00A4041B" w:rsidTr="006C2BF6">
        <w:trPr>
          <w:tblCellSpacing w:w="22" w:type="dxa"/>
        </w:trPr>
        <w:tc>
          <w:tcPr>
            <w:tcW w:w="183" w:type="pct"/>
            <w:tcBorders>
              <w:top w:val="outset" w:sz="6" w:space="0" w:color="auto"/>
              <w:left w:val="outset" w:sz="6" w:space="0" w:color="auto"/>
              <w:bottom w:val="outset" w:sz="6" w:space="0" w:color="auto"/>
              <w:right w:val="outset" w:sz="6" w:space="0" w:color="auto"/>
            </w:tcBorders>
          </w:tcPr>
          <w:p w:rsidR="00840FC0" w:rsidRPr="00A4041B" w:rsidRDefault="00840FC0" w:rsidP="006C2BF6">
            <w:pPr>
              <w:pStyle w:val="a9"/>
              <w:spacing w:before="0" w:beforeAutospacing="0" w:after="0" w:afterAutospacing="0"/>
              <w:jc w:val="right"/>
              <w:rPr>
                <w:sz w:val="28"/>
                <w:szCs w:val="28"/>
                <w:lang w:val="uk-UA"/>
              </w:rPr>
            </w:pPr>
            <w:r w:rsidRPr="00A4041B">
              <w:rPr>
                <w:sz w:val="28"/>
                <w:szCs w:val="28"/>
                <w:lang w:val="uk-UA"/>
              </w:rPr>
              <w:t>18</w:t>
            </w:r>
          </w:p>
        </w:tc>
        <w:tc>
          <w:tcPr>
            <w:tcW w:w="4748" w:type="pct"/>
            <w:tcBorders>
              <w:top w:val="outset" w:sz="6" w:space="0" w:color="auto"/>
              <w:left w:val="outset" w:sz="6" w:space="0" w:color="auto"/>
              <w:bottom w:val="outset" w:sz="6" w:space="0" w:color="auto"/>
              <w:right w:val="outset" w:sz="6" w:space="0" w:color="auto"/>
            </w:tcBorders>
          </w:tcPr>
          <w:p w:rsidR="00840FC0" w:rsidRPr="00A4041B" w:rsidRDefault="00840FC0" w:rsidP="006C2BF6">
            <w:pPr>
              <w:pStyle w:val="a9"/>
              <w:spacing w:before="0" w:beforeAutospacing="0" w:after="0" w:afterAutospacing="0"/>
              <w:ind w:firstLine="567"/>
              <w:rPr>
                <w:rFonts w:eastAsia="Calibri"/>
                <w:sz w:val="28"/>
                <w:szCs w:val="28"/>
                <w:lang w:val="uk-UA"/>
              </w:rPr>
            </w:pPr>
            <w:r w:rsidRPr="00A4041B">
              <w:rPr>
                <w:rFonts w:eastAsia="Calibri"/>
                <w:sz w:val="28"/>
                <w:szCs w:val="28"/>
                <w:lang w:val="uk-UA"/>
              </w:rPr>
              <w:t>Кількість рахунків певного типа клієнта</w:t>
            </w:r>
          </w:p>
        </w:tc>
      </w:tr>
      <w:tr w:rsidR="00840FC0" w:rsidRPr="00A4041B" w:rsidTr="006C2BF6">
        <w:trPr>
          <w:tblCellSpacing w:w="22" w:type="dxa"/>
        </w:trPr>
        <w:tc>
          <w:tcPr>
            <w:tcW w:w="183" w:type="pct"/>
            <w:tcBorders>
              <w:top w:val="outset" w:sz="6" w:space="0" w:color="auto"/>
              <w:left w:val="outset" w:sz="6" w:space="0" w:color="auto"/>
              <w:bottom w:val="outset" w:sz="6" w:space="0" w:color="auto"/>
              <w:right w:val="outset" w:sz="6" w:space="0" w:color="auto"/>
            </w:tcBorders>
          </w:tcPr>
          <w:p w:rsidR="00840FC0" w:rsidRPr="00A4041B" w:rsidRDefault="00840FC0" w:rsidP="006C2BF6">
            <w:pPr>
              <w:pStyle w:val="a9"/>
              <w:spacing w:before="0" w:beforeAutospacing="0" w:after="0" w:afterAutospacing="0"/>
              <w:jc w:val="right"/>
              <w:rPr>
                <w:sz w:val="28"/>
                <w:szCs w:val="28"/>
                <w:lang w:val="uk-UA"/>
              </w:rPr>
            </w:pPr>
            <w:r w:rsidRPr="00A4041B">
              <w:rPr>
                <w:sz w:val="28"/>
                <w:szCs w:val="28"/>
                <w:lang w:val="uk-UA"/>
              </w:rPr>
              <w:t>19</w:t>
            </w:r>
          </w:p>
        </w:tc>
        <w:tc>
          <w:tcPr>
            <w:tcW w:w="4748" w:type="pct"/>
            <w:tcBorders>
              <w:top w:val="outset" w:sz="6" w:space="0" w:color="auto"/>
              <w:left w:val="outset" w:sz="6" w:space="0" w:color="auto"/>
              <w:bottom w:val="outset" w:sz="6" w:space="0" w:color="auto"/>
              <w:right w:val="outset" w:sz="6" w:space="0" w:color="auto"/>
            </w:tcBorders>
          </w:tcPr>
          <w:p w:rsidR="00840FC0" w:rsidRPr="00A4041B" w:rsidRDefault="00840FC0" w:rsidP="006C2BF6">
            <w:pPr>
              <w:pStyle w:val="a9"/>
              <w:spacing w:before="0" w:beforeAutospacing="0" w:after="0" w:afterAutospacing="0"/>
              <w:ind w:firstLine="567"/>
              <w:rPr>
                <w:sz w:val="28"/>
                <w:szCs w:val="28"/>
                <w:lang w:val="uk-UA"/>
              </w:rPr>
            </w:pPr>
            <w:r w:rsidRPr="00A4041B">
              <w:rPr>
                <w:sz w:val="28"/>
                <w:szCs w:val="28"/>
                <w:lang w:val="uk-UA"/>
              </w:rPr>
              <w:t xml:space="preserve">Загальна кількість цінних паперів на рахунку (рахунках) певного типа клієнта, шт </w:t>
            </w:r>
          </w:p>
        </w:tc>
      </w:tr>
      <w:tr w:rsidR="00840FC0" w:rsidRPr="00A4041B" w:rsidTr="006C2BF6">
        <w:trPr>
          <w:tblCellSpacing w:w="22" w:type="dxa"/>
        </w:trPr>
        <w:tc>
          <w:tcPr>
            <w:tcW w:w="183" w:type="pct"/>
            <w:tcBorders>
              <w:top w:val="outset" w:sz="6" w:space="0" w:color="auto"/>
              <w:left w:val="outset" w:sz="6" w:space="0" w:color="auto"/>
              <w:bottom w:val="outset" w:sz="6" w:space="0" w:color="auto"/>
              <w:right w:val="outset" w:sz="6" w:space="0" w:color="auto"/>
            </w:tcBorders>
          </w:tcPr>
          <w:p w:rsidR="00840FC0" w:rsidRPr="00A4041B" w:rsidRDefault="00840FC0" w:rsidP="006C2BF6">
            <w:pPr>
              <w:pStyle w:val="a9"/>
              <w:spacing w:before="0" w:beforeAutospacing="0" w:after="0" w:afterAutospacing="0"/>
              <w:jc w:val="right"/>
              <w:rPr>
                <w:sz w:val="28"/>
                <w:szCs w:val="28"/>
                <w:lang w:val="uk-UA"/>
              </w:rPr>
            </w:pPr>
            <w:r w:rsidRPr="00A4041B">
              <w:rPr>
                <w:sz w:val="28"/>
                <w:szCs w:val="28"/>
                <w:lang w:val="uk-UA"/>
              </w:rPr>
              <w:t>20</w:t>
            </w:r>
          </w:p>
        </w:tc>
        <w:tc>
          <w:tcPr>
            <w:tcW w:w="4748" w:type="pct"/>
            <w:tcBorders>
              <w:top w:val="outset" w:sz="6" w:space="0" w:color="auto"/>
              <w:left w:val="outset" w:sz="6" w:space="0" w:color="auto"/>
              <w:bottom w:val="outset" w:sz="6" w:space="0" w:color="auto"/>
              <w:right w:val="outset" w:sz="6" w:space="0" w:color="auto"/>
            </w:tcBorders>
          </w:tcPr>
          <w:p w:rsidR="00840FC0" w:rsidRPr="00A4041B" w:rsidRDefault="00840FC0" w:rsidP="006C2BF6">
            <w:pPr>
              <w:pStyle w:val="a9"/>
              <w:spacing w:before="0" w:beforeAutospacing="0" w:after="0" w:afterAutospacing="0"/>
              <w:ind w:firstLine="567"/>
              <w:rPr>
                <w:sz w:val="28"/>
                <w:szCs w:val="28"/>
                <w:lang w:val="uk-UA"/>
              </w:rPr>
            </w:pPr>
            <w:r w:rsidRPr="00A4041B">
              <w:rPr>
                <w:sz w:val="28"/>
                <w:szCs w:val="28"/>
                <w:lang w:val="uk-UA"/>
              </w:rPr>
              <w:t>Загальна номінальна вартість на рахунку (рахунках) певного типа клієнта, шт</w:t>
            </w:r>
          </w:p>
        </w:tc>
      </w:tr>
      <w:tr w:rsidR="00840FC0" w:rsidRPr="00A4041B" w:rsidTr="006C2BF6">
        <w:trPr>
          <w:tblCellSpacing w:w="22" w:type="dxa"/>
        </w:trPr>
        <w:tc>
          <w:tcPr>
            <w:tcW w:w="183" w:type="pct"/>
            <w:tcBorders>
              <w:top w:val="outset" w:sz="6" w:space="0" w:color="auto"/>
              <w:left w:val="outset" w:sz="6" w:space="0" w:color="auto"/>
              <w:bottom w:val="outset" w:sz="6" w:space="0" w:color="auto"/>
              <w:right w:val="outset" w:sz="6" w:space="0" w:color="auto"/>
            </w:tcBorders>
            <w:hideMark/>
          </w:tcPr>
          <w:p w:rsidR="00840FC0" w:rsidRPr="00A4041B" w:rsidRDefault="00840FC0" w:rsidP="006C2BF6">
            <w:pPr>
              <w:pStyle w:val="a9"/>
              <w:spacing w:before="0" w:beforeAutospacing="0" w:after="0" w:afterAutospacing="0"/>
              <w:jc w:val="right"/>
              <w:rPr>
                <w:sz w:val="28"/>
                <w:szCs w:val="28"/>
                <w:lang w:val="uk-UA"/>
              </w:rPr>
            </w:pPr>
            <w:r w:rsidRPr="00A4041B">
              <w:rPr>
                <w:sz w:val="28"/>
                <w:szCs w:val="28"/>
                <w:lang w:val="uk-UA"/>
              </w:rPr>
              <w:t>21</w:t>
            </w:r>
          </w:p>
        </w:tc>
        <w:tc>
          <w:tcPr>
            <w:tcW w:w="4748" w:type="pct"/>
            <w:tcBorders>
              <w:top w:val="outset" w:sz="6" w:space="0" w:color="auto"/>
              <w:left w:val="outset" w:sz="6" w:space="0" w:color="auto"/>
              <w:bottom w:val="outset" w:sz="6" w:space="0" w:color="auto"/>
              <w:right w:val="outset" w:sz="6" w:space="0" w:color="auto"/>
            </w:tcBorders>
            <w:hideMark/>
          </w:tcPr>
          <w:p w:rsidR="00840FC0" w:rsidRPr="00A4041B" w:rsidRDefault="00840FC0" w:rsidP="006C2BF6">
            <w:pPr>
              <w:pStyle w:val="a9"/>
              <w:spacing w:before="0" w:beforeAutospacing="0" w:after="0" w:afterAutospacing="0"/>
              <w:ind w:firstLine="567"/>
              <w:rPr>
                <w:sz w:val="28"/>
                <w:szCs w:val="28"/>
                <w:lang w:val="uk-UA"/>
              </w:rPr>
            </w:pPr>
            <w:r w:rsidRPr="00A4041B">
              <w:rPr>
                <w:sz w:val="28"/>
                <w:szCs w:val="28"/>
                <w:lang w:val="uk-UA"/>
              </w:rPr>
              <w:t>Примітки</w:t>
            </w:r>
          </w:p>
        </w:tc>
      </w:tr>
    </w:tbl>
    <w:p w:rsidR="00840FC0" w:rsidRPr="00A4041B" w:rsidRDefault="00840FC0" w:rsidP="00840FC0">
      <w:pPr>
        <w:rPr>
          <w:sz w:val="28"/>
          <w:szCs w:val="28"/>
          <w:lang w:val="uk-UA"/>
        </w:rPr>
      </w:pPr>
    </w:p>
    <w:p w:rsidR="00840FC0" w:rsidRPr="00A4041B" w:rsidRDefault="00840FC0" w:rsidP="00840FC0">
      <w:pPr>
        <w:pStyle w:val="a9"/>
        <w:spacing w:before="0" w:beforeAutospacing="0" w:after="0" w:afterAutospacing="0"/>
        <w:ind w:firstLine="567"/>
        <w:jc w:val="both"/>
        <w:rPr>
          <w:sz w:val="20"/>
          <w:szCs w:val="20"/>
          <w:lang w:val="uk-UA"/>
        </w:rPr>
      </w:pPr>
      <w:r w:rsidRPr="00A4041B">
        <w:rPr>
          <w:vertAlign w:val="superscript"/>
          <w:lang w:val="uk-UA"/>
        </w:rPr>
        <w:t>1</w:t>
      </w:r>
      <w:r w:rsidRPr="00A4041B">
        <w:rPr>
          <w:lang w:val="uk-UA"/>
        </w:rPr>
        <w:t xml:space="preserve"> </w:t>
      </w:r>
      <w:r w:rsidRPr="00A4041B">
        <w:rPr>
          <w:sz w:val="20"/>
          <w:szCs w:val="20"/>
          <w:lang w:val="uk-UA"/>
        </w:rPr>
        <w:t>Станом на останній день звітного кварталу.</w:t>
      </w:r>
    </w:p>
    <w:p w:rsidR="00840FC0" w:rsidRPr="00A4041B" w:rsidRDefault="00840FC0" w:rsidP="00840FC0">
      <w:pPr>
        <w:pStyle w:val="a9"/>
        <w:spacing w:before="0" w:beforeAutospacing="0" w:after="0" w:afterAutospacing="0"/>
        <w:ind w:firstLine="567"/>
        <w:jc w:val="both"/>
        <w:rPr>
          <w:sz w:val="20"/>
          <w:szCs w:val="20"/>
          <w:lang w:val="uk-UA"/>
        </w:rPr>
      </w:pPr>
      <w:r w:rsidRPr="00A4041B">
        <w:rPr>
          <w:vertAlign w:val="superscript"/>
          <w:lang w:val="uk-UA"/>
        </w:rPr>
        <w:t xml:space="preserve">2 </w:t>
      </w:r>
      <w:r w:rsidRPr="00A4041B">
        <w:rPr>
          <w:sz w:val="20"/>
          <w:szCs w:val="20"/>
          <w:lang w:val="uk-UA"/>
        </w:rPr>
        <w:t>Заповнюється відповідно до Довідника 7 «Класифікація фінансових інструментів» Системи довідників та класифікаторів.</w:t>
      </w:r>
    </w:p>
    <w:p w:rsidR="00840FC0" w:rsidRPr="00A4041B" w:rsidRDefault="00840FC0" w:rsidP="00840FC0">
      <w:pPr>
        <w:pStyle w:val="a9"/>
        <w:spacing w:before="0" w:beforeAutospacing="0" w:after="0" w:afterAutospacing="0"/>
        <w:ind w:firstLine="567"/>
        <w:jc w:val="both"/>
        <w:rPr>
          <w:sz w:val="20"/>
          <w:szCs w:val="20"/>
          <w:lang w:val="uk-UA"/>
        </w:rPr>
      </w:pPr>
      <w:r w:rsidRPr="00A4041B">
        <w:rPr>
          <w:vertAlign w:val="superscript"/>
          <w:lang w:val="uk-UA"/>
        </w:rPr>
        <w:t>3</w:t>
      </w:r>
      <w:r w:rsidRPr="00A4041B">
        <w:rPr>
          <w:lang w:val="uk-UA"/>
        </w:rPr>
        <w:t xml:space="preserve"> </w:t>
      </w:r>
      <w:r w:rsidRPr="00A4041B">
        <w:rPr>
          <w:sz w:val="20"/>
          <w:szCs w:val="20"/>
          <w:lang w:val="uk-UA"/>
        </w:rPr>
        <w:t>Заповнюється відповідно до Довідника 46 «Перелік та коди валют» Системи довідників та класифікаторів.</w:t>
      </w:r>
    </w:p>
    <w:p w:rsidR="00840FC0" w:rsidRPr="00A4041B" w:rsidRDefault="00840FC0" w:rsidP="00840FC0">
      <w:pPr>
        <w:ind w:firstLine="567"/>
        <w:rPr>
          <w:sz w:val="28"/>
          <w:szCs w:val="28"/>
          <w:lang w:val="uk-UA"/>
        </w:rPr>
      </w:pPr>
    </w:p>
    <w:p w:rsidR="00840FC0" w:rsidRPr="00A4041B" w:rsidRDefault="00840FC0" w:rsidP="00840FC0">
      <w:pPr>
        <w:ind w:left="-567" w:firstLine="851"/>
        <w:jc w:val="both"/>
        <w:rPr>
          <w:sz w:val="28"/>
          <w:szCs w:val="28"/>
          <w:lang w:val="uk-UA"/>
        </w:rPr>
      </w:pP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5061"/>
        <w:gridCol w:w="5062"/>
      </w:tblGrid>
      <w:tr w:rsidR="00840FC0" w:rsidRPr="00A4041B" w:rsidTr="006C2BF6">
        <w:trPr>
          <w:tblCellSpacing w:w="22" w:type="dxa"/>
        </w:trPr>
        <w:tc>
          <w:tcPr>
            <w:tcW w:w="2500" w:type="pct"/>
            <w:hideMark/>
          </w:tcPr>
          <w:p w:rsidR="00840FC0" w:rsidRPr="00A4041B" w:rsidRDefault="00840FC0" w:rsidP="006C2BF6">
            <w:pPr>
              <w:pStyle w:val="a9"/>
              <w:spacing w:before="0" w:beforeAutospacing="0" w:after="0" w:afterAutospacing="0"/>
              <w:ind w:firstLine="567"/>
              <w:jc w:val="both"/>
              <w:rPr>
                <w:sz w:val="28"/>
                <w:szCs w:val="28"/>
                <w:lang w:val="uk-UA"/>
              </w:rPr>
            </w:pPr>
            <w:r w:rsidRPr="00A4041B">
              <w:rPr>
                <w:bCs/>
                <w:sz w:val="28"/>
                <w:szCs w:val="28"/>
                <w:lang w:val="uk-UA"/>
              </w:rPr>
              <w:t>Директор департаменту регулювання депозитарної та розрахунково-клірингової діяльності</w:t>
            </w:r>
          </w:p>
        </w:tc>
        <w:tc>
          <w:tcPr>
            <w:tcW w:w="2500" w:type="pct"/>
            <w:vAlign w:val="bottom"/>
            <w:hideMark/>
          </w:tcPr>
          <w:p w:rsidR="00840FC0" w:rsidRPr="00A4041B" w:rsidRDefault="00840FC0" w:rsidP="006C2BF6">
            <w:pPr>
              <w:pStyle w:val="a9"/>
              <w:spacing w:before="0" w:beforeAutospacing="0" w:after="0" w:afterAutospacing="0"/>
              <w:ind w:firstLine="567"/>
              <w:jc w:val="center"/>
              <w:rPr>
                <w:sz w:val="28"/>
                <w:szCs w:val="28"/>
                <w:lang w:val="uk-UA"/>
              </w:rPr>
            </w:pPr>
            <w:r w:rsidRPr="00A4041B">
              <w:rPr>
                <w:bCs/>
                <w:sz w:val="28"/>
                <w:szCs w:val="28"/>
                <w:lang w:val="uk-UA"/>
              </w:rPr>
              <w:t>І. Курочкіна</w:t>
            </w:r>
          </w:p>
        </w:tc>
      </w:tr>
    </w:tbl>
    <w:p w:rsidR="00840FC0" w:rsidRPr="00A4041B" w:rsidRDefault="00840FC0" w:rsidP="00840FC0">
      <w:pPr>
        <w:ind w:left="-567" w:firstLine="851"/>
        <w:jc w:val="both"/>
        <w:rPr>
          <w:sz w:val="28"/>
          <w:szCs w:val="28"/>
          <w:lang w:val="uk-UA"/>
        </w:rPr>
      </w:pPr>
    </w:p>
    <w:p w:rsidR="00840FC0" w:rsidRPr="00A4041B" w:rsidRDefault="00840FC0" w:rsidP="00840FC0">
      <w:pPr>
        <w:rPr>
          <w:sz w:val="28"/>
          <w:szCs w:val="28"/>
          <w:lang w:val="uk-UA"/>
        </w:rPr>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840FC0">
      <w:pPr>
        <w:ind w:left="5670"/>
        <w:jc w:val="both"/>
        <w:rPr>
          <w:sz w:val="28"/>
          <w:szCs w:val="28"/>
          <w:lang w:val="uk-UA"/>
        </w:rPr>
      </w:pPr>
      <w:r w:rsidRPr="00A4041B">
        <w:rPr>
          <w:sz w:val="28"/>
          <w:szCs w:val="28"/>
          <w:lang w:val="uk-UA"/>
        </w:rPr>
        <w:lastRenderedPageBreak/>
        <w:t xml:space="preserve">Додаток 10 </w:t>
      </w:r>
    </w:p>
    <w:p w:rsidR="00840FC0" w:rsidRPr="00A4041B" w:rsidRDefault="00840FC0" w:rsidP="00840FC0">
      <w:pPr>
        <w:ind w:left="5670"/>
        <w:jc w:val="both"/>
        <w:rPr>
          <w:sz w:val="28"/>
          <w:szCs w:val="28"/>
          <w:lang w:val="uk-UA"/>
        </w:rPr>
      </w:pPr>
      <w:r w:rsidRPr="00A4041B">
        <w:rPr>
          <w:sz w:val="28"/>
          <w:szCs w:val="28"/>
          <w:lang w:val="uk-UA"/>
        </w:rPr>
        <w:t>до Положення про порядок звітування Центральним депозитарієм цінних паперів до Національної комісії з цінних паперів та фондового ринку (підпункт 9 пункту 4 розділу II)</w:t>
      </w:r>
    </w:p>
    <w:p w:rsidR="00840FC0" w:rsidRPr="00A4041B" w:rsidRDefault="00840FC0" w:rsidP="00840FC0">
      <w:pPr>
        <w:jc w:val="both"/>
        <w:rPr>
          <w:sz w:val="28"/>
          <w:szCs w:val="28"/>
          <w:lang w:val="uk-UA"/>
        </w:rPr>
      </w:pPr>
    </w:p>
    <w:p w:rsidR="00840FC0" w:rsidRPr="00A4041B" w:rsidRDefault="00840FC0" w:rsidP="00840FC0">
      <w:pPr>
        <w:jc w:val="both"/>
        <w:rPr>
          <w:sz w:val="28"/>
          <w:szCs w:val="28"/>
          <w:lang w:val="uk-UA"/>
        </w:rPr>
      </w:pPr>
    </w:p>
    <w:p w:rsidR="00840FC0" w:rsidRPr="00A4041B" w:rsidRDefault="00840FC0" w:rsidP="00840FC0">
      <w:pPr>
        <w:pStyle w:val="3"/>
        <w:spacing w:before="0" w:after="0"/>
        <w:ind w:firstLine="567"/>
        <w:jc w:val="both"/>
        <w:rPr>
          <w:rFonts w:ascii="Times New Roman" w:hAnsi="Times New Roman"/>
          <w:b w:val="0"/>
          <w:bCs w:val="0"/>
          <w:sz w:val="28"/>
          <w:szCs w:val="28"/>
          <w:lang w:val="uk-UA"/>
        </w:rPr>
      </w:pPr>
      <w:r w:rsidRPr="00A4041B">
        <w:rPr>
          <w:rFonts w:ascii="Times New Roman" w:hAnsi="Times New Roman"/>
          <w:b w:val="0"/>
          <w:bCs w:val="0"/>
          <w:sz w:val="28"/>
          <w:szCs w:val="28"/>
          <w:lang w:val="uk-UA"/>
        </w:rPr>
        <w:t xml:space="preserve">Довідка про складення реєстрів власників іменних цінних паперів </w:t>
      </w:r>
    </w:p>
    <w:p w:rsidR="00840FC0" w:rsidRPr="00A4041B" w:rsidRDefault="00840FC0" w:rsidP="00840FC0">
      <w:pPr>
        <w:jc w:val="both"/>
        <w:rPr>
          <w:sz w:val="28"/>
          <w:szCs w:val="28"/>
          <w:lang w:val="uk-UA"/>
        </w:rPr>
      </w:pPr>
    </w:p>
    <w:tbl>
      <w:tblPr>
        <w:tblW w:w="9773" w:type="dxa"/>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6"/>
        <w:gridCol w:w="9227"/>
      </w:tblGrid>
      <w:tr w:rsidR="00840FC0" w:rsidRPr="00A4041B" w:rsidTr="006C2BF6">
        <w:trPr>
          <w:tblCellSpacing w:w="22" w:type="dxa"/>
        </w:trPr>
        <w:tc>
          <w:tcPr>
            <w:tcW w:w="246" w:type="pct"/>
            <w:tcBorders>
              <w:top w:val="outset" w:sz="6" w:space="0" w:color="auto"/>
              <w:left w:val="outset" w:sz="6" w:space="0" w:color="auto"/>
              <w:bottom w:val="outset" w:sz="6" w:space="0" w:color="auto"/>
              <w:right w:val="outset" w:sz="6" w:space="0" w:color="auto"/>
            </w:tcBorders>
            <w:hideMark/>
          </w:tcPr>
          <w:p w:rsidR="00840FC0" w:rsidRPr="00A4041B" w:rsidRDefault="00840FC0" w:rsidP="006C2BF6">
            <w:pPr>
              <w:pStyle w:val="a9"/>
              <w:spacing w:before="0" w:beforeAutospacing="0" w:after="0" w:afterAutospacing="0"/>
              <w:jc w:val="right"/>
              <w:rPr>
                <w:sz w:val="28"/>
                <w:szCs w:val="28"/>
                <w:lang w:val="uk-UA"/>
              </w:rPr>
            </w:pPr>
            <w:r w:rsidRPr="00A4041B">
              <w:rPr>
                <w:sz w:val="28"/>
                <w:szCs w:val="28"/>
                <w:lang w:val="uk-UA"/>
              </w:rPr>
              <w:t>1</w:t>
            </w:r>
          </w:p>
        </w:tc>
        <w:tc>
          <w:tcPr>
            <w:tcW w:w="4686" w:type="pct"/>
            <w:tcBorders>
              <w:top w:val="outset" w:sz="6" w:space="0" w:color="auto"/>
              <w:left w:val="outset" w:sz="6" w:space="0" w:color="auto"/>
              <w:bottom w:val="outset" w:sz="6" w:space="0" w:color="auto"/>
              <w:right w:val="outset" w:sz="6" w:space="0" w:color="auto"/>
            </w:tcBorders>
            <w:hideMark/>
          </w:tcPr>
          <w:p w:rsidR="00840FC0" w:rsidRPr="00A4041B" w:rsidRDefault="00840FC0" w:rsidP="006C2BF6">
            <w:pPr>
              <w:pStyle w:val="a9"/>
              <w:spacing w:before="0" w:beforeAutospacing="0" w:after="0" w:afterAutospacing="0"/>
              <w:ind w:firstLine="567"/>
              <w:rPr>
                <w:sz w:val="28"/>
                <w:szCs w:val="28"/>
                <w:lang w:val="uk-UA"/>
              </w:rPr>
            </w:pPr>
            <w:r w:rsidRPr="00A4041B">
              <w:rPr>
                <w:sz w:val="28"/>
                <w:szCs w:val="28"/>
                <w:lang w:val="uk-UA"/>
              </w:rPr>
              <w:t>Номер за порядком</w:t>
            </w:r>
          </w:p>
        </w:tc>
      </w:tr>
      <w:tr w:rsidR="00840FC0" w:rsidRPr="00A4041B" w:rsidTr="006C2BF6">
        <w:trPr>
          <w:tblCellSpacing w:w="22" w:type="dxa"/>
        </w:trPr>
        <w:tc>
          <w:tcPr>
            <w:tcW w:w="246" w:type="pct"/>
            <w:tcBorders>
              <w:top w:val="outset" w:sz="6" w:space="0" w:color="auto"/>
              <w:left w:val="outset" w:sz="6" w:space="0" w:color="auto"/>
              <w:bottom w:val="outset" w:sz="6" w:space="0" w:color="auto"/>
              <w:right w:val="outset" w:sz="6" w:space="0" w:color="auto"/>
            </w:tcBorders>
            <w:hideMark/>
          </w:tcPr>
          <w:p w:rsidR="00840FC0" w:rsidRPr="00A4041B" w:rsidRDefault="00840FC0" w:rsidP="006C2BF6">
            <w:pPr>
              <w:pStyle w:val="a9"/>
              <w:spacing w:before="0" w:beforeAutospacing="0" w:after="0" w:afterAutospacing="0"/>
              <w:jc w:val="right"/>
              <w:rPr>
                <w:sz w:val="28"/>
                <w:szCs w:val="28"/>
                <w:lang w:val="uk-UA"/>
              </w:rPr>
            </w:pPr>
            <w:r w:rsidRPr="00A4041B">
              <w:rPr>
                <w:sz w:val="28"/>
                <w:szCs w:val="28"/>
                <w:lang w:val="uk-UA"/>
              </w:rPr>
              <w:t>2</w:t>
            </w:r>
          </w:p>
        </w:tc>
        <w:tc>
          <w:tcPr>
            <w:tcW w:w="4686" w:type="pct"/>
            <w:tcBorders>
              <w:top w:val="outset" w:sz="6" w:space="0" w:color="auto"/>
              <w:left w:val="outset" w:sz="6" w:space="0" w:color="auto"/>
              <w:bottom w:val="outset" w:sz="6" w:space="0" w:color="auto"/>
              <w:right w:val="outset" w:sz="6" w:space="0" w:color="auto"/>
            </w:tcBorders>
            <w:hideMark/>
          </w:tcPr>
          <w:p w:rsidR="00840FC0" w:rsidRPr="00A4041B" w:rsidRDefault="00840FC0" w:rsidP="006C2BF6">
            <w:pPr>
              <w:pStyle w:val="a9"/>
              <w:spacing w:before="0" w:beforeAutospacing="0" w:after="0" w:afterAutospacing="0"/>
              <w:ind w:firstLine="567"/>
              <w:rPr>
                <w:sz w:val="28"/>
                <w:szCs w:val="28"/>
                <w:lang w:val="uk-UA"/>
              </w:rPr>
            </w:pPr>
            <w:r w:rsidRPr="00A4041B">
              <w:rPr>
                <w:sz w:val="28"/>
                <w:szCs w:val="28"/>
                <w:lang w:val="uk-UA"/>
              </w:rPr>
              <w:t>Код за ЄДРПОУ Центрального депозитарію</w:t>
            </w:r>
          </w:p>
        </w:tc>
      </w:tr>
      <w:tr w:rsidR="00840FC0" w:rsidRPr="00A4041B" w:rsidTr="006C2BF6">
        <w:trPr>
          <w:tblCellSpacing w:w="22" w:type="dxa"/>
        </w:trPr>
        <w:tc>
          <w:tcPr>
            <w:tcW w:w="246" w:type="pct"/>
            <w:tcBorders>
              <w:top w:val="outset" w:sz="6" w:space="0" w:color="auto"/>
              <w:left w:val="outset" w:sz="6" w:space="0" w:color="auto"/>
              <w:bottom w:val="outset" w:sz="6" w:space="0" w:color="auto"/>
              <w:right w:val="outset" w:sz="6" w:space="0" w:color="auto"/>
            </w:tcBorders>
            <w:hideMark/>
          </w:tcPr>
          <w:p w:rsidR="00840FC0" w:rsidRPr="00A4041B" w:rsidRDefault="00840FC0" w:rsidP="006C2BF6">
            <w:pPr>
              <w:pStyle w:val="a9"/>
              <w:spacing w:before="0" w:beforeAutospacing="0" w:after="0" w:afterAutospacing="0"/>
              <w:jc w:val="right"/>
              <w:rPr>
                <w:sz w:val="28"/>
                <w:szCs w:val="28"/>
                <w:lang w:val="uk-UA"/>
              </w:rPr>
            </w:pPr>
            <w:r w:rsidRPr="00A4041B">
              <w:rPr>
                <w:sz w:val="28"/>
                <w:szCs w:val="28"/>
                <w:lang w:val="uk-UA"/>
              </w:rPr>
              <w:t>3</w:t>
            </w:r>
          </w:p>
        </w:tc>
        <w:tc>
          <w:tcPr>
            <w:tcW w:w="4686" w:type="pct"/>
            <w:tcBorders>
              <w:top w:val="outset" w:sz="6" w:space="0" w:color="auto"/>
              <w:left w:val="outset" w:sz="6" w:space="0" w:color="auto"/>
              <w:bottom w:val="outset" w:sz="6" w:space="0" w:color="auto"/>
              <w:right w:val="outset" w:sz="6" w:space="0" w:color="auto"/>
            </w:tcBorders>
            <w:hideMark/>
          </w:tcPr>
          <w:p w:rsidR="00840FC0" w:rsidRPr="00A4041B" w:rsidRDefault="00840FC0" w:rsidP="006C2BF6">
            <w:pPr>
              <w:pStyle w:val="a9"/>
              <w:spacing w:before="0" w:beforeAutospacing="0" w:after="0" w:afterAutospacing="0"/>
              <w:ind w:firstLine="567"/>
              <w:rPr>
                <w:sz w:val="28"/>
                <w:szCs w:val="28"/>
                <w:lang w:val="uk-UA"/>
              </w:rPr>
            </w:pPr>
            <w:r w:rsidRPr="00A4041B">
              <w:rPr>
                <w:sz w:val="28"/>
                <w:szCs w:val="28"/>
                <w:lang w:val="uk-UA"/>
              </w:rPr>
              <w:t>Квартал, за який складено Дані</w:t>
            </w:r>
          </w:p>
        </w:tc>
      </w:tr>
      <w:tr w:rsidR="00840FC0" w:rsidRPr="00A4041B" w:rsidTr="006C2BF6">
        <w:trPr>
          <w:tblCellSpacing w:w="22" w:type="dxa"/>
        </w:trPr>
        <w:tc>
          <w:tcPr>
            <w:tcW w:w="246" w:type="pct"/>
            <w:tcBorders>
              <w:top w:val="outset" w:sz="6" w:space="0" w:color="auto"/>
              <w:left w:val="outset" w:sz="6" w:space="0" w:color="auto"/>
              <w:bottom w:val="outset" w:sz="6" w:space="0" w:color="auto"/>
              <w:right w:val="outset" w:sz="6" w:space="0" w:color="auto"/>
            </w:tcBorders>
            <w:hideMark/>
          </w:tcPr>
          <w:p w:rsidR="00840FC0" w:rsidRPr="00A4041B" w:rsidRDefault="00840FC0" w:rsidP="006C2BF6">
            <w:pPr>
              <w:pStyle w:val="a9"/>
              <w:spacing w:before="0" w:beforeAutospacing="0" w:after="0" w:afterAutospacing="0"/>
              <w:jc w:val="right"/>
              <w:rPr>
                <w:sz w:val="28"/>
                <w:szCs w:val="28"/>
                <w:lang w:val="uk-UA"/>
              </w:rPr>
            </w:pPr>
            <w:r w:rsidRPr="00A4041B">
              <w:rPr>
                <w:sz w:val="28"/>
                <w:szCs w:val="28"/>
                <w:lang w:val="uk-UA"/>
              </w:rPr>
              <w:t>4</w:t>
            </w:r>
          </w:p>
        </w:tc>
        <w:tc>
          <w:tcPr>
            <w:tcW w:w="4686" w:type="pct"/>
            <w:tcBorders>
              <w:top w:val="outset" w:sz="6" w:space="0" w:color="auto"/>
              <w:left w:val="outset" w:sz="6" w:space="0" w:color="auto"/>
              <w:bottom w:val="outset" w:sz="6" w:space="0" w:color="auto"/>
              <w:right w:val="outset" w:sz="6" w:space="0" w:color="auto"/>
            </w:tcBorders>
            <w:hideMark/>
          </w:tcPr>
          <w:p w:rsidR="00840FC0" w:rsidRPr="00A4041B" w:rsidRDefault="00840FC0" w:rsidP="006C2BF6">
            <w:pPr>
              <w:pStyle w:val="a9"/>
              <w:spacing w:before="0" w:beforeAutospacing="0" w:after="0" w:afterAutospacing="0"/>
              <w:ind w:firstLine="567"/>
              <w:rPr>
                <w:sz w:val="28"/>
                <w:szCs w:val="28"/>
                <w:lang w:val="uk-UA"/>
              </w:rPr>
            </w:pPr>
            <w:r w:rsidRPr="00A4041B">
              <w:rPr>
                <w:sz w:val="28"/>
                <w:szCs w:val="28"/>
                <w:lang w:val="uk-UA"/>
              </w:rPr>
              <w:t>Рік, за який складено Дані</w:t>
            </w:r>
          </w:p>
        </w:tc>
      </w:tr>
      <w:tr w:rsidR="00840FC0" w:rsidRPr="00A4041B" w:rsidTr="006C2BF6">
        <w:trPr>
          <w:tblCellSpacing w:w="22" w:type="dxa"/>
        </w:trPr>
        <w:tc>
          <w:tcPr>
            <w:tcW w:w="246" w:type="pct"/>
            <w:tcBorders>
              <w:top w:val="outset" w:sz="6" w:space="0" w:color="auto"/>
              <w:left w:val="outset" w:sz="6" w:space="0" w:color="auto"/>
              <w:bottom w:val="outset" w:sz="6" w:space="0" w:color="auto"/>
              <w:right w:val="outset" w:sz="6" w:space="0" w:color="auto"/>
            </w:tcBorders>
            <w:hideMark/>
          </w:tcPr>
          <w:p w:rsidR="00840FC0" w:rsidRPr="00A4041B" w:rsidRDefault="00840FC0" w:rsidP="006C2BF6">
            <w:pPr>
              <w:pStyle w:val="a9"/>
              <w:spacing w:before="0" w:beforeAutospacing="0" w:after="0" w:afterAutospacing="0"/>
              <w:jc w:val="right"/>
              <w:rPr>
                <w:sz w:val="28"/>
                <w:szCs w:val="28"/>
                <w:lang w:val="uk-UA"/>
              </w:rPr>
            </w:pPr>
            <w:r w:rsidRPr="00A4041B">
              <w:rPr>
                <w:sz w:val="28"/>
                <w:szCs w:val="28"/>
                <w:lang w:val="uk-UA"/>
              </w:rPr>
              <w:t>5</w:t>
            </w:r>
          </w:p>
        </w:tc>
        <w:tc>
          <w:tcPr>
            <w:tcW w:w="4686" w:type="pct"/>
            <w:tcBorders>
              <w:top w:val="outset" w:sz="6" w:space="0" w:color="auto"/>
              <w:left w:val="outset" w:sz="6" w:space="0" w:color="auto"/>
              <w:bottom w:val="outset" w:sz="6" w:space="0" w:color="auto"/>
              <w:right w:val="outset" w:sz="6" w:space="0" w:color="auto"/>
            </w:tcBorders>
          </w:tcPr>
          <w:p w:rsidR="00840FC0" w:rsidRPr="00A4041B" w:rsidRDefault="00840FC0" w:rsidP="006C2BF6">
            <w:pPr>
              <w:pStyle w:val="a9"/>
              <w:spacing w:before="0" w:beforeAutospacing="0" w:after="0" w:afterAutospacing="0"/>
              <w:ind w:firstLine="567"/>
              <w:jc w:val="both"/>
              <w:rPr>
                <w:sz w:val="28"/>
                <w:szCs w:val="28"/>
                <w:lang w:val="uk-UA"/>
              </w:rPr>
            </w:pPr>
            <w:r w:rsidRPr="00A4041B">
              <w:rPr>
                <w:sz w:val="28"/>
                <w:szCs w:val="28"/>
                <w:lang w:val="uk-UA"/>
              </w:rPr>
              <w:t>Дані про емітента: найменування</w:t>
            </w:r>
          </w:p>
        </w:tc>
      </w:tr>
      <w:tr w:rsidR="00840FC0" w:rsidRPr="00A4041B" w:rsidTr="006C2BF6">
        <w:trPr>
          <w:tblCellSpacing w:w="22" w:type="dxa"/>
        </w:trPr>
        <w:tc>
          <w:tcPr>
            <w:tcW w:w="246" w:type="pct"/>
            <w:tcBorders>
              <w:top w:val="outset" w:sz="6" w:space="0" w:color="auto"/>
              <w:left w:val="outset" w:sz="6" w:space="0" w:color="auto"/>
              <w:bottom w:val="outset" w:sz="6" w:space="0" w:color="auto"/>
              <w:right w:val="outset" w:sz="6" w:space="0" w:color="auto"/>
            </w:tcBorders>
          </w:tcPr>
          <w:p w:rsidR="00840FC0" w:rsidRPr="00A4041B" w:rsidRDefault="00840FC0" w:rsidP="006C2BF6">
            <w:pPr>
              <w:pStyle w:val="a9"/>
              <w:spacing w:before="0" w:beforeAutospacing="0" w:after="0" w:afterAutospacing="0"/>
              <w:jc w:val="right"/>
              <w:rPr>
                <w:sz w:val="28"/>
                <w:szCs w:val="28"/>
                <w:lang w:val="uk-UA"/>
              </w:rPr>
            </w:pPr>
            <w:r w:rsidRPr="00A4041B">
              <w:rPr>
                <w:sz w:val="28"/>
                <w:szCs w:val="28"/>
                <w:lang w:val="uk-UA"/>
              </w:rPr>
              <w:t>6</w:t>
            </w:r>
          </w:p>
        </w:tc>
        <w:tc>
          <w:tcPr>
            <w:tcW w:w="4686" w:type="pct"/>
            <w:tcBorders>
              <w:top w:val="outset" w:sz="6" w:space="0" w:color="auto"/>
              <w:left w:val="outset" w:sz="6" w:space="0" w:color="auto"/>
              <w:bottom w:val="outset" w:sz="6" w:space="0" w:color="auto"/>
              <w:right w:val="outset" w:sz="6" w:space="0" w:color="auto"/>
            </w:tcBorders>
          </w:tcPr>
          <w:p w:rsidR="00840FC0" w:rsidRPr="00A4041B" w:rsidRDefault="00840FC0" w:rsidP="006C2BF6">
            <w:pPr>
              <w:pStyle w:val="a9"/>
              <w:spacing w:before="0" w:beforeAutospacing="0" w:after="0" w:afterAutospacing="0"/>
              <w:ind w:firstLine="567"/>
              <w:jc w:val="both"/>
              <w:rPr>
                <w:sz w:val="28"/>
                <w:szCs w:val="28"/>
                <w:lang w:val="uk-UA"/>
              </w:rPr>
            </w:pPr>
            <w:r w:rsidRPr="00A4041B">
              <w:rPr>
                <w:sz w:val="28"/>
                <w:szCs w:val="28"/>
                <w:lang w:val="uk-UA"/>
              </w:rPr>
              <w:t xml:space="preserve">Дані про емітента: код за ЄДРПОУ / ідентифікаційний код з торговельного, судового або банківського реєстру емітента (для нерезидентів) </w:t>
            </w:r>
          </w:p>
        </w:tc>
      </w:tr>
      <w:tr w:rsidR="00840FC0" w:rsidRPr="00A4041B" w:rsidTr="006C2BF6">
        <w:trPr>
          <w:tblCellSpacing w:w="22" w:type="dxa"/>
        </w:trPr>
        <w:tc>
          <w:tcPr>
            <w:tcW w:w="246" w:type="pct"/>
            <w:tcBorders>
              <w:top w:val="outset" w:sz="6" w:space="0" w:color="auto"/>
              <w:left w:val="outset" w:sz="6" w:space="0" w:color="auto"/>
              <w:bottom w:val="outset" w:sz="6" w:space="0" w:color="auto"/>
              <w:right w:val="outset" w:sz="6" w:space="0" w:color="auto"/>
            </w:tcBorders>
          </w:tcPr>
          <w:p w:rsidR="00840FC0" w:rsidRPr="00A4041B" w:rsidRDefault="00840FC0" w:rsidP="006C2BF6">
            <w:pPr>
              <w:pStyle w:val="a9"/>
              <w:spacing w:before="0" w:beforeAutospacing="0" w:after="0" w:afterAutospacing="0"/>
              <w:jc w:val="right"/>
              <w:rPr>
                <w:sz w:val="28"/>
                <w:szCs w:val="28"/>
                <w:lang w:val="uk-UA"/>
              </w:rPr>
            </w:pPr>
            <w:r w:rsidRPr="00A4041B">
              <w:rPr>
                <w:sz w:val="28"/>
                <w:szCs w:val="28"/>
                <w:lang w:val="uk-UA"/>
              </w:rPr>
              <w:t>7</w:t>
            </w:r>
          </w:p>
        </w:tc>
        <w:tc>
          <w:tcPr>
            <w:tcW w:w="4686" w:type="pct"/>
            <w:tcBorders>
              <w:top w:val="outset" w:sz="6" w:space="0" w:color="auto"/>
              <w:left w:val="outset" w:sz="6" w:space="0" w:color="auto"/>
              <w:bottom w:val="outset" w:sz="6" w:space="0" w:color="auto"/>
              <w:right w:val="outset" w:sz="6" w:space="0" w:color="auto"/>
            </w:tcBorders>
          </w:tcPr>
          <w:p w:rsidR="00840FC0" w:rsidRPr="00A4041B" w:rsidRDefault="00840FC0" w:rsidP="006C2BF6">
            <w:pPr>
              <w:pStyle w:val="a9"/>
              <w:spacing w:before="0" w:beforeAutospacing="0" w:after="0" w:afterAutospacing="0"/>
              <w:ind w:firstLine="567"/>
              <w:jc w:val="both"/>
              <w:rPr>
                <w:sz w:val="28"/>
                <w:szCs w:val="28"/>
                <w:lang w:val="uk-UA"/>
              </w:rPr>
            </w:pPr>
            <w:r w:rsidRPr="00A4041B">
              <w:rPr>
                <w:sz w:val="28"/>
                <w:szCs w:val="28"/>
                <w:lang w:val="uk-UA"/>
              </w:rPr>
              <w:t>Дані про емітента: ідентифікаційний номер за міжнародним ідентифікатором юридичних осіб (код LEI) (за наявності)</w:t>
            </w:r>
          </w:p>
        </w:tc>
      </w:tr>
      <w:tr w:rsidR="00840FC0" w:rsidRPr="00A4041B" w:rsidTr="006C2BF6">
        <w:trPr>
          <w:tblCellSpacing w:w="22" w:type="dxa"/>
        </w:trPr>
        <w:tc>
          <w:tcPr>
            <w:tcW w:w="246" w:type="pct"/>
            <w:tcBorders>
              <w:top w:val="outset" w:sz="6" w:space="0" w:color="auto"/>
              <w:left w:val="outset" w:sz="6" w:space="0" w:color="auto"/>
              <w:bottom w:val="outset" w:sz="6" w:space="0" w:color="auto"/>
              <w:right w:val="outset" w:sz="6" w:space="0" w:color="auto"/>
            </w:tcBorders>
          </w:tcPr>
          <w:p w:rsidR="00840FC0" w:rsidRPr="00A4041B" w:rsidRDefault="00840FC0" w:rsidP="006C2BF6">
            <w:pPr>
              <w:pStyle w:val="a9"/>
              <w:spacing w:before="0" w:beforeAutospacing="0" w:after="0" w:afterAutospacing="0"/>
              <w:jc w:val="right"/>
              <w:rPr>
                <w:sz w:val="28"/>
                <w:szCs w:val="28"/>
                <w:lang w:val="uk-UA"/>
              </w:rPr>
            </w:pPr>
            <w:r w:rsidRPr="00A4041B">
              <w:rPr>
                <w:sz w:val="28"/>
                <w:szCs w:val="28"/>
                <w:lang w:val="uk-UA"/>
              </w:rPr>
              <w:t>8</w:t>
            </w:r>
          </w:p>
        </w:tc>
        <w:tc>
          <w:tcPr>
            <w:tcW w:w="4686" w:type="pct"/>
            <w:tcBorders>
              <w:top w:val="outset" w:sz="6" w:space="0" w:color="auto"/>
              <w:left w:val="outset" w:sz="6" w:space="0" w:color="auto"/>
              <w:bottom w:val="outset" w:sz="6" w:space="0" w:color="auto"/>
              <w:right w:val="outset" w:sz="6" w:space="0" w:color="auto"/>
            </w:tcBorders>
          </w:tcPr>
          <w:p w:rsidR="00840FC0" w:rsidRPr="00A4041B" w:rsidRDefault="00840FC0" w:rsidP="006C2BF6">
            <w:pPr>
              <w:pStyle w:val="a9"/>
              <w:spacing w:before="0" w:beforeAutospacing="0" w:after="0" w:afterAutospacing="0"/>
              <w:ind w:firstLine="567"/>
              <w:jc w:val="both"/>
              <w:rPr>
                <w:sz w:val="28"/>
                <w:szCs w:val="28"/>
                <w:lang w:val="uk-UA"/>
              </w:rPr>
            </w:pPr>
            <w:r w:rsidRPr="00A4041B">
              <w:rPr>
                <w:sz w:val="28"/>
                <w:szCs w:val="28"/>
                <w:lang w:val="uk-UA"/>
              </w:rPr>
              <w:t>Підстава складання: «1» - рішення уповноваженого відповідно до законодавства органу акціонерного товариства про проведення річних (чергових) загальних зборів;</w:t>
            </w:r>
          </w:p>
          <w:p w:rsidR="00840FC0" w:rsidRPr="00A4041B" w:rsidRDefault="00840FC0" w:rsidP="006C2BF6">
            <w:pPr>
              <w:pStyle w:val="a9"/>
              <w:spacing w:before="0" w:beforeAutospacing="0" w:after="0" w:afterAutospacing="0"/>
              <w:ind w:firstLine="567"/>
              <w:jc w:val="both"/>
              <w:rPr>
                <w:sz w:val="28"/>
                <w:szCs w:val="28"/>
                <w:lang w:val="uk-UA"/>
              </w:rPr>
            </w:pPr>
            <w:r w:rsidRPr="00A4041B">
              <w:rPr>
                <w:sz w:val="28"/>
                <w:szCs w:val="28"/>
                <w:lang w:val="uk-UA"/>
              </w:rPr>
              <w:t>«2»- рішення уповноваженого відповідно до законодавства органу акціонерного товариства про проведення позачергових загальних зборів;</w:t>
            </w:r>
          </w:p>
          <w:p w:rsidR="00840FC0" w:rsidRPr="00A4041B" w:rsidRDefault="00840FC0" w:rsidP="006C2BF6">
            <w:pPr>
              <w:pStyle w:val="a9"/>
              <w:spacing w:before="0" w:beforeAutospacing="0" w:after="0" w:afterAutospacing="0"/>
              <w:ind w:firstLine="567"/>
              <w:jc w:val="both"/>
              <w:rPr>
                <w:sz w:val="28"/>
                <w:szCs w:val="28"/>
                <w:lang w:val="uk-UA"/>
              </w:rPr>
            </w:pPr>
            <w:r w:rsidRPr="00A4041B">
              <w:rPr>
                <w:sz w:val="28"/>
                <w:szCs w:val="28"/>
                <w:lang w:val="uk-UA"/>
              </w:rPr>
              <w:t>«3» - на вимогу акціонерів (акціонера), які (який) на день подання вимоги про скликання позачергових загальних зборів сукупно є власниками (власником) 10 і більше відсотків голосуючих акцій акціонерного товариства, про проведення позачергових загальних зборів у передбаченому законодавством порядку;</w:t>
            </w:r>
          </w:p>
          <w:p w:rsidR="00840FC0" w:rsidRPr="00A4041B" w:rsidRDefault="00840FC0" w:rsidP="006C2BF6">
            <w:pPr>
              <w:pStyle w:val="a9"/>
              <w:spacing w:before="0" w:beforeAutospacing="0" w:after="0" w:afterAutospacing="0"/>
              <w:ind w:firstLine="567"/>
              <w:jc w:val="both"/>
              <w:rPr>
                <w:sz w:val="28"/>
                <w:szCs w:val="28"/>
                <w:lang w:val="uk-UA"/>
              </w:rPr>
            </w:pPr>
            <w:r w:rsidRPr="00A4041B">
              <w:rPr>
                <w:sz w:val="28"/>
                <w:szCs w:val="28"/>
                <w:lang w:val="uk-UA"/>
              </w:rPr>
              <w:t>«4» - настання терміну звітності Центрального депозитарію або особи, з якою емітентом укладений договір про надання реєстру власників іменних цінних паперів, перед емітентом відповідно до договору (договору про обслуговування випусків цінних паперів або договору про надання реєстру власників іменних цінних паперів) стосовно переліку власників;</w:t>
            </w:r>
          </w:p>
          <w:p w:rsidR="00840FC0" w:rsidRPr="00A4041B" w:rsidRDefault="00840FC0" w:rsidP="006C2BF6">
            <w:pPr>
              <w:pStyle w:val="a9"/>
              <w:spacing w:before="0" w:beforeAutospacing="0" w:after="0" w:afterAutospacing="0"/>
              <w:ind w:firstLine="567"/>
              <w:jc w:val="both"/>
              <w:rPr>
                <w:sz w:val="28"/>
                <w:szCs w:val="28"/>
                <w:lang w:val="uk-UA"/>
              </w:rPr>
            </w:pPr>
            <w:r w:rsidRPr="00A4041B">
              <w:rPr>
                <w:sz w:val="28"/>
                <w:szCs w:val="28"/>
                <w:lang w:val="uk-UA"/>
              </w:rPr>
              <w:t>«5» - публічна безвідклична пропозиція особи (осіб, що діють спільно), яка (які) внаслідок придбання акцій товариства з урахуванням кількості акцій, які належать їй та її афілійованим особам, стала (стали) (прямо або опосередковано) власником контрольного пакета акцій приватного акціонерного товариства/контрольного пакета акцій, значного контрольного пакета акцій публічного акціонерного товариства, для всіх акціонерів - власників акцій товариства про придбання належних їм акцій;</w:t>
            </w:r>
          </w:p>
          <w:p w:rsidR="00840FC0" w:rsidRPr="00A4041B" w:rsidRDefault="00840FC0" w:rsidP="006C2BF6">
            <w:pPr>
              <w:pStyle w:val="a9"/>
              <w:spacing w:before="0" w:beforeAutospacing="0" w:after="0" w:afterAutospacing="0"/>
              <w:ind w:firstLine="567"/>
              <w:jc w:val="both"/>
              <w:rPr>
                <w:sz w:val="28"/>
                <w:szCs w:val="28"/>
                <w:lang w:val="uk-UA"/>
              </w:rPr>
            </w:pPr>
            <w:r w:rsidRPr="00A4041B">
              <w:rPr>
                <w:sz w:val="28"/>
                <w:szCs w:val="28"/>
                <w:lang w:val="uk-UA"/>
              </w:rPr>
              <w:t>«6» - публічна безвідклична вимога;</w:t>
            </w:r>
          </w:p>
          <w:p w:rsidR="00840FC0" w:rsidRPr="00A4041B" w:rsidRDefault="00840FC0" w:rsidP="006C2BF6">
            <w:pPr>
              <w:pStyle w:val="a9"/>
              <w:spacing w:before="0" w:beforeAutospacing="0" w:after="0" w:afterAutospacing="0"/>
              <w:ind w:firstLine="567"/>
              <w:jc w:val="both"/>
              <w:rPr>
                <w:sz w:val="28"/>
                <w:szCs w:val="28"/>
                <w:lang w:val="uk-UA"/>
              </w:rPr>
            </w:pPr>
            <w:r w:rsidRPr="00A4041B">
              <w:rPr>
                <w:sz w:val="28"/>
                <w:szCs w:val="28"/>
                <w:lang w:val="uk-UA"/>
              </w:rPr>
              <w:lastRenderedPageBreak/>
              <w:t>«7» - настання строку виплати доходів за цінними паперами;</w:t>
            </w:r>
          </w:p>
          <w:p w:rsidR="00840FC0" w:rsidRPr="00A4041B" w:rsidRDefault="00840FC0" w:rsidP="006C2BF6">
            <w:pPr>
              <w:pStyle w:val="a9"/>
              <w:spacing w:before="0" w:beforeAutospacing="0" w:after="0" w:afterAutospacing="0"/>
              <w:ind w:firstLine="567"/>
              <w:jc w:val="both"/>
              <w:rPr>
                <w:sz w:val="28"/>
                <w:szCs w:val="28"/>
                <w:lang w:val="uk-UA"/>
              </w:rPr>
            </w:pPr>
            <w:r w:rsidRPr="00A4041B">
              <w:rPr>
                <w:sz w:val="28"/>
                <w:szCs w:val="28"/>
                <w:lang w:val="uk-UA"/>
              </w:rPr>
              <w:t>«8» - рішення про припинення діяльності емітента;</w:t>
            </w:r>
          </w:p>
          <w:p w:rsidR="00840FC0" w:rsidRPr="00A4041B" w:rsidRDefault="00840FC0" w:rsidP="006C2BF6">
            <w:pPr>
              <w:pStyle w:val="a9"/>
              <w:spacing w:before="0" w:beforeAutospacing="0" w:after="0" w:afterAutospacing="0"/>
              <w:ind w:firstLine="567"/>
              <w:jc w:val="both"/>
              <w:rPr>
                <w:sz w:val="28"/>
                <w:szCs w:val="28"/>
                <w:lang w:val="uk-UA"/>
              </w:rPr>
            </w:pPr>
            <w:r w:rsidRPr="00A4041B">
              <w:rPr>
                <w:sz w:val="28"/>
                <w:szCs w:val="28"/>
                <w:lang w:val="uk-UA"/>
              </w:rPr>
              <w:t>«9» - рішення органів державної влади відповідно до їх компетенції та в межах їх повноважень, визначених законами України, у тому числі за запитом Комісії при здійсненні контролю за випуском і обігом цінних паперів;</w:t>
            </w:r>
          </w:p>
          <w:p w:rsidR="00840FC0" w:rsidRPr="00A4041B" w:rsidRDefault="00840FC0" w:rsidP="006C2BF6">
            <w:pPr>
              <w:pStyle w:val="a9"/>
              <w:spacing w:before="0" w:beforeAutospacing="0" w:after="0" w:afterAutospacing="0"/>
              <w:ind w:firstLine="567"/>
              <w:jc w:val="both"/>
              <w:rPr>
                <w:sz w:val="28"/>
                <w:szCs w:val="28"/>
                <w:lang w:val="uk-UA"/>
              </w:rPr>
            </w:pPr>
            <w:r w:rsidRPr="00A4041B">
              <w:rPr>
                <w:sz w:val="28"/>
                <w:szCs w:val="28"/>
                <w:lang w:val="uk-UA"/>
              </w:rPr>
              <w:t>«10» - для отримання емітентом інформації про власників голосуючих акцій акціонерних товариств, пакет яких становить 5 і більше відсотків акцій;</w:t>
            </w:r>
          </w:p>
          <w:p w:rsidR="00840FC0" w:rsidRPr="00A4041B" w:rsidRDefault="00840FC0" w:rsidP="006C2BF6">
            <w:pPr>
              <w:pStyle w:val="a9"/>
              <w:spacing w:before="0" w:beforeAutospacing="0" w:after="0" w:afterAutospacing="0"/>
              <w:ind w:firstLine="567"/>
              <w:jc w:val="both"/>
              <w:rPr>
                <w:sz w:val="28"/>
                <w:szCs w:val="28"/>
                <w:lang w:val="uk-UA"/>
              </w:rPr>
            </w:pPr>
            <w:r w:rsidRPr="00A4041B">
              <w:rPr>
                <w:sz w:val="28"/>
                <w:szCs w:val="28"/>
                <w:lang w:val="uk-UA"/>
              </w:rPr>
              <w:t xml:space="preserve">«11» - інше </w:t>
            </w:r>
          </w:p>
        </w:tc>
      </w:tr>
      <w:tr w:rsidR="00840FC0" w:rsidRPr="00A4041B" w:rsidTr="006C2BF6">
        <w:trPr>
          <w:tblCellSpacing w:w="22" w:type="dxa"/>
        </w:trPr>
        <w:tc>
          <w:tcPr>
            <w:tcW w:w="246" w:type="pct"/>
            <w:tcBorders>
              <w:top w:val="outset" w:sz="6" w:space="0" w:color="auto"/>
              <w:left w:val="outset" w:sz="6" w:space="0" w:color="auto"/>
              <w:bottom w:val="outset" w:sz="6" w:space="0" w:color="auto"/>
              <w:right w:val="outset" w:sz="6" w:space="0" w:color="auto"/>
            </w:tcBorders>
          </w:tcPr>
          <w:p w:rsidR="00840FC0" w:rsidRPr="00A4041B" w:rsidRDefault="00840FC0" w:rsidP="006C2BF6">
            <w:pPr>
              <w:pStyle w:val="a9"/>
              <w:spacing w:before="0" w:beforeAutospacing="0" w:after="0" w:afterAutospacing="0"/>
              <w:jc w:val="right"/>
              <w:rPr>
                <w:sz w:val="28"/>
                <w:szCs w:val="28"/>
                <w:lang w:val="uk-UA"/>
              </w:rPr>
            </w:pPr>
            <w:r w:rsidRPr="00A4041B">
              <w:rPr>
                <w:sz w:val="28"/>
                <w:szCs w:val="28"/>
                <w:lang w:val="uk-UA"/>
              </w:rPr>
              <w:lastRenderedPageBreak/>
              <w:t>9</w:t>
            </w:r>
          </w:p>
        </w:tc>
        <w:tc>
          <w:tcPr>
            <w:tcW w:w="4686" w:type="pct"/>
            <w:tcBorders>
              <w:top w:val="outset" w:sz="6" w:space="0" w:color="auto"/>
              <w:left w:val="outset" w:sz="6" w:space="0" w:color="auto"/>
              <w:bottom w:val="outset" w:sz="6" w:space="0" w:color="auto"/>
              <w:right w:val="outset" w:sz="6" w:space="0" w:color="auto"/>
            </w:tcBorders>
          </w:tcPr>
          <w:p w:rsidR="00840FC0" w:rsidRPr="00A4041B" w:rsidRDefault="00840FC0" w:rsidP="006C2BF6">
            <w:pPr>
              <w:pStyle w:val="a9"/>
              <w:spacing w:before="0" w:beforeAutospacing="0" w:after="0" w:afterAutospacing="0"/>
              <w:ind w:firstLine="567"/>
              <w:rPr>
                <w:sz w:val="28"/>
                <w:szCs w:val="28"/>
                <w:lang w:val="uk-UA"/>
              </w:rPr>
            </w:pPr>
            <w:r w:rsidRPr="00A4041B">
              <w:rPr>
                <w:sz w:val="28"/>
                <w:szCs w:val="28"/>
                <w:lang w:val="uk-UA"/>
              </w:rPr>
              <w:t>Дата, станом на яку складався реєстр</w:t>
            </w:r>
          </w:p>
        </w:tc>
      </w:tr>
      <w:tr w:rsidR="00840FC0" w:rsidRPr="00A4041B" w:rsidTr="006C2BF6">
        <w:trPr>
          <w:tblCellSpacing w:w="22" w:type="dxa"/>
        </w:trPr>
        <w:tc>
          <w:tcPr>
            <w:tcW w:w="246" w:type="pct"/>
            <w:tcBorders>
              <w:top w:val="outset" w:sz="6" w:space="0" w:color="auto"/>
              <w:left w:val="outset" w:sz="6" w:space="0" w:color="auto"/>
              <w:bottom w:val="outset" w:sz="6" w:space="0" w:color="auto"/>
              <w:right w:val="outset" w:sz="6" w:space="0" w:color="auto"/>
            </w:tcBorders>
          </w:tcPr>
          <w:p w:rsidR="00840FC0" w:rsidRPr="00A4041B" w:rsidRDefault="00840FC0" w:rsidP="006C2BF6">
            <w:pPr>
              <w:pStyle w:val="a9"/>
              <w:spacing w:before="0" w:beforeAutospacing="0" w:after="0" w:afterAutospacing="0"/>
              <w:jc w:val="right"/>
              <w:rPr>
                <w:sz w:val="28"/>
                <w:szCs w:val="28"/>
                <w:lang w:val="uk-UA"/>
              </w:rPr>
            </w:pPr>
            <w:r w:rsidRPr="00A4041B">
              <w:rPr>
                <w:sz w:val="28"/>
                <w:szCs w:val="28"/>
                <w:lang w:val="uk-UA"/>
              </w:rPr>
              <w:t>10</w:t>
            </w:r>
          </w:p>
        </w:tc>
        <w:tc>
          <w:tcPr>
            <w:tcW w:w="4686" w:type="pct"/>
            <w:tcBorders>
              <w:top w:val="outset" w:sz="6" w:space="0" w:color="auto"/>
              <w:left w:val="outset" w:sz="6" w:space="0" w:color="auto"/>
              <w:bottom w:val="outset" w:sz="6" w:space="0" w:color="auto"/>
              <w:right w:val="outset" w:sz="6" w:space="0" w:color="auto"/>
            </w:tcBorders>
          </w:tcPr>
          <w:p w:rsidR="00840FC0" w:rsidRPr="00A4041B" w:rsidRDefault="00840FC0" w:rsidP="006C2BF6">
            <w:pPr>
              <w:pStyle w:val="a9"/>
              <w:spacing w:before="0" w:beforeAutospacing="0" w:after="0" w:afterAutospacing="0"/>
              <w:ind w:firstLine="567"/>
              <w:rPr>
                <w:sz w:val="28"/>
                <w:szCs w:val="28"/>
                <w:lang w:val="uk-UA"/>
              </w:rPr>
            </w:pPr>
            <w:r w:rsidRPr="00A4041B">
              <w:rPr>
                <w:sz w:val="28"/>
                <w:szCs w:val="28"/>
                <w:lang w:val="uk-UA"/>
              </w:rPr>
              <w:t>Дата надання реєстру</w:t>
            </w:r>
          </w:p>
        </w:tc>
      </w:tr>
      <w:tr w:rsidR="00840FC0" w:rsidRPr="00831D27" w:rsidTr="006C2BF6">
        <w:trPr>
          <w:tblCellSpacing w:w="22" w:type="dxa"/>
        </w:trPr>
        <w:tc>
          <w:tcPr>
            <w:tcW w:w="246" w:type="pct"/>
            <w:tcBorders>
              <w:top w:val="outset" w:sz="6" w:space="0" w:color="auto"/>
              <w:left w:val="outset" w:sz="6" w:space="0" w:color="auto"/>
              <w:bottom w:val="outset" w:sz="6" w:space="0" w:color="auto"/>
              <w:right w:val="outset" w:sz="6" w:space="0" w:color="auto"/>
            </w:tcBorders>
          </w:tcPr>
          <w:p w:rsidR="00840FC0" w:rsidRPr="00A4041B" w:rsidRDefault="00840FC0" w:rsidP="006C2BF6">
            <w:pPr>
              <w:pStyle w:val="a9"/>
              <w:spacing w:before="0" w:beforeAutospacing="0" w:after="0" w:afterAutospacing="0"/>
              <w:jc w:val="right"/>
              <w:rPr>
                <w:sz w:val="28"/>
                <w:szCs w:val="28"/>
                <w:lang w:val="uk-UA"/>
              </w:rPr>
            </w:pPr>
            <w:r w:rsidRPr="00A4041B">
              <w:rPr>
                <w:sz w:val="28"/>
                <w:szCs w:val="28"/>
                <w:lang w:val="uk-UA"/>
              </w:rPr>
              <w:t>11</w:t>
            </w:r>
          </w:p>
        </w:tc>
        <w:tc>
          <w:tcPr>
            <w:tcW w:w="4686" w:type="pct"/>
            <w:tcBorders>
              <w:top w:val="outset" w:sz="6" w:space="0" w:color="auto"/>
              <w:left w:val="outset" w:sz="6" w:space="0" w:color="auto"/>
              <w:bottom w:val="outset" w:sz="6" w:space="0" w:color="auto"/>
              <w:right w:val="outset" w:sz="6" w:space="0" w:color="auto"/>
            </w:tcBorders>
          </w:tcPr>
          <w:p w:rsidR="00840FC0" w:rsidRPr="00A4041B" w:rsidRDefault="00840FC0" w:rsidP="006C2BF6">
            <w:pPr>
              <w:pStyle w:val="a9"/>
              <w:spacing w:before="0" w:beforeAutospacing="0" w:after="0" w:afterAutospacing="0"/>
              <w:ind w:firstLine="567"/>
              <w:jc w:val="both"/>
              <w:rPr>
                <w:sz w:val="28"/>
                <w:szCs w:val="28"/>
                <w:lang w:val="uk-UA"/>
              </w:rPr>
            </w:pPr>
            <w:r w:rsidRPr="00A4041B">
              <w:rPr>
                <w:sz w:val="28"/>
                <w:szCs w:val="28"/>
                <w:lang w:val="uk-UA"/>
              </w:rPr>
              <w:t>Особа, якій надано реєстр: «1» - емітент цінних паперів; «2» - депозитарна установа, з якою емітентом укладено договір про надання реєстру власників іменних цінних паперів; «3» - депозитарна установа, з якою акціонерами (акціонером) - депонентами (депонентом) цієї депозитарної установи, які (який) сукупно є власниками (власником) 10 і більше відсотків простих акцій акціонерного товариства, укладено відповідний договір щодо інформаційного та організаційного забезпечення проведення загальних зборів емітента; «4» - член реєстраційної комісії, призначеної акціонерами (акціонером), які (який) на день подання вимоги про скликання позачергових загальних зборів сукупно є власниками (власником) 10 і більше відсотків голосуючих акцій емітента; «5» - інше</w:t>
            </w:r>
          </w:p>
        </w:tc>
      </w:tr>
      <w:tr w:rsidR="00840FC0" w:rsidRPr="00A4041B" w:rsidTr="006C2BF6">
        <w:trPr>
          <w:tblCellSpacing w:w="22" w:type="dxa"/>
        </w:trPr>
        <w:tc>
          <w:tcPr>
            <w:tcW w:w="246" w:type="pct"/>
            <w:tcBorders>
              <w:top w:val="outset" w:sz="6" w:space="0" w:color="auto"/>
              <w:left w:val="outset" w:sz="6" w:space="0" w:color="auto"/>
              <w:bottom w:val="outset" w:sz="6" w:space="0" w:color="auto"/>
              <w:right w:val="outset" w:sz="6" w:space="0" w:color="auto"/>
            </w:tcBorders>
          </w:tcPr>
          <w:p w:rsidR="00840FC0" w:rsidRPr="00A4041B" w:rsidRDefault="00840FC0" w:rsidP="006C2BF6">
            <w:pPr>
              <w:pStyle w:val="a9"/>
              <w:spacing w:before="0" w:beforeAutospacing="0" w:after="0" w:afterAutospacing="0"/>
              <w:jc w:val="right"/>
              <w:rPr>
                <w:sz w:val="28"/>
                <w:szCs w:val="28"/>
                <w:lang w:val="uk-UA"/>
              </w:rPr>
            </w:pPr>
            <w:r w:rsidRPr="00A4041B">
              <w:rPr>
                <w:sz w:val="28"/>
                <w:szCs w:val="28"/>
                <w:lang w:val="uk-UA"/>
              </w:rPr>
              <w:t>12</w:t>
            </w:r>
          </w:p>
        </w:tc>
        <w:tc>
          <w:tcPr>
            <w:tcW w:w="4686" w:type="pct"/>
            <w:tcBorders>
              <w:top w:val="outset" w:sz="6" w:space="0" w:color="auto"/>
              <w:left w:val="outset" w:sz="6" w:space="0" w:color="auto"/>
              <w:bottom w:val="outset" w:sz="6" w:space="0" w:color="auto"/>
              <w:right w:val="outset" w:sz="6" w:space="0" w:color="auto"/>
            </w:tcBorders>
          </w:tcPr>
          <w:p w:rsidR="00840FC0" w:rsidRPr="00A4041B" w:rsidRDefault="00840FC0" w:rsidP="006C2BF6">
            <w:pPr>
              <w:pStyle w:val="a9"/>
              <w:spacing w:before="0" w:beforeAutospacing="0" w:after="0" w:afterAutospacing="0"/>
              <w:ind w:firstLine="567"/>
              <w:jc w:val="both"/>
              <w:rPr>
                <w:sz w:val="28"/>
                <w:szCs w:val="28"/>
                <w:lang w:val="uk-UA"/>
              </w:rPr>
            </w:pPr>
            <w:r w:rsidRPr="00A4041B">
              <w:rPr>
                <w:sz w:val="28"/>
                <w:szCs w:val="28"/>
                <w:lang w:val="uk-UA"/>
              </w:rPr>
              <w:t>Спосіб надання реєстру</w:t>
            </w:r>
          </w:p>
        </w:tc>
      </w:tr>
      <w:tr w:rsidR="00840FC0" w:rsidRPr="00A4041B" w:rsidTr="006C2BF6">
        <w:trPr>
          <w:tblCellSpacing w:w="22" w:type="dxa"/>
        </w:trPr>
        <w:tc>
          <w:tcPr>
            <w:tcW w:w="246" w:type="pct"/>
            <w:tcBorders>
              <w:top w:val="outset" w:sz="6" w:space="0" w:color="auto"/>
              <w:left w:val="outset" w:sz="6" w:space="0" w:color="auto"/>
              <w:bottom w:val="outset" w:sz="6" w:space="0" w:color="auto"/>
              <w:right w:val="outset" w:sz="6" w:space="0" w:color="auto"/>
            </w:tcBorders>
            <w:hideMark/>
          </w:tcPr>
          <w:p w:rsidR="00840FC0" w:rsidRPr="00A4041B" w:rsidRDefault="00840FC0" w:rsidP="006C2BF6">
            <w:pPr>
              <w:pStyle w:val="a9"/>
              <w:spacing w:before="0" w:beforeAutospacing="0" w:after="0" w:afterAutospacing="0"/>
              <w:jc w:val="right"/>
              <w:rPr>
                <w:sz w:val="28"/>
                <w:szCs w:val="28"/>
                <w:lang w:val="uk-UA"/>
              </w:rPr>
            </w:pPr>
            <w:r w:rsidRPr="00A4041B">
              <w:rPr>
                <w:sz w:val="28"/>
                <w:szCs w:val="28"/>
                <w:lang w:val="uk-UA"/>
              </w:rPr>
              <w:t>13</w:t>
            </w:r>
          </w:p>
        </w:tc>
        <w:tc>
          <w:tcPr>
            <w:tcW w:w="4686" w:type="pct"/>
            <w:tcBorders>
              <w:top w:val="outset" w:sz="6" w:space="0" w:color="auto"/>
              <w:left w:val="outset" w:sz="6" w:space="0" w:color="auto"/>
              <w:bottom w:val="outset" w:sz="6" w:space="0" w:color="auto"/>
              <w:right w:val="outset" w:sz="6" w:space="0" w:color="auto"/>
            </w:tcBorders>
            <w:hideMark/>
          </w:tcPr>
          <w:p w:rsidR="00840FC0" w:rsidRPr="00A4041B" w:rsidRDefault="00840FC0" w:rsidP="006C2BF6">
            <w:pPr>
              <w:pStyle w:val="a9"/>
              <w:spacing w:before="0" w:beforeAutospacing="0" w:after="0" w:afterAutospacing="0"/>
              <w:ind w:firstLine="567"/>
              <w:rPr>
                <w:sz w:val="28"/>
                <w:szCs w:val="28"/>
                <w:lang w:val="uk-UA"/>
              </w:rPr>
            </w:pPr>
            <w:r w:rsidRPr="00A4041B">
              <w:rPr>
                <w:sz w:val="28"/>
                <w:szCs w:val="28"/>
                <w:lang w:val="uk-UA"/>
              </w:rPr>
              <w:t>Примітки</w:t>
            </w:r>
          </w:p>
        </w:tc>
      </w:tr>
    </w:tbl>
    <w:p w:rsidR="00840FC0" w:rsidRPr="00A4041B" w:rsidRDefault="00840FC0" w:rsidP="00840FC0">
      <w:pPr>
        <w:jc w:val="both"/>
        <w:rPr>
          <w:sz w:val="28"/>
          <w:szCs w:val="28"/>
          <w:lang w:val="uk-UA"/>
        </w:rPr>
      </w:pPr>
    </w:p>
    <w:p w:rsidR="00840FC0" w:rsidRPr="00A4041B" w:rsidRDefault="00840FC0" w:rsidP="00840FC0">
      <w:pPr>
        <w:spacing w:line="228" w:lineRule="auto"/>
        <w:ind w:left="-567" w:firstLine="851"/>
        <w:jc w:val="both"/>
        <w:rPr>
          <w:sz w:val="27"/>
          <w:szCs w:val="27"/>
          <w:lang w:val="uk-UA"/>
        </w:rPr>
      </w:pP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5061"/>
        <w:gridCol w:w="5062"/>
      </w:tblGrid>
      <w:tr w:rsidR="00840FC0" w:rsidRPr="00A4041B" w:rsidTr="006C2BF6">
        <w:trPr>
          <w:tblCellSpacing w:w="22" w:type="dxa"/>
        </w:trPr>
        <w:tc>
          <w:tcPr>
            <w:tcW w:w="2500" w:type="pct"/>
            <w:hideMark/>
          </w:tcPr>
          <w:p w:rsidR="00840FC0" w:rsidRPr="00A4041B" w:rsidRDefault="00840FC0" w:rsidP="006C2BF6">
            <w:pPr>
              <w:pStyle w:val="a9"/>
              <w:spacing w:before="0" w:beforeAutospacing="0" w:after="0" w:afterAutospacing="0" w:line="228" w:lineRule="auto"/>
              <w:ind w:firstLine="567"/>
              <w:jc w:val="both"/>
              <w:rPr>
                <w:sz w:val="28"/>
                <w:szCs w:val="28"/>
                <w:lang w:val="uk-UA"/>
              </w:rPr>
            </w:pPr>
            <w:r w:rsidRPr="00A4041B">
              <w:rPr>
                <w:bCs/>
                <w:sz w:val="28"/>
                <w:szCs w:val="28"/>
                <w:lang w:val="uk-UA"/>
              </w:rPr>
              <w:t>Директор департаменту регулювання депозитарної та розрахунково-клірингової діяльності</w:t>
            </w:r>
          </w:p>
        </w:tc>
        <w:tc>
          <w:tcPr>
            <w:tcW w:w="2500" w:type="pct"/>
            <w:vAlign w:val="bottom"/>
            <w:hideMark/>
          </w:tcPr>
          <w:p w:rsidR="00840FC0" w:rsidRPr="00A4041B" w:rsidRDefault="00840FC0" w:rsidP="006C2BF6">
            <w:pPr>
              <w:pStyle w:val="a9"/>
              <w:spacing w:before="0" w:beforeAutospacing="0" w:after="0" w:afterAutospacing="0" w:line="228" w:lineRule="auto"/>
              <w:ind w:firstLine="567"/>
              <w:jc w:val="center"/>
              <w:rPr>
                <w:sz w:val="28"/>
                <w:szCs w:val="28"/>
                <w:lang w:val="uk-UA"/>
              </w:rPr>
            </w:pPr>
            <w:r w:rsidRPr="00A4041B">
              <w:rPr>
                <w:bCs/>
                <w:sz w:val="28"/>
                <w:szCs w:val="28"/>
                <w:lang w:val="uk-UA"/>
              </w:rPr>
              <w:t>І. Курочкіна</w:t>
            </w:r>
          </w:p>
        </w:tc>
      </w:tr>
    </w:tbl>
    <w:p w:rsidR="00840FC0" w:rsidRPr="00A4041B" w:rsidRDefault="00840FC0" w:rsidP="00840FC0">
      <w:pPr>
        <w:spacing w:line="228" w:lineRule="auto"/>
        <w:rPr>
          <w:sz w:val="27"/>
          <w:szCs w:val="27"/>
          <w:lang w:val="uk-UA"/>
        </w:rPr>
      </w:pPr>
    </w:p>
    <w:p w:rsidR="00840FC0" w:rsidRPr="00A4041B" w:rsidRDefault="00840FC0" w:rsidP="00840FC0">
      <w:pPr>
        <w:jc w:val="both"/>
        <w:rPr>
          <w:sz w:val="28"/>
          <w:szCs w:val="28"/>
          <w:lang w:val="uk-UA"/>
        </w:rPr>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840FC0">
      <w:pPr>
        <w:pStyle w:val="3"/>
        <w:tabs>
          <w:tab w:val="left" w:pos="5812"/>
        </w:tabs>
        <w:ind w:left="4820"/>
        <w:jc w:val="both"/>
        <w:rPr>
          <w:rFonts w:ascii="Times New Roman" w:hAnsi="Times New Roman"/>
          <w:b w:val="0"/>
          <w:bCs w:val="0"/>
          <w:sz w:val="28"/>
          <w:szCs w:val="28"/>
          <w:lang w:val="uk-UA"/>
        </w:rPr>
      </w:pPr>
      <w:bookmarkStart w:id="2" w:name="n97"/>
      <w:bookmarkEnd w:id="2"/>
      <w:r w:rsidRPr="00A4041B">
        <w:rPr>
          <w:rFonts w:ascii="Times New Roman" w:hAnsi="Times New Roman"/>
          <w:b w:val="0"/>
          <w:bCs w:val="0"/>
          <w:sz w:val="28"/>
          <w:szCs w:val="28"/>
          <w:lang w:val="uk-UA"/>
        </w:rPr>
        <w:lastRenderedPageBreak/>
        <w:t>Додаток 19</w:t>
      </w:r>
    </w:p>
    <w:p w:rsidR="00840FC0" w:rsidRPr="00A4041B" w:rsidRDefault="00840FC0" w:rsidP="00840FC0">
      <w:pPr>
        <w:pStyle w:val="3"/>
        <w:tabs>
          <w:tab w:val="left" w:pos="5812"/>
        </w:tabs>
        <w:ind w:left="4820"/>
        <w:jc w:val="both"/>
        <w:rPr>
          <w:rFonts w:ascii="Times New Roman" w:hAnsi="Times New Roman"/>
          <w:b w:val="0"/>
          <w:bCs w:val="0"/>
          <w:sz w:val="28"/>
          <w:szCs w:val="28"/>
          <w:lang w:val="uk-UA"/>
        </w:rPr>
      </w:pPr>
      <w:r w:rsidRPr="00A4041B">
        <w:rPr>
          <w:rFonts w:ascii="Times New Roman" w:hAnsi="Times New Roman"/>
          <w:b w:val="0"/>
          <w:bCs w:val="0"/>
          <w:sz w:val="28"/>
          <w:szCs w:val="28"/>
          <w:lang w:val="uk-UA"/>
        </w:rPr>
        <w:t xml:space="preserve">до Положення про порядок звітування депозитарними установами до Національної комісії з цінних паперів та фондового ринку </w:t>
      </w:r>
    </w:p>
    <w:p w:rsidR="00840FC0" w:rsidRPr="00A4041B" w:rsidRDefault="00840FC0" w:rsidP="00840FC0">
      <w:pPr>
        <w:ind w:firstLine="4820"/>
        <w:jc w:val="both"/>
        <w:rPr>
          <w:sz w:val="28"/>
          <w:szCs w:val="28"/>
          <w:lang w:val="uk-UA"/>
        </w:rPr>
      </w:pPr>
      <w:r w:rsidRPr="00A4041B">
        <w:rPr>
          <w:sz w:val="28"/>
          <w:szCs w:val="28"/>
          <w:lang w:val="uk-UA"/>
        </w:rPr>
        <w:t>(пункт 3 розділу ІІ)</w:t>
      </w:r>
    </w:p>
    <w:p w:rsidR="00840FC0" w:rsidRPr="00A4041B" w:rsidRDefault="00840FC0" w:rsidP="00840FC0">
      <w:pPr>
        <w:rPr>
          <w:sz w:val="28"/>
          <w:szCs w:val="28"/>
          <w:lang w:val="uk-UA"/>
        </w:rPr>
      </w:pPr>
    </w:p>
    <w:p w:rsidR="00840FC0" w:rsidRPr="00A4041B" w:rsidRDefault="00840FC0" w:rsidP="00840FC0">
      <w:pPr>
        <w:rPr>
          <w:sz w:val="28"/>
          <w:szCs w:val="28"/>
          <w:lang w:val="uk-UA"/>
        </w:rPr>
      </w:pPr>
    </w:p>
    <w:p w:rsidR="00840FC0" w:rsidRPr="00A4041B" w:rsidRDefault="00840FC0" w:rsidP="00840FC0">
      <w:pPr>
        <w:rPr>
          <w:sz w:val="28"/>
          <w:szCs w:val="28"/>
          <w:lang w:val="uk-UA"/>
        </w:rPr>
      </w:pPr>
    </w:p>
    <w:p w:rsidR="00840FC0" w:rsidRPr="00A4041B" w:rsidRDefault="00840FC0" w:rsidP="00840FC0">
      <w:pPr>
        <w:rPr>
          <w:sz w:val="28"/>
          <w:szCs w:val="28"/>
          <w:lang w:val="uk-UA"/>
        </w:rPr>
      </w:pPr>
    </w:p>
    <w:p w:rsidR="00840FC0" w:rsidRPr="00A4041B" w:rsidRDefault="00840FC0" w:rsidP="00840FC0">
      <w:pPr>
        <w:pStyle w:val="ad"/>
        <w:spacing w:after="0" w:line="240" w:lineRule="auto"/>
        <w:jc w:val="center"/>
        <w:rPr>
          <w:rFonts w:ascii="Times New Roman" w:hAnsi="Times New Roman"/>
          <w:b/>
          <w:sz w:val="28"/>
          <w:szCs w:val="28"/>
        </w:rPr>
      </w:pPr>
      <w:r w:rsidRPr="00A4041B">
        <w:rPr>
          <w:rFonts w:ascii="Times New Roman" w:hAnsi="Times New Roman"/>
          <w:b/>
          <w:sz w:val="28"/>
          <w:szCs w:val="28"/>
        </w:rPr>
        <w:t>Відомості про аудиторський звіт</w:t>
      </w:r>
    </w:p>
    <w:p w:rsidR="00840FC0" w:rsidRPr="00A4041B" w:rsidRDefault="00840FC0" w:rsidP="00840FC0">
      <w:pPr>
        <w:pStyle w:val="ad"/>
        <w:spacing w:after="0" w:line="240" w:lineRule="auto"/>
        <w:jc w:val="center"/>
        <w:rPr>
          <w:rFonts w:ascii="Times New Roman" w:hAnsi="Times New Roman"/>
          <w:b/>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9138"/>
      </w:tblGrid>
      <w:tr w:rsidR="00840FC0" w:rsidRPr="00A4041B" w:rsidTr="006C2BF6">
        <w:tc>
          <w:tcPr>
            <w:tcW w:w="496" w:type="dxa"/>
            <w:shd w:val="clear" w:color="auto" w:fill="auto"/>
          </w:tcPr>
          <w:p w:rsidR="00840FC0" w:rsidRPr="00A4041B" w:rsidRDefault="00840FC0" w:rsidP="006C2BF6">
            <w:pPr>
              <w:jc w:val="center"/>
              <w:rPr>
                <w:sz w:val="28"/>
                <w:szCs w:val="28"/>
                <w:lang w:val="uk-UA"/>
              </w:rPr>
            </w:pPr>
            <w:r w:rsidRPr="00A4041B">
              <w:rPr>
                <w:sz w:val="28"/>
                <w:szCs w:val="28"/>
                <w:lang w:val="uk-UA"/>
              </w:rPr>
              <w:t>1</w:t>
            </w:r>
          </w:p>
        </w:tc>
        <w:tc>
          <w:tcPr>
            <w:tcW w:w="9138" w:type="dxa"/>
            <w:shd w:val="clear" w:color="auto" w:fill="auto"/>
          </w:tcPr>
          <w:p w:rsidR="00840FC0" w:rsidRPr="00A4041B" w:rsidRDefault="00840FC0" w:rsidP="006C2BF6">
            <w:pPr>
              <w:ind w:right="141"/>
              <w:jc w:val="both"/>
              <w:textAlignment w:val="baseline"/>
              <w:rPr>
                <w:sz w:val="28"/>
                <w:szCs w:val="28"/>
                <w:lang w:val="uk-UA" w:eastAsia="uk-UA"/>
              </w:rPr>
            </w:pPr>
            <w:r w:rsidRPr="00A4041B">
              <w:rPr>
                <w:sz w:val="28"/>
                <w:szCs w:val="28"/>
                <w:lang w:val="uk-UA" w:eastAsia="uk-UA"/>
              </w:rPr>
              <w:t>Рік, за який подаються Дані</w:t>
            </w:r>
          </w:p>
        </w:tc>
      </w:tr>
      <w:tr w:rsidR="00840FC0" w:rsidRPr="00A4041B" w:rsidTr="006C2BF6">
        <w:tc>
          <w:tcPr>
            <w:tcW w:w="496" w:type="dxa"/>
            <w:shd w:val="clear" w:color="auto" w:fill="auto"/>
          </w:tcPr>
          <w:p w:rsidR="00840FC0" w:rsidRPr="00A4041B" w:rsidRDefault="00840FC0" w:rsidP="006C2BF6">
            <w:pPr>
              <w:jc w:val="center"/>
              <w:rPr>
                <w:sz w:val="28"/>
                <w:szCs w:val="28"/>
                <w:lang w:val="uk-UA"/>
              </w:rPr>
            </w:pPr>
            <w:r w:rsidRPr="00A4041B">
              <w:rPr>
                <w:sz w:val="28"/>
                <w:szCs w:val="28"/>
                <w:lang w:val="uk-UA"/>
              </w:rPr>
              <w:t>2</w:t>
            </w:r>
          </w:p>
        </w:tc>
        <w:tc>
          <w:tcPr>
            <w:tcW w:w="9138" w:type="dxa"/>
            <w:shd w:val="clear" w:color="auto" w:fill="auto"/>
          </w:tcPr>
          <w:p w:rsidR="00840FC0" w:rsidRPr="00A4041B" w:rsidRDefault="00840FC0" w:rsidP="006C2BF6">
            <w:pPr>
              <w:ind w:right="141"/>
              <w:jc w:val="both"/>
              <w:textAlignment w:val="baseline"/>
              <w:rPr>
                <w:sz w:val="28"/>
                <w:szCs w:val="28"/>
                <w:lang w:val="uk-UA" w:eastAsia="uk-UA"/>
              </w:rPr>
            </w:pPr>
            <w:r w:rsidRPr="00A4041B">
              <w:rPr>
                <w:sz w:val="28"/>
                <w:szCs w:val="28"/>
                <w:lang w:val="uk-UA" w:eastAsia="uk-UA"/>
              </w:rPr>
              <w:t>Дані депозитарної установи: код за ЄДРПОУ</w:t>
            </w:r>
          </w:p>
        </w:tc>
      </w:tr>
      <w:tr w:rsidR="00840FC0" w:rsidRPr="00A4041B" w:rsidTr="006C2BF6">
        <w:tc>
          <w:tcPr>
            <w:tcW w:w="496" w:type="dxa"/>
            <w:shd w:val="clear" w:color="auto" w:fill="auto"/>
          </w:tcPr>
          <w:p w:rsidR="00840FC0" w:rsidRPr="00A4041B" w:rsidRDefault="00840FC0" w:rsidP="006C2BF6">
            <w:pPr>
              <w:jc w:val="center"/>
              <w:rPr>
                <w:sz w:val="28"/>
                <w:szCs w:val="28"/>
                <w:lang w:val="uk-UA"/>
              </w:rPr>
            </w:pPr>
            <w:r w:rsidRPr="00A4041B">
              <w:rPr>
                <w:sz w:val="28"/>
                <w:szCs w:val="28"/>
                <w:lang w:val="uk-UA"/>
              </w:rPr>
              <w:t>3</w:t>
            </w:r>
          </w:p>
        </w:tc>
        <w:tc>
          <w:tcPr>
            <w:tcW w:w="9138" w:type="dxa"/>
            <w:shd w:val="clear" w:color="auto" w:fill="auto"/>
          </w:tcPr>
          <w:p w:rsidR="00840FC0" w:rsidRPr="00A4041B" w:rsidRDefault="00840FC0" w:rsidP="006C2BF6">
            <w:pPr>
              <w:jc w:val="both"/>
              <w:rPr>
                <w:sz w:val="28"/>
                <w:szCs w:val="28"/>
                <w:lang w:val="uk-UA"/>
              </w:rPr>
            </w:pPr>
            <w:r w:rsidRPr="00A4041B">
              <w:rPr>
                <w:sz w:val="28"/>
                <w:szCs w:val="28"/>
                <w:lang w:val="uk-UA" w:eastAsia="uk-UA"/>
              </w:rPr>
              <w:t>Дані депозитарної установи: найменування</w:t>
            </w:r>
          </w:p>
        </w:tc>
      </w:tr>
      <w:tr w:rsidR="00840FC0" w:rsidRPr="00831D27" w:rsidTr="006C2BF6">
        <w:tc>
          <w:tcPr>
            <w:tcW w:w="496" w:type="dxa"/>
            <w:shd w:val="clear" w:color="auto" w:fill="auto"/>
          </w:tcPr>
          <w:p w:rsidR="00840FC0" w:rsidRPr="00A4041B" w:rsidRDefault="00840FC0" w:rsidP="006C2BF6">
            <w:pPr>
              <w:jc w:val="center"/>
              <w:rPr>
                <w:sz w:val="28"/>
                <w:szCs w:val="28"/>
                <w:lang w:val="uk-UA"/>
              </w:rPr>
            </w:pPr>
            <w:r w:rsidRPr="00A4041B">
              <w:rPr>
                <w:sz w:val="28"/>
                <w:szCs w:val="28"/>
                <w:lang w:val="uk-UA"/>
              </w:rPr>
              <w:t>4</w:t>
            </w:r>
          </w:p>
        </w:tc>
        <w:tc>
          <w:tcPr>
            <w:tcW w:w="9138" w:type="dxa"/>
            <w:shd w:val="clear" w:color="auto" w:fill="auto"/>
          </w:tcPr>
          <w:p w:rsidR="00840FC0" w:rsidRPr="00A4041B" w:rsidRDefault="00840FC0" w:rsidP="006C2BF6">
            <w:pPr>
              <w:jc w:val="both"/>
              <w:rPr>
                <w:sz w:val="28"/>
                <w:szCs w:val="28"/>
                <w:lang w:val="uk-UA"/>
              </w:rPr>
            </w:pPr>
            <w:r w:rsidRPr="00A4041B">
              <w:rPr>
                <w:sz w:val="28"/>
                <w:szCs w:val="28"/>
                <w:lang w:val="uk-UA"/>
              </w:rPr>
              <w:t xml:space="preserve">Дані суб’єкта аудиторської діяльності: найменування </w:t>
            </w:r>
          </w:p>
        </w:tc>
      </w:tr>
      <w:tr w:rsidR="00840FC0" w:rsidRPr="00831D27" w:rsidTr="006C2BF6">
        <w:tc>
          <w:tcPr>
            <w:tcW w:w="496" w:type="dxa"/>
            <w:shd w:val="clear" w:color="auto" w:fill="auto"/>
          </w:tcPr>
          <w:p w:rsidR="00840FC0" w:rsidRPr="00A4041B" w:rsidRDefault="00840FC0" w:rsidP="006C2BF6">
            <w:pPr>
              <w:jc w:val="center"/>
              <w:rPr>
                <w:sz w:val="28"/>
                <w:szCs w:val="28"/>
                <w:lang w:val="uk-UA"/>
              </w:rPr>
            </w:pPr>
            <w:r w:rsidRPr="00A4041B">
              <w:rPr>
                <w:sz w:val="28"/>
                <w:szCs w:val="28"/>
                <w:lang w:val="uk-UA"/>
              </w:rPr>
              <w:t>5</w:t>
            </w:r>
          </w:p>
        </w:tc>
        <w:tc>
          <w:tcPr>
            <w:tcW w:w="9138" w:type="dxa"/>
            <w:shd w:val="clear" w:color="auto" w:fill="auto"/>
          </w:tcPr>
          <w:p w:rsidR="00840FC0" w:rsidRPr="00A4041B" w:rsidRDefault="00840FC0" w:rsidP="006C2BF6">
            <w:pPr>
              <w:jc w:val="both"/>
              <w:rPr>
                <w:sz w:val="28"/>
                <w:szCs w:val="28"/>
                <w:lang w:val="uk-UA"/>
              </w:rPr>
            </w:pPr>
            <w:r w:rsidRPr="00A4041B">
              <w:rPr>
                <w:sz w:val="28"/>
                <w:szCs w:val="28"/>
                <w:lang w:val="uk-UA"/>
              </w:rPr>
              <w:t>Дані суб’єкта аудиторської діяльності: ідентифікаційний код юридичної особи</w:t>
            </w:r>
          </w:p>
        </w:tc>
      </w:tr>
      <w:tr w:rsidR="00840FC0" w:rsidRPr="00831D27" w:rsidTr="006C2BF6">
        <w:tc>
          <w:tcPr>
            <w:tcW w:w="496" w:type="dxa"/>
            <w:shd w:val="clear" w:color="auto" w:fill="auto"/>
          </w:tcPr>
          <w:p w:rsidR="00840FC0" w:rsidRPr="00A4041B" w:rsidRDefault="00840FC0" w:rsidP="006C2BF6">
            <w:pPr>
              <w:jc w:val="center"/>
              <w:rPr>
                <w:sz w:val="28"/>
                <w:szCs w:val="28"/>
                <w:lang w:val="uk-UA"/>
              </w:rPr>
            </w:pPr>
            <w:r w:rsidRPr="00A4041B">
              <w:rPr>
                <w:sz w:val="28"/>
                <w:szCs w:val="28"/>
                <w:lang w:val="uk-UA"/>
              </w:rPr>
              <w:t>6</w:t>
            </w:r>
          </w:p>
        </w:tc>
        <w:tc>
          <w:tcPr>
            <w:tcW w:w="9138" w:type="dxa"/>
            <w:shd w:val="clear" w:color="auto" w:fill="auto"/>
          </w:tcPr>
          <w:p w:rsidR="00840FC0" w:rsidRPr="00A4041B" w:rsidRDefault="00840FC0" w:rsidP="006C2BF6">
            <w:pPr>
              <w:jc w:val="both"/>
              <w:rPr>
                <w:sz w:val="28"/>
                <w:szCs w:val="28"/>
                <w:lang w:val="uk-UA"/>
              </w:rPr>
            </w:pPr>
            <w:r w:rsidRPr="00A4041B">
              <w:rPr>
                <w:sz w:val="28"/>
                <w:szCs w:val="28"/>
                <w:lang w:val="uk-UA"/>
              </w:rPr>
              <w:t xml:space="preserve">Дані суб’єкта аудиторської діяльності: місцезнаходження </w:t>
            </w:r>
          </w:p>
        </w:tc>
      </w:tr>
      <w:tr w:rsidR="00840FC0" w:rsidRPr="00831D27" w:rsidTr="006C2BF6">
        <w:tc>
          <w:tcPr>
            <w:tcW w:w="496" w:type="dxa"/>
            <w:shd w:val="clear" w:color="auto" w:fill="auto"/>
          </w:tcPr>
          <w:p w:rsidR="00840FC0" w:rsidRPr="00A4041B" w:rsidRDefault="00840FC0" w:rsidP="006C2BF6">
            <w:pPr>
              <w:jc w:val="center"/>
              <w:rPr>
                <w:sz w:val="28"/>
                <w:szCs w:val="28"/>
                <w:lang w:val="uk-UA"/>
              </w:rPr>
            </w:pPr>
            <w:r w:rsidRPr="00A4041B">
              <w:rPr>
                <w:sz w:val="28"/>
                <w:szCs w:val="28"/>
                <w:lang w:val="uk-UA"/>
              </w:rPr>
              <w:t>7</w:t>
            </w:r>
          </w:p>
        </w:tc>
        <w:tc>
          <w:tcPr>
            <w:tcW w:w="9138" w:type="dxa"/>
            <w:shd w:val="clear" w:color="auto" w:fill="auto"/>
          </w:tcPr>
          <w:p w:rsidR="00840FC0" w:rsidRPr="00A4041B" w:rsidRDefault="00840FC0" w:rsidP="006C2BF6">
            <w:pPr>
              <w:jc w:val="both"/>
              <w:rPr>
                <w:sz w:val="28"/>
                <w:szCs w:val="28"/>
                <w:lang w:val="uk-UA"/>
              </w:rPr>
            </w:pPr>
            <w:r w:rsidRPr="00A4041B">
              <w:rPr>
                <w:sz w:val="28"/>
                <w:szCs w:val="28"/>
                <w:lang w:val="uk-UA"/>
              </w:rPr>
              <w:t>Номер реєстрації у Реєстрі аудиторів та суб’єктів аудиторської діяльності</w:t>
            </w:r>
          </w:p>
        </w:tc>
      </w:tr>
      <w:tr w:rsidR="00840FC0" w:rsidRPr="00831D27" w:rsidTr="006C2BF6">
        <w:tc>
          <w:tcPr>
            <w:tcW w:w="496" w:type="dxa"/>
            <w:shd w:val="clear" w:color="auto" w:fill="auto"/>
          </w:tcPr>
          <w:p w:rsidR="00840FC0" w:rsidRPr="00A4041B" w:rsidRDefault="00840FC0" w:rsidP="006C2BF6">
            <w:pPr>
              <w:jc w:val="center"/>
              <w:rPr>
                <w:sz w:val="28"/>
                <w:szCs w:val="28"/>
                <w:lang w:val="uk-UA"/>
              </w:rPr>
            </w:pPr>
            <w:r w:rsidRPr="00A4041B">
              <w:rPr>
                <w:sz w:val="28"/>
                <w:szCs w:val="28"/>
                <w:lang w:val="uk-UA"/>
              </w:rPr>
              <w:t>8</w:t>
            </w:r>
          </w:p>
        </w:tc>
        <w:tc>
          <w:tcPr>
            <w:tcW w:w="9138" w:type="dxa"/>
            <w:shd w:val="clear" w:color="auto" w:fill="auto"/>
          </w:tcPr>
          <w:p w:rsidR="00840FC0" w:rsidRPr="00A4041B" w:rsidRDefault="00840FC0" w:rsidP="006C2BF6">
            <w:pPr>
              <w:jc w:val="both"/>
              <w:rPr>
                <w:sz w:val="28"/>
                <w:szCs w:val="28"/>
                <w:lang w:val="uk-UA"/>
              </w:rPr>
            </w:pPr>
            <w:r w:rsidRPr="00A4041B">
              <w:rPr>
                <w:sz w:val="28"/>
                <w:szCs w:val="28"/>
                <w:lang w:val="uk-UA"/>
              </w:rPr>
              <w:t>Розділ Реєстру аудиторів та суб’єктів аудиторської діяльності (3 – суб’єкти аудиторської діяльності, які мають право проводити обов’язковий аудит фінансової звітності, 4 – суб’єкти аудиторської діяльності, які мають право проводити обов’язковий аудит фінансової звітності підприємств, що становлять суспільний інтерес</w:t>
            </w:r>
          </w:p>
        </w:tc>
      </w:tr>
      <w:tr w:rsidR="00840FC0" w:rsidRPr="00A4041B" w:rsidTr="006C2BF6">
        <w:tc>
          <w:tcPr>
            <w:tcW w:w="496" w:type="dxa"/>
            <w:shd w:val="clear" w:color="auto" w:fill="auto"/>
          </w:tcPr>
          <w:p w:rsidR="00840FC0" w:rsidRPr="00A4041B" w:rsidRDefault="00840FC0" w:rsidP="006C2BF6">
            <w:pPr>
              <w:jc w:val="center"/>
              <w:rPr>
                <w:sz w:val="28"/>
                <w:szCs w:val="28"/>
                <w:lang w:val="uk-UA"/>
              </w:rPr>
            </w:pPr>
            <w:r w:rsidRPr="00A4041B">
              <w:rPr>
                <w:sz w:val="28"/>
                <w:szCs w:val="28"/>
                <w:lang w:val="uk-UA"/>
              </w:rPr>
              <w:t>9</w:t>
            </w:r>
          </w:p>
        </w:tc>
        <w:tc>
          <w:tcPr>
            <w:tcW w:w="9138" w:type="dxa"/>
            <w:shd w:val="clear" w:color="auto" w:fill="auto"/>
          </w:tcPr>
          <w:p w:rsidR="00840FC0" w:rsidRPr="00A4041B" w:rsidRDefault="00840FC0" w:rsidP="006C2BF6">
            <w:pPr>
              <w:jc w:val="both"/>
              <w:rPr>
                <w:sz w:val="28"/>
                <w:szCs w:val="28"/>
                <w:lang w:val="uk-UA"/>
              </w:rPr>
            </w:pPr>
            <w:r w:rsidRPr="00A4041B">
              <w:rPr>
                <w:sz w:val="28"/>
                <w:szCs w:val="28"/>
                <w:lang w:val="uk-UA"/>
              </w:rPr>
              <w:t>Звітний період, за який проведено аудит фінансової звітності</w:t>
            </w:r>
          </w:p>
        </w:tc>
      </w:tr>
      <w:tr w:rsidR="00840FC0" w:rsidRPr="00A4041B" w:rsidTr="006C2BF6">
        <w:tc>
          <w:tcPr>
            <w:tcW w:w="496" w:type="dxa"/>
            <w:shd w:val="clear" w:color="auto" w:fill="auto"/>
          </w:tcPr>
          <w:p w:rsidR="00840FC0" w:rsidRPr="00A4041B" w:rsidRDefault="00840FC0" w:rsidP="006C2BF6">
            <w:pPr>
              <w:jc w:val="center"/>
              <w:rPr>
                <w:sz w:val="28"/>
                <w:szCs w:val="28"/>
                <w:lang w:val="uk-UA"/>
              </w:rPr>
            </w:pPr>
            <w:r w:rsidRPr="00A4041B">
              <w:rPr>
                <w:sz w:val="28"/>
                <w:szCs w:val="28"/>
                <w:lang w:val="uk-UA"/>
              </w:rPr>
              <w:t>10</w:t>
            </w:r>
          </w:p>
        </w:tc>
        <w:tc>
          <w:tcPr>
            <w:tcW w:w="9138" w:type="dxa"/>
            <w:shd w:val="clear" w:color="auto" w:fill="auto"/>
          </w:tcPr>
          <w:p w:rsidR="00840FC0" w:rsidRPr="00A4041B" w:rsidRDefault="00840FC0" w:rsidP="006C2BF6">
            <w:pPr>
              <w:jc w:val="both"/>
              <w:rPr>
                <w:sz w:val="28"/>
                <w:szCs w:val="28"/>
                <w:lang w:val="uk-UA"/>
              </w:rPr>
            </w:pPr>
            <w:r w:rsidRPr="00A4041B">
              <w:rPr>
                <w:sz w:val="28"/>
                <w:szCs w:val="28"/>
                <w:lang w:val="uk-UA"/>
              </w:rPr>
              <w:t>Думка аудитора (01 – немодифікована, 02 – із застереженням, 03 – негативна,  04 – відмова від висловлення думки)</w:t>
            </w:r>
          </w:p>
        </w:tc>
      </w:tr>
      <w:tr w:rsidR="00840FC0" w:rsidRPr="00A4041B" w:rsidTr="006C2BF6">
        <w:tc>
          <w:tcPr>
            <w:tcW w:w="496" w:type="dxa"/>
            <w:shd w:val="clear" w:color="auto" w:fill="auto"/>
          </w:tcPr>
          <w:p w:rsidR="00840FC0" w:rsidRPr="00A4041B" w:rsidRDefault="00840FC0" w:rsidP="006C2BF6">
            <w:pPr>
              <w:jc w:val="center"/>
              <w:rPr>
                <w:sz w:val="28"/>
                <w:szCs w:val="28"/>
                <w:lang w:val="uk-UA"/>
              </w:rPr>
            </w:pPr>
            <w:r w:rsidRPr="00A4041B">
              <w:rPr>
                <w:sz w:val="28"/>
                <w:szCs w:val="28"/>
                <w:lang w:val="uk-UA"/>
              </w:rPr>
              <w:t>11</w:t>
            </w:r>
          </w:p>
        </w:tc>
        <w:tc>
          <w:tcPr>
            <w:tcW w:w="9138" w:type="dxa"/>
            <w:shd w:val="clear" w:color="auto" w:fill="auto"/>
          </w:tcPr>
          <w:p w:rsidR="00840FC0" w:rsidRPr="00A4041B" w:rsidRDefault="00840FC0" w:rsidP="006C2BF6">
            <w:pPr>
              <w:jc w:val="both"/>
              <w:rPr>
                <w:sz w:val="28"/>
                <w:szCs w:val="28"/>
                <w:lang w:val="uk-UA"/>
              </w:rPr>
            </w:pPr>
            <w:r w:rsidRPr="00A4041B">
              <w:rPr>
                <w:sz w:val="28"/>
                <w:szCs w:val="28"/>
                <w:lang w:val="uk-UA"/>
              </w:rPr>
              <w:t xml:space="preserve">Наявність пояснювального параграфу: 01 –  наявний, 02 – відсутній </w:t>
            </w:r>
          </w:p>
        </w:tc>
      </w:tr>
      <w:tr w:rsidR="00840FC0" w:rsidRPr="00A4041B" w:rsidTr="006C2BF6">
        <w:tc>
          <w:tcPr>
            <w:tcW w:w="496" w:type="dxa"/>
            <w:shd w:val="clear" w:color="auto" w:fill="auto"/>
          </w:tcPr>
          <w:p w:rsidR="00840FC0" w:rsidRPr="00A4041B" w:rsidRDefault="00840FC0" w:rsidP="006C2BF6">
            <w:pPr>
              <w:jc w:val="center"/>
              <w:rPr>
                <w:sz w:val="28"/>
                <w:szCs w:val="28"/>
                <w:lang w:val="uk-UA"/>
              </w:rPr>
            </w:pPr>
            <w:r w:rsidRPr="00A4041B">
              <w:rPr>
                <w:sz w:val="28"/>
                <w:szCs w:val="28"/>
                <w:lang w:val="uk-UA"/>
              </w:rPr>
              <w:t>12</w:t>
            </w:r>
          </w:p>
        </w:tc>
        <w:tc>
          <w:tcPr>
            <w:tcW w:w="9138" w:type="dxa"/>
            <w:shd w:val="clear" w:color="auto" w:fill="auto"/>
          </w:tcPr>
          <w:p w:rsidR="00840FC0" w:rsidRPr="00A4041B" w:rsidRDefault="00840FC0" w:rsidP="006C2BF6">
            <w:pPr>
              <w:jc w:val="both"/>
              <w:rPr>
                <w:sz w:val="28"/>
                <w:szCs w:val="28"/>
                <w:lang w:val="uk-UA"/>
              </w:rPr>
            </w:pPr>
            <w:r w:rsidRPr="00A4041B">
              <w:rPr>
                <w:sz w:val="28"/>
                <w:szCs w:val="28"/>
                <w:lang w:val="uk-UA"/>
              </w:rPr>
              <w:t>Номер та дата договору на проведення аудиту</w:t>
            </w:r>
          </w:p>
        </w:tc>
      </w:tr>
      <w:tr w:rsidR="00840FC0" w:rsidRPr="00A4041B" w:rsidTr="006C2BF6">
        <w:tc>
          <w:tcPr>
            <w:tcW w:w="496" w:type="dxa"/>
            <w:shd w:val="clear" w:color="auto" w:fill="auto"/>
          </w:tcPr>
          <w:p w:rsidR="00840FC0" w:rsidRPr="00A4041B" w:rsidRDefault="00840FC0" w:rsidP="006C2BF6">
            <w:pPr>
              <w:jc w:val="center"/>
              <w:rPr>
                <w:sz w:val="28"/>
                <w:szCs w:val="28"/>
                <w:lang w:val="uk-UA"/>
              </w:rPr>
            </w:pPr>
            <w:r w:rsidRPr="00A4041B">
              <w:rPr>
                <w:sz w:val="28"/>
                <w:szCs w:val="28"/>
                <w:lang w:val="uk-UA"/>
              </w:rPr>
              <w:t>13</w:t>
            </w:r>
          </w:p>
        </w:tc>
        <w:tc>
          <w:tcPr>
            <w:tcW w:w="9138" w:type="dxa"/>
            <w:shd w:val="clear" w:color="auto" w:fill="auto"/>
          </w:tcPr>
          <w:p w:rsidR="00840FC0" w:rsidRPr="00A4041B" w:rsidRDefault="00840FC0" w:rsidP="006C2BF6">
            <w:pPr>
              <w:jc w:val="both"/>
              <w:rPr>
                <w:sz w:val="28"/>
                <w:szCs w:val="28"/>
                <w:lang w:val="uk-UA"/>
              </w:rPr>
            </w:pPr>
            <w:r w:rsidRPr="00A4041B">
              <w:rPr>
                <w:sz w:val="28"/>
                <w:szCs w:val="28"/>
                <w:lang w:val="uk-UA"/>
              </w:rPr>
              <w:t>Дата початку та дата закінчення аудиту</w:t>
            </w:r>
          </w:p>
        </w:tc>
      </w:tr>
      <w:tr w:rsidR="00840FC0" w:rsidRPr="00A4041B" w:rsidTr="006C2BF6">
        <w:tc>
          <w:tcPr>
            <w:tcW w:w="496" w:type="dxa"/>
            <w:shd w:val="clear" w:color="auto" w:fill="auto"/>
          </w:tcPr>
          <w:p w:rsidR="00840FC0" w:rsidRPr="00A4041B" w:rsidRDefault="00840FC0" w:rsidP="006C2BF6">
            <w:pPr>
              <w:jc w:val="center"/>
              <w:rPr>
                <w:sz w:val="28"/>
                <w:szCs w:val="28"/>
                <w:lang w:val="uk-UA"/>
              </w:rPr>
            </w:pPr>
            <w:r w:rsidRPr="00A4041B">
              <w:rPr>
                <w:sz w:val="28"/>
                <w:szCs w:val="28"/>
                <w:lang w:val="uk-UA"/>
              </w:rPr>
              <w:t>14</w:t>
            </w:r>
          </w:p>
        </w:tc>
        <w:tc>
          <w:tcPr>
            <w:tcW w:w="9138" w:type="dxa"/>
            <w:shd w:val="clear" w:color="auto" w:fill="auto"/>
          </w:tcPr>
          <w:p w:rsidR="00840FC0" w:rsidRPr="00A4041B" w:rsidRDefault="00840FC0" w:rsidP="006C2BF6">
            <w:pPr>
              <w:jc w:val="both"/>
              <w:rPr>
                <w:sz w:val="28"/>
                <w:szCs w:val="28"/>
                <w:lang w:val="uk-UA"/>
              </w:rPr>
            </w:pPr>
            <w:r w:rsidRPr="00A4041B">
              <w:rPr>
                <w:sz w:val="28"/>
                <w:szCs w:val="28"/>
                <w:lang w:val="uk-UA"/>
              </w:rPr>
              <w:t>Дата аудиторського звіту</w:t>
            </w:r>
          </w:p>
        </w:tc>
      </w:tr>
      <w:tr w:rsidR="00840FC0" w:rsidRPr="00A4041B" w:rsidTr="006C2BF6">
        <w:tc>
          <w:tcPr>
            <w:tcW w:w="496" w:type="dxa"/>
            <w:shd w:val="clear" w:color="auto" w:fill="auto"/>
          </w:tcPr>
          <w:p w:rsidR="00840FC0" w:rsidRPr="00A4041B" w:rsidRDefault="00840FC0" w:rsidP="006C2BF6">
            <w:pPr>
              <w:jc w:val="center"/>
              <w:rPr>
                <w:sz w:val="28"/>
                <w:szCs w:val="28"/>
                <w:lang w:val="uk-UA"/>
              </w:rPr>
            </w:pPr>
            <w:r w:rsidRPr="00A4041B">
              <w:rPr>
                <w:sz w:val="28"/>
                <w:szCs w:val="28"/>
                <w:lang w:val="uk-UA"/>
              </w:rPr>
              <w:t>15</w:t>
            </w:r>
          </w:p>
        </w:tc>
        <w:tc>
          <w:tcPr>
            <w:tcW w:w="9138" w:type="dxa"/>
            <w:shd w:val="clear" w:color="auto" w:fill="auto"/>
          </w:tcPr>
          <w:p w:rsidR="00840FC0" w:rsidRPr="00A4041B" w:rsidRDefault="00840FC0" w:rsidP="006C2BF6">
            <w:pPr>
              <w:jc w:val="both"/>
              <w:rPr>
                <w:sz w:val="28"/>
                <w:szCs w:val="28"/>
                <w:lang w:val="uk-UA"/>
              </w:rPr>
            </w:pPr>
            <w:r w:rsidRPr="00A4041B">
              <w:rPr>
                <w:sz w:val="28"/>
                <w:szCs w:val="28"/>
                <w:lang w:val="uk-UA"/>
              </w:rPr>
              <w:t>Розмір винагороди за проведення аудиту річної фінансової звітності</w:t>
            </w:r>
          </w:p>
        </w:tc>
      </w:tr>
    </w:tbl>
    <w:p w:rsidR="00840FC0" w:rsidRPr="00A4041B" w:rsidRDefault="00840FC0" w:rsidP="00840FC0">
      <w:pPr>
        <w:rPr>
          <w:sz w:val="28"/>
          <w:szCs w:val="28"/>
          <w:lang w:val="uk-UA"/>
        </w:rPr>
      </w:pPr>
    </w:p>
    <w:p w:rsidR="00840FC0" w:rsidRPr="00A4041B" w:rsidRDefault="00840FC0" w:rsidP="00840FC0">
      <w:pPr>
        <w:rPr>
          <w:sz w:val="28"/>
          <w:szCs w:val="28"/>
          <w:lang w:val="uk-UA"/>
        </w:rPr>
      </w:pPr>
    </w:p>
    <w:p w:rsidR="00840FC0" w:rsidRPr="00A4041B" w:rsidRDefault="00840FC0" w:rsidP="00840FC0">
      <w:pPr>
        <w:jc w:val="both"/>
        <w:rPr>
          <w:sz w:val="28"/>
          <w:szCs w:val="28"/>
          <w:lang w:val="uk-UA"/>
        </w:rPr>
      </w:pPr>
    </w:p>
    <w:p w:rsidR="00840FC0" w:rsidRPr="00A4041B" w:rsidRDefault="00840FC0" w:rsidP="00840FC0">
      <w:pPr>
        <w:jc w:val="both"/>
        <w:rPr>
          <w:sz w:val="28"/>
          <w:szCs w:val="28"/>
          <w:lang w:val="uk-UA"/>
        </w:rPr>
      </w:pPr>
      <w:r w:rsidRPr="00A4041B">
        <w:rPr>
          <w:sz w:val="28"/>
          <w:szCs w:val="28"/>
          <w:lang w:val="uk-UA"/>
        </w:rPr>
        <w:t xml:space="preserve">Директор департаменту методології </w:t>
      </w:r>
    </w:p>
    <w:p w:rsidR="00840FC0" w:rsidRPr="00A4041B" w:rsidRDefault="00840FC0" w:rsidP="00840FC0">
      <w:pPr>
        <w:jc w:val="both"/>
        <w:rPr>
          <w:sz w:val="28"/>
          <w:szCs w:val="28"/>
          <w:lang w:val="uk-UA"/>
        </w:rPr>
      </w:pPr>
      <w:r w:rsidRPr="00A4041B">
        <w:rPr>
          <w:sz w:val="28"/>
          <w:szCs w:val="28"/>
          <w:lang w:val="uk-UA"/>
        </w:rPr>
        <w:t xml:space="preserve">регулювання професійних учасників </w:t>
      </w:r>
    </w:p>
    <w:p w:rsidR="00840FC0" w:rsidRPr="00A4041B" w:rsidRDefault="00840FC0" w:rsidP="00840FC0">
      <w:pPr>
        <w:jc w:val="both"/>
        <w:rPr>
          <w:sz w:val="28"/>
          <w:szCs w:val="28"/>
          <w:lang w:val="uk-UA"/>
        </w:rPr>
      </w:pPr>
      <w:r w:rsidRPr="00A4041B">
        <w:rPr>
          <w:sz w:val="28"/>
          <w:szCs w:val="28"/>
          <w:lang w:val="uk-UA"/>
        </w:rPr>
        <w:t>ринку цінних паперів</w:t>
      </w:r>
      <w:r w:rsidRPr="00A4041B">
        <w:rPr>
          <w:sz w:val="28"/>
          <w:szCs w:val="28"/>
          <w:lang w:val="uk-UA"/>
        </w:rPr>
        <w:tab/>
        <w:t xml:space="preserve">                                                                       І. Курочкіна</w:t>
      </w:r>
    </w:p>
    <w:p w:rsidR="00840FC0" w:rsidRPr="00A4041B" w:rsidRDefault="00840FC0" w:rsidP="00840FC0">
      <w:pPr>
        <w:jc w:val="both"/>
        <w:rPr>
          <w:sz w:val="28"/>
          <w:szCs w:val="28"/>
          <w:lang w:val="uk-UA"/>
        </w:rPr>
      </w:pPr>
    </w:p>
    <w:p w:rsidR="00840FC0" w:rsidRPr="00A4041B" w:rsidRDefault="00840FC0" w:rsidP="00840FC0">
      <w:pPr>
        <w:rPr>
          <w:sz w:val="28"/>
          <w:szCs w:val="28"/>
          <w:lang w:val="uk-UA"/>
        </w:rPr>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450843" w:rsidRPr="00A4041B" w:rsidRDefault="00450843" w:rsidP="00C00149">
      <w:pPr>
        <w:pStyle w:val="4"/>
        <w:numPr>
          <w:ilvl w:val="0"/>
          <w:numId w:val="0"/>
        </w:numPr>
        <w:tabs>
          <w:tab w:val="left" w:pos="708"/>
        </w:tabs>
        <w:ind w:firstLine="720"/>
        <w:jc w:val="right"/>
      </w:pPr>
    </w:p>
    <w:p w:rsidR="00450843" w:rsidRPr="00A4041B" w:rsidRDefault="00450843"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840FC0">
      <w:pPr>
        <w:ind w:left="4961"/>
        <w:jc w:val="both"/>
        <w:textAlignment w:val="baseline"/>
        <w:rPr>
          <w:sz w:val="28"/>
          <w:szCs w:val="28"/>
          <w:lang w:val="uk-UA" w:eastAsia="uk-UA"/>
        </w:rPr>
      </w:pPr>
      <w:r w:rsidRPr="00A4041B">
        <w:rPr>
          <w:sz w:val="28"/>
          <w:szCs w:val="28"/>
          <w:lang w:val="uk-UA" w:eastAsia="uk-UA"/>
        </w:rPr>
        <w:t xml:space="preserve">Додаток 20 </w:t>
      </w:r>
    </w:p>
    <w:p w:rsidR="00840FC0" w:rsidRPr="00A4041B" w:rsidRDefault="00840FC0" w:rsidP="00840FC0">
      <w:pPr>
        <w:shd w:val="clear" w:color="auto" w:fill="FFFFFF"/>
        <w:ind w:left="4961"/>
        <w:jc w:val="both"/>
        <w:textAlignment w:val="baseline"/>
        <w:rPr>
          <w:sz w:val="28"/>
          <w:szCs w:val="28"/>
          <w:lang w:val="uk-UA" w:eastAsia="uk-UA"/>
        </w:rPr>
      </w:pPr>
      <w:r w:rsidRPr="00A4041B">
        <w:rPr>
          <w:sz w:val="28"/>
          <w:szCs w:val="28"/>
          <w:lang w:val="uk-UA" w:eastAsia="uk-UA"/>
        </w:rPr>
        <w:t xml:space="preserve">до Положення про порядок звітування депозитарними установами до Національної комісії з цінних паперів та фондового ринку </w:t>
      </w:r>
    </w:p>
    <w:p w:rsidR="00840FC0" w:rsidRPr="00A4041B" w:rsidRDefault="00840FC0" w:rsidP="00840FC0">
      <w:pPr>
        <w:shd w:val="clear" w:color="auto" w:fill="FFFFFF"/>
        <w:ind w:left="4961"/>
        <w:jc w:val="both"/>
        <w:textAlignment w:val="baseline"/>
        <w:rPr>
          <w:bCs/>
          <w:color w:val="000000"/>
          <w:sz w:val="28"/>
          <w:szCs w:val="28"/>
          <w:bdr w:val="none" w:sz="0" w:space="0" w:color="auto" w:frame="1"/>
          <w:lang w:val="uk-UA" w:eastAsia="uk-UA"/>
        </w:rPr>
      </w:pPr>
      <w:r w:rsidRPr="00A4041B">
        <w:rPr>
          <w:sz w:val="28"/>
          <w:szCs w:val="28"/>
          <w:lang w:val="uk-UA" w:eastAsia="uk-UA"/>
        </w:rPr>
        <w:t>(підпункт 9 пункту 4 розділу ІІ)</w:t>
      </w:r>
    </w:p>
    <w:p w:rsidR="00840FC0" w:rsidRPr="00A4041B" w:rsidRDefault="00840FC0" w:rsidP="00840FC0">
      <w:pPr>
        <w:shd w:val="clear" w:color="auto" w:fill="FFFFFF"/>
        <w:ind w:left="450" w:right="450"/>
        <w:jc w:val="both"/>
        <w:textAlignment w:val="baseline"/>
        <w:rPr>
          <w:bCs/>
          <w:color w:val="000000"/>
          <w:sz w:val="28"/>
          <w:szCs w:val="28"/>
          <w:bdr w:val="none" w:sz="0" w:space="0" w:color="auto" w:frame="1"/>
          <w:lang w:val="uk-UA" w:eastAsia="uk-UA"/>
        </w:rPr>
      </w:pPr>
    </w:p>
    <w:p w:rsidR="00840FC0" w:rsidRPr="00A4041B" w:rsidRDefault="00840FC0" w:rsidP="00840FC0">
      <w:pPr>
        <w:shd w:val="clear" w:color="auto" w:fill="FFFFFF"/>
        <w:ind w:left="450" w:right="450"/>
        <w:jc w:val="center"/>
        <w:textAlignment w:val="baseline"/>
        <w:rPr>
          <w:bCs/>
          <w:color w:val="000000"/>
          <w:sz w:val="28"/>
          <w:szCs w:val="28"/>
          <w:bdr w:val="none" w:sz="0" w:space="0" w:color="auto" w:frame="1"/>
          <w:vertAlign w:val="superscript"/>
          <w:lang w:val="uk-UA" w:eastAsia="uk-UA"/>
        </w:rPr>
      </w:pPr>
      <w:r w:rsidRPr="00A4041B">
        <w:rPr>
          <w:sz w:val="28"/>
          <w:szCs w:val="28"/>
          <w:lang w:val="uk-UA"/>
        </w:rPr>
        <w:t>Довідки про о</w:t>
      </w:r>
      <w:r w:rsidRPr="00A4041B">
        <w:rPr>
          <w:sz w:val="28"/>
          <w:szCs w:val="28"/>
          <w:lang w:val="uk-UA" w:eastAsia="uk-UA"/>
        </w:rPr>
        <w:t xml:space="preserve">бслуговування операцій, </w:t>
      </w:r>
      <w:r w:rsidRPr="00A4041B">
        <w:rPr>
          <w:color w:val="000000"/>
          <w:sz w:val="28"/>
          <w:szCs w:val="28"/>
          <w:lang w:val="uk-UA"/>
        </w:rPr>
        <w:t xml:space="preserve">виконаних відповідно до вимог статті </w:t>
      </w:r>
      <w:r w:rsidRPr="00A4041B">
        <w:rPr>
          <w:iCs/>
          <w:color w:val="000000"/>
          <w:sz w:val="28"/>
          <w:szCs w:val="28"/>
          <w:bdr w:val="none" w:sz="0" w:space="0" w:color="auto" w:frame="1"/>
          <w:lang w:val="uk-UA"/>
        </w:rPr>
        <w:t>65</w:t>
      </w:r>
      <w:r w:rsidRPr="00A4041B">
        <w:rPr>
          <w:bCs/>
          <w:color w:val="000000"/>
          <w:sz w:val="28"/>
          <w:szCs w:val="28"/>
          <w:bdr w:val="none" w:sz="0" w:space="0" w:color="auto" w:frame="1"/>
          <w:vertAlign w:val="superscript"/>
          <w:lang w:val="uk-UA"/>
        </w:rPr>
        <w:t>2</w:t>
      </w:r>
      <w:r w:rsidRPr="00A4041B">
        <w:rPr>
          <w:iCs/>
          <w:color w:val="000000"/>
          <w:sz w:val="28"/>
          <w:szCs w:val="28"/>
          <w:bdr w:val="none" w:sz="0" w:space="0" w:color="auto" w:frame="1"/>
          <w:lang w:val="uk-UA"/>
        </w:rPr>
        <w:t xml:space="preserve"> Закону України «Про акціонерні товариства» </w:t>
      </w:r>
      <w:r w:rsidRPr="00A4041B">
        <w:rPr>
          <w:bCs/>
          <w:color w:val="000000"/>
          <w:sz w:val="28"/>
          <w:szCs w:val="28"/>
          <w:bdr w:val="none" w:sz="0" w:space="0" w:color="auto" w:frame="1"/>
          <w:vertAlign w:val="superscript"/>
          <w:lang w:val="uk-UA" w:eastAsia="uk-UA"/>
        </w:rPr>
        <w:t>1</w:t>
      </w:r>
    </w:p>
    <w:p w:rsidR="00840FC0" w:rsidRPr="00A4041B" w:rsidRDefault="00840FC0" w:rsidP="00840FC0">
      <w:pPr>
        <w:shd w:val="clear" w:color="auto" w:fill="FFFFFF"/>
        <w:ind w:left="450" w:right="450"/>
        <w:jc w:val="center"/>
        <w:textAlignment w:val="baseline"/>
        <w:rPr>
          <w:color w:val="000000"/>
          <w:sz w:val="28"/>
          <w:szCs w:val="28"/>
          <w:lang w:val="uk-UA" w:eastAsia="uk-UA"/>
        </w:rPr>
      </w:pPr>
    </w:p>
    <w:p w:rsidR="00840FC0" w:rsidRPr="00A4041B" w:rsidRDefault="00840FC0" w:rsidP="00840FC0">
      <w:pPr>
        <w:shd w:val="clear" w:color="auto" w:fill="FFFFFF"/>
        <w:ind w:left="450" w:right="450"/>
        <w:jc w:val="both"/>
        <w:textAlignment w:val="baseline"/>
        <w:rPr>
          <w:color w:val="000000"/>
          <w:sz w:val="28"/>
          <w:szCs w:val="28"/>
          <w:lang w:val="uk-UA" w:eastAsia="uk-UA"/>
        </w:rPr>
      </w:pP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425"/>
        <w:gridCol w:w="9566"/>
      </w:tblGrid>
      <w:tr w:rsidR="00840FC0" w:rsidRPr="00A4041B" w:rsidTr="006C2BF6">
        <w:tc>
          <w:tcPr>
            <w:tcW w:w="409" w:type="dxa"/>
            <w:tcBorders>
              <w:top w:val="single" w:sz="6" w:space="0" w:color="000000"/>
              <w:left w:val="single" w:sz="6" w:space="0" w:color="000000"/>
              <w:bottom w:val="single" w:sz="6" w:space="0" w:color="000000"/>
              <w:right w:val="single" w:sz="6" w:space="0" w:color="000000"/>
            </w:tcBorders>
            <w:hideMark/>
          </w:tcPr>
          <w:p w:rsidR="00840FC0" w:rsidRPr="00A4041B" w:rsidRDefault="00840FC0" w:rsidP="006C2BF6">
            <w:pPr>
              <w:jc w:val="both"/>
              <w:textAlignment w:val="baseline"/>
              <w:rPr>
                <w:sz w:val="28"/>
                <w:szCs w:val="28"/>
                <w:lang w:val="uk-UA" w:eastAsia="uk-UA"/>
              </w:rPr>
            </w:pPr>
            <w:bookmarkStart w:id="3" w:name="n181"/>
            <w:bookmarkEnd w:id="3"/>
            <w:r w:rsidRPr="00A4041B">
              <w:rPr>
                <w:sz w:val="28"/>
                <w:szCs w:val="28"/>
                <w:lang w:val="uk-UA" w:eastAsia="uk-UA"/>
              </w:rPr>
              <w:t>1</w:t>
            </w:r>
          </w:p>
        </w:tc>
        <w:tc>
          <w:tcPr>
            <w:tcW w:w="9214" w:type="dxa"/>
            <w:tcBorders>
              <w:top w:val="single" w:sz="6" w:space="0" w:color="000000"/>
              <w:left w:val="single" w:sz="6" w:space="0" w:color="000000"/>
              <w:bottom w:val="single" w:sz="6" w:space="0" w:color="000000"/>
              <w:right w:val="single" w:sz="6" w:space="0" w:color="000000"/>
            </w:tcBorders>
            <w:hideMark/>
          </w:tcPr>
          <w:p w:rsidR="00840FC0" w:rsidRPr="00A4041B" w:rsidRDefault="00840FC0" w:rsidP="006C2BF6">
            <w:pPr>
              <w:jc w:val="both"/>
              <w:textAlignment w:val="baseline"/>
              <w:rPr>
                <w:sz w:val="28"/>
                <w:szCs w:val="28"/>
                <w:lang w:val="uk-UA" w:eastAsia="uk-UA"/>
              </w:rPr>
            </w:pPr>
            <w:r w:rsidRPr="00A4041B">
              <w:rPr>
                <w:sz w:val="28"/>
                <w:szCs w:val="28"/>
                <w:lang w:val="uk-UA" w:eastAsia="uk-UA"/>
              </w:rPr>
              <w:t>Номер за порядком</w:t>
            </w:r>
          </w:p>
        </w:tc>
      </w:tr>
      <w:tr w:rsidR="00840FC0" w:rsidRPr="00A4041B" w:rsidTr="006C2BF6">
        <w:tc>
          <w:tcPr>
            <w:tcW w:w="409" w:type="dxa"/>
            <w:tcBorders>
              <w:top w:val="single" w:sz="6" w:space="0" w:color="000000"/>
              <w:left w:val="single" w:sz="6" w:space="0" w:color="000000"/>
              <w:bottom w:val="single" w:sz="6" w:space="0" w:color="000000"/>
              <w:right w:val="single" w:sz="6" w:space="0" w:color="000000"/>
            </w:tcBorders>
            <w:hideMark/>
          </w:tcPr>
          <w:p w:rsidR="00840FC0" w:rsidRPr="00A4041B" w:rsidRDefault="00840FC0" w:rsidP="006C2BF6">
            <w:pPr>
              <w:jc w:val="both"/>
              <w:textAlignment w:val="baseline"/>
              <w:rPr>
                <w:sz w:val="28"/>
                <w:szCs w:val="28"/>
                <w:lang w:val="uk-UA" w:eastAsia="uk-UA"/>
              </w:rPr>
            </w:pPr>
            <w:r w:rsidRPr="00A4041B">
              <w:rPr>
                <w:sz w:val="28"/>
                <w:szCs w:val="28"/>
                <w:lang w:val="uk-UA" w:eastAsia="uk-UA"/>
              </w:rPr>
              <w:t>2</w:t>
            </w:r>
          </w:p>
        </w:tc>
        <w:tc>
          <w:tcPr>
            <w:tcW w:w="9214" w:type="dxa"/>
            <w:tcBorders>
              <w:top w:val="single" w:sz="6" w:space="0" w:color="000000"/>
              <w:left w:val="single" w:sz="6" w:space="0" w:color="000000"/>
              <w:bottom w:val="single" w:sz="6" w:space="0" w:color="000000"/>
              <w:right w:val="single" w:sz="6" w:space="0" w:color="000000"/>
            </w:tcBorders>
            <w:hideMark/>
          </w:tcPr>
          <w:p w:rsidR="00840FC0" w:rsidRPr="00A4041B" w:rsidRDefault="00840FC0" w:rsidP="006C2BF6">
            <w:pPr>
              <w:jc w:val="both"/>
              <w:textAlignment w:val="baseline"/>
              <w:rPr>
                <w:sz w:val="28"/>
                <w:szCs w:val="28"/>
                <w:lang w:val="uk-UA" w:eastAsia="uk-UA"/>
              </w:rPr>
            </w:pPr>
            <w:r w:rsidRPr="00A4041B">
              <w:rPr>
                <w:sz w:val="28"/>
                <w:szCs w:val="28"/>
                <w:lang w:val="uk-UA" w:eastAsia="uk-UA"/>
              </w:rPr>
              <w:t>Квартал, за який подаються Дані</w:t>
            </w:r>
          </w:p>
        </w:tc>
      </w:tr>
      <w:tr w:rsidR="00840FC0" w:rsidRPr="00A4041B" w:rsidTr="006C2BF6">
        <w:tc>
          <w:tcPr>
            <w:tcW w:w="409" w:type="dxa"/>
            <w:tcBorders>
              <w:top w:val="single" w:sz="6" w:space="0" w:color="000000"/>
              <w:left w:val="single" w:sz="6" w:space="0" w:color="000000"/>
              <w:bottom w:val="single" w:sz="6" w:space="0" w:color="000000"/>
              <w:right w:val="single" w:sz="6" w:space="0" w:color="000000"/>
            </w:tcBorders>
            <w:hideMark/>
          </w:tcPr>
          <w:p w:rsidR="00840FC0" w:rsidRPr="00A4041B" w:rsidRDefault="00840FC0" w:rsidP="006C2BF6">
            <w:pPr>
              <w:jc w:val="both"/>
              <w:textAlignment w:val="baseline"/>
              <w:rPr>
                <w:sz w:val="28"/>
                <w:szCs w:val="28"/>
                <w:lang w:val="uk-UA" w:eastAsia="uk-UA"/>
              </w:rPr>
            </w:pPr>
            <w:r w:rsidRPr="00A4041B">
              <w:rPr>
                <w:sz w:val="28"/>
                <w:szCs w:val="28"/>
                <w:lang w:val="uk-UA" w:eastAsia="uk-UA"/>
              </w:rPr>
              <w:t>3</w:t>
            </w:r>
          </w:p>
        </w:tc>
        <w:tc>
          <w:tcPr>
            <w:tcW w:w="9214" w:type="dxa"/>
            <w:tcBorders>
              <w:top w:val="single" w:sz="6" w:space="0" w:color="000000"/>
              <w:left w:val="single" w:sz="6" w:space="0" w:color="000000"/>
              <w:bottom w:val="single" w:sz="6" w:space="0" w:color="000000"/>
              <w:right w:val="single" w:sz="6" w:space="0" w:color="000000"/>
            </w:tcBorders>
            <w:hideMark/>
          </w:tcPr>
          <w:p w:rsidR="00840FC0" w:rsidRPr="00A4041B" w:rsidRDefault="00840FC0" w:rsidP="006C2BF6">
            <w:pPr>
              <w:jc w:val="both"/>
              <w:textAlignment w:val="baseline"/>
              <w:rPr>
                <w:sz w:val="28"/>
                <w:szCs w:val="28"/>
                <w:lang w:val="uk-UA" w:eastAsia="uk-UA"/>
              </w:rPr>
            </w:pPr>
            <w:r w:rsidRPr="00A4041B">
              <w:rPr>
                <w:sz w:val="28"/>
                <w:szCs w:val="28"/>
                <w:lang w:val="uk-UA" w:eastAsia="uk-UA"/>
              </w:rPr>
              <w:t>Рік, за який подаються Дані</w:t>
            </w:r>
          </w:p>
        </w:tc>
      </w:tr>
      <w:tr w:rsidR="00840FC0" w:rsidRPr="00A4041B" w:rsidTr="006C2BF6">
        <w:tc>
          <w:tcPr>
            <w:tcW w:w="409" w:type="dxa"/>
            <w:tcBorders>
              <w:top w:val="single" w:sz="6" w:space="0" w:color="000000"/>
              <w:left w:val="single" w:sz="6" w:space="0" w:color="000000"/>
              <w:bottom w:val="single" w:sz="6" w:space="0" w:color="000000"/>
              <w:right w:val="single" w:sz="6" w:space="0" w:color="000000"/>
            </w:tcBorders>
            <w:hideMark/>
          </w:tcPr>
          <w:p w:rsidR="00840FC0" w:rsidRPr="00A4041B" w:rsidRDefault="00840FC0" w:rsidP="006C2BF6">
            <w:pPr>
              <w:jc w:val="both"/>
              <w:textAlignment w:val="baseline"/>
              <w:rPr>
                <w:sz w:val="28"/>
                <w:szCs w:val="28"/>
                <w:lang w:val="uk-UA" w:eastAsia="uk-UA"/>
              </w:rPr>
            </w:pPr>
            <w:r w:rsidRPr="00A4041B">
              <w:rPr>
                <w:sz w:val="28"/>
                <w:szCs w:val="28"/>
                <w:lang w:val="uk-UA" w:eastAsia="uk-UA"/>
              </w:rPr>
              <w:t>4</w:t>
            </w:r>
          </w:p>
        </w:tc>
        <w:tc>
          <w:tcPr>
            <w:tcW w:w="9214" w:type="dxa"/>
            <w:tcBorders>
              <w:top w:val="single" w:sz="6" w:space="0" w:color="000000"/>
              <w:left w:val="single" w:sz="6" w:space="0" w:color="000000"/>
              <w:bottom w:val="single" w:sz="6" w:space="0" w:color="000000"/>
              <w:right w:val="single" w:sz="6" w:space="0" w:color="000000"/>
            </w:tcBorders>
            <w:hideMark/>
          </w:tcPr>
          <w:p w:rsidR="00840FC0" w:rsidRPr="00A4041B" w:rsidRDefault="00840FC0" w:rsidP="006C2BF6">
            <w:pPr>
              <w:jc w:val="both"/>
              <w:textAlignment w:val="baseline"/>
              <w:rPr>
                <w:sz w:val="28"/>
                <w:szCs w:val="28"/>
                <w:lang w:val="uk-UA" w:eastAsia="uk-UA"/>
              </w:rPr>
            </w:pPr>
            <w:r w:rsidRPr="00A4041B">
              <w:rPr>
                <w:sz w:val="28"/>
                <w:szCs w:val="28"/>
                <w:lang w:val="uk-UA" w:eastAsia="uk-UA"/>
              </w:rPr>
              <w:t>Дані депозитарної установи: код за ЄДРПОУ</w:t>
            </w:r>
          </w:p>
        </w:tc>
      </w:tr>
      <w:tr w:rsidR="00840FC0" w:rsidRPr="00A4041B" w:rsidTr="006C2BF6">
        <w:tc>
          <w:tcPr>
            <w:tcW w:w="409" w:type="dxa"/>
            <w:tcBorders>
              <w:top w:val="single" w:sz="6" w:space="0" w:color="000000"/>
              <w:left w:val="single" w:sz="6" w:space="0" w:color="000000"/>
              <w:bottom w:val="single" w:sz="6" w:space="0" w:color="000000"/>
              <w:right w:val="single" w:sz="6" w:space="0" w:color="000000"/>
            </w:tcBorders>
          </w:tcPr>
          <w:p w:rsidR="00840FC0" w:rsidRPr="00A4041B" w:rsidRDefault="00840FC0" w:rsidP="006C2BF6">
            <w:pPr>
              <w:jc w:val="both"/>
              <w:textAlignment w:val="baseline"/>
              <w:rPr>
                <w:sz w:val="28"/>
                <w:szCs w:val="28"/>
                <w:lang w:val="uk-UA" w:eastAsia="uk-UA"/>
              </w:rPr>
            </w:pPr>
            <w:r w:rsidRPr="00A4041B">
              <w:rPr>
                <w:sz w:val="28"/>
                <w:szCs w:val="28"/>
                <w:lang w:val="uk-UA" w:eastAsia="uk-UA"/>
              </w:rPr>
              <w:t>5</w:t>
            </w:r>
          </w:p>
        </w:tc>
        <w:tc>
          <w:tcPr>
            <w:tcW w:w="9214" w:type="dxa"/>
            <w:tcBorders>
              <w:top w:val="single" w:sz="6" w:space="0" w:color="000000"/>
              <w:left w:val="single" w:sz="6" w:space="0" w:color="000000"/>
              <w:bottom w:val="single" w:sz="6" w:space="0" w:color="000000"/>
              <w:right w:val="single" w:sz="6" w:space="0" w:color="000000"/>
            </w:tcBorders>
          </w:tcPr>
          <w:p w:rsidR="00840FC0" w:rsidRPr="00A4041B" w:rsidRDefault="00840FC0" w:rsidP="006C2BF6">
            <w:pPr>
              <w:jc w:val="both"/>
              <w:textAlignment w:val="baseline"/>
              <w:rPr>
                <w:sz w:val="28"/>
                <w:szCs w:val="28"/>
                <w:lang w:val="uk-UA" w:eastAsia="uk-UA"/>
              </w:rPr>
            </w:pPr>
            <w:r w:rsidRPr="00A4041B">
              <w:rPr>
                <w:sz w:val="28"/>
                <w:szCs w:val="28"/>
                <w:lang w:val="uk-UA" w:eastAsia="uk-UA"/>
              </w:rPr>
              <w:t>Дані депозитарної установи: повне найменування</w:t>
            </w:r>
          </w:p>
        </w:tc>
      </w:tr>
      <w:tr w:rsidR="00840FC0" w:rsidRPr="00A4041B" w:rsidTr="006C2BF6">
        <w:tc>
          <w:tcPr>
            <w:tcW w:w="409" w:type="dxa"/>
            <w:tcBorders>
              <w:top w:val="single" w:sz="6" w:space="0" w:color="000000"/>
              <w:left w:val="single" w:sz="6" w:space="0" w:color="000000"/>
              <w:bottom w:val="single" w:sz="6" w:space="0" w:color="000000"/>
              <w:right w:val="single" w:sz="6" w:space="0" w:color="000000"/>
            </w:tcBorders>
            <w:hideMark/>
          </w:tcPr>
          <w:p w:rsidR="00840FC0" w:rsidRPr="00A4041B" w:rsidRDefault="00840FC0" w:rsidP="006C2BF6">
            <w:pPr>
              <w:jc w:val="both"/>
              <w:textAlignment w:val="baseline"/>
              <w:rPr>
                <w:sz w:val="28"/>
                <w:szCs w:val="28"/>
                <w:lang w:val="uk-UA" w:eastAsia="uk-UA"/>
              </w:rPr>
            </w:pPr>
            <w:r w:rsidRPr="00A4041B">
              <w:rPr>
                <w:sz w:val="28"/>
                <w:szCs w:val="28"/>
                <w:lang w:val="uk-UA" w:eastAsia="uk-UA"/>
              </w:rPr>
              <w:t>6</w:t>
            </w:r>
          </w:p>
        </w:tc>
        <w:tc>
          <w:tcPr>
            <w:tcW w:w="9214" w:type="dxa"/>
            <w:tcBorders>
              <w:top w:val="single" w:sz="6" w:space="0" w:color="000000"/>
              <w:left w:val="single" w:sz="6" w:space="0" w:color="000000"/>
              <w:bottom w:val="single" w:sz="6" w:space="0" w:color="000000"/>
              <w:right w:val="single" w:sz="6" w:space="0" w:color="000000"/>
            </w:tcBorders>
            <w:hideMark/>
          </w:tcPr>
          <w:p w:rsidR="00840FC0" w:rsidRPr="00A4041B" w:rsidRDefault="00840FC0" w:rsidP="006C2BF6">
            <w:pPr>
              <w:jc w:val="both"/>
              <w:textAlignment w:val="baseline"/>
              <w:rPr>
                <w:sz w:val="28"/>
                <w:szCs w:val="28"/>
                <w:lang w:val="uk-UA" w:eastAsia="uk-UA"/>
              </w:rPr>
            </w:pPr>
            <w:r w:rsidRPr="00A4041B">
              <w:rPr>
                <w:sz w:val="28"/>
                <w:szCs w:val="28"/>
                <w:lang w:val="uk-UA" w:eastAsia="uk-UA"/>
              </w:rPr>
              <w:t>Дата операційного дня проведення операції</w:t>
            </w:r>
          </w:p>
        </w:tc>
      </w:tr>
      <w:tr w:rsidR="00840FC0" w:rsidRPr="00A4041B" w:rsidTr="006C2BF6">
        <w:tc>
          <w:tcPr>
            <w:tcW w:w="409" w:type="dxa"/>
            <w:tcBorders>
              <w:top w:val="single" w:sz="6" w:space="0" w:color="000000"/>
              <w:left w:val="single" w:sz="6" w:space="0" w:color="000000"/>
              <w:bottom w:val="single" w:sz="6" w:space="0" w:color="000000"/>
              <w:right w:val="single" w:sz="6" w:space="0" w:color="000000"/>
            </w:tcBorders>
            <w:hideMark/>
          </w:tcPr>
          <w:p w:rsidR="00840FC0" w:rsidRPr="00A4041B" w:rsidRDefault="00840FC0" w:rsidP="006C2BF6">
            <w:pPr>
              <w:jc w:val="both"/>
              <w:textAlignment w:val="baseline"/>
              <w:rPr>
                <w:sz w:val="28"/>
                <w:szCs w:val="28"/>
                <w:lang w:val="uk-UA" w:eastAsia="uk-UA"/>
              </w:rPr>
            </w:pPr>
            <w:r w:rsidRPr="00A4041B">
              <w:rPr>
                <w:sz w:val="28"/>
                <w:szCs w:val="28"/>
                <w:lang w:val="uk-UA" w:eastAsia="uk-UA"/>
              </w:rPr>
              <w:t>7</w:t>
            </w:r>
          </w:p>
        </w:tc>
        <w:tc>
          <w:tcPr>
            <w:tcW w:w="9214" w:type="dxa"/>
            <w:tcBorders>
              <w:top w:val="single" w:sz="6" w:space="0" w:color="000000"/>
              <w:left w:val="single" w:sz="6" w:space="0" w:color="000000"/>
              <w:bottom w:val="single" w:sz="6" w:space="0" w:color="000000"/>
              <w:right w:val="single" w:sz="6" w:space="0" w:color="000000"/>
            </w:tcBorders>
          </w:tcPr>
          <w:p w:rsidR="00840FC0" w:rsidRPr="00A4041B" w:rsidRDefault="00840FC0" w:rsidP="006C2BF6">
            <w:pPr>
              <w:jc w:val="both"/>
              <w:textAlignment w:val="baseline"/>
              <w:rPr>
                <w:sz w:val="28"/>
                <w:szCs w:val="28"/>
                <w:lang w:val="uk-UA" w:eastAsia="uk-UA"/>
              </w:rPr>
            </w:pPr>
            <w:r w:rsidRPr="00A4041B">
              <w:rPr>
                <w:sz w:val="28"/>
                <w:szCs w:val="28"/>
                <w:lang w:val="uk-UA" w:eastAsia="uk-UA"/>
              </w:rPr>
              <w:t>Дані емітента: код за ЄДРПОУ</w:t>
            </w:r>
          </w:p>
        </w:tc>
      </w:tr>
      <w:tr w:rsidR="00840FC0" w:rsidRPr="00A4041B" w:rsidTr="006C2BF6">
        <w:tc>
          <w:tcPr>
            <w:tcW w:w="409" w:type="dxa"/>
            <w:tcBorders>
              <w:top w:val="single" w:sz="6" w:space="0" w:color="000000"/>
              <w:left w:val="single" w:sz="6" w:space="0" w:color="000000"/>
              <w:bottom w:val="single" w:sz="6" w:space="0" w:color="000000"/>
              <w:right w:val="single" w:sz="6" w:space="0" w:color="000000"/>
            </w:tcBorders>
            <w:hideMark/>
          </w:tcPr>
          <w:p w:rsidR="00840FC0" w:rsidRPr="00A4041B" w:rsidRDefault="00840FC0" w:rsidP="006C2BF6">
            <w:pPr>
              <w:jc w:val="both"/>
              <w:textAlignment w:val="baseline"/>
              <w:rPr>
                <w:sz w:val="28"/>
                <w:szCs w:val="28"/>
                <w:lang w:val="uk-UA" w:eastAsia="uk-UA"/>
              </w:rPr>
            </w:pPr>
            <w:r w:rsidRPr="00A4041B">
              <w:rPr>
                <w:sz w:val="28"/>
                <w:szCs w:val="28"/>
                <w:lang w:val="uk-UA" w:eastAsia="uk-UA"/>
              </w:rPr>
              <w:t>8</w:t>
            </w:r>
          </w:p>
        </w:tc>
        <w:tc>
          <w:tcPr>
            <w:tcW w:w="9214" w:type="dxa"/>
            <w:tcBorders>
              <w:top w:val="single" w:sz="6" w:space="0" w:color="000000"/>
              <w:left w:val="single" w:sz="6" w:space="0" w:color="000000"/>
              <w:bottom w:val="single" w:sz="6" w:space="0" w:color="000000"/>
              <w:right w:val="single" w:sz="6" w:space="0" w:color="000000"/>
            </w:tcBorders>
          </w:tcPr>
          <w:p w:rsidR="00840FC0" w:rsidRPr="00A4041B" w:rsidRDefault="00840FC0" w:rsidP="006C2BF6">
            <w:pPr>
              <w:jc w:val="both"/>
              <w:textAlignment w:val="baseline"/>
              <w:rPr>
                <w:sz w:val="28"/>
                <w:szCs w:val="28"/>
                <w:lang w:val="uk-UA" w:eastAsia="uk-UA"/>
              </w:rPr>
            </w:pPr>
            <w:r w:rsidRPr="00A4041B">
              <w:rPr>
                <w:sz w:val="28"/>
                <w:szCs w:val="28"/>
                <w:lang w:val="uk-UA" w:eastAsia="uk-UA"/>
              </w:rPr>
              <w:t>Дані емітента: повне найменування</w:t>
            </w:r>
          </w:p>
        </w:tc>
      </w:tr>
      <w:tr w:rsidR="00840FC0" w:rsidRPr="00A4041B" w:rsidTr="006C2BF6">
        <w:tc>
          <w:tcPr>
            <w:tcW w:w="409" w:type="dxa"/>
            <w:tcBorders>
              <w:top w:val="single" w:sz="6" w:space="0" w:color="000000"/>
              <w:left w:val="single" w:sz="6" w:space="0" w:color="000000"/>
              <w:bottom w:val="single" w:sz="6" w:space="0" w:color="000000"/>
              <w:right w:val="single" w:sz="6" w:space="0" w:color="000000"/>
            </w:tcBorders>
            <w:hideMark/>
          </w:tcPr>
          <w:p w:rsidR="00840FC0" w:rsidRPr="00A4041B" w:rsidRDefault="00840FC0" w:rsidP="006C2BF6">
            <w:pPr>
              <w:jc w:val="both"/>
              <w:textAlignment w:val="baseline"/>
              <w:rPr>
                <w:sz w:val="28"/>
                <w:szCs w:val="28"/>
                <w:lang w:val="uk-UA" w:eastAsia="uk-UA"/>
              </w:rPr>
            </w:pPr>
            <w:r w:rsidRPr="00A4041B">
              <w:rPr>
                <w:sz w:val="28"/>
                <w:szCs w:val="28"/>
                <w:lang w:val="uk-UA" w:eastAsia="uk-UA"/>
              </w:rPr>
              <w:t>9</w:t>
            </w:r>
          </w:p>
        </w:tc>
        <w:tc>
          <w:tcPr>
            <w:tcW w:w="9214" w:type="dxa"/>
            <w:tcBorders>
              <w:top w:val="single" w:sz="6" w:space="0" w:color="000000"/>
              <w:left w:val="single" w:sz="6" w:space="0" w:color="000000"/>
              <w:bottom w:val="single" w:sz="6" w:space="0" w:color="000000"/>
              <w:right w:val="single" w:sz="6" w:space="0" w:color="000000"/>
            </w:tcBorders>
          </w:tcPr>
          <w:p w:rsidR="00840FC0" w:rsidRPr="00A4041B" w:rsidRDefault="00840FC0" w:rsidP="006C2BF6">
            <w:pPr>
              <w:jc w:val="both"/>
              <w:textAlignment w:val="baseline"/>
              <w:rPr>
                <w:sz w:val="28"/>
                <w:szCs w:val="28"/>
                <w:lang w:val="uk-UA" w:eastAsia="uk-UA"/>
              </w:rPr>
            </w:pPr>
            <w:r w:rsidRPr="00A4041B">
              <w:rPr>
                <w:sz w:val="28"/>
                <w:szCs w:val="28"/>
                <w:lang w:val="uk-UA" w:eastAsia="uk-UA"/>
              </w:rPr>
              <w:t>Дані про цінні папери: міжнародний ідентифікаційний номер цінних паперів</w:t>
            </w:r>
          </w:p>
        </w:tc>
      </w:tr>
      <w:tr w:rsidR="00840FC0" w:rsidRPr="00A4041B" w:rsidTr="006C2BF6">
        <w:tc>
          <w:tcPr>
            <w:tcW w:w="409" w:type="dxa"/>
            <w:tcBorders>
              <w:top w:val="single" w:sz="6" w:space="0" w:color="000000"/>
              <w:left w:val="single" w:sz="6" w:space="0" w:color="000000"/>
              <w:bottom w:val="single" w:sz="6" w:space="0" w:color="000000"/>
              <w:right w:val="single" w:sz="6" w:space="0" w:color="000000"/>
            </w:tcBorders>
          </w:tcPr>
          <w:p w:rsidR="00840FC0" w:rsidRPr="00A4041B" w:rsidRDefault="00840FC0" w:rsidP="006C2BF6">
            <w:pPr>
              <w:jc w:val="both"/>
              <w:textAlignment w:val="baseline"/>
              <w:rPr>
                <w:sz w:val="28"/>
                <w:szCs w:val="28"/>
                <w:lang w:val="uk-UA" w:eastAsia="uk-UA"/>
              </w:rPr>
            </w:pPr>
            <w:r w:rsidRPr="00A4041B">
              <w:rPr>
                <w:sz w:val="28"/>
                <w:szCs w:val="28"/>
                <w:lang w:val="uk-UA" w:eastAsia="uk-UA"/>
              </w:rPr>
              <w:t>10</w:t>
            </w:r>
          </w:p>
        </w:tc>
        <w:tc>
          <w:tcPr>
            <w:tcW w:w="9214" w:type="dxa"/>
            <w:tcBorders>
              <w:top w:val="single" w:sz="6" w:space="0" w:color="000000"/>
              <w:left w:val="single" w:sz="6" w:space="0" w:color="000000"/>
              <w:bottom w:val="single" w:sz="6" w:space="0" w:color="000000"/>
              <w:right w:val="single" w:sz="6" w:space="0" w:color="000000"/>
            </w:tcBorders>
          </w:tcPr>
          <w:p w:rsidR="00840FC0" w:rsidRPr="00A4041B" w:rsidRDefault="00840FC0" w:rsidP="006C2BF6">
            <w:pPr>
              <w:jc w:val="both"/>
              <w:textAlignment w:val="baseline"/>
              <w:rPr>
                <w:sz w:val="28"/>
                <w:szCs w:val="28"/>
                <w:lang w:val="uk-UA" w:eastAsia="uk-UA"/>
              </w:rPr>
            </w:pPr>
            <w:r w:rsidRPr="00A4041B">
              <w:rPr>
                <w:sz w:val="28"/>
                <w:szCs w:val="28"/>
                <w:lang w:val="uk-UA" w:eastAsia="uk-UA"/>
              </w:rPr>
              <w:t>Дані про операцію: тип операції: «1» -списання цінних паперів, «2» - зарахування цінних паперів, «3»-переказ цінних паперів</w:t>
            </w:r>
          </w:p>
        </w:tc>
      </w:tr>
      <w:tr w:rsidR="00840FC0" w:rsidRPr="00A4041B" w:rsidTr="006C2BF6">
        <w:tc>
          <w:tcPr>
            <w:tcW w:w="409" w:type="dxa"/>
            <w:tcBorders>
              <w:top w:val="single" w:sz="6" w:space="0" w:color="000000"/>
              <w:left w:val="single" w:sz="6" w:space="0" w:color="000000"/>
              <w:bottom w:val="single" w:sz="6" w:space="0" w:color="000000"/>
              <w:right w:val="single" w:sz="6" w:space="0" w:color="000000"/>
            </w:tcBorders>
            <w:hideMark/>
          </w:tcPr>
          <w:p w:rsidR="00840FC0" w:rsidRPr="00A4041B" w:rsidRDefault="00840FC0" w:rsidP="006C2BF6">
            <w:pPr>
              <w:jc w:val="both"/>
              <w:textAlignment w:val="baseline"/>
              <w:rPr>
                <w:sz w:val="28"/>
                <w:szCs w:val="28"/>
                <w:lang w:val="uk-UA" w:eastAsia="uk-UA"/>
              </w:rPr>
            </w:pPr>
            <w:r w:rsidRPr="00A4041B">
              <w:rPr>
                <w:sz w:val="28"/>
                <w:szCs w:val="28"/>
                <w:lang w:val="uk-UA" w:eastAsia="uk-UA"/>
              </w:rPr>
              <w:t>11</w:t>
            </w:r>
          </w:p>
        </w:tc>
        <w:tc>
          <w:tcPr>
            <w:tcW w:w="9214" w:type="dxa"/>
            <w:tcBorders>
              <w:top w:val="single" w:sz="6" w:space="0" w:color="000000"/>
              <w:left w:val="single" w:sz="6" w:space="0" w:color="000000"/>
              <w:bottom w:val="single" w:sz="6" w:space="0" w:color="000000"/>
              <w:right w:val="single" w:sz="6" w:space="0" w:color="000000"/>
            </w:tcBorders>
          </w:tcPr>
          <w:p w:rsidR="00840FC0" w:rsidRPr="00A4041B" w:rsidRDefault="00840FC0" w:rsidP="006C2BF6">
            <w:pPr>
              <w:jc w:val="both"/>
              <w:textAlignment w:val="baseline"/>
              <w:rPr>
                <w:sz w:val="28"/>
                <w:szCs w:val="28"/>
                <w:lang w:val="uk-UA" w:eastAsia="uk-UA"/>
              </w:rPr>
            </w:pPr>
            <w:r w:rsidRPr="00A4041B">
              <w:rPr>
                <w:sz w:val="28"/>
                <w:szCs w:val="28"/>
                <w:lang w:val="uk-UA" w:eastAsia="uk-UA"/>
              </w:rPr>
              <w:t>Дані про операцію: загальна кількість операцій, шт.</w:t>
            </w:r>
          </w:p>
        </w:tc>
      </w:tr>
      <w:tr w:rsidR="00840FC0" w:rsidRPr="00A4041B" w:rsidTr="006C2BF6">
        <w:tc>
          <w:tcPr>
            <w:tcW w:w="409" w:type="dxa"/>
            <w:tcBorders>
              <w:top w:val="single" w:sz="6" w:space="0" w:color="000000"/>
              <w:left w:val="single" w:sz="6" w:space="0" w:color="000000"/>
              <w:bottom w:val="single" w:sz="6" w:space="0" w:color="000000"/>
              <w:right w:val="single" w:sz="6" w:space="0" w:color="000000"/>
            </w:tcBorders>
            <w:hideMark/>
          </w:tcPr>
          <w:p w:rsidR="00840FC0" w:rsidRPr="00A4041B" w:rsidRDefault="00840FC0" w:rsidP="006C2BF6">
            <w:pPr>
              <w:jc w:val="both"/>
              <w:textAlignment w:val="baseline"/>
              <w:rPr>
                <w:sz w:val="28"/>
                <w:szCs w:val="28"/>
                <w:lang w:val="uk-UA" w:eastAsia="uk-UA"/>
              </w:rPr>
            </w:pPr>
            <w:r w:rsidRPr="00A4041B">
              <w:rPr>
                <w:sz w:val="28"/>
                <w:szCs w:val="28"/>
                <w:lang w:val="uk-UA" w:eastAsia="uk-UA"/>
              </w:rPr>
              <w:t>12</w:t>
            </w:r>
          </w:p>
        </w:tc>
        <w:tc>
          <w:tcPr>
            <w:tcW w:w="9214" w:type="dxa"/>
            <w:tcBorders>
              <w:top w:val="single" w:sz="6" w:space="0" w:color="000000"/>
              <w:left w:val="single" w:sz="6" w:space="0" w:color="000000"/>
              <w:bottom w:val="single" w:sz="6" w:space="0" w:color="000000"/>
              <w:right w:val="single" w:sz="6" w:space="0" w:color="000000"/>
            </w:tcBorders>
          </w:tcPr>
          <w:p w:rsidR="00840FC0" w:rsidRPr="00A4041B" w:rsidRDefault="00840FC0" w:rsidP="006C2BF6">
            <w:pPr>
              <w:jc w:val="both"/>
              <w:textAlignment w:val="baseline"/>
              <w:rPr>
                <w:sz w:val="28"/>
                <w:szCs w:val="28"/>
                <w:lang w:val="uk-UA" w:eastAsia="uk-UA"/>
              </w:rPr>
            </w:pPr>
            <w:r w:rsidRPr="00A4041B">
              <w:rPr>
                <w:sz w:val="28"/>
                <w:szCs w:val="28"/>
                <w:lang w:val="uk-UA" w:eastAsia="uk-UA"/>
              </w:rPr>
              <w:t>Дані про операцію: загальна кількість цінних паперів, шт.</w:t>
            </w:r>
          </w:p>
        </w:tc>
      </w:tr>
      <w:tr w:rsidR="00840FC0" w:rsidRPr="00A4041B" w:rsidTr="006C2BF6">
        <w:tc>
          <w:tcPr>
            <w:tcW w:w="409" w:type="dxa"/>
            <w:tcBorders>
              <w:top w:val="single" w:sz="6" w:space="0" w:color="000000"/>
              <w:left w:val="single" w:sz="6" w:space="0" w:color="000000"/>
              <w:bottom w:val="single" w:sz="6" w:space="0" w:color="000000"/>
              <w:right w:val="single" w:sz="6" w:space="0" w:color="000000"/>
            </w:tcBorders>
            <w:hideMark/>
          </w:tcPr>
          <w:p w:rsidR="00840FC0" w:rsidRPr="00A4041B" w:rsidRDefault="00840FC0" w:rsidP="006C2BF6">
            <w:pPr>
              <w:jc w:val="both"/>
              <w:textAlignment w:val="baseline"/>
              <w:rPr>
                <w:sz w:val="28"/>
                <w:szCs w:val="28"/>
                <w:lang w:val="uk-UA" w:eastAsia="uk-UA"/>
              </w:rPr>
            </w:pPr>
            <w:r w:rsidRPr="00A4041B">
              <w:rPr>
                <w:sz w:val="28"/>
                <w:szCs w:val="28"/>
                <w:lang w:val="uk-UA" w:eastAsia="uk-UA"/>
              </w:rPr>
              <w:t>13</w:t>
            </w:r>
          </w:p>
        </w:tc>
        <w:tc>
          <w:tcPr>
            <w:tcW w:w="9214" w:type="dxa"/>
            <w:tcBorders>
              <w:top w:val="single" w:sz="6" w:space="0" w:color="000000"/>
              <w:left w:val="single" w:sz="6" w:space="0" w:color="000000"/>
              <w:bottom w:val="single" w:sz="6" w:space="0" w:color="000000"/>
              <w:right w:val="single" w:sz="6" w:space="0" w:color="000000"/>
            </w:tcBorders>
          </w:tcPr>
          <w:p w:rsidR="00840FC0" w:rsidRPr="00A4041B" w:rsidRDefault="00840FC0" w:rsidP="006C2BF6">
            <w:pPr>
              <w:jc w:val="both"/>
              <w:textAlignment w:val="baseline"/>
              <w:rPr>
                <w:sz w:val="28"/>
                <w:szCs w:val="28"/>
                <w:lang w:val="uk-UA" w:eastAsia="uk-UA"/>
              </w:rPr>
            </w:pPr>
            <w:r w:rsidRPr="00A4041B">
              <w:rPr>
                <w:sz w:val="28"/>
                <w:szCs w:val="28"/>
                <w:lang w:val="uk-UA" w:eastAsia="uk-UA"/>
              </w:rPr>
              <w:t>Дані про операцію: загальна номінальна вартість цінних паперів, грн</w:t>
            </w:r>
          </w:p>
        </w:tc>
      </w:tr>
      <w:tr w:rsidR="00840FC0" w:rsidRPr="00A4041B" w:rsidTr="006C2BF6">
        <w:tc>
          <w:tcPr>
            <w:tcW w:w="409" w:type="dxa"/>
            <w:tcBorders>
              <w:top w:val="single" w:sz="6" w:space="0" w:color="000000"/>
              <w:left w:val="single" w:sz="6" w:space="0" w:color="000000"/>
              <w:bottom w:val="single" w:sz="6" w:space="0" w:color="000000"/>
              <w:right w:val="single" w:sz="6" w:space="0" w:color="000000"/>
            </w:tcBorders>
            <w:hideMark/>
          </w:tcPr>
          <w:p w:rsidR="00840FC0" w:rsidRPr="00A4041B" w:rsidRDefault="00840FC0" w:rsidP="006C2BF6">
            <w:pPr>
              <w:jc w:val="both"/>
              <w:textAlignment w:val="baseline"/>
              <w:rPr>
                <w:sz w:val="28"/>
                <w:szCs w:val="28"/>
                <w:lang w:val="uk-UA" w:eastAsia="uk-UA"/>
              </w:rPr>
            </w:pPr>
            <w:r w:rsidRPr="00A4041B">
              <w:rPr>
                <w:sz w:val="28"/>
                <w:szCs w:val="28"/>
                <w:lang w:val="uk-UA" w:eastAsia="uk-UA"/>
              </w:rPr>
              <w:t>14</w:t>
            </w:r>
          </w:p>
        </w:tc>
        <w:tc>
          <w:tcPr>
            <w:tcW w:w="9214" w:type="dxa"/>
            <w:tcBorders>
              <w:top w:val="single" w:sz="6" w:space="0" w:color="000000"/>
              <w:left w:val="single" w:sz="6" w:space="0" w:color="000000"/>
              <w:bottom w:val="single" w:sz="6" w:space="0" w:color="000000"/>
              <w:right w:val="single" w:sz="6" w:space="0" w:color="000000"/>
            </w:tcBorders>
          </w:tcPr>
          <w:p w:rsidR="00840FC0" w:rsidRPr="00A4041B" w:rsidRDefault="00840FC0" w:rsidP="006C2BF6">
            <w:pPr>
              <w:jc w:val="both"/>
              <w:textAlignment w:val="baseline"/>
              <w:rPr>
                <w:sz w:val="28"/>
                <w:szCs w:val="28"/>
                <w:lang w:val="uk-UA" w:eastAsia="uk-UA"/>
              </w:rPr>
            </w:pPr>
            <w:r w:rsidRPr="00A4041B">
              <w:rPr>
                <w:sz w:val="28"/>
                <w:szCs w:val="28"/>
                <w:lang w:val="uk-UA" w:eastAsia="uk-UA"/>
              </w:rPr>
              <w:t>Примітки</w:t>
            </w:r>
          </w:p>
        </w:tc>
      </w:tr>
    </w:tbl>
    <w:p w:rsidR="00840FC0" w:rsidRPr="00A4041B" w:rsidRDefault="00840FC0" w:rsidP="00840FC0">
      <w:pPr>
        <w:shd w:val="clear" w:color="auto" w:fill="FFFFFF"/>
        <w:jc w:val="both"/>
        <w:textAlignment w:val="baseline"/>
        <w:rPr>
          <w:color w:val="000000"/>
          <w:sz w:val="28"/>
          <w:szCs w:val="28"/>
          <w:bdr w:val="none" w:sz="0" w:space="0" w:color="auto" w:frame="1"/>
          <w:lang w:val="uk-UA" w:eastAsia="uk-UA"/>
        </w:rPr>
      </w:pPr>
      <w:bookmarkStart w:id="4" w:name="n182"/>
      <w:bookmarkEnd w:id="4"/>
    </w:p>
    <w:p w:rsidR="00840FC0" w:rsidRPr="00A4041B" w:rsidRDefault="00840FC0" w:rsidP="00840FC0">
      <w:pPr>
        <w:shd w:val="clear" w:color="auto" w:fill="FFFFFF"/>
        <w:jc w:val="both"/>
        <w:textAlignment w:val="baseline"/>
        <w:rPr>
          <w:color w:val="000000"/>
          <w:sz w:val="28"/>
          <w:szCs w:val="28"/>
          <w:bdr w:val="none" w:sz="0" w:space="0" w:color="auto" w:frame="1"/>
          <w:lang w:val="uk-UA" w:eastAsia="uk-UA"/>
        </w:rPr>
      </w:pPr>
    </w:p>
    <w:p w:rsidR="00840FC0" w:rsidRPr="00A4041B" w:rsidRDefault="00840FC0" w:rsidP="00840FC0">
      <w:pPr>
        <w:shd w:val="clear" w:color="auto" w:fill="FFFFFF"/>
        <w:ind w:left="450" w:right="450"/>
        <w:jc w:val="both"/>
        <w:textAlignment w:val="baseline"/>
        <w:rPr>
          <w:color w:val="000000"/>
          <w:lang w:val="uk-UA" w:eastAsia="uk-UA"/>
        </w:rPr>
      </w:pPr>
      <w:r w:rsidRPr="00A4041B">
        <w:rPr>
          <w:bCs/>
          <w:color w:val="000000"/>
          <w:bdr w:val="none" w:sz="0" w:space="0" w:color="auto" w:frame="1"/>
          <w:vertAlign w:val="superscript"/>
          <w:lang w:val="uk-UA" w:eastAsia="uk-UA"/>
        </w:rPr>
        <w:t>1</w:t>
      </w:r>
      <w:r w:rsidRPr="00A4041B">
        <w:rPr>
          <w:color w:val="000000"/>
          <w:bdr w:val="none" w:sz="0" w:space="0" w:color="auto" w:frame="1"/>
          <w:lang w:val="uk-UA" w:eastAsia="uk-UA"/>
        </w:rPr>
        <w:t xml:space="preserve"> Інформація про проведені депозитарною установою операції, подаються щодо облікових операцій, здійснених протягом одного операційного дня депозитарною установою, унаслідок </w:t>
      </w:r>
      <w:r w:rsidRPr="00A4041B">
        <w:rPr>
          <w:color w:val="000000"/>
          <w:lang w:val="uk-UA" w:eastAsia="uk-UA"/>
        </w:rPr>
        <w:t>яких</w:t>
      </w:r>
      <w:r w:rsidRPr="00A4041B">
        <w:rPr>
          <w:color w:val="000000"/>
          <w:bdr w:val="none" w:sz="0" w:space="0" w:color="auto" w:frame="1"/>
          <w:lang w:val="uk-UA" w:eastAsia="uk-UA"/>
        </w:rPr>
        <w:t xml:space="preserve"> відбувається набуття/припинення прав власності на цінні папери.</w:t>
      </w:r>
    </w:p>
    <w:p w:rsidR="00840FC0" w:rsidRPr="00A4041B" w:rsidRDefault="00840FC0" w:rsidP="00840FC0">
      <w:pPr>
        <w:jc w:val="both"/>
        <w:rPr>
          <w:sz w:val="28"/>
          <w:szCs w:val="28"/>
          <w:lang w:val="uk-UA"/>
        </w:rPr>
      </w:pPr>
    </w:p>
    <w:p w:rsidR="00840FC0" w:rsidRPr="00A4041B" w:rsidRDefault="00840FC0" w:rsidP="00840FC0">
      <w:pPr>
        <w:jc w:val="both"/>
        <w:rPr>
          <w:sz w:val="28"/>
          <w:szCs w:val="28"/>
          <w:lang w:val="uk-UA"/>
        </w:rPr>
      </w:pPr>
    </w:p>
    <w:p w:rsidR="00840FC0" w:rsidRPr="00A4041B" w:rsidRDefault="00840FC0" w:rsidP="00840FC0">
      <w:pPr>
        <w:jc w:val="both"/>
        <w:rPr>
          <w:sz w:val="28"/>
          <w:szCs w:val="28"/>
          <w:lang w:val="uk-UA"/>
        </w:rPr>
      </w:pPr>
      <w:r w:rsidRPr="00A4041B">
        <w:rPr>
          <w:sz w:val="28"/>
          <w:szCs w:val="28"/>
          <w:lang w:val="uk-UA"/>
        </w:rPr>
        <w:t xml:space="preserve">Директор департаменту методології </w:t>
      </w:r>
    </w:p>
    <w:p w:rsidR="00840FC0" w:rsidRPr="00A4041B" w:rsidRDefault="00840FC0" w:rsidP="00840FC0">
      <w:pPr>
        <w:jc w:val="both"/>
        <w:rPr>
          <w:sz w:val="28"/>
          <w:szCs w:val="28"/>
          <w:lang w:val="uk-UA"/>
        </w:rPr>
      </w:pPr>
      <w:r w:rsidRPr="00A4041B">
        <w:rPr>
          <w:sz w:val="28"/>
          <w:szCs w:val="28"/>
          <w:lang w:val="uk-UA"/>
        </w:rPr>
        <w:t xml:space="preserve">регулювання професійних учасників </w:t>
      </w:r>
    </w:p>
    <w:p w:rsidR="00840FC0" w:rsidRPr="00A4041B" w:rsidRDefault="00840FC0" w:rsidP="00840FC0">
      <w:pPr>
        <w:jc w:val="both"/>
        <w:rPr>
          <w:sz w:val="28"/>
          <w:szCs w:val="28"/>
          <w:lang w:val="uk-UA"/>
        </w:rPr>
      </w:pPr>
      <w:r w:rsidRPr="00A4041B">
        <w:rPr>
          <w:sz w:val="28"/>
          <w:szCs w:val="28"/>
          <w:lang w:val="uk-UA"/>
        </w:rPr>
        <w:t>ринку цінних паперів</w:t>
      </w:r>
      <w:r w:rsidRPr="00A4041B">
        <w:rPr>
          <w:sz w:val="28"/>
          <w:szCs w:val="28"/>
          <w:lang w:val="uk-UA"/>
        </w:rPr>
        <w:tab/>
        <w:t xml:space="preserve">                                                                       І. Курочкіна</w:t>
      </w:r>
    </w:p>
    <w:p w:rsidR="00840FC0" w:rsidRPr="00A4041B" w:rsidRDefault="00840FC0" w:rsidP="00840FC0">
      <w:pPr>
        <w:jc w:val="both"/>
        <w:rPr>
          <w:sz w:val="28"/>
          <w:szCs w:val="28"/>
          <w:lang w:val="uk-UA"/>
        </w:rPr>
      </w:pPr>
    </w:p>
    <w:p w:rsidR="00840FC0" w:rsidRPr="00A4041B" w:rsidRDefault="00840FC0" w:rsidP="00840FC0">
      <w:pPr>
        <w:jc w:val="both"/>
        <w:rPr>
          <w:sz w:val="28"/>
          <w:szCs w:val="28"/>
          <w:lang w:val="uk-UA"/>
        </w:rPr>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p w:rsidR="00840FC0" w:rsidRPr="00A4041B" w:rsidRDefault="00840FC0" w:rsidP="00C00149">
      <w:pPr>
        <w:pStyle w:val="4"/>
        <w:numPr>
          <w:ilvl w:val="0"/>
          <w:numId w:val="0"/>
        </w:numPr>
        <w:tabs>
          <w:tab w:val="left" w:pos="708"/>
        </w:tabs>
        <w:ind w:firstLine="720"/>
        <w:jc w:val="right"/>
      </w:pPr>
    </w:p>
    <w:sectPr w:rsidR="00840FC0" w:rsidRPr="00A4041B" w:rsidSect="00694900">
      <w:headerReference w:type="even" r:id="rId9"/>
      <w:headerReference w:type="default" r:id="rId10"/>
      <w:footerReference w:type="even" r:id="rId11"/>
      <w:pgSz w:w="11906" w:h="16838"/>
      <w:pgMar w:top="1079" w:right="851" w:bottom="360" w:left="10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147" w:rsidRDefault="005F0147">
      <w:r>
        <w:separator/>
      </w:r>
    </w:p>
  </w:endnote>
  <w:endnote w:type="continuationSeparator" w:id="0">
    <w:p w:rsidR="005F0147" w:rsidRDefault="005F0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654" w:rsidRDefault="002B2654" w:rsidP="00694900">
    <w:pPr>
      <w:pStyle w:val="a7"/>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B2654" w:rsidRDefault="002B2654" w:rsidP="00694900">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147" w:rsidRDefault="005F0147">
      <w:r>
        <w:separator/>
      </w:r>
    </w:p>
  </w:footnote>
  <w:footnote w:type="continuationSeparator" w:id="0">
    <w:p w:rsidR="005F0147" w:rsidRDefault="005F01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654" w:rsidRDefault="002B2654" w:rsidP="0069490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B2654" w:rsidRDefault="002B265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654" w:rsidRPr="00B10453" w:rsidRDefault="002B2654" w:rsidP="00694900">
    <w:pPr>
      <w:pStyle w:val="a3"/>
      <w:framePr w:wrap="around" w:vAnchor="text" w:hAnchor="margin" w:xAlign="center" w:y="1"/>
      <w:jc w:val="center"/>
      <w:rPr>
        <w:rStyle w:val="a5"/>
        <w:color w:val="000000"/>
        <w:sz w:val="24"/>
        <w:szCs w:val="24"/>
        <w:lang w:val="uk-UA"/>
      </w:rPr>
    </w:pPr>
    <w:r w:rsidRPr="00B10453">
      <w:rPr>
        <w:rStyle w:val="a5"/>
        <w:sz w:val="22"/>
        <w:szCs w:val="22"/>
      </w:rPr>
      <w:fldChar w:fldCharType="begin"/>
    </w:r>
    <w:r w:rsidRPr="00B10453">
      <w:rPr>
        <w:rStyle w:val="a5"/>
        <w:sz w:val="22"/>
        <w:szCs w:val="22"/>
      </w:rPr>
      <w:instrText xml:space="preserve">PAGE  </w:instrText>
    </w:r>
    <w:r w:rsidRPr="00B10453">
      <w:rPr>
        <w:rStyle w:val="a5"/>
        <w:sz w:val="22"/>
        <w:szCs w:val="22"/>
      </w:rPr>
      <w:fldChar w:fldCharType="separate"/>
    </w:r>
    <w:r w:rsidR="00831D27">
      <w:rPr>
        <w:rStyle w:val="a5"/>
        <w:noProof/>
        <w:sz w:val="22"/>
        <w:szCs w:val="22"/>
      </w:rPr>
      <w:t>2</w:t>
    </w:r>
    <w:r w:rsidRPr="00B10453">
      <w:rPr>
        <w:rStyle w:val="a5"/>
        <w:sz w:val="22"/>
        <w:szCs w:val="22"/>
      </w:rPr>
      <w:fldChar w:fldCharType="end"/>
    </w:r>
  </w:p>
  <w:p w:rsidR="002B2654" w:rsidRPr="007B41B9" w:rsidRDefault="002B2654" w:rsidP="00694900">
    <w:pPr>
      <w:pStyle w:val="a3"/>
      <w:jc w:val="both"/>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8050043E"/>
    <w:lvl w:ilvl="0">
      <w:start w:val="1"/>
      <w:numFmt w:val="decimal"/>
      <w:pStyle w:val="4"/>
      <w:lvlText w:val="%1."/>
      <w:lvlJc w:val="left"/>
      <w:pPr>
        <w:tabs>
          <w:tab w:val="num" w:pos="1209"/>
        </w:tabs>
        <w:ind w:left="1209"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5688"/>
    <w:rsid w:val="00011359"/>
    <w:rsid w:val="0005047C"/>
    <w:rsid w:val="000D2DF2"/>
    <w:rsid w:val="00127F2F"/>
    <w:rsid w:val="00172B42"/>
    <w:rsid w:val="00180F86"/>
    <w:rsid w:val="001828AE"/>
    <w:rsid w:val="00194541"/>
    <w:rsid w:val="001A4094"/>
    <w:rsid w:val="002159AD"/>
    <w:rsid w:val="00235B7B"/>
    <w:rsid w:val="0024186E"/>
    <w:rsid w:val="00246ABC"/>
    <w:rsid w:val="00273EA8"/>
    <w:rsid w:val="002B2654"/>
    <w:rsid w:val="002B2CAA"/>
    <w:rsid w:val="002D2585"/>
    <w:rsid w:val="002E0882"/>
    <w:rsid w:val="003220CA"/>
    <w:rsid w:val="003312B2"/>
    <w:rsid w:val="00335362"/>
    <w:rsid w:val="00390181"/>
    <w:rsid w:val="003C18A1"/>
    <w:rsid w:val="003C3862"/>
    <w:rsid w:val="003D42FB"/>
    <w:rsid w:val="003E5C0B"/>
    <w:rsid w:val="00442D4B"/>
    <w:rsid w:val="00450843"/>
    <w:rsid w:val="004754BC"/>
    <w:rsid w:val="00485BDF"/>
    <w:rsid w:val="004A3CAD"/>
    <w:rsid w:val="004C26DE"/>
    <w:rsid w:val="004E33E2"/>
    <w:rsid w:val="00507EFF"/>
    <w:rsid w:val="00516DE3"/>
    <w:rsid w:val="00525688"/>
    <w:rsid w:val="005546C2"/>
    <w:rsid w:val="005676EB"/>
    <w:rsid w:val="0057748B"/>
    <w:rsid w:val="005A55E2"/>
    <w:rsid w:val="005F0147"/>
    <w:rsid w:val="005F3375"/>
    <w:rsid w:val="006031EE"/>
    <w:rsid w:val="00643257"/>
    <w:rsid w:val="00643FCF"/>
    <w:rsid w:val="00685276"/>
    <w:rsid w:val="00694900"/>
    <w:rsid w:val="006C2BF6"/>
    <w:rsid w:val="006F6720"/>
    <w:rsid w:val="007101FF"/>
    <w:rsid w:val="00710C05"/>
    <w:rsid w:val="0072556D"/>
    <w:rsid w:val="007369C3"/>
    <w:rsid w:val="00753CC4"/>
    <w:rsid w:val="00764E08"/>
    <w:rsid w:val="0076523C"/>
    <w:rsid w:val="00774B76"/>
    <w:rsid w:val="00792F95"/>
    <w:rsid w:val="007B0C7D"/>
    <w:rsid w:val="007B4C13"/>
    <w:rsid w:val="007C10E9"/>
    <w:rsid w:val="007D31DA"/>
    <w:rsid w:val="007F0042"/>
    <w:rsid w:val="00822692"/>
    <w:rsid w:val="00831D27"/>
    <w:rsid w:val="008338B1"/>
    <w:rsid w:val="008345FF"/>
    <w:rsid w:val="00840FC0"/>
    <w:rsid w:val="008472D1"/>
    <w:rsid w:val="008646C0"/>
    <w:rsid w:val="00864A98"/>
    <w:rsid w:val="008917A7"/>
    <w:rsid w:val="008D7C76"/>
    <w:rsid w:val="0093270A"/>
    <w:rsid w:val="00941177"/>
    <w:rsid w:val="00966642"/>
    <w:rsid w:val="00967F3B"/>
    <w:rsid w:val="00984DAD"/>
    <w:rsid w:val="009B098D"/>
    <w:rsid w:val="00A4041B"/>
    <w:rsid w:val="00A53A13"/>
    <w:rsid w:val="00AC4C87"/>
    <w:rsid w:val="00AF4A43"/>
    <w:rsid w:val="00B440A4"/>
    <w:rsid w:val="00B81BC3"/>
    <w:rsid w:val="00B82BD1"/>
    <w:rsid w:val="00C00149"/>
    <w:rsid w:val="00C0779F"/>
    <w:rsid w:val="00C47065"/>
    <w:rsid w:val="00C5130A"/>
    <w:rsid w:val="00C67917"/>
    <w:rsid w:val="00CB7AC7"/>
    <w:rsid w:val="00CE6D54"/>
    <w:rsid w:val="00D03A23"/>
    <w:rsid w:val="00D1482A"/>
    <w:rsid w:val="00D23410"/>
    <w:rsid w:val="00D3101C"/>
    <w:rsid w:val="00D63005"/>
    <w:rsid w:val="00E45B82"/>
    <w:rsid w:val="00E60D6E"/>
    <w:rsid w:val="00E67150"/>
    <w:rsid w:val="00E7145B"/>
    <w:rsid w:val="00EB382C"/>
    <w:rsid w:val="00EE0E5E"/>
    <w:rsid w:val="00EF5FFF"/>
    <w:rsid w:val="00F46B16"/>
    <w:rsid w:val="00F6604B"/>
    <w:rsid w:val="00F715E5"/>
    <w:rsid w:val="00FB5B0F"/>
    <w:rsid w:val="00FD204C"/>
    <w:rsid w:val="00FE4D02"/>
    <w:rsid w:val="00FE7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64404CAA-85D7-481A-8490-7D91DF308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5688"/>
    <w:rPr>
      <w:lang w:val="ru-RU" w:eastAsia="ru-RU"/>
    </w:rPr>
  </w:style>
  <w:style w:type="paragraph" w:styleId="1">
    <w:name w:val="heading 1"/>
    <w:basedOn w:val="a"/>
    <w:next w:val="a"/>
    <w:qFormat/>
    <w:rsid w:val="00525688"/>
    <w:pPr>
      <w:keepNext/>
      <w:spacing w:before="240" w:after="60"/>
      <w:outlineLvl w:val="0"/>
    </w:pPr>
    <w:rPr>
      <w:rFonts w:ascii="Arial" w:hAnsi="Arial" w:cs="Arial"/>
      <w:b/>
      <w:bCs/>
      <w:kern w:val="32"/>
      <w:sz w:val="32"/>
      <w:szCs w:val="32"/>
    </w:rPr>
  </w:style>
  <w:style w:type="paragraph" w:styleId="3">
    <w:name w:val="heading 3"/>
    <w:basedOn w:val="a"/>
    <w:next w:val="a"/>
    <w:link w:val="30"/>
    <w:semiHidden/>
    <w:unhideWhenUsed/>
    <w:qFormat/>
    <w:rsid w:val="00840FC0"/>
    <w:pPr>
      <w:keepNext/>
      <w:spacing w:before="240" w:after="60"/>
      <w:outlineLvl w:val="2"/>
    </w:pPr>
    <w:rPr>
      <w:rFonts w:ascii="Calibri Light" w:hAnsi="Calibri Light"/>
      <w:b/>
      <w:bCs/>
      <w:sz w:val="26"/>
      <w:szCs w:val="26"/>
    </w:rPr>
  </w:style>
  <w:style w:type="paragraph" w:styleId="5">
    <w:name w:val="heading 5"/>
    <w:basedOn w:val="a"/>
    <w:next w:val="a"/>
    <w:link w:val="50"/>
    <w:semiHidden/>
    <w:unhideWhenUsed/>
    <w:qFormat/>
    <w:rsid w:val="00840FC0"/>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25688"/>
    <w:pPr>
      <w:tabs>
        <w:tab w:val="center" w:pos="4677"/>
        <w:tab w:val="right" w:pos="9355"/>
      </w:tabs>
    </w:pPr>
  </w:style>
  <w:style w:type="character" w:styleId="a5">
    <w:name w:val="page number"/>
    <w:basedOn w:val="a0"/>
    <w:rsid w:val="00525688"/>
  </w:style>
  <w:style w:type="paragraph" w:styleId="a6">
    <w:name w:val="Body Text"/>
    <w:basedOn w:val="a"/>
    <w:rsid w:val="00525688"/>
    <w:pPr>
      <w:spacing w:after="120"/>
    </w:pPr>
  </w:style>
  <w:style w:type="paragraph" w:styleId="4">
    <w:name w:val="List Number 4"/>
    <w:basedOn w:val="a"/>
    <w:rsid w:val="00525688"/>
    <w:pPr>
      <w:numPr>
        <w:numId w:val="1"/>
      </w:numPr>
    </w:pPr>
    <w:rPr>
      <w:lang w:val="uk-UA"/>
    </w:rPr>
  </w:style>
  <w:style w:type="paragraph" w:styleId="a7">
    <w:name w:val="footer"/>
    <w:basedOn w:val="a"/>
    <w:rsid w:val="00525688"/>
    <w:pPr>
      <w:tabs>
        <w:tab w:val="center" w:pos="4677"/>
        <w:tab w:val="right" w:pos="9355"/>
      </w:tabs>
    </w:pPr>
  </w:style>
  <w:style w:type="paragraph" w:styleId="2">
    <w:name w:val="Body Text Indent 2"/>
    <w:basedOn w:val="a"/>
    <w:rsid w:val="00525688"/>
    <w:pPr>
      <w:spacing w:after="120" w:line="480" w:lineRule="auto"/>
      <w:ind w:left="283"/>
    </w:pPr>
  </w:style>
  <w:style w:type="table" w:styleId="a8">
    <w:name w:val="Table Grid"/>
    <w:basedOn w:val="a1"/>
    <w:uiPriority w:val="39"/>
    <w:rsid w:val="00525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Верхний колонтитул Знак"/>
    <w:link w:val="a3"/>
    <w:uiPriority w:val="99"/>
    <w:rsid w:val="00525688"/>
    <w:rPr>
      <w:lang w:val="ru-RU" w:eastAsia="ru-RU" w:bidi="ar-SA"/>
    </w:rPr>
  </w:style>
  <w:style w:type="paragraph" w:styleId="a9">
    <w:name w:val="Normal (Web)"/>
    <w:basedOn w:val="a"/>
    <w:uiPriority w:val="99"/>
    <w:rsid w:val="00525688"/>
    <w:pPr>
      <w:spacing w:before="100" w:beforeAutospacing="1" w:after="100" w:afterAutospacing="1"/>
    </w:pPr>
    <w:rPr>
      <w:sz w:val="24"/>
      <w:szCs w:val="24"/>
    </w:rPr>
  </w:style>
  <w:style w:type="character" w:customStyle="1" w:styleId="aa">
    <w:name w:val="Знак Знак"/>
    <w:semiHidden/>
    <w:locked/>
    <w:rsid w:val="00C00149"/>
    <w:rPr>
      <w:lang w:val="ru-RU" w:eastAsia="ru-RU" w:bidi="ar-SA"/>
    </w:rPr>
  </w:style>
  <w:style w:type="paragraph" w:styleId="HTML">
    <w:name w:val="HTML Preformatted"/>
    <w:basedOn w:val="a"/>
    <w:link w:val="HTML0"/>
    <w:rsid w:val="00E71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uk-UA" w:eastAsia="uk-UA"/>
    </w:rPr>
  </w:style>
  <w:style w:type="paragraph" w:customStyle="1" w:styleId="CharChar">
    <w:name w:val="Char Знак Знак Char Знак Знак Знак Знак Знак Знак Знак Знак Знак Знак Знак Знак Знак Знак Знак Знак Знак"/>
    <w:basedOn w:val="a"/>
    <w:rsid w:val="00C47065"/>
    <w:rPr>
      <w:rFonts w:ascii="Verdana" w:hAnsi="Verdana" w:cs="Verdana"/>
      <w:lang w:val="en-US" w:eastAsia="en-US"/>
    </w:rPr>
  </w:style>
  <w:style w:type="paragraph" w:styleId="ab">
    <w:name w:val="Body Text Indent"/>
    <w:basedOn w:val="a"/>
    <w:rsid w:val="00C47065"/>
    <w:pPr>
      <w:spacing w:after="120"/>
      <w:ind w:left="283"/>
    </w:pPr>
  </w:style>
  <w:style w:type="character" w:customStyle="1" w:styleId="20">
    <w:name w:val="Знак Знак2"/>
    <w:semiHidden/>
    <w:locked/>
    <w:rsid w:val="00AF4A43"/>
    <w:rPr>
      <w:lang w:val="ru-RU" w:eastAsia="ru-RU" w:bidi="ar-SA"/>
    </w:rPr>
  </w:style>
  <w:style w:type="character" w:styleId="ac">
    <w:name w:val="Hyperlink"/>
    <w:rsid w:val="00967F3B"/>
    <w:rPr>
      <w:color w:val="0000FF"/>
      <w:u w:val="single"/>
    </w:rPr>
  </w:style>
  <w:style w:type="character" w:customStyle="1" w:styleId="rvts23">
    <w:name w:val="rvts23"/>
    <w:basedOn w:val="a0"/>
    <w:rsid w:val="00967F3B"/>
  </w:style>
  <w:style w:type="paragraph" w:customStyle="1" w:styleId="rvps2">
    <w:name w:val="rvps2"/>
    <w:basedOn w:val="a"/>
    <w:rsid w:val="00753CC4"/>
    <w:pPr>
      <w:spacing w:before="100" w:beforeAutospacing="1" w:after="100" w:afterAutospacing="1"/>
    </w:pPr>
    <w:rPr>
      <w:sz w:val="24"/>
      <w:szCs w:val="24"/>
      <w:lang w:val="uk-UA" w:eastAsia="uk-UA"/>
    </w:rPr>
  </w:style>
  <w:style w:type="character" w:customStyle="1" w:styleId="30">
    <w:name w:val="Заголовок 3 Знак"/>
    <w:link w:val="3"/>
    <w:semiHidden/>
    <w:rsid w:val="00840FC0"/>
    <w:rPr>
      <w:rFonts w:ascii="Calibri Light" w:eastAsia="Times New Roman" w:hAnsi="Calibri Light" w:cs="Times New Roman"/>
      <w:b/>
      <w:bCs/>
      <w:sz w:val="26"/>
      <w:szCs w:val="26"/>
      <w:lang w:val="ru-RU" w:eastAsia="ru-RU"/>
    </w:rPr>
  </w:style>
  <w:style w:type="character" w:customStyle="1" w:styleId="50">
    <w:name w:val="Заголовок 5 Знак"/>
    <w:link w:val="5"/>
    <w:semiHidden/>
    <w:rsid w:val="00840FC0"/>
    <w:rPr>
      <w:rFonts w:ascii="Calibri" w:eastAsia="Times New Roman" w:hAnsi="Calibri" w:cs="Times New Roman"/>
      <w:b/>
      <w:bCs/>
      <w:i/>
      <w:iCs/>
      <w:sz w:val="26"/>
      <w:szCs w:val="26"/>
      <w:lang w:val="ru-RU" w:eastAsia="ru-RU"/>
    </w:rPr>
  </w:style>
  <w:style w:type="character" w:customStyle="1" w:styleId="HTML1">
    <w:name w:val="Пишущая машинка HTML1"/>
    <w:rsid w:val="00840FC0"/>
    <w:rPr>
      <w:sz w:val="20"/>
    </w:rPr>
  </w:style>
  <w:style w:type="paragraph" w:customStyle="1" w:styleId="HTML10">
    <w:name w:val="Стандартный HTML1"/>
    <w:basedOn w:val="a"/>
    <w:rsid w:val="00840F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rPr>
  </w:style>
  <w:style w:type="character" w:customStyle="1" w:styleId="HTML0">
    <w:name w:val="Стандартный HTML Знак"/>
    <w:link w:val="HTML"/>
    <w:rsid w:val="00840FC0"/>
    <w:rPr>
      <w:rFonts w:ascii="Courier New" w:hAnsi="Courier New" w:cs="Courier New"/>
    </w:rPr>
  </w:style>
  <w:style w:type="paragraph" w:customStyle="1" w:styleId="10">
    <w:name w:val="заголовок 1"/>
    <w:basedOn w:val="a"/>
    <w:next w:val="a"/>
    <w:rsid w:val="00840FC0"/>
    <w:pPr>
      <w:keepNext/>
      <w:autoSpaceDE w:val="0"/>
      <w:autoSpaceDN w:val="0"/>
    </w:pPr>
    <w:rPr>
      <w:rFonts w:ascii="Times New Roman CYR" w:hAnsi="Times New Roman CYR" w:cs="Times New Roman CYR"/>
      <w:b/>
      <w:bCs/>
      <w:sz w:val="24"/>
      <w:szCs w:val="24"/>
      <w:lang w:val="uk-UA"/>
    </w:rPr>
  </w:style>
  <w:style w:type="paragraph" w:customStyle="1" w:styleId="51">
    <w:name w:val="заголовок 5"/>
    <w:basedOn w:val="a"/>
    <w:next w:val="a"/>
    <w:rsid w:val="00840FC0"/>
    <w:pPr>
      <w:keepNext/>
      <w:jc w:val="center"/>
    </w:pPr>
    <w:rPr>
      <w:b/>
      <w:bCs/>
      <w:sz w:val="28"/>
      <w:szCs w:val="28"/>
      <w:lang w:val="uk-UA" w:eastAsia="uk-UA"/>
    </w:rPr>
  </w:style>
  <w:style w:type="paragraph" w:styleId="ad">
    <w:name w:val="List Paragraph"/>
    <w:basedOn w:val="a"/>
    <w:uiPriority w:val="34"/>
    <w:qFormat/>
    <w:rsid w:val="00840FC0"/>
    <w:pPr>
      <w:spacing w:after="160" w:line="259" w:lineRule="auto"/>
      <w:ind w:left="720"/>
      <w:contextualSpacing/>
    </w:pPr>
    <w:rPr>
      <w:rFonts w:ascii="Calibri" w:eastAsia="Calibri" w:hAnsi="Calibri"/>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114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C1429-1885-498A-A6D9-01EFB2550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3324</Words>
  <Characters>18952</Characters>
  <Application>Microsoft Office Word</Application>
  <DocSecurity>0</DocSecurity>
  <Lines>157</Lines>
  <Paragraphs>44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lpstr>
    </vt:vector>
  </TitlesOfParts>
  <Company>SSMSC</Company>
  <LinksUpToDate>false</LinksUpToDate>
  <CharactersWithSpaces>22232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tashlykova</dc:creator>
  <cp:keywords/>
  <cp:lastModifiedBy>Руслан Кисляк</cp:lastModifiedBy>
  <cp:revision>3</cp:revision>
  <cp:lastPrinted>2015-03-12T11:12:00Z</cp:lastPrinted>
  <dcterms:created xsi:type="dcterms:W3CDTF">2019-08-06T06:45:00Z</dcterms:created>
  <dcterms:modified xsi:type="dcterms:W3CDTF">2019-08-06T06:49:00Z</dcterms:modified>
</cp:coreProperties>
</file>