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69" w:rsidRDefault="00800269" w:rsidP="00FD5729">
      <w:pPr>
        <w:jc w:val="center"/>
        <w:rPr>
          <w:sz w:val="20"/>
          <w:szCs w:val="20"/>
          <w:lang w:val="uk-UA"/>
        </w:rPr>
      </w:pPr>
      <w:bookmarkStart w:id="0" w:name="_GoBack"/>
      <w:bookmarkEnd w:id="0"/>
    </w:p>
    <w:p w:rsidR="007720DB" w:rsidRPr="007720DB" w:rsidRDefault="007720DB" w:rsidP="007720DB">
      <w:pPr>
        <w:jc w:val="center"/>
        <w:rPr>
          <w:b/>
          <w:lang w:val="uk-UA"/>
        </w:rPr>
      </w:pPr>
      <w:r w:rsidRPr="007720DB">
        <w:rPr>
          <w:b/>
          <w:lang w:val="uk-UA"/>
        </w:rPr>
        <w:t>ФОРМА</w:t>
      </w:r>
    </w:p>
    <w:p w:rsidR="007720DB" w:rsidRPr="007720DB" w:rsidRDefault="007720DB" w:rsidP="007720DB">
      <w:pPr>
        <w:jc w:val="center"/>
        <w:rPr>
          <w:b/>
          <w:lang w:val="uk-UA"/>
        </w:rPr>
      </w:pPr>
      <w:r w:rsidRPr="007720DB">
        <w:rPr>
          <w:b/>
          <w:lang w:val="uk-UA"/>
        </w:rPr>
        <w:t>переліку питань для проведення заходів державного нагляду (контролю)</w:t>
      </w:r>
    </w:p>
    <w:p w:rsidR="007720DB" w:rsidRPr="007720DB" w:rsidRDefault="007720DB" w:rsidP="007720DB">
      <w:pPr>
        <w:rPr>
          <w:b/>
          <w:lang w:val="uk-UA"/>
        </w:rPr>
      </w:pPr>
    </w:p>
    <w:p w:rsidR="007720DB" w:rsidRPr="00AB62C8" w:rsidRDefault="007720DB" w:rsidP="007720DB">
      <w:pPr>
        <w:rPr>
          <w:b/>
          <w:lang w:val="uk-UA"/>
        </w:rPr>
      </w:pPr>
      <w:r w:rsidRPr="00AB62C8">
        <w:rPr>
          <w:lang w:val="uk-UA"/>
        </w:rPr>
        <w:t xml:space="preserve">Сфера державного нагляду (контролю) </w:t>
      </w:r>
      <w:r>
        <w:rPr>
          <w:lang w:val="uk-UA"/>
        </w:rPr>
        <w:t>– професійна діяльність на ринку цінних паперів.</w:t>
      </w:r>
    </w:p>
    <w:p w:rsidR="007720DB" w:rsidRPr="00800269" w:rsidRDefault="007720DB" w:rsidP="007720DB">
      <w:pPr>
        <w:rPr>
          <w:sz w:val="20"/>
          <w:szCs w:val="20"/>
          <w:lang w:val="uk-UA"/>
        </w:rPr>
      </w:pPr>
    </w:p>
    <w:tbl>
      <w:tblPr>
        <w:tblW w:w="1573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09"/>
        <w:gridCol w:w="2673"/>
        <w:gridCol w:w="12"/>
        <w:gridCol w:w="6"/>
        <w:gridCol w:w="1398"/>
        <w:gridCol w:w="13"/>
        <w:gridCol w:w="6"/>
        <w:gridCol w:w="1412"/>
        <w:gridCol w:w="6"/>
        <w:gridCol w:w="123"/>
        <w:gridCol w:w="1146"/>
        <w:gridCol w:w="6"/>
        <w:gridCol w:w="124"/>
        <w:gridCol w:w="923"/>
        <w:gridCol w:w="6"/>
        <w:gridCol w:w="206"/>
        <w:gridCol w:w="1004"/>
        <w:gridCol w:w="6"/>
        <w:gridCol w:w="206"/>
        <w:gridCol w:w="59"/>
        <w:gridCol w:w="1071"/>
        <w:gridCol w:w="504"/>
        <w:gridCol w:w="712"/>
        <w:gridCol w:w="425"/>
        <w:gridCol w:w="91"/>
        <w:gridCol w:w="1887"/>
        <w:gridCol w:w="9"/>
        <w:gridCol w:w="992"/>
      </w:tblGrid>
      <w:tr w:rsidR="00BC0A7D" w:rsidRPr="00D06892" w:rsidTr="00902633">
        <w:trPr>
          <w:trHeight w:val="815"/>
        </w:trPr>
        <w:tc>
          <w:tcPr>
            <w:tcW w:w="709" w:type="dxa"/>
            <w:vMerge w:val="restart"/>
            <w:tcBorders>
              <w:right w:val="single" w:sz="4" w:space="0" w:color="auto"/>
            </w:tcBorders>
            <w:vAlign w:val="center"/>
          </w:tcPr>
          <w:p w:rsidR="00BC0A7D" w:rsidRPr="00AA43FA" w:rsidRDefault="00BC0A7D" w:rsidP="00DE2938">
            <w:pPr>
              <w:pStyle w:val="NoSpacing"/>
              <w:jc w:val="center"/>
              <w:rPr>
                <w:rFonts w:ascii="Times New Roman" w:hAnsi="Times New Roman"/>
                <w:sz w:val="20"/>
                <w:szCs w:val="20"/>
                <w:lang w:val="uk-UA"/>
              </w:rPr>
            </w:pPr>
            <w:r w:rsidRPr="00AA43FA">
              <w:rPr>
                <w:rFonts w:ascii="Times New Roman" w:hAnsi="Times New Roman"/>
                <w:sz w:val="20"/>
                <w:szCs w:val="20"/>
                <w:lang w:val="uk-UA"/>
              </w:rPr>
              <w:t>№</w:t>
            </w:r>
          </w:p>
          <w:p w:rsidR="00BC0A7D" w:rsidRPr="00AA43FA" w:rsidRDefault="00BC0A7D" w:rsidP="00DE2938">
            <w:pPr>
              <w:pStyle w:val="NoSpacing"/>
              <w:jc w:val="center"/>
              <w:rPr>
                <w:rFonts w:ascii="Times New Roman" w:hAnsi="Times New Roman"/>
                <w:sz w:val="20"/>
                <w:szCs w:val="20"/>
                <w:lang w:val="uk-UA"/>
              </w:rPr>
            </w:pPr>
            <w:r w:rsidRPr="00AA43FA">
              <w:rPr>
                <w:rFonts w:ascii="Times New Roman" w:hAnsi="Times New Roman"/>
                <w:sz w:val="20"/>
                <w:szCs w:val="20"/>
                <w:lang w:val="uk-UA"/>
              </w:rPr>
              <w:t>з/п</w:t>
            </w:r>
          </w:p>
        </w:tc>
        <w:tc>
          <w:tcPr>
            <w:tcW w:w="2673" w:type="dxa"/>
            <w:vMerge w:val="restart"/>
            <w:tcBorders>
              <w:left w:val="single" w:sz="4" w:space="0" w:color="auto"/>
              <w:right w:val="single" w:sz="4" w:space="0" w:color="auto"/>
            </w:tcBorders>
            <w:vAlign w:val="center"/>
          </w:tcPr>
          <w:p w:rsidR="00BC0A7D" w:rsidRDefault="00BC0A7D" w:rsidP="00DE2938">
            <w:pPr>
              <w:jc w:val="center"/>
              <w:rPr>
                <w:sz w:val="20"/>
                <w:szCs w:val="20"/>
                <w:lang w:val="uk-UA"/>
              </w:rPr>
            </w:pPr>
            <w:r>
              <w:rPr>
                <w:sz w:val="20"/>
                <w:szCs w:val="20"/>
                <w:lang w:val="uk-UA"/>
              </w:rPr>
              <w:t>Вимога законодавства,</w:t>
            </w:r>
          </w:p>
          <w:p w:rsidR="00BC0A7D" w:rsidRPr="00AA43FA" w:rsidRDefault="00BC0A7D" w:rsidP="00DE2938">
            <w:pPr>
              <w:jc w:val="center"/>
              <w:rPr>
                <w:sz w:val="20"/>
                <w:szCs w:val="20"/>
                <w:lang w:val="uk-UA"/>
              </w:rPr>
            </w:pPr>
            <w:r>
              <w:rPr>
                <w:sz w:val="20"/>
                <w:szCs w:val="20"/>
                <w:lang w:val="uk-UA"/>
              </w:rPr>
              <w:t xml:space="preserve"> якої повинні дотримуватися суб’єкти господарювання у відповідній сфері державного нагляду (контролю)</w:t>
            </w:r>
          </w:p>
        </w:tc>
        <w:tc>
          <w:tcPr>
            <w:tcW w:w="1416" w:type="dxa"/>
            <w:gridSpan w:val="3"/>
            <w:vMerge w:val="restart"/>
            <w:tcBorders>
              <w:left w:val="single" w:sz="4" w:space="0" w:color="auto"/>
              <w:right w:val="single" w:sz="4" w:space="0" w:color="auto"/>
            </w:tcBorders>
            <w:tcMar>
              <w:left w:w="28" w:type="dxa"/>
              <w:right w:w="28" w:type="dxa"/>
            </w:tcMar>
            <w:vAlign w:val="center"/>
          </w:tcPr>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Посилання на законодавство,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в якому </w:t>
            </w:r>
          </w:p>
          <w:p w:rsidR="007763F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міститься</w:t>
            </w:r>
          </w:p>
          <w:p w:rsidR="00D645E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 вимога (скорочене найменування,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номер акта (документа) </w:t>
            </w:r>
          </w:p>
          <w:p w:rsidR="007763F7"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 xml:space="preserve">та номер </w:t>
            </w:r>
          </w:p>
          <w:p w:rsidR="00BC0A7D" w:rsidRDefault="00BC0A7D" w:rsidP="00DE2938">
            <w:pPr>
              <w:pStyle w:val="NoSpacing"/>
              <w:ind w:left="-28" w:right="-28"/>
              <w:jc w:val="center"/>
              <w:rPr>
                <w:rFonts w:ascii="Times New Roman" w:hAnsi="Times New Roman"/>
                <w:sz w:val="20"/>
                <w:szCs w:val="20"/>
                <w:lang w:val="uk-UA"/>
              </w:rPr>
            </w:pPr>
            <w:r>
              <w:rPr>
                <w:rFonts w:ascii="Times New Roman" w:hAnsi="Times New Roman"/>
                <w:sz w:val="20"/>
                <w:szCs w:val="20"/>
                <w:lang w:val="uk-UA"/>
              </w:rPr>
              <w:t>статті,</w:t>
            </w:r>
          </w:p>
          <w:p w:rsidR="007763F7"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 xml:space="preserve"> її частини, </w:t>
            </w:r>
          </w:p>
          <w:p w:rsidR="007763F7"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 xml:space="preserve">пункту, </w:t>
            </w:r>
          </w:p>
          <w:p w:rsidR="00BC0A7D" w:rsidRPr="00AA43FA" w:rsidRDefault="00BC0A7D" w:rsidP="00084BA4">
            <w:pPr>
              <w:pStyle w:val="NoSpacing"/>
              <w:ind w:left="-31" w:right="-28"/>
              <w:jc w:val="center"/>
              <w:rPr>
                <w:rFonts w:ascii="Times New Roman" w:hAnsi="Times New Roman"/>
                <w:sz w:val="20"/>
                <w:szCs w:val="20"/>
                <w:lang w:val="uk-UA"/>
              </w:rPr>
            </w:pPr>
            <w:r>
              <w:rPr>
                <w:rFonts w:ascii="Times New Roman" w:hAnsi="Times New Roman"/>
                <w:sz w:val="20"/>
                <w:szCs w:val="20"/>
                <w:lang w:val="uk-UA"/>
              </w:rPr>
              <w:t>абзацу)</w:t>
            </w:r>
          </w:p>
        </w:tc>
        <w:tc>
          <w:tcPr>
            <w:tcW w:w="1560" w:type="dxa"/>
            <w:gridSpan w:val="5"/>
            <w:vMerge w:val="restart"/>
            <w:tcBorders>
              <w:left w:val="single" w:sz="4" w:space="0" w:color="auto"/>
              <w:right w:val="single" w:sz="4" w:space="0" w:color="auto"/>
            </w:tcBorders>
            <w:vAlign w:val="center"/>
          </w:tcPr>
          <w:p w:rsidR="00BC0A7D"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Назва </w:t>
            </w:r>
          </w:p>
          <w:p w:rsidR="00BC0A7D"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об’єкта, </w:t>
            </w:r>
          </w:p>
          <w:p w:rsidR="007763F7"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 xml:space="preserve">на який спрямована </w:t>
            </w:r>
          </w:p>
          <w:p w:rsidR="00BC0A7D" w:rsidRPr="00AA43FA" w:rsidRDefault="00BC0A7D" w:rsidP="00084BA4">
            <w:pPr>
              <w:pStyle w:val="NoSpacing"/>
              <w:ind w:left="-150" w:right="-120"/>
              <w:jc w:val="center"/>
              <w:rPr>
                <w:rFonts w:ascii="Times New Roman" w:hAnsi="Times New Roman"/>
                <w:sz w:val="20"/>
                <w:szCs w:val="20"/>
                <w:lang w:val="uk-UA"/>
              </w:rPr>
            </w:pPr>
            <w:r>
              <w:rPr>
                <w:rFonts w:ascii="Times New Roman" w:hAnsi="Times New Roman"/>
                <w:sz w:val="20"/>
                <w:szCs w:val="20"/>
                <w:lang w:val="uk-UA"/>
              </w:rPr>
              <w:t>вимога законодавства</w:t>
            </w:r>
          </w:p>
        </w:tc>
        <w:tc>
          <w:tcPr>
            <w:tcW w:w="1276" w:type="dxa"/>
            <w:gridSpan w:val="3"/>
            <w:vMerge w:val="restart"/>
            <w:tcBorders>
              <w:left w:val="single" w:sz="4" w:space="0" w:color="auto"/>
              <w:right w:val="single" w:sz="4" w:space="0" w:color="auto"/>
            </w:tcBorders>
            <w:vAlign w:val="center"/>
          </w:tcPr>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Діяльність, </w:t>
            </w:r>
          </w:p>
          <w:p w:rsidR="00BC0A7D"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на яку спрямована вимога законодавства</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 (із </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зазначенням коду </w:t>
            </w:r>
          </w:p>
          <w:p w:rsidR="007763F7"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згідно</w:t>
            </w:r>
          </w:p>
          <w:p w:rsidR="00BC0A7D" w:rsidRPr="00AA43FA" w:rsidRDefault="00BC0A7D" w:rsidP="00084BA4">
            <w:pPr>
              <w:pStyle w:val="NoSpacing"/>
              <w:ind w:left="-89" w:right="-111"/>
              <w:jc w:val="center"/>
              <w:rPr>
                <w:rFonts w:ascii="Times New Roman" w:hAnsi="Times New Roman"/>
                <w:sz w:val="20"/>
                <w:szCs w:val="20"/>
                <w:lang w:val="uk-UA"/>
              </w:rPr>
            </w:pPr>
            <w:r>
              <w:rPr>
                <w:rFonts w:ascii="Times New Roman" w:hAnsi="Times New Roman"/>
                <w:sz w:val="20"/>
                <w:szCs w:val="20"/>
                <w:lang w:val="uk-UA"/>
              </w:rPr>
              <w:t xml:space="preserve"> з КВЕД)</w:t>
            </w:r>
          </w:p>
        </w:tc>
        <w:tc>
          <w:tcPr>
            <w:tcW w:w="1135" w:type="dxa"/>
            <w:gridSpan w:val="3"/>
            <w:vMerge w:val="restart"/>
            <w:tcBorders>
              <w:left w:val="single" w:sz="4" w:space="0" w:color="auto"/>
              <w:right w:val="single" w:sz="4" w:space="0" w:color="auto"/>
            </w:tcBorders>
            <w:vAlign w:val="center"/>
          </w:tcPr>
          <w:p w:rsidR="00BC0A7D" w:rsidRPr="00AA43FA" w:rsidRDefault="00BC0A7D" w:rsidP="00B75AE1">
            <w:pPr>
              <w:pStyle w:val="NoSpacing"/>
              <w:ind w:left="-80" w:right="-111"/>
              <w:jc w:val="center"/>
              <w:rPr>
                <w:rFonts w:ascii="Times New Roman" w:hAnsi="Times New Roman"/>
                <w:sz w:val="20"/>
                <w:szCs w:val="20"/>
                <w:lang w:val="uk-UA"/>
              </w:rPr>
            </w:pPr>
            <w:r>
              <w:rPr>
                <w:rFonts w:ascii="Times New Roman" w:hAnsi="Times New Roman"/>
                <w:sz w:val="20"/>
                <w:szCs w:val="20"/>
                <w:lang w:val="uk-UA"/>
              </w:rPr>
              <w:t>Код цілі державного нагляду (контролю)</w:t>
            </w:r>
          </w:p>
        </w:tc>
        <w:tc>
          <w:tcPr>
            <w:tcW w:w="2850" w:type="dxa"/>
            <w:gridSpan w:val="6"/>
            <w:tcBorders>
              <w:left w:val="single" w:sz="4" w:space="0" w:color="auto"/>
              <w:bottom w:val="single" w:sz="4" w:space="0" w:color="auto"/>
              <w:right w:val="single" w:sz="4" w:space="0" w:color="auto"/>
            </w:tcBorders>
          </w:tcPr>
          <w:p w:rsidR="00D645E7"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Ризик настання</w:t>
            </w:r>
          </w:p>
          <w:p w:rsidR="00D645E7"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 xml:space="preserve"> негативних наслідків</w:t>
            </w:r>
          </w:p>
          <w:p w:rsidR="00BC0A7D" w:rsidRDefault="00BC0A7D"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 xml:space="preserve"> від провадження господарської діяльності</w:t>
            </w:r>
          </w:p>
        </w:tc>
        <w:tc>
          <w:tcPr>
            <w:tcW w:w="1137" w:type="dxa"/>
            <w:gridSpan w:val="2"/>
            <w:vMerge w:val="restart"/>
            <w:tcBorders>
              <w:left w:val="single" w:sz="4" w:space="0" w:color="auto"/>
            </w:tcBorders>
            <w:tcMar>
              <w:left w:w="28" w:type="dxa"/>
              <w:right w:w="28" w:type="dxa"/>
            </w:tcMar>
            <w:vAlign w:val="center"/>
          </w:tcPr>
          <w:p w:rsidR="00BC0A7D" w:rsidRPr="00DD64F8"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Ймовірність настання негативних наслідків</w:t>
            </w:r>
          </w:p>
          <w:p w:rsidR="00BC0A7D" w:rsidRPr="00DD64F8"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(від 1 до 4 балів,</w:t>
            </w:r>
          </w:p>
          <w:p w:rsidR="00BC0A7D" w:rsidRPr="00411559" w:rsidRDefault="00BC0A7D" w:rsidP="00BC0A7D">
            <w:pPr>
              <w:pStyle w:val="NoSpacing"/>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де 4 – найвищий рівень ймовірності)</w:t>
            </w:r>
          </w:p>
        </w:tc>
        <w:tc>
          <w:tcPr>
            <w:tcW w:w="1987" w:type="dxa"/>
            <w:gridSpan w:val="3"/>
            <w:vMerge w:val="restart"/>
            <w:tcBorders>
              <w:left w:val="single" w:sz="4" w:space="0" w:color="auto"/>
            </w:tcBorders>
            <w:vAlign w:val="center"/>
          </w:tcPr>
          <w:p w:rsidR="00BC0A7D" w:rsidRPr="00AA43FA" w:rsidRDefault="00BC0A7D" w:rsidP="00DE2938">
            <w:pPr>
              <w:jc w:val="center"/>
              <w:rPr>
                <w:sz w:val="20"/>
                <w:szCs w:val="20"/>
                <w:lang w:val="uk-UA"/>
              </w:rPr>
            </w:pPr>
            <w:r w:rsidRPr="00AA43FA">
              <w:rPr>
                <w:sz w:val="20"/>
                <w:szCs w:val="20"/>
                <w:lang w:val="uk-UA"/>
              </w:rPr>
              <w:t xml:space="preserve">Питання </w:t>
            </w:r>
            <w:r>
              <w:rPr>
                <w:sz w:val="20"/>
                <w:szCs w:val="20"/>
                <w:lang w:val="uk-UA"/>
              </w:rPr>
              <w:t>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992" w:type="dxa"/>
            <w:vMerge w:val="restart"/>
            <w:tcBorders>
              <w:left w:val="single" w:sz="4" w:space="0" w:color="auto"/>
            </w:tcBorders>
          </w:tcPr>
          <w:p w:rsidR="00BC0A7D" w:rsidRPr="00AA43FA" w:rsidRDefault="00BC0A7D" w:rsidP="007763F7">
            <w:pPr>
              <w:pStyle w:val="NoSpacing"/>
              <w:ind w:left="-225" w:right="-232" w:firstLine="28"/>
              <w:jc w:val="center"/>
              <w:rPr>
                <w:rFonts w:ascii="Times New Roman" w:hAnsi="Times New Roman"/>
                <w:sz w:val="20"/>
                <w:szCs w:val="20"/>
                <w:lang w:val="uk-UA"/>
              </w:rPr>
            </w:pPr>
            <w:r>
              <w:rPr>
                <w:rFonts w:ascii="Times New Roman" w:hAnsi="Times New Roman"/>
                <w:sz w:val="20"/>
                <w:szCs w:val="20"/>
                <w:lang w:val="uk-UA"/>
              </w:rPr>
              <w:t>Примітки</w:t>
            </w:r>
          </w:p>
        </w:tc>
      </w:tr>
      <w:tr w:rsidR="00BC0A7D" w:rsidRPr="00D06892" w:rsidTr="00902633">
        <w:trPr>
          <w:trHeight w:val="1470"/>
        </w:trPr>
        <w:tc>
          <w:tcPr>
            <w:tcW w:w="709" w:type="dxa"/>
            <w:vMerge/>
            <w:tcBorders>
              <w:right w:val="single" w:sz="4" w:space="0" w:color="auto"/>
            </w:tcBorders>
            <w:vAlign w:val="center"/>
          </w:tcPr>
          <w:p w:rsidR="00BC0A7D" w:rsidRPr="00AA43FA" w:rsidRDefault="00BC0A7D" w:rsidP="00DE2938">
            <w:pPr>
              <w:pStyle w:val="NoSpacing"/>
              <w:jc w:val="center"/>
              <w:rPr>
                <w:rFonts w:ascii="Times New Roman" w:hAnsi="Times New Roman"/>
                <w:sz w:val="20"/>
                <w:szCs w:val="20"/>
                <w:lang w:val="uk-UA"/>
              </w:rPr>
            </w:pPr>
          </w:p>
        </w:tc>
        <w:tc>
          <w:tcPr>
            <w:tcW w:w="2673" w:type="dxa"/>
            <w:vMerge/>
            <w:tcBorders>
              <w:left w:val="single" w:sz="4" w:space="0" w:color="auto"/>
              <w:right w:val="single" w:sz="4" w:space="0" w:color="auto"/>
            </w:tcBorders>
            <w:vAlign w:val="center"/>
          </w:tcPr>
          <w:p w:rsidR="00BC0A7D" w:rsidRDefault="00BC0A7D" w:rsidP="00DE2938">
            <w:pPr>
              <w:jc w:val="center"/>
              <w:rPr>
                <w:sz w:val="20"/>
                <w:szCs w:val="20"/>
                <w:lang w:val="uk-UA"/>
              </w:rPr>
            </w:pPr>
          </w:p>
        </w:tc>
        <w:tc>
          <w:tcPr>
            <w:tcW w:w="1416" w:type="dxa"/>
            <w:gridSpan w:val="3"/>
            <w:vMerge/>
            <w:tcBorders>
              <w:left w:val="single" w:sz="4" w:space="0" w:color="auto"/>
              <w:right w:val="single" w:sz="4" w:space="0" w:color="auto"/>
            </w:tcBorders>
            <w:tcMar>
              <w:left w:w="28" w:type="dxa"/>
              <w:right w:w="28" w:type="dxa"/>
            </w:tcMar>
            <w:vAlign w:val="center"/>
          </w:tcPr>
          <w:p w:rsidR="00BC0A7D" w:rsidRDefault="00BC0A7D" w:rsidP="00DE2938">
            <w:pPr>
              <w:pStyle w:val="NoSpacing"/>
              <w:ind w:left="-28" w:right="-28"/>
              <w:jc w:val="center"/>
              <w:rPr>
                <w:rFonts w:ascii="Times New Roman" w:hAnsi="Times New Roman"/>
                <w:sz w:val="20"/>
                <w:szCs w:val="20"/>
                <w:lang w:val="uk-UA"/>
              </w:rPr>
            </w:pPr>
          </w:p>
        </w:tc>
        <w:tc>
          <w:tcPr>
            <w:tcW w:w="1560" w:type="dxa"/>
            <w:gridSpan w:val="5"/>
            <w:vMerge/>
            <w:tcBorders>
              <w:left w:val="single" w:sz="4" w:space="0" w:color="auto"/>
              <w:right w:val="single" w:sz="4" w:space="0" w:color="auto"/>
            </w:tcBorders>
            <w:vAlign w:val="center"/>
          </w:tcPr>
          <w:p w:rsidR="00BC0A7D" w:rsidRDefault="00BC0A7D" w:rsidP="00084BA4">
            <w:pPr>
              <w:pStyle w:val="NoSpacing"/>
              <w:ind w:left="-150" w:right="-120"/>
              <w:jc w:val="center"/>
              <w:rPr>
                <w:rFonts w:ascii="Times New Roman" w:hAnsi="Times New Roman"/>
                <w:sz w:val="20"/>
                <w:szCs w:val="20"/>
                <w:lang w:val="uk-UA"/>
              </w:rPr>
            </w:pPr>
          </w:p>
        </w:tc>
        <w:tc>
          <w:tcPr>
            <w:tcW w:w="1276" w:type="dxa"/>
            <w:gridSpan w:val="3"/>
            <w:vMerge/>
            <w:tcBorders>
              <w:left w:val="single" w:sz="4" w:space="0" w:color="auto"/>
              <w:right w:val="single" w:sz="4" w:space="0" w:color="auto"/>
            </w:tcBorders>
            <w:vAlign w:val="center"/>
          </w:tcPr>
          <w:p w:rsidR="00BC0A7D" w:rsidRDefault="00BC0A7D" w:rsidP="00084BA4">
            <w:pPr>
              <w:pStyle w:val="NoSpacing"/>
              <w:ind w:left="-89" w:right="-111"/>
              <w:jc w:val="center"/>
              <w:rPr>
                <w:rFonts w:ascii="Times New Roman" w:hAnsi="Times New Roman"/>
                <w:sz w:val="20"/>
                <w:szCs w:val="20"/>
                <w:lang w:val="uk-UA"/>
              </w:rPr>
            </w:pPr>
          </w:p>
        </w:tc>
        <w:tc>
          <w:tcPr>
            <w:tcW w:w="1135" w:type="dxa"/>
            <w:gridSpan w:val="3"/>
            <w:vMerge/>
            <w:tcBorders>
              <w:left w:val="single" w:sz="4" w:space="0" w:color="auto"/>
              <w:right w:val="single" w:sz="4" w:space="0" w:color="auto"/>
            </w:tcBorders>
            <w:vAlign w:val="center"/>
          </w:tcPr>
          <w:p w:rsidR="00BC0A7D" w:rsidRPr="00AA43FA" w:rsidRDefault="00BC0A7D" w:rsidP="00DE2938">
            <w:pPr>
              <w:pStyle w:val="NoSpacing"/>
              <w:ind w:right="-111"/>
              <w:jc w:val="center"/>
              <w:rPr>
                <w:rFonts w:ascii="Times New Roman" w:hAnsi="Times New Roman"/>
                <w:sz w:val="20"/>
                <w:szCs w:val="20"/>
                <w:lang w:val="uk-UA"/>
              </w:rPr>
            </w:pPr>
          </w:p>
        </w:tc>
        <w:tc>
          <w:tcPr>
            <w:tcW w:w="1275" w:type="dxa"/>
            <w:gridSpan w:val="4"/>
            <w:tcBorders>
              <w:top w:val="single" w:sz="4" w:space="0" w:color="auto"/>
              <w:left w:val="single" w:sz="4" w:space="0" w:color="auto"/>
              <w:right w:val="single" w:sz="4" w:space="0" w:color="auto"/>
            </w:tcBorders>
          </w:tcPr>
          <w:p w:rsidR="00BC0A7D" w:rsidRDefault="00D645E7" w:rsidP="00BC0A7D">
            <w:pPr>
              <w:pStyle w:val="NoSpacing"/>
              <w:ind w:left="-21" w:firstLine="21"/>
              <w:jc w:val="center"/>
              <w:rPr>
                <w:rFonts w:ascii="Times New Roman" w:hAnsi="Times New Roman"/>
                <w:sz w:val="20"/>
                <w:szCs w:val="20"/>
                <w:lang w:val="uk-UA"/>
              </w:rPr>
            </w:pPr>
            <w:r>
              <w:rPr>
                <w:rFonts w:ascii="Times New Roman" w:hAnsi="Times New Roman"/>
                <w:sz w:val="20"/>
                <w:szCs w:val="20"/>
                <w:lang w:val="uk-UA"/>
              </w:rPr>
              <w:t>небезпечна подія, що призводить до настання негативних наслідків</w:t>
            </w:r>
          </w:p>
        </w:tc>
        <w:tc>
          <w:tcPr>
            <w:tcW w:w="1575" w:type="dxa"/>
            <w:gridSpan w:val="2"/>
            <w:tcBorders>
              <w:top w:val="single" w:sz="4" w:space="0" w:color="auto"/>
              <w:left w:val="single" w:sz="4" w:space="0" w:color="auto"/>
              <w:right w:val="single" w:sz="4" w:space="0" w:color="auto"/>
            </w:tcBorders>
          </w:tcPr>
          <w:p w:rsidR="00BC0A7D" w:rsidRDefault="00D645E7" w:rsidP="00B75AE1">
            <w:pPr>
              <w:pStyle w:val="NoSpacing"/>
              <w:ind w:left="-220" w:right="-170" w:firstLine="21"/>
              <w:jc w:val="center"/>
              <w:rPr>
                <w:rFonts w:ascii="Times New Roman" w:hAnsi="Times New Roman"/>
                <w:sz w:val="20"/>
                <w:szCs w:val="20"/>
                <w:lang w:val="uk-UA"/>
              </w:rPr>
            </w:pPr>
            <w:r>
              <w:rPr>
                <w:rFonts w:ascii="Times New Roman" w:hAnsi="Times New Roman"/>
                <w:sz w:val="20"/>
                <w:szCs w:val="20"/>
                <w:lang w:val="uk-UA"/>
              </w:rPr>
              <w:t>негативний наслідок</w:t>
            </w:r>
          </w:p>
        </w:tc>
        <w:tc>
          <w:tcPr>
            <w:tcW w:w="1137" w:type="dxa"/>
            <w:gridSpan w:val="2"/>
            <w:vMerge/>
            <w:tcBorders>
              <w:left w:val="single" w:sz="4" w:space="0" w:color="auto"/>
            </w:tcBorders>
            <w:tcMar>
              <w:left w:w="28" w:type="dxa"/>
              <w:right w:w="28" w:type="dxa"/>
            </w:tcMar>
            <w:vAlign w:val="center"/>
          </w:tcPr>
          <w:p w:rsidR="00BC0A7D" w:rsidRDefault="00BC0A7D" w:rsidP="00BC0A7D">
            <w:pPr>
              <w:pStyle w:val="NoSpacing"/>
              <w:ind w:left="-21" w:firstLine="21"/>
              <w:jc w:val="center"/>
              <w:rPr>
                <w:rFonts w:ascii="Times New Roman" w:hAnsi="Times New Roman"/>
                <w:sz w:val="20"/>
                <w:szCs w:val="20"/>
                <w:lang w:val="uk-UA"/>
              </w:rPr>
            </w:pPr>
          </w:p>
        </w:tc>
        <w:tc>
          <w:tcPr>
            <w:tcW w:w="1987" w:type="dxa"/>
            <w:gridSpan w:val="3"/>
            <w:vMerge/>
            <w:tcBorders>
              <w:left w:val="single" w:sz="4" w:space="0" w:color="auto"/>
            </w:tcBorders>
            <w:vAlign w:val="center"/>
          </w:tcPr>
          <w:p w:rsidR="00BC0A7D" w:rsidRPr="00AA43FA" w:rsidRDefault="00BC0A7D" w:rsidP="00DE2938">
            <w:pPr>
              <w:jc w:val="center"/>
              <w:rPr>
                <w:sz w:val="20"/>
                <w:szCs w:val="20"/>
                <w:lang w:val="uk-UA"/>
              </w:rPr>
            </w:pPr>
          </w:p>
        </w:tc>
        <w:tc>
          <w:tcPr>
            <w:tcW w:w="992" w:type="dxa"/>
            <w:vMerge/>
            <w:tcBorders>
              <w:left w:val="single" w:sz="4" w:space="0" w:color="auto"/>
            </w:tcBorders>
          </w:tcPr>
          <w:p w:rsidR="00BC0A7D" w:rsidRDefault="00BC0A7D" w:rsidP="00084BA4">
            <w:pPr>
              <w:pStyle w:val="NoSpacing"/>
              <w:ind w:left="-77" w:right="-89" w:firstLine="28"/>
              <w:jc w:val="center"/>
              <w:rPr>
                <w:rFonts w:ascii="Times New Roman" w:hAnsi="Times New Roman"/>
                <w:sz w:val="20"/>
                <w:szCs w:val="20"/>
                <w:lang w:val="uk-UA"/>
              </w:rPr>
            </w:pPr>
          </w:p>
        </w:tc>
      </w:tr>
      <w:tr w:rsidR="00A251AA" w:rsidRPr="00D06892" w:rsidTr="00902633">
        <w:trPr>
          <w:trHeight w:val="627"/>
        </w:trPr>
        <w:tc>
          <w:tcPr>
            <w:tcW w:w="709" w:type="dxa"/>
            <w:tcBorders>
              <w:right w:val="single" w:sz="4" w:space="0" w:color="auto"/>
            </w:tcBorders>
            <w:vAlign w:val="center"/>
          </w:tcPr>
          <w:p w:rsidR="00A251AA" w:rsidRPr="006221F8" w:rsidRDefault="00A251AA" w:rsidP="006221F8">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І</w:t>
            </w:r>
          </w:p>
        </w:tc>
        <w:tc>
          <w:tcPr>
            <w:tcW w:w="15026" w:type="dxa"/>
            <w:gridSpan w:val="27"/>
            <w:tcBorders>
              <w:left w:val="single" w:sz="4" w:space="0" w:color="auto"/>
            </w:tcBorders>
            <w:vAlign w:val="center"/>
          </w:tcPr>
          <w:p w:rsidR="00A251AA" w:rsidRDefault="00A251AA" w:rsidP="00A251AA">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діяльності з торгівлі цінними паперами,</w:t>
            </w:r>
          </w:p>
          <w:p w:rsidR="00A251AA" w:rsidRPr="006221F8" w:rsidRDefault="00A251AA" w:rsidP="00A251AA">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 затверджені Рішенням Національної комісії з цінних паперів та фондового ринку від 14.05.2013 року №819, зареєстровані в </w:t>
            </w:r>
            <w:r>
              <w:rPr>
                <w:rFonts w:ascii="Times New Roman" w:hAnsi="Times New Roman"/>
                <w:sz w:val="24"/>
                <w:szCs w:val="24"/>
                <w:lang w:val="uk-UA"/>
              </w:rPr>
              <w:br/>
              <w:t>Міністерстві юстиції України від 01.06.2013 року за №857/23389 (далі по тексту – Ліцензійні умови №819)</w:t>
            </w:r>
          </w:p>
        </w:tc>
      </w:tr>
      <w:tr w:rsidR="00BC0A7D" w:rsidRPr="00A6684A" w:rsidTr="00902633">
        <w:trPr>
          <w:trHeight w:val="1346"/>
        </w:trPr>
        <w:tc>
          <w:tcPr>
            <w:tcW w:w="709" w:type="dxa"/>
            <w:tcBorders>
              <w:bottom w:val="single" w:sz="4" w:space="0" w:color="auto"/>
            </w:tcBorders>
          </w:tcPr>
          <w:p w:rsidR="00BC0A7D" w:rsidRPr="006C13B1" w:rsidRDefault="00BC0A7D" w:rsidP="00DE2938">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t>1</w:t>
            </w:r>
          </w:p>
        </w:tc>
        <w:tc>
          <w:tcPr>
            <w:tcW w:w="2673" w:type="dxa"/>
            <w:tcBorders>
              <w:top w:val="single" w:sz="4" w:space="0" w:color="auto"/>
              <w:bottom w:val="single" w:sz="4" w:space="0" w:color="auto"/>
            </w:tcBorders>
          </w:tcPr>
          <w:p w:rsidR="00BC0A7D" w:rsidRPr="00662910" w:rsidRDefault="002C6DF8" w:rsidP="00DE2938">
            <w:pPr>
              <w:pStyle w:val="rvps2"/>
              <w:spacing w:before="0" w:beforeAutospacing="0" w:after="0" w:afterAutospacing="0"/>
              <w:rPr>
                <w:sz w:val="22"/>
                <w:szCs w:val="22"/>
              </w:rPr>
            </w:pPr>
            <w:r w:rsidRPr="00662910">
              <w:rPr>
                <w:color w:val="000000"/>
                <w:sz w:val="22"/>
                <w:szCs w:val="22"/>
                <w:shd w:val="clear" w:color="auto" w:fill="FFFFFF"/>
              </w:rPr>
              <w:t xml:space="preserve">Ліцензіат може провадити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паперів та фондового ринку або Національною комісією з цінних паперів та фондового ринку (далі - Комісія), тільки за умови членства щонайменше в </w:t>
            </w:r>
            <w:r w:rsidRPr="00662910">
              <w:rPr>
                <w:color w:val="000000"/>
                <w:sz w:val="22"/>
                <w:szCs w:val="22"/>
                <w:shd w:val="clear" w:color="auto" w:fill="FFFFFF"/>
              </w:rPr>
              <w:lastRenderedPageBreak/>
              <w:t>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right w:val="single" w:sz="4" w:space="0" w:color="auto"/>
            </w:tcBorders>
          </w:tcPr>
          <w:p w:rsidR="00BC0A7D" w:rsidRPr="00084BA4" w:rsidRDefault="00BC0A7D" w:rsidP="005042EB">
            <w:pPr>
              <w:pStyle w:val="NoSpacing"/>
              <w:rPr>
                <w:rFonts w:ascii="Times New Roman" w:hAnsi="Times New Roman"/>
                <w:lang w:val="uk-UA"/>
              </w:rPr>
            </w:pPr>
            <w:r w:rsidRPr="00084BA4">
              <w:rPr>
                <w:rFonts w:ascii="Times New Roman" w:hAnsi="Times New Roman"/>
                <w:lang w:val="uk-UA"/>
              </w:rPr>
              <w:lastRenderedPageBreak/>
              <w:t>Абзац перший пункту 1 Розділу ІІ Ліцензійних умов № 819</w:t>
            </w:r>
          </w:p>
        </w:tc>
        <w:tc>
          <w:tcPr>
            <w:tcW w:w="1560" w:type="dxa"/>
            <w:gridSpan w:val="5"/>
            <w:tcBorders>
              <w:bottom w:val="single" w:sz="4" w:space="0" w:color="auto"/>
            </w:tcBorders>
          </w:tcPr>
          <w:p w:rsidR="00BC0A7D" w:rsidRPr="00F536FF" w:rsidRDefault="003625A3" w:rsidP="00084BA4">
            <w:pPr>
              <w:pStyle w:val="NoSpacing"/>
              <w:ind w:left="-143" w:right="-90" w:firstLine="141"/>
              <w:jc w:val="center"/>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67382D">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67382D" w:rsidRPr="00E60B68" w:rsidRDefault="00E60B68" w:rsidP="0067382D">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8807EE" w:rsidRPr="00084BA4" w:rsidRDefault="00E60B68" w:rsidP="0067382D">
            <w:pPr>
              <w:pStyle w:val="NoSpacing"/>
              <w:ind w:left="-82"/>
              <w:jc w:val="center"/>
              <w:rPr>
                <w:rFonts w:ascii="Times New Roman" w:hAnsi="Times New Roman"/>
                <w:lang w:val="uk-UA"/>
              </w:rPr>
            </w:pPr>
            <w:r>
              <w:rPr>
                <w:rFonts w:ascii="Times New Roman" w:hAnsi="Times New Roman"/>
                <w:lang w:val="uk-UA"/>
              </w:rPr>
              <w:t xml:space="preserve">  </w:t>
            </w:r>
            <w:r w:rsidR="0067382D">
              <w:rPr>
                <w:rFonts w:ascii="Times New Roman" w:hAnsi="Times New Roman"/>
                <w:lang w:val="uk-UA"/>
              </w:rPr>
              <w:t>(</w:t>
            </w:r>
            <w:r w:rsidRPr="00E60B68">
              <w:rPr>
                <w:rFonts w:ascii="Times New Roman" w:hAnsi="Times New Roman"/>
              </w:rPr>
              <w:t xml:space="preserve">64, </w:t>
            </w:r>
            <w:r w:rsidR="0067382D">
              <w:rPr>
                <w:rFonts w:ascii="Times New Roman" w:hAnsi="Times New Roman"/>
                <w:lang w:val="uk-UA"/>
              </w:rPr>
              <w:t>66)</w:t>
            </w:r>
          </w:p>
        </w:tc>
        <w:tc>
          <w:tcPr>
            <w:tcW w:w="1135" w:type="dxa"/>
            <w:gridSpan w:val="3"/>
            <w:tcBorders>
              <w:bottom w:val="single" w:sz="4" w:space="0" w:color="auto"/>
            </w:tcBorders>
          </w:tcPr>
          <w:p w:rsidR="00BC0A7D" w:rsidRPr="009668D9" w:rsidRDefault="009668D9" w:rsidP="00895DCD">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63F7" w:rsidRDefault="009668D9" w:rsidP="007763F7">
            <w:pPr>
              <w:ind w:right="-86"/>
              <w:rPr>
                <w:sz w:val="22"/>
                <w:szCs w:val="22"/>
                <w:lang w:val="uk-UA"/>
              </w:rPr>
            </w:pPr>
            <w:r>
              <w:rPr>
                <w:sz w:val="22"/>
                <w:szCs w:val="22"/>
                <w:lang w:val="uk-UA"/>
              </w:rPr>
              <w:t xml:space="preserve">Порушення прав та інтересів учасників ринку </w:t>
            </w:r>
          </w:p>
          <w:p w:rsidR="00BC0A7D" w:rsidRPr="00084BA4" w:rsidRDefault="009668D9" w:rsidP="007763F7">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BC0A7D" w:rsidRDefault="009668D9" w:rsidP="0067382D">
            <w:pPr>
              <w:ind w:left="-26"/>
              <w:rPr>
                <w:sz w:val="22"/>
                <w:szCs w:val="22"/>
                <w:lang w:val="uk-UA"/>
              </w:rPr>
            </w:pPr>
            <w:r>
              <w:rPr>
                <w:sz w:val="22"/>
                <w:szCs w:val="22"/>
                <w:lang w:val="uk-UA"/>
              </w:rPr>
              <w:t>Втрата коштів та цінних паперів</w:t>
            </w:r>
            <w:r w:rsidR="00662910">
              <w:rPr>
                <w:sz w:val="22"/>
                <w:szCs w:val="22"/>
                <w:lang w:val="uk-UA"/>
              </w:rPr>
              <w:t>;</w:t>
            </w:r>
          </w:p>
          <w:p w:rsidR="00940C2E" w:rsidRDefault="005F5B35" w:rsidP="00027528">
            <w:pPr>
              <w:ind w:left="-65" w:right="-168"/>
              <w:rPr>
                <w:sz w:val="22"/>
                <w:szCs w:val="22"/>
                <w:lang w:val="uk-UA"/>
              </w:rPr>
            </w:pPr>
            <w:r>
              <w:rPr>
                <w:sz w:val="22"/>
                <w:szCs w:val="22"/>
                <w:lang w:val="uk-UA"/>
              </w:rPr>
              <w:t>н</w:t>
            </w:r>
            <w:r w:rsidR="00662910">
              <w:rPr>
                <w:sz w:val="22"/>
                <w:szCs w:val="22"/>
                <w:lang w:val="uk-UA"/>
              </w:rPr>
              <w:t xml:space="preserve">еможливість приймати </w:t>
            </w:r>
          </w:p>
          <w:p w:rsidR="00662910" w:rsidRPr="00084BA4" w:rsidRDefault="00662910" w:rsidP="00027528">
            <w:pPr>
              <w:ind w:left="-65" w:right="-168"/>
              <w:rPr>
                <w:sz w:val="22"/>
                <w:szCs w:val="22"/>
                <w:lang w:val="uk-UA"/>
              </w:rPr>
            </w:pPr>
            <w:r>
              <w:rPr>
                <w:sz w:val="22"/>
                <w:szCs w:val="22"/>
                <w:lang w:val="uk-UA"/>
              </w:rPr>
              <w:t>участь в управлінні акціонерним товариством.</w:t>
            </w:r>
          </w:p>
        </w:tc>
        <w:tc>
          <w:tcPr>
            <w:tcW w:w="1137" w:type="dxa"/>
            <w:gridSpan w:val="2"/>
            <w:tcBorders>
              <w:bottom w:val="single" w:sz="4" w:space="0" w:color="auto"/>
            </w:tcBorders>
          </w:tcPr>
          <w:p w:rsidR="00BC0A7D" w:rsidRDefault="00BC0A7D" w:rsidP="003625A3">
            <w:pPr>
              <w:jc w:val="center"/>
              <w:rPr>
                <w:sz w:val="22"/>
                <w:szCs w:val="22"/>
                <w:lang w:val="uk-UA"/>
              </w:rPr>
            </w:pPr>
          </w:p>
          <w:p w:rsidR="003625A3" w:rsidRPr="00084BA4" w:rsidRDefault="00D60B81" w:rsidP="003625A3">
            <w:pPr>
              <w:jc w:val="center"/>
              <w:rPr>
                <w:sz w:val="22"/>
                <w:szCs w:val="22"/>
                <w:lang w:val="uk-UA"/>
              </w:rPr>
            </w:pPr>
            <w:r>
              <w:rPr>
                <w:sz w:val="22"/>
                <w:szCs w:val="22"/>
                <w:lang w:val="uk-UA"/>
              </w:rPr>
              <w:t>4</w:t>
            </w:r>
          </w:p>
        </w:tc>
        <w:tc>
          <w:tcPr>
            <w:tcW w:w="1987" w:type="dxa"/>
            <w:gridSpan w:val="3"/>
            <w:tcBorders>
              <w:bottom w:val="single" w:sz="4" w:space="0" w:color="auto"/>
            </w:tcBorders>
          </w:tcPr>
          <w:p w:rsidR="00BC0A7D" w:rsidRPr="00084BA4" w:rsidRDefault="00BC0A7D" w:rsidP="00DE2938">
            <w:pPr>
              <w:rPr>
                <w:sz w:val="22"/>
                <w:szCs w:val="22"/>
                <w:lang w:val="uk-UA"/>
              </w:rPr>
            </w:pPr>
            <w:r w:rsidRPr="00084BA4">
              <w:rPr>
                <w:sz w:val="22"/>
                <w:szCs w:val="22"/>
                <w:lang w:val="uk-UA"/>
              </w:rPr>
              <w:t xml:space="preserve">Торговець цінними паперами (далі –Ліцензіат) провадить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w:t>
            </w:r>
            <w:r w:rsidRPr="00084BA4">
              <w:rPr>
                <w:sz w:val="22"/>
                <w:szCs w:val="22"/>
                <w:lang w:val="uk-UA"/>
              </w:rPr>
              <w:lastRenderedPageBreak/>
              <w:t>паперів та фондового ринку або Національною комісією з цінних паперів та фондового ринку (далі – Комісія), та є членом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992" w:type="dxa"/>
            <w:tcBorders>
              <w:bottom w:val="single" w:sz="4" w:space="0" w:color="auto"/>
            </w:tcBorders>
          </w:tcPr>
          <w:p w:rsidR="00BC0A7D" w:rsidRPr="006C13B1" w:rsidRDefault="00BC0A7D" w:rsidP="00DE2938">
            <w:pPr>
              <w:rPr>
                <w:lang w:val="uk-UA"/>
              </w:rPr>
            </w:pPr>
          </w:p>
        </w:tc>
      </w:tr>
      <w:tr w:rsidR="0067382D" w:rsidRPr="00A6684A" w:rsidTr="00902633">
        <w:trPr>
          <w:trHeight w:val="987"/>
        </w:trPr>
        <w:tc>
          <w:tcPr>
            <w:tcW w:w="709" w:type="dxa"/>
            <w:tcBorders>
              <w:top w:val="single" w:sz="4" w:space="0" w:color="auto"/>
            </w:tcBorders>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Borders>
              <w:top w:val="single" w:sz="4" w:space="0" w:color="auto"/>
            </w:tcBorders>
          </w:tcPr>
          <w:p w:rsidR="0067382D" w:rsidRPr="00662910" w:rsidRDefault="0067382D" w:rsidP="0067382D">
            <w:pPr>
              <w:pStyle w:val="rvps2"/>
              <w:rPr>
                <w:sz w:val="22"/>
                <w:szCs w:val="22"/>
              </w:rPr>
            </w:pPr>
            <w:bookmarkStart w:id="1" w:name="n163"/>
            <w:bookmarkEnd w:id="1"/>
            <w:r w:rsidRPr="00662910">
              <w:rPr>
                <w:color w:val="000000"/>
                <w:sz w:val="22"/>
                <w:szCs w:val="22"/>
                <w:shd w:val="clear" w:color="auto" w:fill="FFFFFF"/>
              </w:rPr>
              <w:t xml:space="preserve">Після надання об'єднанню професійних учасників фондового ринку статусу саморегулівної організації </w:t>
            </w:r>
            <w:r w:rsidRPr="00662910">
              <w:rPr>
                <w:color w:val="000000"/>
                <w:sz w:val="22"/>
                <w:szCs w:val="22"/>
                <w:shd w:val="clear" w:color="auto" w:fill="FFFFFF"/>
              </w:rPr>
              <w:lastRenderedPageBreak/>
              <w:t>за певним видом професійної діяльності на ринку цінних паперів ліцензіати, які є членами інших професійних об'єднань, що зареєстровані Комісією за цим видом професійної діяльності, повинні у тримісячний строк стати членами такої саморегулівної організації та бути її членами протягом всього строку наявності в неї статусу саморегулівної організації.</w:t>
            </w:r>
          </w:p>
        </w:tc>
        <w:tc>
          <w:tcPr>
            <w:tcW w:w="1416" w:type="dxa"/>
            <w:gridSpan w:val="3"/>
            <w:tcBorders>
              <w:top w:val="single" w:sz="4" w:space="0" w:color="auto"/>
              <w:right w:val="single" w:sz="4" w:space="0" w:color="auto"/>
            </w:tcBorders>
          </w:tcPr>
          <w:p w:rsidR="0067382D" w:rsidRPr="00D645E7" w:rsidRDefault="0067382D" w:rsidP="0067382D">
            <w:pPr>
              <w:pStyle w:val="NoSpacing"/>
              <w:rPr>
                <w:rFonts w:ascii="Times New Roman" w:hAnsi="Times New Roman"/>
                <w:sz w:val="24"/>
                <w:szCs w:val="24"/>
                <w:lang w:val="uk-UA"/>
              </w:rPr>
            </w:pPr>
            <w:r w:rsidRPr="00D645E7">
              <w:rPr>
                <w:rFonts w:ascii="Times New Roman" w:hAnsi="Times New Roman"/>
                <w:lang w:val="uk-UA"/>
              </w:rPr>
              <w:lastRenderedPageBreak/>
              <w:t xml:space="preserve">Абзац другий пункту 1 Розділу ІІ </w:t>
            </w:r>
            <w:r w:rsidRPr="00D645E7">
              <w:rPr>
                <w:rFonts w:ascii="Times New Roman" w:hAnsi="Times New Roman"/>
                <w:lang w:val="uk-UA"/>
              </w:rPr>
              <w:lastRenderedPageBreak/>
              <w:t>Ліцензійних умов № 819</w:t>
            </w:r>
          </w:p>
        </w:tc>
        <w:tc>
          <w:tcPr>
            <w:tcW w:w="1560" w:type="dxa"/>
            <w:gridSpan w:val="5"/>
            <w:tcBorders>
              <w:top w:val="single" w:sz="4" w:space="0" w:color="auto"/>
            </w:tcBorders>
          </w:tcPr>
          <w:p w:rsidR="0067382D" w:rsidRPr="006C13B1" w:rsidRDefault="0067382D" w:rsidP="0067382D">
            <w:pPr>
              <w:pStyle w:val="NoSpacing"/>
              <w:jc w:val="both"/>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67382D"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Borders>
              <w:top w:val="single" w:sz="4" w:space="0" w:color="auto"/>
            </w:tcBorders>
          </w:tcPr>
          <w:p w:rsidR="0067382D" w:rsidRPr="006C13B1" w:rsidRDefault="0067382D" w:rsidP="0067382D">
            <w:pPr>
              <w:jc w:val="center"/>
              <w:rPr>
                <w:lang w:val="uk-UA"/>
              </w:rPr>
            </w:pPr>
            <w:r>
              <w:rPr>
                <w:lang w:val="uk-UA"/>
              </w:rPr>
              <w:lastRenderedPageBreak/>
              <w:t>2</w:t>
            </w:r>
          </w:p>
        </w:tc>
        <w:tc>
          <w:tcPr>
            <w:tcW w:w="1987" w:type="dxa"/>
            <w:gridSpan w:val="3"/>
            <w:tcBorders>
              <w:top w:val="single" w:sz="4" w:space="0" w:color="auto"/>
            </w:tcBorders>
          </w:tcPr>
          <w:p w:rsidR="0067382D" w:rsidRPr="00B54866" w:rsidRDefault="0067382D" w:rsidP="0067382D">
            <w:pPr>
              <w:pStyle w:val="rvps2"/>
              <w:rPr>
                <w:sz w:val="22"/>
                <w:szCs w:val="22"/>
              </w:rPr>
            </w:pPr>
            <w:r w:rsidRPr="00B54866">
              <w:rPr>
                <w:sz w:val="22"/>
                <w:szCs w:val="22"/>
              </w:rPr>
              <w:t xml:space="preserve">Після надання об'єднанню професійних учасників </w:t>
            </w:r>
            <w:r w:rsidRPr="00B54866">
              <w:rPr>
                <w:sz w:val="22"/>
                <w:szCs w:val="22"/>
              </w:rPr>
              <w:lastRenderedPageBreak/>
              <w:t>фондового ринку статусу саморегулівної організації за певним видом професійної діяльності на ринку цінних паперів ліцензіат, який є членом інших професійних об'єднань, що зареєстровані Комісією за цим видом професійної діяльності, у тримісячний строк став членом такої саморегулівної організації та є її членом протягом всього строку наявності в неї статусу саморегулівної організації.</w:t>
            </w:r>
          </w:p>
        </w:tc>
        <w:tc>
          <w:tcPr>
            <w:tcW w:w="992" w:type="dxa"/>
            <w:tcBorders>
              <w:top w:val="single" w:sz="4" w:space="0" w:color="auto"/>
            </w:tcBorders>
          </w:tcPr>
          <w:p w:rsidR="0067382D" w:rsidRPr="006C13B1" w:rsidRDefault="0067382D" w:rsidP="0067382D">
            <w:pPr>
              <w:rPr>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2</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Ліцензіат при провадженні діяльності з торгівлі цінними паперами має відповідати вимогам:</w:t>
            </w:r>
          </w:p>
          <w:p w:rsidR="0067382D" w:rsidRPr="00DA54D7" w:rsidRDefault="0067382D" w:rsidP="0067382D">
            <w:pPr>
              <w:pStyle w:val="rvps2"/>
              <w:spacing w:before="0" w:beforeAutospacing="0" w:after="0" w:afterAutospacing="0"/>
              <w:rPr>
                <w:color w:val="000000"/>
                <w:sz w:val="22"/>
                <w:szCs w:val="22"/>
                <w:shd w:val="clear" w:color="auto" w:fill="FFFFFF"/>
                <w:lang w:eastAsia="ru-RU"/>
              </w:rPr>
            </w:pPr>
            <w:r w:rsidRPr="00662910">
              <w:rPr>
                <w:color w:val="000000"/>
                <w:sz w:val="22"/>
                <w:szCs w:val="22"/>
                <w:shd w:val="clear" w:color="auto" w:fill="FFFFFF"/>
                <w:lang w:eastAsia="ru-RU"/>
              </w:rPr>
              <w:t>пруденційних нормативів, встановлених</w:t>
            </w:r>
            <w:r w:rsidRPr="00662910">
              <w:rPr>
                <w:color w:val="000000"/>
                <w:sz w:val="22"/>
                <w:szCs w:val="22"/>
                <w:shd w:val="clear" w:color="auto" w:fill="FFFFFF"/>
                <w:lang w:val="ru-RU" w:eastAsia="ru-RU"/>
              </w:rPr>
              <w:t> </w:t>
            </w:r>
          </w:p>
          <w:p w:rsidR="0067382D" w:rsidRPr="00662910" w:rsidRDefault="0067382D" w:rsidP="0067382D">
            <w:pPr>
              <w:pStyle w:val="rvps2"/>
              <w:spacing w:before="0" w:beforeAutospacing="0" w:after="0" w:afterAutospacing="0"/>
              <w:rPr>
                <w:color w:val="000000"/>
                <w:sz w:val="22"/>
                <w:szCs w:val="22"/>
                <w:shd w:val="clear" w:color="auto" w:fill="FFFFFF"/>
                <w:lang w:eastAsia="ru-RU"/>
              </w:rPr>
            </w:pPr>
            <w:hyperlink r:id="rId8" w:anchor="n20" w:tgtFrame="_blank" w:history="1">
              <w:r w:rsidRPr="00662910">
                <w:rPr>
                  <w:sz w:val="22"/>
                  <w:szCs w:val="22"/>
                  <w:shd w:val="clear" w:color="auto" w:fill="FFFFFF"/>
                  <w:lang w:eastAsia="ru-RU"/>
                </w:rPr>
                <w:t xml:space="preserve">Положенням щодо пруденційних нормативів професійної діяльності на </w:t>
              </w:r>
              <w:r w:rsidRPr="00662910">
                <w:rPr>
                  <w:sz w:val="22"/>
                  <w:szCs w:val="22"/>
                  <w:shd w:val="clear" w:color="auto" w:fill="FFFFFF"/>
                  <w:lang w:eastAsia="ru-RU"/>
                </w:rPr>
                <w:lastRenderedPageBreak/>
                <w:t>фондовому ринку та вимог до системи управління ризиками</w:t>
              </w:r>
            </w:hyperlink>
            <w:r w:rsidRPr="00662910">
              <w:rPr>
                <w:sz w:val="22"/>
                <w:szCs w:val="22"/>
                <w:shd w:val="clear" w:color="auto" w:fill="FFFFFF"/>
                <w:lang w:eastAsia="ru-RU"/>
              </w:rPr>
              <w:t xml:space="preserve">, </w:t>
            </w:r>
            <w:r w:rsidRPr="00662910">
              <w:rPr>
                <w:color w:val="000000"/>
                <w:sz w:val="22"/>
                <w:szCs w:val="22"/>
                <w:shd w:val="clear" w:color="auto" w:fill="FFFFFF"/>
                <w:lang w:eastAsia="ru-RU"/>
              </w:rPr>
              <w:t>затвердженим рішенням Комісії від 01 жовтня 2015 року № 1597, зареєстрованим в Міністерстві юстиції 28 жовтня 2015 року за</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lang w:eastAsia="ru-RU"/>
              </w:rPr>
              <w:t xml:space="preserve"> № 1311/27756, для відповідного виду діяльності - діяльності з торгівлі цінними паперами (крім банку).</w:t>
            </w:r>
          </w:p>
        </w:tc>
        <w:tc>
          <w:tcPr>
            <w:tcW w:w="1416" w:type="dxa"/>
            <w:gridSpan w:val="3"/>
            <w:tcBorders>
              <w:top w:val="single" w:sz="4" w:space="0" w:color="auto"/>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восьмий</w:t>
            </w:r>
          </w:p>
          <w:p w:rsidR="0067382D" w:rsidRPr="00B54866" w:rsidRDefault="0067382D" w:rsidP="0067382D">
            <w:pPr>
              <w:rPr>
                <w:bCs/>
                <w:sz w:val="22"/>
                <w:szCs w:val="22"/>
                <w:lang w:val="uk-UA"/>
              </w:rPr>
            </w:pPr>
            <w:r w:rsidRPr="00B54866">
              <w:rPr>
                <w:bCs/>
                <w:sz w:val="22"/>
                <w:szCs w:val="22"/>
                <w:lang w:val="uk-UA"/>
              </w:rPr>
              <w:t xml:space="preserve">пункту 2 розділу ІІ Ліцензійних умов </w:t>
            </w:r>
          </w:p>
          <w:p w:rsidR="0067382D" w:rsidRPr="00B54866" w:rsidRDefault="0067382D" w:rsidP="0067382D">
            <w:pPr>
              <w:rPr>
                <w:bCs/>
                <w:sz w:val="22"/>
                <w:szCs w:val="22"/>
                <w:lang w:val="uk-UA"/>
              </w:rPr>
            </w:pPr>
            <w:r w:rsidRPr="00B54866">
              <w:rPr>
                <w:bCs/>
                <w:sz w:val="22"/>
                <w:szCs w:val="22"/>
                <w:lang w:val="uk-UA"/>
              </w:rPr>
              <w:t>№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rPr>
                <w:bCs/>
                <w:sz w:val="22"/>
                <w:szCs w:val="22"/>
                <w:lang w:val="uk-UA"/>
              </w:rPr>
            </w:pPr>
            <w:r w:rsidRPr="00B54866">
              <w:rPr>
                <w:bCs/>
                <w:sz w:val="22"/>
                <w:szCs w:val="22"/>
                <w:lang w:val="uk-UA"/>
              </w:rPr>
              <w:t>№ 1597</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382D">
            <w:pPr>
              <w:pStyle w:val="NoSpacing"/>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5042EB" w:rsidRDefault="0067382D" w:rsidP="0067382D">
            <w:pPr>
              <w:jc w:val="center"/>
              <w:rPr>
                <w:bCs/>
                <w:lang w:val="uk-UA"/>
              </w:rPr>
            </w:pPr>
            <w:r w:rsidRPr="005042EB">
              <w:rPr>
                <w:bCs/>
                <w:lang w:val="uk-UA"/>
              </w:rPr>
              <w:t>3</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rStyle w:val="rvts0"/>
                <w:sz w:val="22"/>
                <w:szCs w:val="22"/>
              </w:rPr>
              <w:t xml:space="preserve">Ліцензіат при провадженні діяльності з торгівлі цінними паперами відповідає вимогам пруденційних нормативів, встановлених </w:t>
            </w:r>
            <w:hyperlink r:id="rId9" w:anchor="n20" w:tgtFrame="_blank" w:history="1">
              <w:r w:rsidRPr="00B54866">
                <w:rPr>
                  <w:rStyle w:val="af1"/>
                  <w:color w:val="auto"/>
                  <w:sz w:val="22"/>
                  <w:szCs w:val="22"/>
                  <w:u w:val="none"/>
                </w:rPr>
                <w:t>Положенням щодо пруденційних нормативів професійної діяльності на фондовому ринку та вимог до системи управління ризиками</w:t>
              </w:r>
            </w:hyperlink>
            <w:r w:rsidRPr="00B54866">
              <w:rPr>
                <w:rStyle w:val="rvts0"/>
                <w:sz w:val="22"/>
                <w:szCs w:val="22"/>
              </w:rPr>
              <w:t>, затвердженим рішенням Комісії від 01 жовтня 2015 року № 1597, зареєстрованим в Міністерстві юстиції 28 жовтня 2015 року за № 1311/27756, для відповідного виду діяльності - діяльності з торгівлі цінними паперами (крім банку)</w:t>
            </w:r>
            <w:bookmarkStart w:id="2" w:name="n230"/>
            <w:bookmarkEnd w:id="2"/>
            <w:r w:rsidRPr="00B54866">
              <w:rPr>
                <w:rStyle w:val="rvts0"/>
                <w:sz w:val="22"/>
                <w:szCs w:val="22"/>
              </w:rPr>
              <w:t>.</w:t>
            </w:r>
          </w:p>
        </w:tc>
        <w:tc>
          <w:tcPr>
            <w:tcW w:w="992" w:type="dxa"/>
          </w:tcPr>
          <w:p w:rsidR="0067382D" w:rsidRPr="006C13B1" w:rsidRDefault="0067382D" w:rsidP="0067382D">
            <w:pPr>
              <w:rPr>
                <w:bCs/>
                <w:lang w:val="uk-UA"/>
              </w:rPr>
            </w:pPr>
          </w:p>
        </w:tc>
      </w:tr>
      <w:tr w:rsidR="00E60B68" w:rsidRPr="006C13B1" w:rsidTr="00902633">
        <w:tc>
          <w:tcPr>
            <w:tcW w:w="709" w:type="dxa"/>
          </w:tcPr>
          <w:p w:rsidR="00E60B68" w:rsidRPr="006C13B1" w:rsidRDefault="00E60B68" w:rsidP="00E60B68">
            <w:pPr>
              <w:pStyle w:val="NoSpacing"/>
              <w:jc w:val="center"/>
              <w:rPr>
                <w:rFonts w:ascii="Times New Roman" w:hAnsi="Times New Roman"/>
                <w:sz w:val="24"/>
                <w:szCs w:val="24"/>
                <w:lang w:val="uk-UA"/>
              </w:rPr>
            </w:pPr>
            <w:r w:rsidRPr="006C13B1">
              <w:rPr>
                <w:rFonts w:ascii="Times New Roman" w:hAnsi="Times New Roman"/>
                <w:sz w:val="24"/>
                <w:szCs w:val="24"/>
                <w:lang w:val="uk-UA"/>
              </w:rPr>
              <w:t>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Розмір зареєстрованого статутного капіталу повинен бути не меншим, ніж установлений законодавством про цінні папери.</w:t>
            </w:r>
          </w:p>
        </w:tc>
        <w:tc>
          <w:tcPr>
            <w:tcW w:w="1416" w:type="dxa"/>
            <w:gridSpan w:val="3"/>
            <w:tcBorders>
              <w:right w:val="single" w:sz="4" w:space="0" w:color="auto"/>
            </w:tcBorders>
          </w:tcPr>
          <w:p w:rsidR="00E60B68" w:rsidRPr="00B54866" w:rsidRDefault="00E60B68" w:rsidP="00E60B68">
            <w:pPr>
              <w:rPr>
                <w:bCs/>
                <w:sz w:val="22"/>
                <w:szCs w:val="22"/>
                <w:lang w:val="uk-UA"/>
              </w:rPr>
            </w:pPr>
            <w:r w:rsidRPr="00B54866">
              <w:rPr>
                <w:bCs/>
                <w:sz w:val="22"/>
                <w:szCs w:val="22"/>
                <w:lang w:val="uk-UA"/>
              </w:rPr>
              <w:t>Пункт 3 розділу ІІ Ліцензійних умов № 819</w:t>
            </w:r>
          </w:p>
          <w:p w:rsidR="00E60B68" w:rsidRPr="006C13B1" w:rsidRDefault="00E60B68" w:rsidP="00E60B68">
            <w:pPr>
              <w:pStyle w:val="NoSpacing"/>
              <w:jc w:val="center"/>
              <w:rPr>
                <w:rFonts w:ascii="Times New Roman" w:hAnsi="Times New Roman"/>
                <w:sz w:val="24"/>
                <w:szCs w:val="24"/>
                <w:lang w:val="uk-UA"/>
              </w:rPr>
            </w:pPr>
          </w:p>
        </w:tc>
        <w:tc>
          <w:tcPr>
            <w:tcW w:w="1560" w:type="dxa"/>
            <w:gridSpan w:val="5"/>
          </w:tcPr>
          <w:p w:rsidR="00E60B68" w:rsidRPr="006C13B1" w:rsidRDefault="00E60B68" w:rsidP="00E60B68">
            <w:pPr>
              <w:pStyle w:val="NoSpacing"/>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на ринку цінних паперів</w:t>
            </w:r>
          </w:p>
          <w:p w:rsidR="00E60B68" w:rsidRPr="006A7AB5" w:rsidRDefault="00E60B68" w:rsidP="00E60B68">
            <w:pPr>
              <w:pStyle w:val="NoSpacing"/>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027528" w:rsidRDefault="00E60B68" w:rsidP="00E60B68">
            <w:pPr>
              <w:ind w:left="-26" w:right="-220"/>
              <w:rPr>
                <w:sz w:val="22"/>
                <w:szCs w:val="22"/>
                <w:lang w:val="uk-UA"/>
              </w:rPr>
            </w:pPr>
            <w:r>
              <w:rPr>
                <w:sz w:val="22"/>
                <w:szCs w:val="22"/>
                <w:lang w:val="uk-UA"/>
              </w:rPr>
              <w:t xml:space="preserve">коштів та цінних </w:t>
            </w:r>
          </w:p>
          <w:p w:rsidR="00E60B68" w:rsidRDefault="00E60B68" w:rsidP="00E60B68">
            <w:pPr>
              <w:ind w:left="-26" w:right="-220"/>
              <w:rPr>
                <w:sz w:val="22"/>
                <w:szCs w:val="22"/>
                <w:lang w:val="uk-UA"/>
              </w:rPr>
            </w:pPr>
            <w:r>
              <w:rPr>
                <w:sz w:val="22"/>
                <w:szCs w:val="22"/>
                <w:lang w:val="uk-UA"/>
              </w:rPr>
              <w:t>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t>2</w:t>
            </w:r>
          </w:p>
        </w:tc>
        <w:tc>
          <w:tcPr>
            <w:tcW w:w="1987" w:type="dxa"/>
            <w:gridSpan w:val="3"/>
          </w:tcPr>
          <w:p w:rsidR="00E60B68" w:rsidRPr="00B54866" w:rsidRDefault="00E60B68" w:rsidP="00E60B68">
            <w:pPr>
              <w:rPr>
                <w:bCs/>
                <w:sz w:val="22"/>
                <w:szCs w:val="22"/>
                <w:lang w:val="uk-UA"/>
              </w:rPr>
            </w:pPr>
            <w:r w:rsidRPr="00B54866">
              <w:rPr>
                <w:rStyle w:val="rvts0"/>
                <w:sz w:val="22"/>
                <w:szCs w:val="22"/>
              </w:rPr>
              <w:t xml:space="preserve">Розмір зареєстрованого статутного капіталу </w:t>
            </w:r>
            <w:r w:rsidRPr="00B54866">
              <w:rPr>
                <w:rStyle w:val="rvts0"/>
                <w:sz w:val="22"/>
                <w:szCs w:val="22"/>
                <w:lang w:val="uk-UA"/>
              </w:rPr>
              <w:t>є</w:t>
            </w:r>
            <w:r w:rsidRPr="00B54866">
              <w:rPr>
                <w:rStyle w:val="rvts0"/>
                <w:sz w:val="22"/>
                <w:szCs w:val="22"/>
              </w:rPr>
              <w:t xml:space="preserve"> не меншим, ніж установлений законодавством про цінні папери</w:t>
            </w:r>
            <w:r w:rsidRPr="00B54866">
              <w:rPr>
                <w:rStyle w:val="rvts0"/>
                <w:sz w:val="22"/>
                <w:szCs w:val="22"/>
                <w:lang w:val="uk-UA"/>
              </w:rPr>
              <w:t>.</w:t>
            </w:r>
          </w:p>
        </w:tc>
        <w:tc>
          <w:tcPr>
            <w:tcW w:w="992" w:type="dxa"/>
          </w:tcPr>
          <w:p w:rsidR="00E60B68" w:rsidRPr="006C13B1" w:rsidRDefault="00E60B68" w:rsidP="00E60B68">
            <w:pPr>
              <w:rPr>
                <w:bCs/>
                <w:lang w:val="uk-UA"/>
              </w:rPr>
            </w:pPr>
          </w:p>
        </w:tc>
      </w:tr>
      <w:tr w:rsidR="00E60B68" w:rsidRPr="006C13B1" w:rsidTr="00902633">
        <w:tc>
          <w:tcPr>
            <w:tcW w:w="709" w:type="dxa"/>
          </w:tcPr>
          <w:p w:rsidR="00E60B68" w:rsidRPr="006C13B1" w:rsidRDefault="00E60B68" w:rsidP="00E60B68">
            <w:pPr>
              <w:pStyle w:val="NoSpacing"/>
              <w:jc w:val="center"/>
              <w:rPr>
                <w:rFonts w:ascii="Times New Roman" w:hAnsi="Times New Roman"/>
                <w:sz w:val="24"/>
                <w:szCs w:val="24"/>
                <w:lang w:val="uk-UA"/>
              </w:rPr>
            </w:pPr>
            <w:r w:rsidRPr="006C13B1">
              <w:rPr>
                <w:rFonts w:ascii="Times New Roman" w:hAnsi="Times New Roman"/>
                <w:sz w:val="24"/>
                <w:szCs w:val="24"/>
                <w:lang w:val="uk-UA"/>
              </w:rPr>
              <w:t>4</w:t>
            </w:r>
          </w:p>
        </w:tc>
        <w:tc>
          <w:tcPr>
            <w:tcW w:w="2673" w:type="dxa"/>
          </w:tcPr>
          <w:p w:rsidR="00E60B68" w:rsidRPr="00662910" w:rsidRDefault="00E60B68" w:rsidP="00E60B68">
            <w:pPr>
              <w:pStyle w:val="rvps2"/>
              <w:spacing w:before="0" w:beforeAutospacing="0" w:after="0" w:afterAutospacing="0"/>
              <w:rPr>
                <w:sz w:val="22"/>
                <w:szCs w:val="22"/>
              </w:rPr>
            </w:pPr>
            <w:r w:rsidRPr="00662910">
              <w:rPr>
                <w:color w:val="000000"/>
                <w:sz w:val="22"/>
                <w:szCs w:val="22"/>
                <w:shd w:val="clear" w:color="auto" w:fill="FFFFFF"/>
              </w:rPr>
              <w:t>Торговець цінними паперами повинен дотримуватись таких вимог:</w:t>
            </w:r>
          </w:p>
        </w:tc>
        <w:tc>
          <w:tcPr>
            <w:tcW w:w="1416" w:type="dxa"/>
            <w:gridSpan w:val="3"/>
            <w:tcBorders>
              <w:right w:val="single" w:sz="4" w:space="0" w:color="auto"/>
            </w:tcBorders>
          </w:tcPr>
          <w:p w:rsidR="00E60B68" w:rsidRPr="0046669A" w:rsidRDefault="00E60B68" w:rsidP="00E60B68">
            <w:pPr>
              <w:rPr>
                <w:bCs/>
                <w:lang w:val="uk-UA"/>
              </w:rPr>
            </w:pPr>
            <w:r w:rsidRPr="0046669A">
              <w:rPr>
                <w:bCs/>
                <w:lang w:val="uk-UA"/>
              </w:rPr>
              <w:t>Абзац перший</w:t>
            </w:r>
          </w:p>
          <w:p w:rsidR="00E60B68" w:rsidRPr="006C13B1" w:rsidRDefault="00E60B68" w:rsidP="00E60B68">
            <w:pPr>
              <w:pStyle w:val="NoSpacing"/>
              <w:rPr>
                <w:rFonts w:ascii="Times New Roman" w:hAnsi="Times New Roman"/>
                <w:sz w:val="24"/>
                <w:szCs w:val="24"/>
                <w:lang w:val="uk-UA"/>
              </w:rPr>
            </w:pPr>
            <w:r w:rsidRPr="0046669A">
              <w:rPr>
                <w:rFonts w:ascii="Times New Roman" w:hAnsi="Times New Roman"/>
                <w:bCs/>
                <w:lang w:val="uk-UA"/>
              </w:rPr>
              <w:t xml:space="preserve">пункту 4 розділу ІІ </w:t>
            </w:r>
            <w:r w:rsidRPr="0046669A">
              <w:rPr>
                <w:rFonts w:ascii="Times New Roman" w:hAnsi="Times New Roman"/>
                <w:bCs/>
                <w:lang w:val="uk-UA"/>
              </w:rPr>
              <w:lastRenderedPageBreak/>
              <w:t>Ліцензійних умов № 819</w:t>
            </w:r>
          </w:p>
        </w:tc>
        <w:tc>
          <w:tcPr>
            <w:tcW w:w="1560" w:type="dxa"/>
            <w:gridSpan w:val="5"/>
          </w:tcPr>
          <w:p w:rsidR="00E60B68" w:rsidRPr="006C13B1" w:rsidRDefault="00E60B68" w:rsidP="00E60B68">
            <w:pPr>
              <w:pStyle w:val="NoSpacing"/>
              <w:ind w:left="-89" w:right="-82"/>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Pr>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right="-83"/>
              <w:jc w:val="center"/>
              <w:rPr>
                <w:rFonts w:ascii="Times New Roman" w:hAnsi="Times New Roman"/>
                <w:lang w:val="uk-UA"/>
              </w:rPr>
            </w:pPr>
            <w:r w:rsidRPr="00E60B68">
              <w:rPr>
                <w:rFonts w:ascii="Times New Roman" w:hAnsi="Times New Roman"/>
                <w:lang w:val="uk-UA"/>
              </w:rPr>
              <w:t xml:space="preserve">на ринку цінних </w:t>
            </w:r>
            <w:r w:rsidRPr="00E60B68">
              <w:rPr>
                <w:rFonts w:ascii="Times New Roman" w:hAnsi="Times New Roman"/>
                <w:lang w:val="uk-UA"/>
              </w:rPr>
              <w:lastRenderedPageBreak/>
              <w:t>паперів</w:t>
            </w:r>
          </w:p>
          <w:p w:rsidR="00E60B68" w:rsidRPr="006A7AB5" w:rsidRDefault="00E60B68" w:rsidP="00E60B68">
            <w:pPr>
              <w:pStyle w:val="NoSpacing"/>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lastRenderedPageBreak/>
              <w:t>2</w:t>
            </w:r>
          </w:p>
        </w:tc>
        <w:tc>
          <w:tcPr>
            <w:tcW w:w="1987" w:type="dxa"/>
            <w:gridSpan w:val="3"/>
          </w:tcPr>
          <w:p w:rsidR="00E60B68" w:rsidRPr="00B54866" w:rsidRDefault="00E60B68" w:rsidP="00E60B68">
            <w:pPr>
              <w:pStyle w:val="rvps2"/>
              <w:spacing w:before="0" w:beforeAutospacing="0" w:after="0" w:afterAutospacing="0"/>
              <w:rPr>
                <w:sz w:val="22"/>
                <w:szCs w:val="22"/>
              </w:rPr>
            </w:pPr>
            <w:r w:rsidRPr="00B54866">
              <w:rPr>
                <w:rStyle w:val="rvts0"/>
                <w:sz w:val="22"/>
                <w:szCs w:val="22"/>
              </w:rPr>
              <w:t xml:space="preserve">Торговець цінними паперами дотримується  таких вимог: </w:t>
            </w:r>
          </w:p>
        </w:tc>
        <w:tc>
          <w:tcPr>
            <w:tcW w:w="992" w:type="dxa"/>
          </w:tcPr>
          <w:p w:rsidR="00E60B68" w:rsidRPr="006C13B1" w:rsidRDefault="00E60B68" w:rsidP="00E60B68">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4.1</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статутного капіталу торговця цінними паперами, що належить іншому торговцю цінними паперами, не може перевищувати 10 відсотків;</w:t>
            </w:r>
          </w:p>
        </w:tc>
        <w:tc>
          <w:tcPr>
            <w:tcW w:w="1416" w:type="dxa"/>
            <w:gridSpan w:val="3"/>
            <w:tcBorders>
              <w:right w:val="single" w:sz="4" w:space="0" w:color="auto"/>
            </w:tcBorders>
          </w:tcPr>
          <w:p w:rsidR="0067382D" w:rsidRPr="0046669A" w:rsidRDefault="0067382D" w:rsidP="0067382D">
            <w:pPr>
              <w:rPr>
                <w:bCs/>
                <w:lang w:val="uk-UA"/>
              </w:rPr>
            </w:pPr>
            <w:r w:rsidRPr="0046669A">
              <w:rPr>
                <w:bCs/>
                <w:lang w:val="uk-UA"/>
              </w:rPr>
              <w:t>Абзац другий</w:t>
            </w:r>
          </w:p>
          <w:p w:rsidR="0067382D" w:rsidRPr="0046669A" w:rsidRDefault="0067382D" w:rsidP="0067382D">
            <w:pPr>
              <w:pStyle w:val="NoSpacing"/>
              <w:rPr>
                <w:rFonts w:ascii="Times New Roman" w:hAnsi="Times New Roman"/>
                <w:sz w:val="24"/>
                <w:szCs w:val="24"/>
                <w:lang w:val="uk-UA"/>
              </w:rPr>
            </w:pPr>
            <w:r w:rsidRPr="0046669A">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статутного капіталу торговця цінними паперами, що належить іншому торговцю цінними паперами, не перевищує 10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4.2</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разом з пов’язаними особами у статутному капіталі Центрального депозитарію цінних паперів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третій</w:t>
            </w:r>
          </w:p>
          <w:p w:rsidR="0067382D" w:rsidRPr="006C13B1" w:rsidRDefault="0067382D" w:rsidP="0067382D">
            <w:pPr>
              <w:pStyle w:val="NoSpacing"/>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разом з пов’язаними особами у статутному капіталі Центрального депозитарію цінних паперів не становить більше 5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4.3</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у статутному капіталі депозитарної установи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четвертий</w:t>
            </w:r>
          </w:p>
          <w:p w:rsidR="0067382D" w:rsidRPr="006C13B1" w:rsidRDefault="0067382D" w:rsidP="0067382D">
            <w:pPr>
              <w:pStyle w:val="NoSpacing"/>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у статутному капіталі депозитарної установи не становить більше 5 відсотків.</w:t>
            </w:r>
          </w:p>
        </w:tc>
        <w:tc>
          <w:tcPr>
            <w:tcW w:w="992" w:type="dxa"/>
          </w:tcPr>
          <w:p w:rsidR="0067382D"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Ліцензіат (крім банку) для провадження професійної діяльності на фондовому ринку повинен мати у власності або в </w:t>
            </w:r>
            <w:r w:rsidRPr="00662910">
              <w:rPr>
                <w:color w:val="000000"/>
                <w:sz w:val="22"/>
                <w:szCs w:val="22"/>
                <w:shd w:val="clear" w:color="auto" w:fill="FFFFFF"/>
                <w:lang w:val="uk-UA"/>
              </w:rPr>
              <w:lastRenderedPageBreak/>
              <w:t xml:space="preserve">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Default="0067382D" w:rsidP="00AC4060">
            <w:pPr>
              <w:ind w:right="-90"/>
              <w:rPr>
                <w:bCs/>
                <w:lang w:val="uk-UA"/>
              </w:rPr>
            </w:pPr>
            <w:r w:rsidRPr="006C13B1">
              <w:rPr>
                <w:bCs/>
                <w:lang w:val="uk-UA"/>
              </w:rPr>
              <w:lastRenderedPageBreak/>
              <w:t xml:space="preserve">Абзац </w:t>
            </w:r>
          </w:p>
          <w:p w:rsidR="00AC4060" w:rsidRDefault="0067382D" w:rsidP="00AC4060">
            <w:pPr>
              <w:ind w:right="-90"/>
              <w:rPr>
                <w:bCs/>
                <w:lang w:val="uk-UA"/>
              </w:rPr>
            </w:pPr>
            <w:r w:rsidRPr="006C13B1">
              <w:rPr>
                <w:bCs/>
                <w:lang w:val="uk-UA"/>
              </w:rPr>
              <w:t xml:space="preserve">перший пункту 5 розділу ІІ Ліцензійних </w:t>
            </w:r>
            <w:r w:rsidRPr="006C13B1">
              <w:rPr>
                <w:bCs/>
                <w:lang w:val="uk-UA"/>
              </w:rPr>
              <w:lastRenderedPageBreak/>
              <w:t xml:space="preserve">умов </w:t>
            </w:r>
          </w:p>
          <w:p w:rsidR="0067382D" w:rsidRPr="006C13B1" w:rsidRDefault="0067382D" w:rsidP="00AC4060">
            <w:pPr>
              <w:ind w:right="-90"/>
              <w:rPr>
                <w:bCs/>
                <w:lang w:val="uk-UA"/>
              </w:rPr>
            </w:pPr>
            <w:r w:rsidRPr="006C13B1">
              <w:rPr>
                <w:bCs/>
                <w:lang w:val="uk-UA"/>
              </w:rPr>
              <w:t>№ 819</w:t>
            </w:r>
          </w:p>
          <w:p w:rsidR="0067382D" w:rsidRPr="006C13B1" w:rsidRDefault="0067382D" w:rsidP="0067382D">
            <w:pPr>
              <w:rPr>
                <w:bCs/>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фінансовими </w:t>
            </w:r>
            <w:r w:rsidRPr="00F536FF">
              <w:rPr>
                <w:rFonts w:ascii="Times New Roman" w:hAnsi="Times New Roman"/>
                <w:lang w:val="uk-UA"/>
              </w:rPr>
              <w:lastRenderedPageBreak/>
              <w:t>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lastRenderedPageBreak/>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lastRenderedPageBreak/>
              <w:t>4</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Ліцензіат (крім банку) для провадження професійної діяльності на </w:t>
            </w:r>
            <w:r w:rsidRPr="00B54866">
              <w:rPr>
                <w:rStyle w:val="rvts0"/>
                <w:sz w:val="22"/>
                <w:szCs w:val="22"/>
                <w:lang w:val="uk-UA"/>
              </w:rPr>
              <w:lastRenderedPageBreak/>
              <w:t>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Pr>
                <w:rFonts w:ascii="Times New Roman" w:hAnsi="Times New Roman"/>
                <w:sz w:val="24"/>
                <w:szCs w:val="24"/>
                <w:lang w:val="uk-UA"/>
              </w:rPr>
              <w:t>5.1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w:t>
            </w:r>
            <w:r w:rsidRPr="00662910">
              <w:rPr>
                <w:color w:val="000000"/>
                <w:sz w:val="22"/>
                <w:szCs w:val="22"/>
                <w:shd w:val="clear" w:color="auto" w:fill="FFFFFF"/>
                <w:lang w:val="uk-UA"/>
              </w:rPr>
              <w:lastRenderedPageBreak/>
              <w:t>приміщення вимогам.</w:t>
            </w:r>
          </w:p>
        </w:tc>
        <w:tc>
          <w:tcPr>
            <w:tcW w:w="1416" w:type="dxa"/>
            <w:gridSpan w:val="3"/>
            <w:tcBorders>
              <w:right w:val="single" w:sz="4" w:space="0" w:color="auto"/>
            </w:tcBorders>
          </w:tcPr>
          <w:p w:rsidR="0067382D" w:rsidRDefault="0067382D" w:rsidP="00AC4060">
            <w:pPr>
              <w:ind w:right="-231"/>
              <w:rPr>
                <w:bCs/>
                <w:lang w:val="uk-UA"/>
              </w:rPr>
            </w:pPr>
            <w:r w:rsidRPr="006C13B1">
              <w:rPr>
                <w:bCs/>
                <w:lang w:val="uk-UA"/>
              </w:rPr>
              <w:lastRenderedPageBreak/>
              <w:t xml:space="preserve">Абзац </w:t>
            </w:r>
          </w:p>
          <w:p w:rsidR="00AC4060" w:rsidRDefault="0067382D" w:rsidP="00AC4060">
            <w:pPr>
              <w:ind w:right="-231"/>
              <w:rPr>
                <w:bCs/>
                <w:lang w:val="uk-UA"/>
              </w:rPr>
            </w:pPr>
            <w:r w:rsidRPr="006C13B1">
              <w:rPr>
                <w:bCs/>
                <w:lang w:val="uk-UA"/>
              </w:rPr>
              <w:t xml:space="preserve">перший пункту 5 розділу ІІ Ліцензійних умов </w:t>
            </w:r>
          </w:p>
          <w:p w:rsidR="0067382D" w:rsidRPr="006C13B1" w:rsidRDefault="0067382D" w:rsidP="00AC4060">
            <w:pPr>
              <w:ind w:right="-231"/>
              <w:rPr>
                <w:bCs/>
                <w:lang w:val="uk-UA"/>
              </w:rPr>
            </w:pPr>
            <w:r w:rsidRPr="006C13B1">
              <w:rPr>
                <w:bCs/>
                <w:lang w:val="uk-UA"/>
              </w:rPr>
              <w:t>№ 819</w:t>
            </w:r>
          </w:p>
        </w:tc>
        <w:tc>
          <w:tcPr>
            <w:tcW w:w="1560" w:type="dxa"/>
            <w:gridSpan w:val="5"/>
          </w:tcPr>
          <w:p w:rsidR="0067382D" w:rsidRPr="006C13B1" w:rsidRDefault="0067382D" w:rsidP="00674D70">
            <w:pPr>
              <w:pStyle w:val="NoSpacing"/>
              <w:ind w:right="-246"/>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w:t>
            </w:r>
            <w:r w:rsidRPr="00B54866">
              <w:rPr>
                <w:rStyle w:val="rvts0"/>
                <w:sz w:val="22"/>
                <w:szCs w:val="22"/>
                <w:lang w:val="uk-UA"/>
              </w:rPr>
              <w:lastRenderedPageBreak/>
              <w:t>нежитлове приміщення за місцезнаходженням такого підрозділу, яке повинно відповідати встановленим для цього приміщення вимогам.</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t>5.2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Для провадження діяльності з торгівлі цінними паперами загальна площа такого приміщення ліцензіата (крім банку), його відокремленого підрозділу повинна становити не менше ніж 20 кв. м (крім випадку провадження тільки дилерської діяльності, коли приміщення може бути площею не менше ніж 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другий пункту 5 розділу ІІ Ліцензійних умов № 819</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Для провадження діяльності з торгівлі цінними паперами загальна площа такого приміщення ліцензіата (крім банку), його відокремленого підрозділу становить не менше ніж </w:t>
            </w:r>
            <w:smartTag w:uri="urn:schemas-microsoft-com:office:smarttags" w:element="metricconverter">
              <w:smartTagPr>
                <w:attr w:name="ProductID" w:val="20 кв. м"/>
              </w:smartTagPr>
              <w:r w:rsidRPr="00B54866">
                <w:rPr>
                  <w:rStyle w:val="rvts0"/>
                  <w:sz w:val="22"/>
                  <w:szCs w:val="22"/>
                  <w:lang w:val="uk-UA"/>
                </w:rPr>
                <w:t>20 кв. м</w:t>
              </w:r>
            </w:smartTag>
            <w:r w:rsidRPr="00B54866">
              <w:rPr>
                <w:rStyle w:val="rvts0"/>
                <w:sz w:val="22"/>
                <w:szCs w:val="22"/>
                <w:lang w:val="uk-UA"/>
              </w:rPr>
              <w:t xml:space="preserve"> (крім випадку провадження тільки дилерської діяльності, коли приміщення може бути площею не менше ніж </w:t>
            </w: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t>5.3</w:t>
            </w:r>
          </w:p>
        </w:tc>
        <w:tc>
          <w:tcPr>
            <w:tcW w:w="2673" w:type="dxa"/>
          </w:tcPr>
          <w:p w:rsidR="0067382D" w:rsidRPr="00662910" w:rsidRDefault="0067382D" w:rsidP="0067382D">
            <w:pPr>
              <w:rPr>
                <w:color w:val="000000"/>
                <w:sz w:val="22"/>
                <w:szCs w:val="22"/>
                <w:shd w:val="clear" w:color="auto" w:fill="FFFFFF"/>
                <w:lang w:val="uk-UA"/>
              </w:rPr>
            </w:pPr>
            <w:r w:rsidRPr="00662910">
              <w:rPr>
                <w:color w:val="000000"/>
                <w:sz w:val="22"/>
                <w:szCs w:val="22"/>
                <w:shd w:val="clear" w:color="auto" w:fill="FFFFFF"/>
                <w:lang w:val="uk-UA"/>
              </w:rPr>
              <w:t xml:space="preserve">У разі організації ліцензіатом (крім банку) діяльності в складі спеціалізованих структурних підрозділів, які є невід'ємною частиною його </w:t>
            </w:r>
            <w:r w:rsidRPr="00662910">
              <w:rPr>
                <w:color w:val="000000"/>
                <w:sz w:val="22"/>
                <w:szCs w:val="22"/>
                <w:shd w:val="clear" w:color="auto" w:fill="FFFFFF"/>
                <w:lang w:val="uk-UA"/>
              </w:rPr>
              <w:lastRenderedPageBreak/>
              <w:t xml:space="preserve">внутрішньої організаційної структури та мають інше місцезнаходження, ніж ліцензіат, площа приміщення по кожному такому підрозділу повинна становити не менше  </w:t>
            </w:r>
          </w:p>
          <w:p w:rsidR="0067382D" w:rsidRPr="00662910" w:rsidRDefault="0067382D" w:rsidP="0067382D">
            <w:pPr>
              <w:rPr>
                <w:sz w:val="22"/>
                <w:szCs w:val="22"/>
                <w:lang w:val="uk-UA"/>
              </w:rPr>
            </w:pPr>
            <w:r w:rsidRPr="00662910">
              <w:rPr>
                <w:color w:val="000000"/>
                <w:sz w:val="22"/>
                <w:szCs w:val="22"/>
                <w:shd w:val="clear" w:color="auto" w:fill="FFFFFF"/>
                <w:lang w:val="uk-UA"/>
              </w:rPr>
              <w:t>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третій пункту 5 розділу ІІ Ліцензійних умов № 819</w:t>
            </w:r>
          </w:p>
          <w:p w:rsidR="0067382D" w:rsidRPr="006C13B1" w:rsidRDefault="0067382D" w:rsidP="0067382D">
            <w:pPr>
              <w:pStyle w:val="NoSpacing"/>
              <w:jc w:val="center"/>
              <w:rPr>
                <w:rFonts w:ascii="Times New Roman" w:hAnsi="Times New Roman"/>
                <w:sz w:val="24"/>
                <w:szCs w:val="24"/>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67382D" w:rsidRPr="006C13B1" w:rsidRDefault="0067382D" w:rsidP="0067382D">
            <w:pPr>
              <w:jc w:val="center"/>
              <w:rPr>
                <w:bCs/>
                <w:lang w:val="uk-UA"/>
              </w:rPr>
            </w:pPr>
            <w:r>
              <w:rPr>
                <w:bCs/>
                <w:lang w:val="uk-UA"/>
              </w:rPr>
              <w:lastRenderedPageBreak/>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У разі організації ліцензіатом (крім банку) діяльності в складі спеціалізованих структурних підрозділів, які є </w:t>
            </w:r>
            <w:r w:rsidRPr="00B54866">
              <w:rPr>
                <w:rStyle w:val="rvts0"/>
                <w:sz w:val="22"/>
                <w:szCs w:val="22"/>
                <w:lang w:val="uk-UA"/>
              </w:rPr>
              <w:lastRenderedPageBreak/>
              <w:t xml:space="preserve">невід'ємною частиною його внутрішньої організаційної структури та мають інше місцезнаходження, ніж ліцензіат, площа приміщення по кожному такому підрозділу становить не менше </w:t>
            </w:r>
          </w:p>
          <w:p w:rsidR="0067382D" w:rsidRPr="00B54866" w:rsidRDefault="0067382D" w:rsidP="0067382D">
            <w:pPr>
              <w:rPr>
                <w:bCs/>
                <w:sz w:val="22"/>
                <w:szCs w:val="22"/>
                <w:lang w:val="uk-UA"/>
              </w:rPr>
            </w:pP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982FEB" w:rsidRDefault="0067382D" w:rsidP="0067382D">
            <w:pPr>
              <w:pStyle w:val="NoSpacing"/>
              <w:jc w:val="both"/>
              <w:rPr>
                <w:rFonts w:ascii="Times New Roman" w:hAnsi="Times New Roman"/>
                <w:sz w:val="24"/>
                <w:szCs w:val="24"/>
                <w:lang w:val="uk-UA"/>
              </w:rPr>
            </w:pPr>
            <w:r w:rsidRPr="00982FEB">
              <w:rPr>
                <w:rFonts w:ascii="Times New Roman" w:hAnsi="Times New Roman"/>
                <w:sz w:val="24"/>
                <w:szCs w:val="24"/>
                <w:lang w:val="uk-UA"/>
              </w:rPr>
              <w:t>5.4</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четвертий пункту 5 розділу ІІ Ліцензійних умов № 819</w:t>
            </w:r>
          </w:p>
          <w:p w:rsidR="0067382D" w:rsidRPr="00B54866" w:rsidRDefault="0067382D" w:rsidP="0067382D">
            <w:pPr>
              <w:pStyle w:val="NoSpacing"/>
              <w:jc w:val="center"/>
              <w:rPr>
                <w:rFonts w:ascii="Times New Roman" w:hAnsi="Times New Roman"/>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sz w:val="22"/>
                <w:szCs w:val="22"/>
                <w:lang w:val="uk-UA"/>
              </w:rPr>
            </w:pPr>
            <w:r w:rsidRPr="00B54866">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992" w:type="dxa"/>
          </w:tcPr>
          <w:p w:rsidR="0067382D" w:rsidRPr="006C13B1" w:rsidRDefault="0067382D" w:rsidP="0067382D">
            <w:pPr>
              <w:rPr>
                <w:bCs/>
                <w:lang w:val="uk-UA"/>
              </w:rPr>
            </w:pPr>
          </w:p>
        </w:tc>
      </w:tr>
      <w:tr w:rsidR="0067382D" w:rsidRPr="006C13B1" w:rsidTr="00902633">
        <w:trPr>
          <w:trHeight w:val="1659"/>
        </w:trPr>
        <w:tc>
          <w:tcPr>
            <w:tcW w:w="709" w:type="dxa"/>
          </w:tcPr>
          <w:p w:rsidR="0067382D" w:rsidRPr="00982FEB" w:rsidRDefault="0067382D" w:rsidP="0067382D">
            <w:pPr>
              <w:pStyle w:val="NoSpacing"/>
              <w:ind w:left="-85" w:right="-85"/>
              <w:jc w:val="both"/>
              <w:rPr>
                <w:rFonts w:ascii="Times New Roman" w:hAnsi="Times New Roman"/>
                <w:sz w:val="24"/>
                <w:szCs w:val="24"/>
                <w:lang w:val="uk-UA"/>
              </w:rPr>
            </w:pPr>
            <w:r w:rsidRPr="00982FEB">
              <w:rPr>
                <w:rFonts w:ascii="Times New Roman" w:hAnsi="Times New Roman"/>
                <w:sz w:val="24"/>
                <w:szCs w:val="24"/>
                <w:lang w:val="uk-UA"/>
              </w:rPr>
              <w:t>5.4.1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rPr>
              <w:t>Документи, що стосуються провадження професійної діяльності, повинні зберігатися у цьому приміщенні.</w:t>
            </w:r>
          </w:p>
        </w:tc>
        <w:tc>
          <w:tcPr>
            <w:tcW w:w="1416" w:type="dxa"/>
            <w:gridSpan w:val="3"/>
            <w:tcBorders>
              <w:right w:val="single" w:sz="4" w:space="0" w:color="auto"/>
            </w:tcBorders>
          </w:tcPr>
          <w:p w:rsidR="0067382D" w:rsidRPr="002C096E" w:rsidRDefault="0067382D" w:rsidP="0067382D">
            <w:pPr>
              <w:pStyle w:val="NoSpacing"/>
              <w:rPr>
                <w:rFonts w:ascii="Times New Roman" w:hAnsi="Times New Roman"/>
                <w:sz w:val="24"/>
                <w:szCs w:val="24"/>
                <w:lang w:val="uk-UA"/>
              </w:rPr>
            </w:pPr>
            <w:r w:rsidRPr="002C096E">
              <w:rPr>
                <w:rFonts w:ascii="Times New Roman" w:hAnsi="Times New Roman"/>
                <w:bCs/>
                <w:lang w:val="uk-UA"/>
              </w:rPr>
              <w:t>Абзац четвертий пункту 5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bCs/>
                <w:sz w:val="22"/>
                <w:szCs w:val="22"/>
                <w:lang w:val="uk-UA"/>
              </w:rPr>
            </w:pPr>
            <w:r w:rsidRPr="00B54866">
              <w:rPr>
                <w:rStyle w:val="rvts0"/>
                <w:sz w:val="22"/>
                <w:szCs w:val="22"/>
              </w:rPr>
              <w:t>Документи, що стосуються провадження професійної діяльності,  зберіга</w:t>
            </w:r>
            <w:r w:rsidRPr="00B54866">
              <w:rPr>
                <w:rStyle w:val="rvts0"/>
                <w:sz w:val="22"/>
                <w:szCs w:val="22"/>
                <w:lang w:val="uk-UA"/>
              </w:rPr>
              <w:t>ють</w:t>
            </w:r>
            <w:r w:rsidRPr="00B54866">
              <w:rPr>
                <w:rStyle w:val="rvts0"/>
                <w:sz w:val="22"/>
                <w:szCs w:val="22"/>
              </w:rPr>
              <w:t>ся у цьому приміщенні</w:t>
            </w:r>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both"/>
              <w:rPr>
                <w:rFonts w:ascii="Times New Roman" w:hAnsi="Times New Roman"/>
                <w:sz w:val="24"/>
                <w:szCs w:val="24"/>
                <w:lang w:val="uk-UA"/>
              </w:rPr>
            </w:pPr>
            <w:r>
              <w:rPr>
                <w:rFonts w:ascii="Times New Roman" w:hAnsi="Times New Roman"/>
                <w:sz w:val="24"/>
                <w:szCs w:val="24"/>
                <w:lang w:val="uk-UA"/>
              </w:rPr>
              <w:lastRenderedPageBreak/>
              <w:t>5.5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п’ятий пункту 5 розділу ІІ Ліцензійних умов № 819</w:t>
            </w:r>
          </w:p>
          <w:p w:rsidR="0067382D" w:rsidRPr="00B54866" w:rsidRDefault="0067382D" w:rsidP="0067382D">
            <w:pPr>
              <w:pStyle w:val="NoSpacing"/>
              <w:jc w:val="center"/>
              <w:rPr>
                <w:rFonts w:ascii="Times New Roman" w:hAnsi="Times New Roman"/>
                <w:lang w:val="uk-UA"/>
              </w:rPr>
            </w:pP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За місцезнаходженням (тимчасовим місцезнаходженням)</w:t>
            </w:r>
          </w:p>
          <w:p w:rsidR="0067382D" w:rsidRPr="006C13B1" w:rsidRDefault="0067382D" w:rsidP="0067382D">
            <w:pPr>
              <w:rPr>
                <w:bCs/>
                <w:lang w:val="uk-UA"/>
              </w:rPr>
            </w:pPr>
            <w:r w:rsidRPr="00B54866">
              <w:rPr>
                <w:rStyle w:val="rvts0"/>
                <w:sz w:val="22"/>
                <w:szCs w:val="22"/>
                <w:lang w:val="uk-UA"/>
              </w:rPr>
              <w:t>ліцензіата (його відокремленого підрозділу) (крім банку) наявна вивіска із зазначенням найменування та місця його розташування (поверх та номери кімнат у разі наявності).</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6</w:t>
            </w:r>
          </w:p>
        </w:tc>
        <w:tc>
          <w:tcPr>
            <w:tcW w:w="2673" w:type="dxa"/>
          </w:tcPr>
          <w:p w:rsidR="0067382D" w:rsidRPr="00662910" w:rsidRDefault="0067382D" w:rsidP="0067382D">
            <w:pPr>
              <w:rPr>
                <w:color w:val="000000"/>
                <w:sz w:val="22"/>
                <w:szCs w:val="22"/>
                <w:shd w:val="clear" w:color="auto" w:fill="FFFFFF"/>
              </w:rPr>
            </w:pPr>
            <w:r w:rsidRPr="00662910">
              <w:rPr>
                <w:color w:val="000000"/>
                <w:sz w:val="22"/>
                <w:szCs w:val="22"/>
                <w:shd w:val="clear" w:color="auto" w:fill="FFFFFF"/>
                <w:lang w:val="uk-UA"/>
              </w:rPr>
              <w:t>Банк для провадження певного виду професійної діяльності на фондовому ринку повинен мати окреме приміщення, яке повністю відокремлене від інших приміщень банку та забезпечує дотримання банком вимог, установлених</w:t>
            </w:r>
            <w:r w:rsidRPr="00662910">
              <w:rPr>
                <w:color w:val="000000"/>
                <w:sz w:val="22"/>
                <w:szCs w:val="22"/>
                <w:shd w:val="clear" w:color="auto" w:fill="FFFFFF"/>
              </w:rPr>
              <w:t> </w:t>
            </w:r>
          </w:p>
          <w:p w:rsidR="0067382D" w:rsidRPr="00662910" w:rsidRDefault="0067382D" w:rsidP="0067382D">
            <w:pPr>
              <w:rPr>
                <w:sz w:val="22"/>
                <w:szCs w:val="22"/>
                <w:shd w:val="clear" w:color="auto" w:fill="FFFFFF"/>
              </w:rPr>
            </w:pPr>
            <w:hyperlink r:id="rId10" w:anchor="n4" w:tgtFrame="_blank" w:history="1">
              <w:r w:rsidRPr="00662910">
                <w:rPr>
                  <w:sz w:val="22"/>
                  <w:szCs w:val="22"/>
                  <w:shd w:val="clear" w:color="auto" w:fill="FFFFFF"/>
                  <w:lang w:val="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662910">
              <w:rPr>
                <w:sz w:val="22"/>
                <w:szCs w:val="22"/>
                <w:shd w:val="clear" w:color="auto" w:fill="FFFFFF"/>
                <w:lang w:val="uk-UA"/>
              </w:rPr>
              <w:t xml:space="preserve">, </w:t>
            </w:r>
            <w:r w:rsidRPr="00662910">
              <w:rPr>
                <w:color w:val="000000"/>
                <w:sz w:val="22"/>
                <w:szCs w:val="22"/>
                <w:shd w:val="clear" w:color="auto" w:fill="FFFFFF"/>
                <w:lang w:val="uk-UA"/>
              </w:rPr>
              <w:t xml:space="preserve">затвердженим рішенням Національної комісії з цінних паперів та </w:t>
            </w:r>
            <w:r w:rsidRPr="00662910">
              <w:rPr>
                <w:color w:val="000000"/>
                <w:sz w:val="22"/>
                <w:szCs w:val="22"/>
                <w:shd w:val="clear" w:color="auto" w:fill="FFFFFF"/>
                <w:lang w:val="uk-UA"/>
              </w:rPr>
              <w:lastRenderedPageBreak/>
              <w:t xml:space="preserve">фондового ринку від 16 грудня 2014 </w:t>
            </w:r>
            <w:r w:rsidRPr="00662910">
              <w:rPr>
                <w:sz w:val="22"/>
                <w:szCs w:val="22"/>
                <w:shd w:val="clear" w:color="auto" w:fill="FFFFFF"/>
                <w:lang w:val="uk-UA"/>
              </w:rPr>
              <w:t>року</w:t>
            </w:r>
            <w:r w:rsidRPr="00662910">
              <w:rPr>
                <w:sz w:val="22"/>
                <w:szCs w:val="22"/>
                <w:shd w:val="clear" w:color="auto" w:fill="FFFFFF"/>
              </w:rPr>
              <w:t>  </w:t>
            </w:r>
          </w:p>
          <w:p w:rsidR="0067382D" w:rsidRPr="00662910" w:rsidRDefault="0067382D" w:rsidP="0067382D">
            <w:pPr>
              <w:rPr>
                <w:rStyle w:val="rvts0"/>
                <w:sz w:val="22"/>
                <w:szCs w:val="22"/>
                <w:lang w:val="uk-UA"/>
              </w:rPr>
            </w:pPr>
            <w:hyperlink r:id="rId11" w:tgtFrame="_blank" w:history="1">
              <w:r w:rsidRPr="00662910">
                <w:rPr>
                  <w:sz w:val="22"/>
                  <w:szCs w:val="22"/>
                  <w:shd w:val="clear" w:color="auto" w:fill="FFFFFF"/>
                  <w:lang w:val="uk-UA"/>
                </w:rPr>
                <w:t>№ 1708</w:t>
              </w:r>
            </w:hyperlink>
            <w:r w:rsidRPr="00662910">
              <w:rPr>
                <w:sz w:val="22"/>
                <w:szCs w:val="22"/>
                <w:shd w:val="clear" w:color="auto" w:fill="FFFFFF"/>
                <w:lang w:val="uk-UA"/>
              </w:rPr>
              <w:t>, зареєстровани</w:t>
            </w:r>
            <w:r w:rsidRPr="00662910">
              <w:rPr>
                <w:color w:val="000000"/>
                <w:sz w:val="22"/>
                <w:szCs w:val="22"/>
                <w:shd w:val="clear" w:color="auto" w:fill="FFFFFF"/>
                <w:lang w:val="uk-UA"/>
              </w:rPr>
              <w:t>м у Міністерстві юстиції України 29 грудня 2014 року за № 1650/26427</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Пункт 6 розділу ІІ Ліцензійних умов №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pStyle w:val="NoSpacing"/>
              <w:rPr>
                <w:rFonts w:ascii="Times New Roman" w:hAnsi="Times New Roman"/>
                <w:lang w:val="uk-UA"/>
              </w:rPr>
            </w:pPr>
            <w:r w:rsidRPr="00B54866">
              <w:rPr>
                <w:rFonts w:ascii="Times New Roman" w:hAnsi="Times New Roman"/>
                <w:bCs/>
                <w:lang w:val="uk-UA"/>
              </w:rPr>
              <w:t>№1708</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3</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Банк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установлених </w:t>
            </w:r>
            <w:hyperlink r:id="rId12" w:anchor="n4" w:tgtFrame="_blank" w:history="1">
              <w:r w:rsidRPr="00B54866">
                <w:rPr>
                  <w:rStyle w:val="af1"/>
                  <w:color w:val="auto"/>
                  <w:sz w:val="22"/>
                  <w:szCs w:val="22"/>
                  <w:u w:val="none"/>
                  <w:lang w:val="uk-UA"/>
                </w:rPr>
                <w:t xml:space="preserve">Положенням щодо організації діяльності банків та їх </w:t>
              </w:r>
              <w:r w:rsidRPr="00B54866">
                <w:rPr>
                  <w:rStyle w:val="af1"/>
                  <w:color w:val="auto"/>
                  <w:sz w:val="22"/>
                  <w:szCs w:val="22"/>
                  <w:u w:val="none"/>
                  <w:lang w:val="uk-UA"/>
                </w:rPr>
                <w:lastRenderedPageBreak/>
                <w:t>відокремлених підрозділів при здійсненні ними професійної діяльності на фондовому ринку</w:t>
              </w:r>
            </w:hyperlink>
            <w:r w:rsidRPr="00B54866">
              <w:rPr>
                <w:rStyle w:val="rvts0"/>
                <w:sz w:val="22"/>
                <w:szCs w:val="22"/>
                <w:lang w:val="uk-UA"/>
              </w:rPr>
              <w:t>, затвердженим рішенням Національної комісії з цінних паперів та фондового ринку від 16 грудня 2014 року</w:t>
            </w:r>
            <w:r w:rsidRPr="00B54866">
              <w:rPr>
                <w:rStyle w:val="rvts0"/>
                <w:sz w:val="22"/>
                <w:szCs w:val="22"/>
              </w:rPr>
              <w:t> </w:t>
            </w:r>
            <w:r w:rsidRPr="00B54866">
              <w:rPr>
                <w:rStyle w:val="rvts0"/>
                <w:sz w:val="22"/>
                <w:szCs w:val="22"/>
                <w:lang w:val="uk-UA"/>
              </w:rPr>
              <w:t xml:space="preserve"> </w:t>
            </w:r>
            <w:hyperlink r:id="rId13" w:tgtFrame="_blank" w:history="1">
              <w:r w:rsidRPr="00B54866">
                <w:rPr>
                  <w:rStyle w:val="af1"/>
                  <w:color w:val="auto"/>
                  <w:sz w:val="22"/>
                  <w:szCs w:val="22"/>
                  <w:u w:val="none"/>
                  <w:lang w:val="uk-UA"/>
                </w:rPr>
                <w:t>№ 1708</w:t>
              </w:r>
            </w:hyperlink>
            <w:r w:rsidRPr="00B54866">
              <w:rPr>
                <w:rStyle w:val="rvts0"/>
                <w:sz w:val="22"/>
                <w:szCs w:val="22"/>
                <w:lang w:val="uk-UA"/>
              </w:rPr>
              <w:t xml:space="preserve">, зареєстрованим у Міністерстві юстиції України 29 грудня 2014 року за </w:t>
            </w:r>
          </w:p>
          <w:p w:rsidR="0067382D" w:rsidRPr="006C13B1" w:rsidRDefault="0067382D" w:rsidP="0067382D">
            <w:pPr>
              <w:rPr>
                <w:rStyle w:val="rvts0"/>
                <w:lang w:val="uk-UA"/>
              </w:rPr>
            </w:pPr>
            <w:r w:rsidRPr="00B54866">
              <w:rPr>
                <w:rStyle w:val="rvts0"/>
                <w:sz w:val="22"/>
                <w:szCs w:val="22"/>
                <w:lang w:val="uk-UA"/>
              </w:rPr>
              <w:t>№ 1650/26427.</w:t>
            </w:r>
          </w:p>
        </w:tc>
        <w:tc>
          <w:tcPr>
            <w:tcW w:w="992" w:type="dxa"/>
          </w:tcPr>
          <w:p w:rsidR="0067382D" w:rsidRPr="006C13B1" w:rsidRDefault="0067382D" w:rsidP="0067382D">
            <w:pPr>
              <w:rPr>
                <w:bCs/>
                <w:lang w:val="uk-UA"/>
              </w:rPr>
            </w:pPr>
          </w:p>
        </w:tc>
      </w:tr>
      <w:tr w:rsidR="0067382D" w:rsidRPr="00B75F86"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7</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повинні відповідати кваліфікаційним вимогам, установленим при отриманні ліцензії.</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rPr>
              <w:t xml:space="preserve">Ці вимоги не поширюються на керівників ліцензіата - </w:t>
            </w:r>
            <w:r w:rsidRPr="00662910">
              <w:rPr>
                <w:color w:val="000000"/>
                <w:sz w:val="22"/>
                <w:szCs w:val="22"/>
                <w:shd w:val="clear" w:color="auto" w:fill="FFFFFF"/>
              </w:rPr>
              <w:lastRenderedPageBreak/>
              <w:t>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1416" w:type="dxa"/>
            <w:gridSpan w:val="3"/>
            <w:tcBorders>
              <w:right w:val="single" w:sz="4" w:space="0" w:color="auto"/>
            </w:tcBorders>
          </w:tcPr>
          <w:p w:rsidR="0067382D" w:rsidRPr="00B54866" w:rsidRDefault="0067382D" w:rsidP="0067382D">
            <w:pPr>
              <w:pStyle w:val="NoSpacing"/>
              <w:rPr>
                <w:rFonts w:ascii="Times New Roman" w:hAnsi="Times New Roman"/>
                <w:lang w:val="uk-UA"/>
              </w:rPr>
            </w:pPr>
            <w:r w:rsidRPr="00B54866">
              <w:rPr>
                <w:rFonts w:ascii="Times New Roman" w:hAnsi="Times New Roman"/>
                <w:lang w:val="uk-UA"/>
              </w:rPr>
              <w:lastRenderedPageBreak/>
              <w:t>Абзаци перший, другий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sz w:val="22"/>
                <w:szCs w:val="22"/>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відповідають кваліфікаційним вимогам, </w:t>
            </w:r>
            <w:r w:rsidRPr="00B54866">
              <w:rPr>
                <w:sz w:val="22"/>
                <w:szCs w:val="22"/>
              </w:rPr>
              <w:lastRenderedPageBreak/>
              <w:t xml:space="preserve">установленим при отриманні ліцензії. </w:t>
            </w:r>
          </w:p>
          <w:p w:rsidR="0067382D" w:rsidRPr="00B54866" w:rsidRDefault="0067382D" w:rsidP="0067382D">
            <w:pPr>
              <w:pStyle w:val="rvps2"/>
              <w:spacing w:before="0" w:beforeAutospacing="0" w:after="0" w:afterAutospacing="0"/>
              <w:rPr>
                <w:sz w:val="22"/>
                <w:szCs w:val="22"/>
              </w:rPr>
            </w:pPr>
            <w:bookmarkStart w:id="3" w:name="n237"/>
            <w:bookmarkStart w:id="4" w:name="n239"/>
            <w:bookmarkEnd w:id="3"/>
            <w:bookmarkEnd w:id="4"/>
            <w:r w:rsidRPr="00B54866">
              <w:rPr>
                <w:sz w:val="22"/>
                <w:szCs w:val="22"/>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торгівлі цінними паперами за її окремими видами факту зменшення встановленої кількості сертифікованих фахівців (у тому числі керівних посадових осіб), установленої при отриманні ліцензії або </w:t>
            </w:r>
            <w:r w:rsidRPr="00662910">
              <w:rPr>
                <w:color w:val="000000"/>
                <w:sz w:val="22"/>
                <w:szCs w:val="22"/>
                <w:shd w:val="clear" w:color="auto" w:fill="FFFFFF"/>
                <w:lang w:val="uk-UA"/>
              </w:rPr>
              <w:lastRenderedPageBreak/>
              <w:t>створенні відокремленого або спеціалізованого структурного підрозділу, але не менше ніж до одного фахівця, йому необхідно протягом трьох місяців відновити потрібну їх кількість та повідомити про це Комісію в установленому порядку.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lastRenderedPageBreak/>
              <w:t>Абзац третій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sz w:val="22"/>
                <w:szCs w:val="22"/>
                <w:lang w:val="uk-UA"/>
              </w:rPr>
              <w:t>У разі виникнення факту зменшення встановленої кількості сертифікованих фахівців ліцензіатом відновлена, у визначені строки, потрібна їх кількість та повідомлена про це Комісія в установленому порядку.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У разі зменшення у ліцензіата при провадженні діяльності з торгівлі цінними паперами за її окремими видами кількості сертифікованих фахівців, установленої при отриманні ліцензії, що пов'язане із введенням тимчасової адміністрації, такий ліцензіат повинен відновити потрібну кількість сертифікованих фахівців протягом трьох місяців після припинення тимчасової адміністрації та повідомити про це Комісію в установленому порядку (для банків).</w:t>
            </w:r>
          </w:p>
        </w:tc>
        <w:tc>
          <w:tcPr>
            <w:tcW w:w="1416" w:type="dxa"/>
            <w:gridSpan w:val="3"/>
            <w:tcBorders>
              <w:right w:val="single" w:sz="4" w:space="0" w:color="auto"/>
            </w:tcBorders>
          </w:tcPr>
          <w:p w:rsidR="0067382D" w:rsidRPr="00B54866" w:rsidRDefault="0067382D" w:rsidP="0067382D">
            <w:pPr>
              <w:pStyle w:val="NoSpacing"/>
              <w:rPr>
                <w:rFonts w:ascii="Times New Roman" w:hAnsi="Times New Roman"/>
                <w:lang w:val="uk-UA"/>
              </w:rPr>
            </w:pPr>
            <w:r w:rsidRPr="00B54866">
              <w:rPr>
                <w:rFonts w:ascii="Times New Roman" w:hAnsi="Times New Roman"/>
                <w:lang w:val="uk-UA"/>
              </w:rPr>
              <w:t>Абзац четвертий пункту 7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color w:val="000000"/>
                <w:sz w:val="22"/>
                <w:szCs w:val="22"/>
                <w:lang w:val="uk-UA"/>
              </w:rPr>
              <w:t xml:space="preserve">У разі зменшення у ліцензіата при провадженні діяльності з торгівлі цінними паперами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ліцензіатом відновлена потрібна кількість сертифікованих фахівців протягом трьох місяців після припинення тимчасової адміністрації та </w:t>
            </w:r>
            <w:r w:rsidRPr="00B54866">
              <w:rPr>
                <w:color w:val="000000"/>
                <w:sz w:val="22"/>
                <w:szCs w:val="22"/>
                <w:lang w:val="uk-UA"/>
              </w:rPr>
              <w:lastRenderedPageBreak/>
              <w:t>повідомлено про це Комісію в установленому порядку (для банків).</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7.3</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працювати в інших підрозділах ліцензіата, які здійснюють інші види професійної діяльності, ніж торгівля цінними паперами, та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NoSpacing"/>
              <w:jc w:val="center"/>
              <w:rPr>
                <w:rFonts w:ascii="Times New Roman" w:hAnsi="Times New Roman"/>
                <w:lang w:val="uk-UA"/>
              </w:rPr>
            </w:pPr>
            <w:r w:rsidRPr="00B54866">
              <w:rPr>
                <w:rFonts w:ascii="Times New Roman" w:hAnsi="Times New Roman"/>
                <w:lang w:val="uk-UA"/>
              </w:rPr>
              <w:t xml:space="preserve">Абзац п’ятий  пункту 7 розділу ІІ Ліцензійних умов </w:t>
            </w:r>
          </w:p>
          <w:p w:rsidR="0067382D" w:rsidRPr="006C13B1" w:rsidRDefault="0067382D" w:rsidP="0067382D">
            <w:pPr>
              <w:pStyle w:val="NoSpacing"/>
              <w:jc w:val="center"/>
              <w:rPr>
                <w:rFonts w:ascii="Times New Roman" w:hAnsi="Times New Roman"/>
                <w:sz w:val="24"/>
                <w:szCs w:val="24"/>
                <w:lang w:val="uk-UA"/>
              </w:rPr>
            </w:pPr>
            <w:r w:rsidRPr="00B54866">
              <w:rPr>
                <w:rFonts w:ascii="Times New Roman" w:hAnsi="Times New Roman"/>
                <w:lang w:val="uk-UA"/>
              </w:rPr>
              <w:t>№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не працюють в інших підрозділах ліцензіата, які здійснюють інші види професійної діяльності, ніж торгівля цінними паперами, та в 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jc w:val="center"/>
              <w:rPr>
                <w:rFonts w:ascii="Times New Roman" w:hAnsi="Times New Roman"/>
                <w:sz w:val="24"/>
                <w:szCs w:val="24"/>
                <w:lang w:val="uk-UA"/>
              </w:rPr>
            </w:pPr>
            <w:r w:rsidRPr="006C13B1">
              <w:rPr>
                <w:rFonts w:ascii="Times New Roman" w:hAnsi="Times New Roman"/>
                <w:sz w:val="24"/>
                <w:szCs w:val="24"/>
                <w:lang w:val="uk-UA"/>
              </w:rPr>
              <w:t>8</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 xml:space="preserve">Керівник торговця цінними паперами (його </w:t>
            </w:r>
            <w:r w:rsidRPr="00662910">
              <w:rPr>
                <w:color w:val="000000"/>
                <w:sz w:val="22"/>
                <w:szCs w:val="22"/>
                <w:shd w:val="clear" w:color="auto" w:fill="FFFFFF"/>
              </w:rPr>
              <w:lastRenderedPageBreak/>
              <w:t>відокремлених та/або спеціалізованих структурних підрозділів) при здійсненні діяльності з торгівлі цінними паперами не може одночасно працювати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lastRenderedPageBreak/>
              <w:t xml:space="preserve">Абзац перший </w:t>
            </w:r>
            <w:r w:rsidRPr="00B54866">
              <w:rPr>
                <w:rFonts w:ascii="Times New Roman" w:hAnsi="Times New Roman"/>
                <w:lang w:val="uk-UA"/>
              </w:rPr>
              <w:lastRenderedPageBreak/>
              <w:t>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w:t>
            </w:r>
            <w:r w:rsidRPr="00F536FF">
              <w:rPr>
                <w:rFonts w:ascii="Times New Roman" w:hAnsi="Times New Roman"/>
                <w:lang w:val="uk-UA"/>
              </w:rPr>
              <w:lastRenderedPageBreak/>
              <w:t>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lastRenderedPageBreak/>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NoSpacing"/>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lastRenderedPageBreak/>
              <w:t xml:space="preserve">Порушення прав та </w:t>
            </w:r>
            <w:r>
              <w:rPr>
                <w:sz w:val="22"/>
                <w:szCs w:val="22"/>
                <w:lang w:val="uk-UA"/>
              </w:rPr>
              <w:lastRenderedPageBreak/>
              <w:t xml:space="preserve">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 xml:space="preserve">коштів та цінних </w:t>
            </w:r>
            <w:r>
              <w:rPr>
                <w:sz w:val="22"/>
                <w:szCs w:val="22"/>
                <w:lang w:val="uk-UA"/>
              </w:rPr>
              <w:lastRenderedPageBreak/>
              <w:t>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Керівник ліцензіата (його </w:t>
            </w:r>
            <w:r w:rsidRPr="00B54866">
              <w:rPr>
                <w:rStyle w:val="rvts0"/>
                <w:rFonts w:ascii="Times New Roman" w:hAnsi="Times New Roman"/>
                <w:sz w:val="22"/>
                <w:szCs w:val="22"/>
                <w:lang w:val="uk-UA"/>
              </w:rPr>
              <w:lastRenderedPageBreak/>
              <w:t>відокремлених та/або спеціалізованих структурних підрозділів) при здійсненні діяльності з торгівлі цінними паперами одночасно не працює в 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8.1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Керівник ліцензіата (крім банку) повинен мати сертифікат на право здійснення дій, пов'язаних з безпосереднім провадженням професійної діяльності на фондовому ринку - діяльності з торгівлі цінними паперами, та стаж роботи на фондовому ринку не менше трьох років, у тому числі стаж роботи керівною посадовою особою на фондовому ринку не менше одного року.</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t>Абзац другий 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rPr>
              <w:t xml:space="preserve">Керівник </w:t>
            </w:r>
            <w:r w:rsidRPr="00B54866">
              <w:rPr>
                <w:sz w:val="22"/>
                <w:szCs w:val="22"/>
                <w:lang w:val="uk-UA"/>
              </w:rPr>
              <w:t>л</w:t>
            </w:r>
            <w:r w:rsidRPr="00B54866">
              <w:rPr>
                <w:sz w:val="22"/>
                <w:szCs w:val="22"/>
              </w:rPr>
              <w:t>іцензіата (крім банку) ма</w:t>
            </w:r>
            <w:r w:rsidRPr="00B54866">
              <w:rPr>
                <w:sz w:val="22"/>
                <w:szCs w:val="22"/>
                <w:lang w:val="uk-UA"/>
              </w:rPr>
              <w:t>є</w:t>
            </w:r>
            <w:r w:rsidRPr="00B54866">
              <w:rPr>
                <w:sz w:val="22"/>
                <w:szCs w:val="22"/>
              </w:rPr>
              <w:t xml:space="preserve"> сертифікат на право здійснення дій, пов'язаних з безпосереднім провадженням професійної діяльності на фондовому ринку – торгівлі цінними паперами та стаж роботи на фондовому ринку не менше трьох років, у тому числі стаж роботи керівною посадовою особою на фондовому ринку не менше одного року</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NoSpacing"/>
              <w:ind w:left="-85" w:right="-85"/>
              <w:jc w:val="center"/>
              <w:rPr>
                <w:rFonts w:ascii="Times New Roman" w:hAnsi="Times New Roman"/>
                <w:sz w:val="24"/>
                <w:szCs w:val="24"/>
                <w:lang w:val="uk-UA"/>
              </w:rPr>
            </w:pPr>
            <w:r w:rsidRPr="006C13B1">
              <w:rPr>
                <w:rFonts w:ascii="Times New Roman" w:hAnsi="Times New Roman"/>
                <w:sz w:val="24"/>
                <w:szCs w:val="24"/>
                <w:lang w:val="uk-UA"/>
              </w:rPr>
              <w:lastRenderedPageBreak/>
              <w:t>8.2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звільнення керівника ліцензіата (крім банку) уповноважений орган ліцензіата зобов'язаний призначити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662910">
              <w:rPr>
                <w:color w:val="000000"/>
                <w:sz w:val="22"/>
                <w:szCs w:val="22"/>
                <w:shd w:val="clear" w:color="auto" w:fill="FFFFFF"/>
              </w:rPr>
              <w:t>Особа, яка виконує обов'язки керівника ліцензіата, може не мати стажу роботи на фондовому ринку, встановленого для керівника ліценціата.</w:t>
            </w:r>
          </w:p>
        </w:tc>
        <w:tc>
          <w:tcPr>
            <w:tcW w:w="1416" w:type="dxa"/>
            <w:gridSpan w:val="3"/>
            <w:tcBorders>
              <w:right w:val="single" w:sz="4" w:space="0" w:color="auto"/>
            </w:tcBorders>
          </w:tcPr>
          <w:p w:rsidR="0067382D" w:rsidRPr="00B54866" w:rsidRDefault="0067382D" w:rsidP="0067382D">
            <w:pPr>
              <w:pStyle w:val="NoSpacing"/>
              <w:ind w:right="-90"/>
              <w:rPr>
                <w:rFonts w:ascii="Times New Roman" w:hAnsi="Times New Roman"/>
                <w:lang w:val="uk-UA"/>
              </w:rPr>
            </w:pPr>
            <w:r w:rsidRPr="00B54866">
              <w:rPr>
                <w:rFonts w:ascii="Times New Roman" w:hAnsi="Times New Roman"/>
                <w:lang w:val="uk-UA"/>
              </w:rPr>
              <w:t>Абзац четвертий пункту 8 розділу ІІ Ліцензійних умов № 819</w:t>
            </w:r>
          </w:p>
        </w:tc>
        <w:tc>
          <w:tcPr>
            <w:tcW w:w="1560" w:type="dxa"/>
            <w:gridSpan w:val="5"/>
          </w:tcPr>
          <w:p w:rsidR="0067382D" w:rsidRPr="006C13B1" w:rsidRDefault="0067382D" w:rsidP="00674D70">
            <w:pPr>
              <w:pStyle w:val="NoSpacing"/>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lang w:val="uk-UA"/>
              </w:rPr>
              <w:t xml:space="preserve">У разі звільнення керівника ліцензіата (крім банку) уповноваженим органом ліцензіата призначено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B54866">
              <w:rPr>
                <w:sz w:val="22"/>
                <w:szCs w:val="22"/>
              </w:rPr>
              <w:t xml:space="preserve">Особа, яка виконує обов'язки керівника ліцензіата може не мати стажу роботи на фондовому ринку, встановленого для керівника </w:t>
            </w:r>
            <w:r w:rsidRPr="00B54866">
              <w:rPr>
                <w:sz w:val="22"/>
                <w:szCs w:val="22"/>
                <w:lang w:val="uk-UA"/>
              </w:rPr>
              <w:t>л</w:t>
            </w:r>
            <w:r w:rsidRPr="00B54866">
              <w:rPr>
                <w:sz w:val="22"/>
                <w:szCs w:val="22"/>
              </w:rPr>
              <w:t>іцен</w:t>
            </w:r>
            <w:r w:rsidRPr="00B54866">
              <w:rPr>
                <w:sz w:val="22"/>
                <w:szCs w:val="22"/>
                <w:lang w:val="uk-UA"/>
              </w:rPr>
              <w:t>з</w:t>
            </w:r>
            <w:r w:rsidRPr="00B54866">
              <w:rPr>
                <w:sz w:val="22"/>
                <w:szCs w:val="22"/>
              </w:rPr>
              <w:t>іата</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8.3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Уповноважений орган ліцензіата не пізніше тримісячного строку перебування на посаді особи, яка виконує обов’язки керівника, повинен призначити на посаду нового керівника, крім випадку тимчасової </w:t>
            </w:r>
            <w:r w:rsidRPr="00662910">
              <w:rPr>
                <w:color w:val="000000"/>
                <w:sz w:val="22"/>
                <w:szCs w:val="22"/>
                <w:shd w:val="clear" w:color="auto" w:fill="FFFFFF"/>
              </w:rPr>
              <w:lastRenderedPageBreak/>
              <w:t xml:space="preserve">відсутності керівника. </w:t>
            </w:r>
          </w:p>
        </w:tc>
        <w:tc>
          <w:tcPr>
            <w:tcW w:w="1416" w:type="dxa"/>
            <w:gridSpan w:val="3"/>
            <w:tcBorders>
              <w:right w:val="single" w:sz="4" w:space="0" w:color="auto"/>
            </w:tcBorders>
          </w:tcPr>
          <w:p w:rsidR="00E60B68" w:rsidRPr="00B54866" w:rsidRDefault="00E60B68" w:rsidP="00E60B68">
            <w:pPr>
              <w:pStyle w:val="NoSpacing"/>
              <w:ind w:right="-86"/>
              <w:rPr>
                <w:rFonts w:ascii="Times New Roman" w:hAnsi="Times New Roman"/>
                <w:lang w:val="uk-UA"/>
              </w:rPr>
            </w:pPr>
            <w:r w:rsidRPr="00B54866">
              <w:rPr>
                <w:rFonts w:ascii="Times New Roman" w:hAnsi="Times New Roman"/>
                <w:lang w:val="uk-UA"/>
              </w:rPr>
              <w:lastRenderedPageBreak/>
              <w:t>Абзац п’ятий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Уповноважени</w:t>
            </w:r>
            <w:r w:rsidRPr="00B54866">
              <w:rPr>
                <w:rFonts w:ascii="Times New Roman" w:hAnsi="Times New Roman"/>
                <w:sz w:val="22"/>
                <w:szCs w:val="22"/>
                <w:lang w:val="uk-UA"/>
              </w:rPr>
              <w:t>м</w:t>
            </w:r>
            <w:r w:rsidRPr="00B54866">
              <w:rPr>
                <w:rFonts w:ascii="Times New Roman" w:hAnsi="Times New Roman"/>
                <w:sz w:val="22"/>
                <w:szCs w:val="22"/>
                <w:lang w:val="ru-RU"/>
              </w:rPr>
              <w:t xml:space="preserve"> орган</w:t>
            </w:r>
            <w:r w:rsidRPr="00B54866">
              <w:rPr>
                <w:rFonts w:ascii="Times New Roman" w:hAnsi="Times New Roman"/>
                <w:sz w:val="22"/>
                <w:szCs w:val="22"/>
                <w:lang w:val="uk-UA"/>
              </w:rPr>
              <w:t>ом</w:t>
            </w:r>
            <w:r w:rsidRPr="00B54866">
              <w:rPr>
                <w:rFonts w:ascii="Times New Roman" w:hAnsi="Times New Roman"/>
                <w:sz w:val="22"/>
                <w:szCs w:val="22"/>
                <w:lang w:val="ru-RU"/>
              </w:rPr>
              <w:t xml:space="preserve"> </w:t>
            </w:r>
            <w:r w:rsidRPr="00B54866">
              <w:rPr>
                <w:rFonts w:ascii="Times New Roman" w:hAnsi="Times New Roman"/>
                <w:sz w:val="22"/>
                <w:szCs w:val="22"/>
                <w:lang w:val="uk-UA"/>
              </w:rPr>
              <w:t>л</w:t>
            </w:r>
            <w:r w:rsidRPr="00B54866">
              <w:rPr>
                <w:rFonts w:ascii="Times New Roman" w:hAnsi="Times New Roman"/>
                <w:sz w:val="22"/>
                <w:szCs w:val="22"/>
                <w:lang w:val="ru-RU"/>
              </w:rPr>
              <w:t xml:space="preserve">іцензіата не пізніше тримісячного строку перебування на посаді особи, яка виконує обов’язки керівника, </w:t>
            </w:r>
            <w:r w:rsidRPr="00B54866">
              <w:rPr>
                <w:rFonts w:ascii="Times New Roman" w:hAnsi="Times New Roman"/>
                <w:sz w:val="22"/>
                <w:szCs w:val="22"/>
                <w:lang w:val="ru-RU"/>
              </w:rPr>
              <w:lastRenderedPageBreak/>
              <w:t>признач</w:t>
            </w:r>
            <w:r w:rsidRPr="00B54866">
              <w:rPr>
                <w:rFonts w:ascii="Times New Roman" w:hAnsi="Times New Roman"/>
                <w:sz w:val="22"/>
                <w:szCs w:val="22"/>
                <w:lang w:val="uk-UA"/>
              </w:rPr>
              <w:t>ено</w:t>
            </w:r>
            <w:r w:rsidRPr="00B54866">
              <w:rPr>
                <w:rFonts w:ascii="Times New Roman" w:hAnsi="Times New Roman"/>
                <w:sz w:val="22"/>
                <w:szCs w:val="22"/>
                <w:lang w:val="ru-RU"/>
              </w:rPr>
              <w:t xml:space="preserve"> на посаду нового керівника, крім випадку тимчасової відсутності керівника.</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Pr>
                <w:rFonts w:ascii="Times New Roman" w:hAnsi="Times New Roman"/>
                <w:sz w:val="24"/>
                <w:szCs w:val="24"/>
                <w:lang w:val="uk-UA"/>
              </w:rPr>
              <w:t>8.3.1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Такий керівник повинен відповідати вимогам до керівника, установленим цими Ліцензійними умовами.</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п’ятий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Такий керівник відповіда</w:t>
            </w:r>
            <w:r w:rsidRPr="00B54866">
              <w:rPr>
                <w:rFonts w:ascii="Times New Roman" w:hAnsi="Times New Roman"/>
                <w:sz w:val="22"/>
                <w:szCs w:val="22"/>
                <w:lang w:val="uk-UA"/>
              </w:rPr>
              <w:t>є</w:t>
            </w:r>
            <w:r w:rsidRPr="00B54866">
              <w:rPr>
                <w:rFonts w:ascii="Times New Roman" w:hAnsi="Times New Roman"/>
                <w:sz w:val="22"/>
                <w:szCs w:val="22"/>
                <w:lang w:val="ru-RU"/>
              </w:rPr>
              <w:t xml:space="preserve"> вимогам, установленим цими Ліцензійними умовами до керівника</w:t>
            </w:r>
            <w:r w:rsidRPr="00B54866">
              <w:rPr>
                <w:rFonts w:ascii="Times New Roman" w:hAnsi="Times New Roman"/>
                <w:sz w:val="22"/>
                <w:szCs w:val="22"/>
                <w:lang w:val="uk-UA"/>
              </w:rPr>
              <w:t>.</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8.4</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На час тимчасової відсутності керівника уповноважений орган ліцензіата повинен забезпечити наявність особи, яка виконує його обов'язки. </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Н</w:t>
            </w:r>
            <w:r w:rsidRPr="00B54866">
              <w:rPr>
                <w:rStyle w:val="rvts0"/>
                <w:rFonts w:ascii="Times New Roman" w:hAnsi="Times New Roman"/>
                <w:sz w:val="22"/>
                <w:szCs w:val="22"/>
                <w:lang w:val="ru-RU"/>
              </w:rPr>
              <w:t>а час</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тимчасової</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 xml:space="preserve"> відсутності керівника</w:t>
            </w:r>
            <w:r w:rsidRPr="00B54866">
              <w:rPr>
                <w:rStyle w:val="rvts0"/>
                <w:rFonts w:ascii="Times New Roman" w:hAnsi="Times New Roman"/>
                <w:sz w:val="22"/>
                <w:szCs w:val="22"/>
                <w:lang w:val="uk-UA"/>
              </w:rPr>
              <w:t xml:space="preserve"> у</w:t>
            </w:r>
            <w:r w:rsidRPr="00B54866">
              <w:rPr>
                <w:rStyle w:val="rvts0"/>
                <w:rFonts w:ascii="Times New Roman" w:hAnsi="Times New Roman"/>
                <w:sz w:val="22"/>
                <w:szCs w:val="22"/>
                <w:lang w:val="ru-RU"/>
              </w:rPr>
              <w:t>повноважени</w:t>
            </w:r>
            <w:r w:rsidRPr="00B54866">
              <w:rPr>
                <w:rStyle w:val="rvts0"/>
                <w:rFonts w:ascii="Times New Roman" w:hAnsi="Times New Roman"/>
                <w:sz w:val="22"/>
                <w:szCs w:val="22"/>
                <w:lang w:val="uk-UA"/>
              </w:rPr>
              <w:t>м</w:t>
            </w:r>
            <w:r w:rsidRPr="00B54866">
              <w:rPr>
                <w:rStyle w:val="rvts0"/>
                <w:rFonts w:ascii="Times New Roman" w:hAnsi="Times New Roman"/>
                <w:sz w:val="22"/>
                <w:szCs w:val="22"/>
                <w:lang w:val="ru-RU"/>
              </w:rPr>
              <w:t xml:space="preserve"> орган</w:t>
            </w:r>
            <w:r w:rsidRPr="00B54866">
              <w:rPr>
                <w:rStyle w:val="rvts0"/>
                <w:rFonts w:ascii="Times New Roman" w:hAnsi="Times New Roman"/>
                <w:sz w:val="22"/>
                <w:szCs w:val="22"/>
                <w:lang w:val="uk-UA"/>
              </w:rPr>
              <w:t>ом</w:t>
            </w:r>
            <w:r w:rsidRPr="00B54866">
              <w:rPr>
                <w:rStyle w:val="rvts0"/>
                <w:rFonts w:ascii="Times New Roman" w:hAnsi="Times New Roman"/>
                <w:sz w:val="22"/>
                <w:szCs w:val="22"/>
                <w:lang w:val="ru-RU"/>
              </w:rPr>
              <w:t xml:space="preserve">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іцензіата забезпеч</w:t>
            </w:r>
            <w:r w:rsidRPr="00B54866">
              <w:rPr>
                <w:rStyle w:val="rvts0"/>
                <w:rFonts w:ascii="Times New Roman" w:hAnsi="Times New Roman"/>
                <w:sz w:val="22"/>
                <w:szCs w:val="22"/>
                <w:lang w:val="uk-UA"/>
              </w:rPr>
              <w:t>ена</w:t>
            </w:r>
            <w:r w:rsidRPr="00B54866">
              <w:rPr>
                <w:rStyle w:val="rvts0"/>
                <w:rFonts w:ascii="Times New Roman" w:hAnsi="Times New Roman"/>
                <w:sz w:val="22"/>
                <w:szCs w:val="22"/>
                <w:lang w:val="ru-RU"/>
              </w:rPr>
              <w:t xml:space="preserve"> наявність особи, яка виконує його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Pr>
                <w:rFonts w:ascii="Times New Roman" w:hAnsi="Times New Roman"/>
                <w:sz w:val="24"/>
                <w:szCs w:val="24"/>
                <w:lang w:val="uk-UA"/>
              </w:rPr>
              <w:t>8.4.1</w:t>
            </w:r>
          </w:p>
        </w:tc>
        <w:tc>
          <w:tcPr>
            <w:tcW w:w="2673" w:type="dxa"/>
          </w:tcPr>
          <w:p w:rsidR="00E60B68" w:rsidRPr="00662910" w:rsidRDefault="00E60B68" w:rsidP="00E60B68">
            <w:pPr>
              <w:rPr>
                <w:rStyle w:val="rvts0"/>
                <w:sz w:val="22"/>
                <w:szCs w:val="22"/>
                <w:lang w:val="uk-UA"/>
              </w:rPr>
            </w:pPr>
            <w:r w:rsidRPr="00662910">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ru-RU"/>
              </w:rPr>
              <w:t>Така особа приз</w:t>
            </w:r>
            <w:r w:rsidRPr="00B54866">
              <w:rPr>
                <w:rStyle w:val="rvts0"/>
                <w:rFonts w:ascii="Times New Roman" w:hAnsi="Times New Roman"/>
                <w:sz w:val="22"/>
                <w:szCs w:val="22"/>
                <w:lang w:val="uk-UA"/>
              </w:rPr>
              <w:t xml:space="preserve">начена </w:t>
            </w:r>
            <w:r w:rsidRPr="00B54866">
              <w:rPr>
                <w:rStyle w:val="rvts0"/>
                <w:rFonts w:ascii="Times New Roman" w:hAnsi="Times New Roman"/>
                <w:sz w:val="22"/>
                <w:szCs w:val="22"/>
                <w:lang w:val="ru-RU"/>
              </w:rPr>
              <w:t xml:space="preserve">з числа сертифікованих фахівців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 xml:space="preserve">іцензіата (крім банку) за будь-яким видом діяльності, що провадить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B75F86"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9</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Особа, яка займає посаду головного бухгалтера, або особа, на яку покладено ведення бухгалтерського </w:t>
            </w:r>
            <w:r w:rsidRPr="00662910">
              <w:rPr>
                <w:color w:val="000000"/>
                <w:sz w:val="22"/>
                <w:szCs w:val="22"/>
                <w:shd w:val="clear" w:color="auto" w:fill="FFFFFF"/>
                <w:lang w:val="uk-UA"/>
              </w:rPr>
              <w:lastRenderedPageBreak/>
              <w:t xml:space="preserve">обліку ліцензіата (крім банку), при провадженні діяльності з торгівлі цінними паперами повинна </w:t>
            </w:r>
            <w:r w:rsidRPr="00662910">
              <w:rPr>
                <w:sz w:val="22"/>
                <w:szCs w:val="22"/>
                <w:shd w:val="clear" w:color="auto" w:fill="FFFFFF"/>
                <w:lang w:val="uk-UA"/>
              </w:rPr>
              <w:t>відповідати</w:t>
            </w:r>
            <w:r w:rsidRPr="00662910">
              <w:rPr>
                <w:sz w:val="22"/>
                <w:szCs w:val="22"/>
                <w:shd w:val="clear" w:color="auto" w:fill="FFFFFF"/>
              </w:rPr>
              <w:t> </w:t>
            </w:r>
            <w:hyperlink r:id="rId14" w:anchor="n18" w:tgtFrame="_blank" w:history="1">
              <w:r w:rsidRPr="00662910">
                <w:rPr>
                  <w:sz w:val="22"/>
                  <w:szCs w:val="22"/>
                  <w:shd w:val="clear" w:color="auto" w:fill="FFFFFF"/>
                  <w:lang w:val="uk-UA"/>
                </w:rPr>
                <w:t>Професійним вимогам до головних бухгалтерів професійних учасників ринку цінних паперів</w:t>
              </w:r>
            </w:hyperlink>
            <w:r w:rsidRPr="00662910">
              <w:rPr>
                <w:sz w:val="22"/>
                <w:szCs w:val="22"/>
                <w:shd w:val="clear" w:color="auto" w:fill="FFFFFF"/>
                <w:lang w:val="uk-UA"/>
              </w:rPr>
              <w:t>,</w:t>
            </w:r>
            <w:r w:rsidRPr="00662910">
              <w:rPr>
                <w:color w:val="000000"/>
                <w:sz w:val="22"/>
                <w:szCs w:val="22"/>
                <w:shd w:val="clear" w:color="auto" w:fill="FFFFFF"/>
                <w:lang w:val="uk-UA"/>
              </w:rPr>
              <w:t xml:space="preserve"> 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right w:val="single" w:sz="4" w:space="0" w:color="auto"/>
            </w:tcBorders>
          </w:tcPr>
          <w:p w:rsidR="00E60B68" w:rsidRPr="00B54866" w:rsidRDefault="00E60B68" w:rsidP="00E60B68">
            <w:pPr>
              <w:pStyle w:val="HTML"/>
              <w:ind w:right="-90"/>
              <w:rPr>
                <w:rFonts w:ascii="Times New Roman" w:hAnsi="Times New Roman"/>
                <w:sz w:val="22"/>
                <w:szCs w:val="22"/>
                <w:lang w:val="uk-UA"/>
              </w:rPr>
            </w:pPr>
            <w:r w:rsidRPr="00B54866">
              <w:rPr>
                <w:rFonts w:ascii="Times New Roman" w:hAnsi="Times New Roman"/>
                <w:sz w:val="22"/>
                <w:szCs w:val="22"/>
                <w:lang w:val="uk-UA"/>
              </w:rPr>
              <w:lastRenderedPageBreak/>
              <w:t xml:space="preserve">Абзац перший пункту 9 розділу ІІ </w:t>
            </w:r>
            <w:r w:rsidRPr="00B54866">
              <w:rPr>
                <w:rFonts w:ascii="Times New Roman" w:hAnsi="Times New Roman"/>
                <w:sz w:val="22"/>
                <w:szCs w:val="22"/>
                <w:lang w:val="uk-UA"/>
              </w:rPr>
              <w:lastRenderedPageBreak/>
              <w:t>Ліцензійних умов № 819;</w:t>
            </w:r>
          </w:p>
          <w:p w:rsidR="00E60B68" w:rsidRPr="00B54866" w:rsidRDefault="00E60B68" w:rsidP="00E60B68">
            <w:pPr>
              <w:pStyle w:val="HTML"/>
              <w:ind w:right="-90"/>
              <w:rPr>
                <w:rStyle w:val="rvts0"/>
                <w:rFonts w:ascii="Times New Roman" w:hAnsi="Times New Roman"/>
                <w:sz w:val="22"/>
                <w:szCs w:val="22"/>
                <w:lang w:val="uk-UA"/>
              </w:rPr>
            </w:pPr>
            <w:hyperlink r:id="rId15" w:anchor="n18" w:tgtFrame="_blank" w:history="1">
              <w:r w:rsidRPr="00B54866">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r w:rsidRPr="00B54866">
              <w:rPr>
                <w:rStyle w:val="rvts0"/>
                <w:rFonts w:ascii="Times New Roman" w:hAnsi="Times New Roman"/>
                <w:sz w:val="22"/>
                <w:szCs w:val="22"/>
                <w:lang w:val="uk-UA"/>
              </w:rPr>
              <w:t xml:space="preserve"> </w:t>
            </w:r>
          </w:p>
          <w:p w:rsidR="00E60B68" w:rsidRPr="00B54866" w:rsidRDefault="00E60B68" w:rsidP="00E60B68">
            <w:pPr>
              <w:pStyle w:val="HTML"/>
              <w:ind w:right="-90"/>
              <w:rPr>
                <w:rFonts w:ascii="Times New Roman" w:hAnsi="Times New Roman"/>
                <w:sz w:val="22"/>
                <w:szCs w:val="22"/>
                <w:lang w:val="uk-UA"/>
              </w:rPr>
            </w:pPr>
            <w:r w:rsidRPr="00B54866">
              <w:rPr>
                <w:rStyle w:val="rvts0"/>
                <w:rFonts w:ascii="Times New Roman" w:hAnsi="Times New Roman"/>
                <w:sz w:val="22"/>
                <w:szCs w:val="22"/>
                <w:lang w:val="uk-UA"/>
              </w:rPr>
              <w:t>№ 769</w:t>
            </w:r>
          </w:p>
          <w:p w:rsidR="00E60B68" w:rsidRPr="00B54866" w:rsidRDefault="00E60B68" w:rsidP="00E60B68">
            <w:pPr>
              <w:pStyle w:val="HTML"/>
              <w:rPr>
                <w:rFonts w:ascii="Times New Roman" w:hAnsi="Times New Roman"/>
                <w:sz w:val="22"/>
                <w:szCs w:val="22"/>
                <w:lang w:val="uk-UA"/>
              </w:rPr>
            </w:pP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987" w:type="dxa"/>
            <w:gridSpan w:val="3"/>
          </w:tcPr>
          <w:p w:rsidR="00E60B68" w:rsidRPr="00B54866" w:rsidRDefault="00E60B68" w:rsidP="00E60B68">
            <w:pPr>
              <w:rPr>
                <w:rStyle w:val="rvts0"/>
                <w:sz w:val="22"/>
                <w:szCs w:val="22"/>
                <w:lang w:val="uk-UA"/>
              </w:rPr>
            </w:pPr>
            <w:r w:rsidRPr="00B54866">
              <w:rPr>
                <w:rStyle w:val="rvts0"/>
                <w:sz w:val="22"/>
                <w:szCs w:val="22"/>
                <w:lang w:val="uk-UA"/>
              </w:rPr>
              <w:t xml:space="preserve">Особа, яка займає посаду головного бухгалтера, або особа, на яку </w:t>
            </w:r>
            <w:r w:rsidRPr="00B54866">
              <w:rPr>
                <w:rStyle w:val="rvts0"/>
                <w:sz w:val="22"/>
                <w:szCs w:val="22"/>
                <w:lang w:val="uk-UA"/>
              </w:rPr>
              <w:lastRenderedPageBreak/>
              <w:t xml:space="preserve">покладено ведення бухгалтерського обліку ліцензіата (крім банку), при провадженні діяльності з торгівлі цінними паперами  відповідає </w:t>
            </w:r>
            <w:hyperlink r:id="rId16" w:anchor="n18" w:tgtFrame="_blank" w:history="1">
              <w:r w:rsidRPr="00B54866">
                <w:rPr>
                  <w:rStyle w:val="af1"/>
                  <w:color w:val="auto"/>
                  <w:sz w:val="22"/>
                  <w:szCs w:val="22"/>
                  <w:u w:val="none"/>
                  <w:lang w:val="uk-UA"/>
                </w:rPr>
                <w:t>Професійним вимогам до головних бухгалтерів професійних учасників ринку цінних паперів</w:t>
              </w:r>
            </w:hyperlink>
            <w:r w:rsidRPr="00B54866">
              <w:rPr>
                <w:rStyle w:val="rvts0"/>
                <w:sz w:val="22"/>
                <w:szCs w:val="22"/>
                <w:lang w:val="uk-UA"/>
              </w:rPr>
              <w:t xml:space="preserve">, затвердженим рішенням Комісії від 25 квітня 2013 року № 769, зареєстрованим у Міністерстві юстиції України 21 травня 2013 року за </w:t>
            </w:r>
          </w:p>
          <w:p w:rsidR="00E60B68" w:rsidRPr="00B54866" w:rsidRDefault="00E60B68" w:rsidP="00E60B68">
            <w:pPr>
              <w:rPr>
                <w:sz w:val="22"/>
                <w:szCs w:val="22"/>
                <w:lang w:val="uk-UA"/>
              </w:rPr>
            </w:pPr>
            <w:r w:rsidRPr="00B54866">
              <w:rPr>
                <w:rStyle w:val="rvts0"/>
                <w:sz w:val="22"/>
                <w:szCs w:val="22"/>
                <w:lang w:val="uk-UA"/>
              </w:rPr>
              <w:t>№ 793/23325.</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9.1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w:t>
            </w:r>
            <w:r w:rsidRPr="00662910">
              <w:rPr>
                <w:color w:val="000000"/>
                <w:sz w:val="22"/>
                <w:szCs w:val="22"/>
                <w:shd w:val="clear" w:color="auto" w:fill="FFFFFF"/>
                <w:lang w:val="uk-UA"/>
              </w:rPr>
              <w:lastRenderedPageBreak/>
              <w:t>обліку ліцензіата, повинен протягом трьох місяців відновити особу, на яку будуть покладені зазначені обов’язки.</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lastRenderedPageBreak/>
              <w:t xml:space="preserve">Абзац другий пункту 9 розділу ІІ Ліцензійних умов </w:t>
            </w:r>
          </w:p>
          <w:p w:rsidR="00E60B68" w:rsidRPr="006C13B1" w:rsidRDefault="00E60B68" w:rsidP="00E60B68">
            <w:pPr>
              <w:pStyle w:val="NoSpacing"/>
              <w:ind w:right="-90"/>
              <w:rPr>
                <w:rFonts w:ascii="Times New Roman" w:hAnsi="Times New Roman"/>
                <w:sz w:val="24"/>
                <w:szCs w:val="24"/>
                <w:lang w:val="uk-UA"/>
              </w:rPr>
            </w:pPr>
            <w:r w:rsidRPr="00B54866">
              <w:rPr>
                <w:rFonts w:ascii="Times New Roman" w:hAnsi="Times New Roman"/>
                <w:lang w:val="uk-UA"/>
              </w:rPr>
              <w:t>№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w:t>
            </w:r>
            <w:r w:rsidRPr="00B54866">
              <w:rPr>
                <w:rStyle w:val="rvts0"/>
                <w:rFonts w:ascii="Times New Roman" w:hAnsi="Times New Roman"/>
                <w:sz w:val="22"/>
                <w:szCs w:val="22"/>
                <w:lang w:val="uk-UA"/>
              </w:rPr>
              <w:lastRenderedPageBreak/>
              <w:t>ння договору з юридичною особою, на яку покладено ведення бухгалтерського обліку ліцензіата, протягом трьох місяців відновлено особу, на яку покладені зазначені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6D63E0" w:rsidTr="00902633">
        <w:tc>
          <w:tcPr>
            <w:tcW w:w="709" w:type="dxa"/>
          </w:tcPr>
          <w:p w:rsidR="00E60B68" w:rsidRPr="006C13B1" w:rsidRDefault="00E60B68" w:rsidP="00E60B68">
            <w:pPr>
              <w:pStyle w:val="NoSpacing"/>
              <w:jc w:val="both"/>
              <w:rPr>
                <w:rFonts w:ascii="Times New Roman" w:hAnsi="Times New Roman"/>
                <w:sz w:val="24"/>
                <w:szCs w:val="24"/>
                <w:lang w:val="uk-UA"/>
              </w:rPr>
            </w:pPr>
            <w:r w:rsidRPr="006C13B1">
              <w:rPr>
                <w:rFonts w:ascii="Times New Roman" w:hAnsi="Times New Roman"/>
                <w:sz w:val="24"/>
                <w:szCs w:val="24"/>
                <w:lang w:val="uk-UA"/>
              </w:rPr>
              <w:t>10</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повинна відповідати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tc>
        <w:tc>
          <w:tcPr>
            <w:tcW w:w="1416" w:type="dxa"/>
            <w:gridSpan w:val="3"/>
            <w:tcBorders>
              <w:right w:val="single" w:sz="4" w:space="0" w:color="auto"/>
            </w:tcBorders>
          </w:tcPr>
          <w:p w:rsidR="00E60B68" w:rsidRPr="00B54866" w:rsidRDefault="00E60B68" w:rsidP="00E60B68">
            <w:pPr>
              <w:pStyle w:val="NoSpacing"/>
              <w:ind w:right="-90"/>
              <w:rPr>
                <w:rFonts w:ascii="Times New Roman" w:hAnsi="Times New Roman"/>
                <w:lang w:val="uk-UA"/>
              </w:rPr>
            </w:pPr>
            <w:r w:rsidRPr="00B54866">
              <w:rPr>
                <w:rFonts w:ascii="Times New Roman" w:hAnsi="Times New Roman"/>
                <w:lang w:val="uk-UA"/>
              </w:rPr>
              <w:t>Пункт 10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rPr>
                <w:sz w:val="22"/>
                <w:szCs w:val="22"/>
                <w:lang w:val="uk-UA"/>
              </w:rPr>
            </w:pPr>
            <w:r w:rsidRPr="00B54866">
              <w:rPr>
                <w:rStyle w:val="rvts0"/>
                <w:sz w:val="22"/>
                <w:szCs w:val="22"/>
                <w:lang w:val="uk-UA"/>
              </w:rPr>
              <w:t xml:space="preserve">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відповідає вимогам, установленим нормативно-правовим актом </w:t>
            </w:r>
            <w:r w:rsidRPr="00B54866">
              <w:rPr>
                <w:rStyle w:val="rvts0"/>
                <w:sz w:val="22"/>
                <w:szCs w:val="22"/>
                <w:lang w:val="uk-UA"/>
              </w:rPr>
              <w:lastRenderedPageBreak/>
              <w:t>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tc>
        <w:tc>
          <w:tcPr>
            <w:tcW w:w="992" w:type="dxa"/>
          </w:tcPr>
          <w:p w:rsidR="00E60B68" w:rsidRPr="006C13B1" w:rsidRDefault="00E60B68" w:rsidP="00E60B68">
            <w:pPr>
              <w:pStyle w:val="HTML"/>
              <w:rPr>
                <w:rFonts w:ascii="Times New Roman" w:hAnsi="Times New Roman"/>
                <w:sz w:val="24"/>
                <w:szCs w:val="24"/>
                <w:lang w:val="uk-UA"/>
              </w:rPr>
            </w:pPr>
          </w:p>
        </w:tc>
      </w:tr>
      <w:tr w:rsidR="0067382D" w:rsidRPr="008E5B38" w:rsidTr="00902633">
        <w:tc>
          <w:tcPr>
            <w:tcW w:w="709" w:type="dxa"/>
          </w:tcPr>
          <w:p w:rsidR="0067382D" w:rsidRPr="006C13B1" w:rsidRDefault="0067382D" w:rsidP="0067382D">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мати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установлених нормативно-правовим актом Комісії, що 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забезпечить </w:t>
            </w:r>
            <w:r w:rsidRPr="00662910">
              <w:rPr>
                <w:rFonts w:ascii="Times New Roman" w:hAnsi="Times New Roman"/>
                <w:color w:val="000000"/>
                <w:sz w:val="22"/>
                <w:szCs w:val="22"/>
                <w:shd w:val="clear" w:color="auto" w:fill="FFFFFF"/>
                <w:lang w:val="uk-UA"/>
              </w:rPr>
              <w:lastRenderedPageBreak/>
              <w:t>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67382D" w:rsidRPr="00472F2B" w:rsidRDefault="0067382D" w:rsidP="0067382D">
            <w:pPr>
              <w:pStyle w:val="NoSpacing"/>
              <w:rPr>
                <w:rFonts w:ascii="Times New Roman" w:hAnsi="Times New Roman"/>
                <w:sz w:val="24"/>
                <w:szCs w:val="24"/>
                <w:lang w:val="uk-UA"/>
              </w:rPr>
            </w:pPr>
            <w:r w:rsidRPr="00472F2B">
              <w:rPr>
                <w:rFonts w:ascii="Times New Roman" w:hAnsi="Times New Roman"/>
                <w:lang w:val="uk-UA"/>
              </w:rPr>
              <w:lastRenderedPageBreak/>
              <w:t>Абзац перший пункту 11 розділу ІІ Ліцензійних умов № 819</w:t>
            </w:r>
          </w:p>
        </w:tc>
        <w:tc>
          <w:tcPr>
            <w:tcW w:w="1560" w:type="dxa"/>
            <w:gridSpan w:val="5"/>
          </w:tcPr>
          <w:p w:rsidR="0067382D" w:rsidRPr="006C13B1" w:rsidRDefault="0067382D" w:rsidP="00674D70">
            <w:pPr>
              <w:pStyle w:val="NoSpacing"/>
              <w:ind w:left="-89"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E60B68">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940C2E" w:rsidRDefault="0067382D" w:rsidP="0067382D">
            <w:pPr>
              <w:ind w:left="-26" w:right="-220"/>
              <w:rPr>
                <w:sz w:val="22"/>
                <w:szCs w:val="22"/>
                <w:lang w:val="uk-UA"/>
              </w:rPr>
            </w:pPr>
            <w:r>
              <w:rPr>
                <w:sz w:val="22"/>
                <w:szCs w:val="22"/>
                <w:lang w:val="uk-UA"/>
              </w:rPr>
              <w:t xml:space="preserve">неможливість приймати </w:t>
            </w:r>
          </w:p>
          <w:p w:rsidR="0067382D" w:rsidRPr="00084BA4" w:rsidRDefault="0067382D" w:rsidP="0067382D">
            <w:pPr>
              <w:ind w:left="-26" w:right="-220"/>
              <w:rPr>
                <w:sz w:val="22"/>
                <w:szCs w:val="22"/>
                <w:lang w:val="uk-UA"/>
              </w:rPr>
            </w:pPr>
            <w:r>
              <w:rPr>
                <w:sz w:val="22"/>
                <w:szCs w:val="22"/>
                <w:lang w:val="uk-UA"/>
              </w:rPr>
              <w:t>участь в управлінні 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Ліцензіат має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установлених нормативно-правовим актом Комісії, що </w:t>
            </w:r>
            <w:r w:rsidRPr="00B54866">
              <w:rPr>
                <w:rStyle w:val="rvts0"/>
                <w:rFonts w:ascii="Times New Roman" w:hAnsi="Times New Roman"/>
                <w:sz w:val="22"/>
                <w:szCs w:val="22"/>
                <w:lang w:val="uk-UA"/>
              </w:rPr>
              <w:lastRenderedPageBreak/>
              <w:t>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67382D" w:rsidRPr="006C13B1" w:rsidRDefault="0067382D" w:rsidP="0067382D">
            <w:pPr>
              <w:tabs>
                <w:tab w:val="left" w:pos="7380"/>
              </w:tabs>
              <w:rPr>
                <w:lang w:val="uk-UA"/>
              </w:rPr>
            </w:pPr>
          </w:p>
        </w:tc>
      </w:tr>
      <w:tr w:rsidR="0067382D" w:rsidRPr="006C13B1" w:rsidTr="00902633">
        <w:tc>
          <w:tcPr>
            <w:tcW w:w="709" w:type="dxa"/>
          </w:tcPr>
          <w:p w:rsidR="0067382D" w:rsidRPr="006C13B1" w:rsidRDefault="0067382D" w:rsidP="0067382D">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оприлюднити до 30 квітня року, що настає за звітним періодом,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w:t>
            </w:r>
            <w:r w:rsidRPr="00662910">
              <w:rPr>
                <w:rFonts w:ascii="Times New Roman" w:hAnsi="Times New Roman"/>
                <w:color w:val="000000"/>
                <w:sz w:val="22"/>
                <w:szCs w:val="22"/>
                <w:shd w:val="clear" w:color="auto" w:fill="FFFFFF"/>
                <w:lang w:val="uk-UA"/>
              </w:rPr>
              <w:lastRenderedPageBreak/>
              <w:t>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6" w:type="dxa"/>
            <w:gridSpan w:val="3"/>
            <w:tcBorders>
              <w:right w:val="single" w:sz="4" w:space="0" w:color="auto"/>
            </w:tcBorders>
          </w:tcPr>
          <w:p w:rsidR="0067382D" w:rsidRPr="00B54866" w:rsidRDefault="0067382D" w:rsidP="0067382D">
            <w:pPr>
              <w:tabs>
                <w:tab w:val="left" w:pos="7380"/>
              </w:tabs>
              <w:rPr>
                <w:sz w:val="22"/>
                <w:szCs w:val="22"/>
                <w:lang w:val="uk-UA"/>
              </w:rPr>
            </w:pPr>
            <w:r w:rsidRPr="00B54866">
              <w:rPr>
                <w:sz w:val="22"/>
                <w:szCs w:val="22"/>
                <w:lang w:val="uk-UA"/>
              </w:rPr>
              <w:lastRenderedPageBreak/>
              <w:t>Абзац другий пункту 11 розділу ІІ Ліцензійних умов № 819</w:t>
            </w:r>
          </w:p>
        </w:tc>
        <w:tc>
          <w:tcPr>
            <w:tcW w:w="1560" w:type="dxa"/>
            <w:gridSpan w:val="5"/>
          </w:tcPr>
          <w:p w:rsidR="0067382D" w:rsidRPr="006C13B1" w:rsidRDefault="0067382D"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NoSpacing"/>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color w:val="000000"/>
                <w:sz w:val="22"/>
                <w:szCs w:val="22"/>
                <w:lang w:val="uk-UA"/>
              </w:rPr>
              <w:t xml:space="preserve">Ліцензіатом оприлюднена до 30 квітня року, що настає за звітним періодом, річну фінансову звітність та річну консолідовану фінансову звітність, засвідчених заявником (крім </w:t>
            </w:r>
            <w:r w:rsidRPr="00B54866">
              <w:rPr>
                <w:rFonts w:ascii="Times New Roman" w:hAnsi="Times New Roman"/>
                <w:color w:val="000000"/>
                <w:sz w:val="22"/>
                <w:szCs w:val="22"/>
                <w:lang w:val="uk-UA"/>
              </w:rPr>
              <w:lastRenderedPageBreak/>
              <w:t>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67382D" w:rsidRPr="006C13B1" w:rsidRDefault="0067382D" w:rsidP="0067382D">
            <w:pPr>
              <w:tabs>
                <w:tab w:val="left" w:pos="7380"/>
              </w:tabs>
              <w:rPr>
                <w:lang w:val="uk-UA"/>
              </w:rPr>
            </w:pPr>
          </w:p>
        </w:tc>
      </w:tr>
      <w:tr w:rsidR="00E60B68" w:rsidRPr="006C13B1" w:rsidTr="00902633">
        <w:trPr>
          <w:trHeight w:val="88"/>
        </w:trPr>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11.2</w:t>
            </w:r>
          </w:p>
        </w:tc>
        <w:tc>
          <w:tcPr>
            <w:tcW w:w="2673" w:type="dxa"/>
          </w:tcPr>
          <w:p w:rsidR="00E60B68" w:rsidRPr="00662910" w:rsidRDefault="00E60B68" w:rsidP="00E60B68">
            <w:pPr>
              <w:rPr>
                <w:color w:val="000000"/>
                <w:sz w:val="22"/>
                <w:szCs w:val="22"/>
                <w:lang w:val="uk-UA"/>
              </w:rPr>
            </w:pPr>
            <w:r w:rsidRPr="00662910">
              <w:rPr>
                <w:color w:val="000000"/>
                <w:sz w:val="22"/>
                <w:szCs w:val="22"/>
                <w:shd w:val="clear" w:color="auto" w:fill="FFFFFF"/>
                <w:lang w:val="uk-UA"/>
              </w:rPr>
              <w:t>Річна фінансова звітність ліцензіата має бути підтверджена аудитором (аудиторською фірмою).</w:t>
            </w:r>
          </w:p>
        </w:tc>
        <w:tc>
          <w:tcPr>
            <w:tcW w:w="1416" w:type="dxa"/>
            <w:gridSpan w:val="3"/>
            <w:tcBorders>
              <w:right w:val="single" w:sz="4" w:space="0" w:color="auto"/>
            </w:tcBorders>
          </w:tcPr>
          <w:p w:rsidR="00E60B68" w:rsidRPr="00662910" w:rsidRDefault="00E60B68" w:rsidP="00E60B68">
            <w:pPr>
              <w:tabs>
                <w:tab w:val="left" w:pos="7380"/>
              </w:tabs>
              <w:rPr>
                <w:sz w:val="22"/>
                <w:szCs w:val="22"/>
                <w:lang w:val="uk-UA"/>
              </w:rPr>
            </w:pPr>
            <w:r w:rsidRPr="00662910">
              <w:rPr>
                <w:sz w:val="22"/>
                <w:szCs w:val="22"/>
                <w:lang w:val="uk-UA"/>
              </w:rPr>
              <w:t>Абзац четвертий</w:t>
            </w:r>
          </w:p>
          <w:p w:rsidR="00E60B68" w:rsidRPr="00662910" w:rsidRDefault="00E60B68" w:rsidP="00E60B68">
            <w:pPr>
              <w:pStyle w:val="NoSpacing"/>
              <w:rPr>
                <w:rFonts w:ascii="Times New Roman" w:hAnsi="Times New Roman"/>
                <w:lang w:val="uk-UA"/>
              </w:rPr>
            </w:pPr>
            <w:r w:rsidRPr="00662910">
              <w:rPr>
                <w:rFonts w:ascii="Times New Roman" w:hAnsi="Times New Roman"/>
                <w:lang w:val="uk-UA"/>
              </w:rPr>
              <w:t>пункту 11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B54866" w:rsidRDefault="00E60B68" w:rsidP="00E60B68">
            <w:pPr>
              <w:tabs>
                <w:tab w:val="left" w:pos="7380"/>
              </w:tabs>
              <w:rPr>
                <w:sz w:val="22"/>
                <w:szCs w:val="22"/>
                <w:lang w:val="uk-UA"/>
              </w:rPr>
            </w:pPr>
            <w:r w:rsidRPr="00B54866">
              <w:rPr>
                <w:color w:val="000000"/>
                <w:sz w:val="22"/>
                <w:szCs w:val="22"/>
                <w:lang w:val="uk-UA"/>
              </w:rPr>
              <w:t>Річна фінансова звітність ліцензіата підтверджена аудитором (аудиторською фірмою).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11.3</w:t>
            </w:r>
          </w:p>
        </w:tc>
        <w:tc>
          <w:tcPr>
            <w:tcW w:w="2673" w:type="dxa"/>
          </w:tcPr>
          <w:p w:rsidR="00E60B68" w:rsidRPr="008A4CE1" w:rsidRDefault="00E60B68" w:rsidP="00E60B68">
            <w:pPr>
              <w:pStyle w:val="HTML"/>
              <w:rPr>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який оприлюднюється ліцензіатом, має відповідати вимогам, встановленим рішенням Комісії від 12 лютого </w:t>
            </w:r>
            <w:r w:rsidRPr="008A4CE1">
              <w:rPr>
                <w:rFonts w:ascii="Times New Roman" w:hAnsi="Times New Roman"/>
                <w:color w:val="000000"/>
                <w:sz w:val="22"/>
                <w:szCs w:val="22"/>
                <w:shd w:val="clear" w:color="auto" w:fill="FFFFFF"/>
                <w:lang w:val="uk-UA"/>
              </w:rPr>
              <w:lastRenderedPageBreak/>
              <w:t xml:space="preserve">2013 </w:t>
            </w:r>
            <w:r w:rsidRPr="008A4CE1">
              <w:rPr>
                <w:rFonts w:ascii="Times New Roman" w:hAnsi="Times New Roman"/>
                <w:sz w:val="22"/>
                <w:szCs w:val="22"/>
                <w:shd w:val="clear" w:color="auto" w:fill="FFFFFF"/>
                <w:lang w:val="uk-UA"/>
              </w:rPr>
              <w:t>року</w:t>
            </w:r>
            <w:r w:rsidRPr="008A4CE1">
              <w:rPr>
                <w:rFonts w:ascii="Times New Roman" w:hAnsi="Times New Roman"/>
                <w:sz w:val="22"/>
                <w:szCs w:val="22"/>
                <w:shd w:val="clear" w:color="auto" w:fill="FFFFFF"/>
                <w:lang w:val="ru-RU"/>
              </w:rPr>
              <w:t> </w:t>
            </w:r>
            <w:hyperlink r:id="rId17" w:tgtFrame="_blank" w:history="1">
              <w:r w:rsidRPr="008A4CE1">
                <w:rPr>
                  <w:rFonts w:ascii="Times New Roman" w:hAnsi="Times New Roman"/>
                  <w:sz w:val="22"/>
                  <w:szCs w:val="22"/>
                  <w:shd w:val="clear" w:color="auto" w:fill="FFFFFF"/>
                  <w:lang w:val="uk-UA"/>
                </w:rPr>
                <w:t>№ 160</w:t>
              </w:r>
            </w:hyperlink>
            <w:r w:rsidRPr="008A4CE1">
              <w:rPr>
                <w:rFonts w:ascii="Times New Roman" w:hAnsi="Times New Roman"/>
                <w:color w:val="000000"/>
                <w:sz w:val="22"/>
                <w:szCs w:val="22"/>
                <w:shd w:val="clear" w:color="auto" w:fill="FFFFFF"/>
                <w:lang w:val="ru-RU"/>
              </w:rPr>
              <w:t> </w:t>
            </w:r>
            <w:r w:rsidRPr="008A4CE1">
              <w:rPr>
                <w:rFonts w:ascii="Times New Roman" w:hAnsi="Times New Roman"/>
                <w:color w:val="000000"/>
                <w:sz w:val="22"/>
                <w:szCs w:val="22"/>
                <w:shd w:val="clear" w:color="auto" w:fill="FFFFFF"/>
                <w:lang w:val="uk-UA"/>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right w:val="single" w:sz="4" w:space="0" w:color="auto"/>
            </w:tcBorders>
          </w:tcPr>
          <w:p w:rsidR="00E60B68" w:rsidRPr="00662910" w:rsidRDefault="00E60B68" w:rsidP="00E60B68">
            <w:pPr>
              <w:tabs>
                <w:tab w:val="left" w:pos="7380"/>
              </w:tabs>
              <w:ind w:right="-85"/>
              <w:rPr>
                <w:sz w:val="22"/>
                <w:szCs w:val="22"/>
                <w:lang w:val="uk-UA"/>
              </w:rPr>
            </w:pPr>
            <w:r w:rsidRPr="00662910">
              <w:rPr>
                <w:sz w:val="22"/>
                <w:szCs w:val="22"/>
                <w:lang w:val="uk-UA"/>
              </w:rPr>
              <w:lastRenderedPageBreak/>
              <w:t>Абзац п’ятий  пункту 11 розділу ІІ Ліцензійних умов № 819;</w:t>
            </w:r>
          </w:p>
          <w:p w:rsidR="00E60B68" w:rsidRPr="00662910" w:rsidRDefault="00E60B68" w:rsidP="00E60B68">
            <w:pPr>
              <w:pStyle w:val="NoSpacing"/>
              <w:rPr>
                <w:rFonts w:ascii="Times New Roman" w:hAnsi="Times New Roman"/>
                <w:lang w:val="uk-UA"/>
              </w:rPr>
            </w:pPr>
            <w:r w:rsidRPr="00662910">
              <w:rPr>
                <w:rStyle w:val="rvts0"/>
                <w:rFonts w:ascii="Times New Roman" w:hAnsi="Times New Roman"/>
                <w:lang w:val="uk-UA"/>
              </w:rPr>
              <w:t xml:space="preserve">Вимоги до </w:t>
            </w:r>
            <w:r w:rsidRPr="00662910">
              <w:rPr>
                <w:rStyle w:val="rvts0"/>
                <w:rFonts w:ascii="Times New Roman" w:hAnsi="Times New Roman"/>
                <w:lang w:val="uk-UA"/>
              </w:rPr>
              <w:lastRenderedPageBreak/>
              <w:t>аудиторського висновку №160</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6C13B1" w:rsidRDefault="00E60B68" w:rsidP="00E60B68">
            <w:pPr>
              <w:tabs>
                <w:tab w:val="left" w:pos="7380"/>
              </w:tabs>
              <w:ind w:left="-85" w:right="-85"/>
              <w:jc w:val="center"/>
              <w:rPr>
                <w:lang w:val="uk-UA"/>
              </w:rPr>
            </w:pPr>
            <w:r>
              <w:rPr>
                <w:lang w:val="uk-UA"/>
              </w:rPr>
              <w:lastRenderedPageBreak/>
              <w:t>3</w:t>
            </w:r>
          </w:p>
        </w:tc>
        <w:tc>
          <w:tcPr>
            <w:tcW w:w="1987" w:type="dxa"/>
            <w:gridSpan w:val="3"/>
          </w:tcPr>
          <w:p w:rsidR="00E60B68" w:rsidRPr="00B54866" w:rsidRDefault="00E60B68" w:rsidP="00E60B68">
            <w:pPr>
              <w:pStyle w:val="HTML"/>
              <w:rPr>
                <w:rStyle w:val="rvts0"/>
                <w:rFonts w:ascii="Times New Roman" w:hAnsi="Times New Roman"/>
                <w:sz w:val="22"/>
                <w:szCs w:val="22"/>
                <w:lang w:val="uk-UA"/>
              </w:rPr>
            </w:pPr>
            <w:r w:rsidRPr="00B54866">
              <w:rPr>
                <w:rStyle w:val="rvts0"/>
                <w:rFonts w:ascii="Times New Roman" w:hAnsi="Times New Roman"/>
                <w:sz w:val="22"/>
                <w:szCs w:val="22"/>
                <w:lang w:val="uk-UA"/>
              </w:rPr>
              <w:t>Аудиторський висновок, який оприлюднюється ліцензіатом,  відповідає вимогам,</w:t>
            </w:r>
            <w:r w:rsidRPr="00B54866">
              <w:rPr>
                <w:rStyle w:val="rvts0"/>
                <w:sz w:val="22"/>
                <w:szCs w:val="22"/>
                <w:lang w:val="uk-UA"/>
              </w:rPr>
              <w:t xml:space="preserve"> </w:t>
            </w:r>
            <w:r w:rsidRPr="00B54866">
              <w:rPr>
                <w:rStyle w:val="rvts0"/>
                <w:rFonts w:ascii="Times New Roman" w:hAnsi="Times New Roman"/>
                <w:sz w:val="22"/>
                <w:szCs w:val="22"/>
                <w:lang w:val="uk-UA"/>
              </w:rPr>
              <w:lastRenderedPageBreak/>
              <w:t xml:space="preserve">встановленим рішенням Комісії від 12 лютого 2013 року </w:t>
            </w:r>
            <w:hyperlink r:id="rId18" w:tgtFrame="_blank" w:history="1">
              <w:r w:rsidRPr="00B54866">
                <w:rPr>
                  <w:rStyle w:val="af1"/>
                  <w:rFonts w:ascii="Times New Roman" w:hAnsi="Times New Roman"/>
                  <w:color w:val="auto"/>
                  <w:sz w:val="22"/>
                  <w:szCs w:val="22"/>
                  <w:u w:val="none"/>
                  <w:lang w:val="uk-UA"/>
                </w:rPr>
                <w:t>№ 160</w:t>
              </w:r>
            </w:hyperlink>
            <w:r w:rsidRPr="00B54866">
              <w:rPr>
                <w:rStyle w:val="rvts0"/>
                <w:rFonts w:ascii="Times New Roman" w:hAnsi="Times New Roman"/>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w:t>
            </w:r>
          </w:p>
          <w:p w:rsidR="00E60B68" w:rsidRPr="00B54866" w:rsidRDefault="00E60B68" w:rsidP="00E60B68">
            <w:pPr>
              <w:tabs>
                <w:tab w:val="left" w:pos="7380"/>
              </w:tabs>
              <w:ind w:left="-85" w:right="-85"/>
              <w:rPr>
                <w:sz w:val="22"/>
                <w:szCs w:val="22"/>
                <w:lang w:val="uk-UA"/>
              </w:rPr>
            </w:pPr>
            <w:r w:rsidRPr="00B54866">
              <w:rPr>
                <w:rStyle w:val="rvts0"/>
                <w:sz w:val="22"/>
                <w:szCs w:val="22"/>
                <w:lang w:val="uk-UA"/>
              </w:rPr>
              <w:t>№ 386/22918 (із змінами).</w:t>
            </w:r>
          </w:p>
        </w:tc>
        <w:tc>
          <w:tcPr>
            <w:tcW w:w="992" w:type="dxa"/>
          </w:tcPr>
          <w:p w:rsidR="00E60B68" w:rsidRPr="006C13B1" w:rsidRDefault="00E60B68" w:rsidP="00E60B68">
            <w:pPr>
              <w:tabs>
                <w:tab w:val="left" w:pos="7380"/>
              </w:tabs>
              <w:ind w:left="-85" w:right="-85"/>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11.4</w:t>
            </w:r>
          </w:p>
        </w:tc>
        <w:tc>
          <w:tcPr>
            <w:tcW w:w="2673" w:type="dxa"/>
          </w:tcPr>
          <w:p w:rsidR="00E60B68" w:rsidRPr="008A4CE1" w:rsidRDefault="00E60B68" w:rsidP="00E60B68">
            <w:pPr>
              <w:pStyle w:val="HTML"/>
              <w:rPr>
                <w:rStyle w:val="rvts0"/>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w:t>
            </w:r>
            <w:r w:rsidRPr="008A4CE1">
              <w:rPr>
                <w:rFonts w:ascii="Times New Roman" w:hAnsi="Times New Roman"/>
                <w:color w:val="000000"/>
                <w:sz w:val="22"/>
                <w:szCs w:val="22"/>
                <w:shd w:val="clear" w:color="auto" w:fill="FFFFFF"/>
                <w:lang w:val="uk-UA"/>
              </w:rPr>
              <w:lastRenderedPageBreak/>
              <w:t>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Абзац шостий пункту 11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tabs>
                <w:tab w:val="left" w:pos="7380"/>
              </w:tabs>
              <w:rPr>
                <w:lang w:val="uk-UA"/>
              </w:rPr>
            </w:pPr>
            <w:r w:rsidRPr="006C13B1">
              <w:rPr>
                <w:lang w:val="uk-UA"/>
              </w:rPr>
              <w:t xml:space="preserve">Аудиторський висновок (звіт незалежного аудитора) надають тільки аудиторські фірми, включені, у тому числі, на період </w:t>
            </w:r>
            <w:r w:rsidRPr="006C13B1">
              <w:rPr>
                <w:lang w:val="uk-UA"/>
              </w:rPr>
              <w:lastRenderedPageBreak/>
              <w:t xml:space="preserve">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w:t>
            </w:r>
            <w:r>
              <w:rPr>
                <w:lang w:val="uk-UA"/>
              </w:rPr>
              <w:t>Комісією.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11.5</w:t>
            </w:r>
          </w:p>
        </w:tc>
        <w:tc>
          <w:tcPr>
            <w:tcW w:w="2673" w:type="dxa"/>
          </w:tcPr>
          <w:p w:rsidR="00E60B68" w:rsidRPr="00A56F8E" w:rsidRDefault="00E60B68" w:rsidP="00E60B68">
            <w:pPr>
              <w:pStyle w:val="HTML"/>
              <w:rPr>
                <w:rStyle w:val="rvts0"/>
                <w:rFonts w:ascii="Times New Roman" w:hAnsi="Times New Roman"/>
                <w:sz w:val="22"/>
                <w:szCs w:val="22"/>
                <w:lang w:val="uk-UA"/>
              </w:rPr>
            </w:pPr>
            <w:r w:rsidRPr="00A56F8E">
              <w:rPr>
                <w:rFonts w:ascii="Times New Roman" w:hAnsi="Times New Roman"/>
                <w:color w:val="000000"/>
                <w:sz w:val="22"/>
                <w:szCs w:val="22"/>
                <w:shd w:val="clear" w:color="auto" w:fill="FFFFFF"/>
                <w:lang w:val="uk-UA"/>
              </w:rPr>
              <w:t xml:space="preserve">Зазначена інформація повинна бути оприлюднена у вигляді </w:t>
            </w:r>
            <w:r w:rsidRPr="00A56F8E">
              <w:rPr>
                <w:rFonts w:ascii="Times New Roman" w:hAnsi="Times New Roman"/>
                <w:color w:val="000000"/>
                <w:sz w:val="22"/>
                <w:szCs w:val="22"/>
                <w:shd w:val="clear" w:color="auto" w:fill="FFFFFF"/>
              </w:rPr>
              <w:t>PDF</w:t>
            </w:r>
            <w:r w:rsidRPr="00A56F8E">
              <w:rPr>
                <w:rFonts w:ascii="Times New Roman" w:hAnsi="Times New Roman"/>
                <w:color w:val="000000"/>
                <w:sz w:val="22"/>
                <w:szCs w:val="22"/>
                <w:shd w:val="clear" w:color="auto" w:fill="FFFFFF"/>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Абзаци другий та сьомий пункту 11 розділу ІІ Ліцензійних умов № 819</w:t>
            </w:r>
          </w:p>
        </w:tc>
        <w:tc>
          <w:tcPr>
            <w:tcW w:w="1560" w:type="dxa"/>
            <w:gridSpan w:val="5"/>
          </w:tcPr>
          <w:p w:rsidR="00E60B68" w:rsidRDefault="00E60B68" w:rsidP="00674D70">
            <w:pPr>
              <w:pStyle w:val="NoSpacing"/>
              <w:ind w:left="-89" w:right="-104" w:firstLine="89"/>
              <w:rPr>
                <w:rFonts w:ascii="Times New Roman" w:hAnsi="Times New Roman"/>
                <w:lang w:val="uk-UA"/>
              </w:rPr>
            </w:pPr>
            <w:r w:rsidRPr="00F536FF">
              <w:rPr>
                <w:rFonts w:ascii="Times New Roman" w:hAnsi="Times New Roman"/>
                <w:lang w:val="uk-UA"/>
              </w:rPr>
              <w:t xml:space="preserve">Операції </w:t>
            </w:r>
          </w:p>
          <w:p w:rsidR="00E60B68" w:rsidRDefault="00E60B68" w:rsidP="00674D70">
            <w:pPr>
              <w:pStyle w:val="NoSpacing"/>
              <w:ind w:left="-89" w:right="-104" w:firstLine="89"/>
              <w:rPr>
                <w:rFonts w:ascii="Times New Roman" w:hAnsi="Times New Roman"/>
                <w:lang w:val="uk-UA"/>
              </w:rPr>
            </w:pPr>
            <w:r w:rsidRPr="00F536FF">
              <w:rPr>
                <w:rFonts w:ascii="Times New Roman" w:hAnsi="Times New Roman"/>
                <w:lang w:val="uk-UA"/>
              </w:rPr>
              <w:t xml:space="preserve">з цінними паперами </w:t>
            </w:r>
          </w:p>
          <w:p w:rsidR="00E60B68" w:rsidRPr="006C13B1" w:rsidRDefault="00E60B68" w:rsidP="00674D70">
            <w:pPr>
              <w:pStyle w:val="NoSpacing"/>
              <w:ind w:left="-89" w:right="-104" w:firstLine="89"/>
              <w:rPr>
                <w:rFonts w:ascii="Times New Roman" w:hAnsi="Times New Roman"/>
                <w:sz w:val="24"/>
                <w:szCs w:val="24"/>
                <w:lang w:val="uk-UA"/>
              </w:rPr>
            </w:pPr>
            <w:r w:rsidRPr="00F536FF">
              <w:rPr>
                <w:rFonts w:ascii="Times New Roman" w:hAnsi="Times New Roman"/>
                <w:lang w:val="uk-UA"/>
              </w:rPr>
              <w:t>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Інформація, визначена абзацом другим пункту 11 розділу ІІ Ліцензійних умов №819 оприлюднена у вигляді </w:t>
            </w:r>
            <w:r w:rsidRPr="006C13B1">
              <w:rPr>
                <w:rStyle w:val="rvts0"/>
                <w:rFonts w:ascii="Times New Roman" w:hAnsi="Times New Roman"/>
                <w:sz w:val="24"/>
                <w:szCs w:val="24"/>
              </w:rPr>
              <w:t>PDF</w:t>
            </w:r>
            <w:r w:rsidRPr="006C13B1">
              <w:rPr>
                <w:rStyle w:val="rvts0"/>
                <w:rFonts w:ascii="Times New Roman" w:hAnsi="Times New Roman"/>
                <w:sz w:val="24"/>
                <w:szCs w:val="24"/>
                <w:lang w:val="uk-UA"/>
              </w:rPr>
              <w:t xml:space="preserve">-файлів,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вільному доступі,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цілодобовому режимі на власній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веб-сайті за кожний звітний період та перебуває на </w:t>
            </w:r>
            <w:r w:rsidRPr="006C13B1">
              <w:rPr>
                <w:rStyle w:val="rvts0"/>
                <w:rFonts w:ascii="Times New Roman" w:hAnsi="Times New Roman"/>
                <w:sz w:val="24"/>
                <w:szCs w:val="24"/>
                <w:lang w:val="uk-UA"/>
              </w:rPr>
              <w:lastRenderedPageBreak/>
              <w:t xml:space="preserve">такій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веб-сайті протягом п’яти років з дати</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її оприлюднення</w:t>
            </w:r>
            <w:r>
              <w:rPr>
                <w:rStyle w:val="rvts0"/>
                <w:rFonts w:ascii="Times New Roman" w:hAnsi="Times New Roman"/>
                <w:sz w:val="24"/>
                <w:szCs w:val="24"/>
                <w:lang w:val="uk-UA"/>
              </w:rPr>
              <w:t>.</w:t>
            </w:r>
          </w:p>
        </w:tc>
        <w:tc>
          <w:tcPr>
            <w:tcW w:w="992" w:type="dxa"/>
          </w:tcPr>
          <w:p w:rsidR="00E60B68"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11.6</w:t>
            </w:r>
          </w:p>
        </w:tc>
        <w:tc>
          <w:tcPr>
            <w:tcW w:w="2673" w:type="dxa"/>
          </w:tcPr>
          <w:p w:rsidR="00E60B68" w:rsidRPr="0080327B" w:rsidRDefault="00E60B68" w:rsidP="00E60B68">
            <w:pPr>
              <w:pStyle w:val="HTML"/>
              <w:rPr>
                <w:rStyle w:val="rvts0"/>
                <w:rFonts w:ascii="Times New Roman" w:hAnsi="Times New Roman"/>
                <w:sz w:val="22"/>
                <w:szCs w:val="22"/>
                <w:lang w:val="uk-UA"/>
              </w:rPr>
            </w:pPr>
            <w:r w:rsidRPr="0080327B">
              <w:rPr>
                <w:rFonts w:ascii="Times New Roman" w:hAnsi="Times New Roman"/>
                <w:color w:val="000000"/>
                <w:sz w:val="22"/>
                <w:szCs w:val="22"/>
                <w:shd w:val="clear" w:color="auto" w:fill="FFFFFF"/>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 восьмий пункту 11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tabs>
                <w:tab w:val="left" w:pos="7380"/>
              </w:tabs>
              <w:rPr>
                <w:lang w:val="uk-UA"/>
              </w:rPr>
            </w:pPr>
            <w:r w:rsidRPr="006C13B1">
              <w:rPr>
                <w:rStyle w:val="rvts0"/>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w:t>
            </w:r>
            <w:r>
              <w:rPr>
                <w:rStyle w:val="rvts0"/>
                <w:lang w:val="uk-UA"/>
              </w:rPr>
              <w:t>л</w:t>
            </w:r>
            <w:r w:rsidRPr="006C13B1">
              <w:rPr>
                <w:rStyle w:val="rvts0"/>
                <w:lang w:val="uk-UA"/>
              </w:rPr>
              <w:t xml:space="preserve">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в яких було оприлюднена зазначену </w:t>
            </w:r>
            <w:r w:rsidRPr="006C13B1">
              <w:rPr>
                <w:rStyle w:val="rvts0"/>
                <w:lang w:val="uk-UA"/>
              </w:rPr>
              <w:lastRenderedPageBreak/>
              <w:t>інформацію</w:t>
            </w:r>
            <w:r>
              <w:rPr>
                <w:rStyle w:val="rvts0"/>
                <w:lang w:val="uk-UA"/>
              </w:rPr>
              <w:t>.</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12</w:t>
            </w:r>
          </w:p>
        </w:tc>
        <w:tc>
          <w:tcPr>
            <w:tcW w:w="2673" w:type="dxa"/>
          </w:tcPr>
          <w:p w:rsidR="00E60B68" w:rsidRPr="0080327B" w:rsidRDefault="00E60B68" w:rsidP="00E60B68">
            <w:pPr>
              <w:pStyle w:val="rvps2"/>
              <w:rPr>
                <w:sz w:val="22"/>
                <w:szCs w:val="22"/>
              </w:rPr>
            </w:pPr>
            <w:r w:rsidRPr="0080327B">
              <w:rPr>
                <w:color w:val="000000"/>
                <w:sz w:val="22"/>
                <w:szCs w:val="22"/>
                <w:shd w:val="clear" w:color="auto" w:fill="FFFFFF"/>
              </w:rPr>
              <w:t>Ліцензіат для провадження професійної діяльності на фондовому ринку - діяльності з торгівлі цінними паперами повинен:</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Абзац перший 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 xml:space="preserve">Ліцензіатом для провадження професійної діяльності на фондовому ринку - діяльності з торгівлі цінними паперами розроблені: </w:t>
            </w:r>
            <w:bookmarkStart w:id="5" w:name="n63"/>
            <w:bookmarkEnd w:id="5"/>
            <w:r w:rsidRPr="0080327B">
              <w:rPr>
                <w:sz w:val="22"/>
                <w:szCs w:val="22"/>
              </w:rPr>
              <w:t xml:space="preserve"> </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759"/>
        </w:trPr>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12.1</w:t>
            </w:r>
          </w:p>
        </w:tc>
        <w:tc>
          <w:tcPr>
            <w:tcW w:w="2673" w:type="dxa"/>
          </w:tcPr>
          <w:p w:rsidR="00E60B68" w:rsidRPr="00801B15" w:rsidRDefault="00E60B68" w:rsidP="00E60B68">
            <w:pPr>
              <w:pStyle w:val="rvps2"/>
              <w:rPr>
                <w:sz w:val="22"/>
                <w:szCs w:val="22"/>
              </w:rPr>
            </w:pPr>
            <w:bookmarkStart w:id="6" w:name="n64"/>
            <w:bookmarkEnd w:id="6"/>
            <w:r w:rsidRPr="00801B15">
              <w:rPr>
                <w:color w:val="000000"/>
                <w:sz w:val="22"/>
                <w:szCs w:val="22"/>
                <w:shd w:val="clear" w:color="auto" w:fill="FFFFFF"/>
              </w:rPr>
              <w:t>розробити положення про провадження діяльності з торгівлі цінними паперами;</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другий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положення про провадження діяльності з торгівлі цінними паперами;</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12.2</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третій</w:t>
            </w:r>
          </w:p>
          <w:p w:rsidR="00E60B68" w:rsidRPr="0080327B" w:rsidRDefault="00E60B68" w:rsidP="00E60B68">
            <w:pPr>
              <w:pStyle w:val="NoSpacing"/>
              <w:jc w:val="center"/>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1333"/>
        </w:trPr>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12.3</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четвертий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lastRenderedPageBreak/>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 xml:space="preserve">положення про службу внутрішнього аудиту (контролю) </w:t>
            </w:r>
            <w:r w:rsidRPr="0080327B">
              <w:rPr>
                <w:rFonts w:ascii="Times New Roman" w:hAnsi="Times New Roman"/>
                <w:sz w:val="22"/>
                <w:szCs w:val="22"/>
              </w:rPr>
              <w:t>(крім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12.4</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систему управління ризиками професійної діяльності з торгівлі цінними паперами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 xml:space="preserve">Абзац п’ятий </w:t>
            </w:r>
          </w:p>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положення про систему управління ризиками професійної діяльності з торгівлі цінними паперами (крім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13</w:t>
            </w:r>
          </w:p>
        </w:tc>
        <w:tc>
          <w:tcPr>
            <w:tcW w:w="2673" w:type="dxa"/>
          </w:tcPr>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rPr>
              <w:t>Положення про провадження діяльності з торгівлі цінними паперами має містити, зокрема, порядок:</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7" w:name="n75"/>
            <w:bookmarkEnd w:id="7"/>
            <w:r w:rsidRPr="005658A6">
              <w:rPr>
                <w:color w:val="000000"/>
                <w:sz w:val="22"/>
                <w:szCs w:val="22"/>
              </w:rPr>
              <w:t>укладання договорів;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8" w:name="n76"/>
            <w:bookmarkEnd w:id="8"/>
            <w:r w:rsidRPr="005658A6">
              <w:rPr>
                <w:color w:val="000000"/>
                <w:sz w:val="22"/>
                <w:szCs w:val="22"/>
              </w:rPr>
              <w:t>роботи з клієнтами;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9" w:name="n77"/>
            <w:bookmarkEnd w:id="9"/>
            <w:r w:rsidRPr="005658A6">
              <w:rPr>
                <w:color w:val="000000"/>
                <w:sz w:val="22"/>
                <w:szCs w:val="22"/>
              </w:rPr>
              <w:t>провадження діяльності з торгівлі цінними паперами за видами діяльності, на які торговець має відповідні ліцензії;</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0" w:name="n78"/>
            <w:bookmarkEnd w:id="10"/>
            <w:r w:rsidRPr="005658A6">
              <w:rPr>
                <w:color w:val="000000"/>
                <w:sz w:val="22"/>
                <w:szCs w:val="22"/>
              </w:rPr>
              <w:t>ведення обліку та подання звітності щодо операцій з цінними паперами;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1" w:name="n79"/>
            <w:bookmarkEnd w:id="11"/>
            <w:r w:rsidRPr="005658A6">
              <w:rPr>
                <w:color w:val="000000"/>
                <w:sz w:val="22"/>
                <w:szCs w:val="22"/>
              </w:rPr>
              <w:t>ведення обліку та подання звітності щодо коштів клієнтів;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2" w:name="n176"/>
            <w:bookmarkEnd w:id="12"/>
            <w:r w:rsidRPr="005658A6">
              <w:rPr>
                <w:color w:val="000000"/>
                <w:sz w:val="22"/>
                <w:szCs w:val="22"/>
              </w:rPr>
              <w:t xml:space="preserve">вимоги, спрямовані на врегулювання та запобігання конфлікту інтересів при провадженні </w:t>
            </w:r>
            <w:r w:rsidRPr="005658A6">
              <w:rPr>
                <w:color w:val="000000"/>
                <w:sz w:val="22"/>
                <w:szCs w:val="22"/>
              </w:rPr>
              <w:lastRenderedPageBreak/>
              <w:t>професійної діяльності на фондовому ринку;</w:t>
            </w:r>
          </w:p>
          <w:p w:rsidR="00E60B68" w:rsidRPr="005658A6" w:rsidRDefault="00E60B68" w:rsidP="00E60B68">
            <w:pPr>
              <w:pStyle w:val="rvps2"/>
              <w:shd w:val="clear" w:color="auto" w:fill="FFFFFF"/>
              <w:spacing w:before="0" w:beforeAutospacing="0" w:after="0" w:afterAutospacing="0"/>
              <w:jc w:val="both"/>
              <w:rPr>
                <w:color w:val="000000"/>
                <w:sz w:val="22"/>
                <w:szCs w:val="22"/>
                <w:shd w:val="clear" w:color="auto" w:fill="FFFFFF"/>
              </w:rPr>
            </w:pPr>
            <w:r w:rsidRPr="005658A6">
              <w:rPr>
                <w:color w:val="000000"/>
                <w:sz w:val="22"/>
                <w:szCs w:val="22"/>
                <w:shd w:val="clear" w:color="auto" w:fill="FFFFFF"/>
              </w:rPr>
              <w:t xml:space="preserve">порядок і строки розгляду звернень клієнтів та професійних учасників фондового ринку; </w:t>
            </w:r>
          </w:p>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shd w:val="clear" w:color="auto" w:fill="FFFFFF"/>
              </w:rPr>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вимоги, спрямовані на запобігання маніпулюванню цінами на фондовому ринку, установлені торговцем цінними паперами.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highlight w:val="yellow"/>
                <w:lang w:val="uk-UA"/>
              </w:rPr>
            </w:pPr>
            <w:r w:rsidRPr="0080327B">
              <w:rPr>
                <w:rFonts w:ascii="Times New Roman" w:hAnsi="Times New Roman"/>
                <w:lang w:val="uk-UA"/>
              </w:rPr>
              <w:lastRenderedPageBreak/>
              <w:t>Пункт 13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HTML"/>
              <w:rPr>
                <w:rStyle w:val="rvts0"/>
                <w:rFonts w:ascii="Times New Roman" w:hAnsi="Times New Roman"/>
                <w:sz w:val="22"/>
                <w:szCs w:val="22"/>
                <w:lang w:val="uk-UA"/>
              </w:rPr>
            </w:pPr>
            <w:r w:rsidRPr="0080327B">
              <w:rPr>
                <w:rStyle w:val="rvts0"/>
                <w:rFonts w:ascii="Times New Roman" w:hAnsi="Times New Roman"/>
                <w:sz w:val="22"/>
                <w:szCs w:val="22"/>
                <w:lang w:val="uk-UA"/>
              </w:rPr>
              <w:t xml:space="preserve">Положення про провадження діяльності з торгівлі цінними паперами містить інформацію, визначену пунктом 13 розділу ІІ Ліцензійних умов </w:t>
            </w:r>
          </w:p>
          <w:p w:rsidR="00E60B68" w:rsidRPr="0080327B" w:rsidRDefault="00E60B68" w:rsidP="00E60B68">
            <w:pPr>
              <w:tabs>
                <w:tab w:val="left" w:pos="7380"/>
              </w:tabs>
              <w:rPr>
                <w:sz w:val="22"/>
                <w:szCs w:val="22"/>
                <w:lang w:val="uk-UA"/>
              </w:rPr>
            </w:pPr>
            <w:r w:rsidRPr="0080327B">
              <w:rPr>
                <w:rStyle w:val="rvts0"/>
                <w:sz w:val="22"/>
                <w:szCs w:val="22"/>
                <w:lang w:val="uk-UA"/>
              </w:rPr>
              <w:t>№ 819.</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14</w:t>
            </w:r>
          </w:p>
        </w:tc>
        <w:tc>
          <w:tcPr>
            <w:tcW w:w="2673" w:type="dxa"/>
          </w:tcPr>
          <w:p w:rsidR="00E60B68" w:rsidRPr="00801B15" w:rsidRDefault="00E60B68" w:rsidP="00E60B68">
            <w:pPr>
              <w:pStyle w:val="rvps2"/>
              <w:shd w:val="clear" w:color="auto" w:fill="FFFFFF"/>
              <w:spacing w:before="0" w:beforeAutospacing="0" w:after="0" w:afterAutospacing="0"/>
              <w:jc w:val="both"/>
              <w:rPr>
                <w:color w:val="000000"/>
                <w:sz w:val="22"/>
                <w:szCs w:val="22"/>
              </w:rPr>
            </w:pPr>
            <w:r w:rsidRPr="00801B15">
              <w:rPr>
                <w:color w:val="000000"/>
                <w:sz w:val="22"/>
                <w:szCs w:val="22"/>
              </w:rPr>
              <w:t>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3" w:name="n81"/>
            <w:bookmarkEnd w:id="13"/>
            <w:r w:rsidRPr="00801B15">
              <w:rPr>
                <w:color w:val="000000"/>
                <w:sz w:val="22"/>
                <w:szCs w:val="22"/>
              </w:rPr>
              <w:t>основні види діяльності, повноваження;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4" w:name="n82"/>
            <w:bookmarkEnd w:id="14"/>
            <w:r w:rsidRPr="00801B15">
              <w:rPr>
                <w:color w:val="000000"/>
                <w:sz w:val="22"/>
                <w:szCs w:val="22"/>
              </w:rPr>
              <w:t>вимоги до наявності мінімальної кількості сертифікованих фахівців (у тому числі керівних посадових осіб);</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5" w:name="n83"/>
            <w:bookmarkEnd w:id="15"/>
            <w:r w:rsidRPr="00801B15">
              <w:rPr>
                <w:color w:val="000000"/>
                <w:sz w:val="22"/>
                <w:szCs w:val="22"/>
              </w:rPr>
              <w:t xml:space="preserve">вимоги до наявності комп'ютерної техніки та </w:t>
            </w:r>
            <w:r w:rsidRPr="00801B15">
              <w:rPr>
                <w:color w:val="000000"/>
                <w:sz w:val="22"/>
                <w:szCs w:val="22"/>
              </w:rPr>
              <w:lastRenderedPageBreak/>
              <w:t>відповідного програмного забезпечення;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6" w:name="n84"/>
            <w:bookmarkEnd w:id="16"/>
            <w:r w:rsidRPr="00801B15">
              <w:rPr>
                <w:color w:val="000000"/>
                <w:sz w:val="22"/>
                <w:szCs w:val="22"/>
              </w:rPr>
              <w:t>вимоги до приміщення;</w:t>
            </w:r>
          </w:p>
          <w:p w:rsidR="00E60B68" w:rsidRPr="0097165C" w:rsidRDefault="00E60B68" w:rsidP="00E60B68">
            <w:pPr>
              <w:pStyle w:val="rvps2"/>
              <w:shd w:val="clear" w:color="auto" w:fill="FFFFFF"/>
              <w:spacing w:before="0" w:beforeAutospacing="0" w:after="0" w:afterAutospacing="0"/>
              <w:jc w:val="both"/>
              <w:rPr>
                <w:color w:val="000000"/>
              </w:rPr>
            </w:pPr>
            <w:bookmarkStart w:id="17" w:name="n85"/>
            <w:bookmarkEnd w:id="17"/>
            <w:r w:rsidRPr="00801B15">
              <w:rPr>
                <w:color w:val="000000"/>
                <w:sz w:val="22"/>
                <w:szCs w:val="22"/>
              </w:rPr>
              <w:t>умови ліквідації.</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Пункт 14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Положення про відокремлений та/або спеціалізований структурний підрозділ, які провадять діяльність з торгівлі цінними паперами містить інформацію, визначену пунктом 14 розділу ІІ Ліцензійних умов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617"/>
        </w:trPr>
        <w:tc>
          <w:tcPr>
            <w:tcW w:w="709" w:type="dxa"/>
          </w:tcPr>
          <w:p w:rsidR="00E60B68" w:rsidRPr="0080327B" w:rsidRDefault="00E60B68" w:rsidP="00E60B68">
            <w:pPr>
              <w:pStyle w:val="22"/>
              <w:jc w:val="both"/>
              <w:rPr>
                <w:rFonts w:ascii="Times New Roman" w:hAnsi="Times New Roman"/>
                <w:lang w:val="uk-UA"/>
              </w:rPr>
            </w:pPr>
            <w:r w:rsidRPr="0080327B">
              <w:rPr>
                <w:rFonts w:ascii="Times New Roman" w:hAnsi="Times New Roman"/>
                <w:lang w:val="uk-UA"/>
              </w:rPr>
              <w:t>15</w:t>
            </w:r>
          </w:p>
        </w:tc>
        <w:tc>
          <w:tcPr>
            <w:tcW w:w="2673" w:type="dxa"/>
          </w:tcPr>
          <w:p w:rsidR="00E60B68" w:rsidRPr="005658A6" w:rsidRDefault="00E60B68" w:rsidP="00E60B68">
            <w:pPr>
              <w:pStyle w:val="rvps2"/>
              <w:shd w:val="clear" w:color="auto" w:fill="FFFFFF"/>
              <w:spacing w:before="0" w:beforeAutospacing="0" w:after="0" w:afterAutospacing="0"/>
              <w:rPr>
                <w:color w:val="000000"/>
                <w:sz w:val="22"/>
                <w:szCs w:val="22"/>
              </w:rPr>
            </w:pPr>
            <w:r w:rsidRPr="005658A6">
              <w:rPr>
                <w:color w:val="000000"/>
                <w:sz w:val="22"/>
                <w:szCs w:val="22"/>
              </w:rPr>
              <w:t>Положення про систему управління ризиками професійної діяльності має містити: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8" w:name="n185"/>
            <w:bookmarkEnd w:id="18"/>
            <w:r w:rsidRPr="005658A6">
              <w:rPr>
                <w:color w:val="000000"/>
                <w:sz w:val="22"/>
                <w:szCs w:val="22"/>
              </w:rPr>
              <w:t>основні принципи управління ризиками професійної діяльності з торгівлі цінними паперами;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9" w:name="n186"/>
            <w:bookmarkEnd w:id="19"/>
            <w:r w:rsidRPr="005658A6">
              <w:rPr>
                <w:color w:val="000000"/>
                <w:sz w:val="22"/>
                <w:szCs w:val="22"/>
              </w:rPr>
              <w:t>методи виявлення, обліку та опису ризиків окремо за кожним видом ризику;</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0" w:name="n187"/>
            <w:bookmarkEnd w:id="20"/>
            <w:r w:rsidRPr="005658A6">
              <w:rPr>
                <w:color w:val="000000"/>
                <w:sz w:val="22"/>
                <w:szCs w:val="22"/>
              </w:rPr>
              <w:t>методи оцінювання ризиків та процедури внутрішнього контролю (моніторингу) рівня ризиків;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1" w:name="n188"/>
            <w:bookmarkEnd w:id="21"/>
            <w:r w:rsidRPr="005658A6">
              <w:rPr>
                <w:color w:val="000000"/>
                <w:sz w:val="22"/>
                <w:szCs w:val="22"/>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2" w:name="n189"/>
            <w:bookmarkEnd w:id="22"/>
            <w:r w:rsidRPr="005658A6">
              <w:rPr>
                <w:color w:val="000000"/>
                <w:sz w:val="22"/>
                <w:szCs w:val="22"/>
              </w:rPr>
              <w:t>порядок моніторингу дотримання пруденційних нормативів і заходи у разі їх відхилення від встановлених показників;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3" w:name="n190"/>
            <w:bookmarkEnd w:id="23"/>
            <w:r w:rsidRPr="005658A6">
              <w:rPr>
                <w:color w:val="000000"/>
                <w:sz w:val="22"/>
                <w:szCs w:val="22"/>
              </w:rPr>
              <w:t xml:space="preserve">функції підрозділу з управління ризиками та/або працівника, </w:t>
            </w:r>
            <w:r w:rsidRPr="005658A6">
              <w:rPr>
                <w:color w:val="000000"/>
                <w:sz w:val="22"/>
                <w:szCs w:val="22"/>
              </w:rPr>
              <w:lastRenderedPageBreak/>
              <w:t>відповідального за управління ризиками, та порядок його взаємодії з іншими органами ліцензіата;</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4" w:name="n191"/>
            <w:bookmarkEnd w:id="24"/>
            <w:r w:rsidRPr="005658A6">
              <w:rPr>
                <w:color w:val="000000"/>
                <w:sz w:val="22"/>
                <w:szCs w:val="22"/>
              </w:rPr>
              <w:t>контроль за ефективністю управління ризиками.</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Пункт 15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rStyle w:val="rvts0"/>
                <w:sz w:val="22"/>
                <w:szCs w:val="22"/>
                <w:lang w:val="uk-UA"/>
              </w:rPr>
            </w:pPr>
            <w:r w:rsidRPr="0080327B">
              <w:rPr>
                <w:rStyle w:val="rvts0"/>
                <w:sz w:val="22"/>
                <w:szCs w:val="22"/>
                <w:lang w:val="uk-UA"/>
              </w:rPr>
              <w:t xml:space="preserve">Положення про систему управління ризиками професійної діяльності містить інформацію, визначену пунктом 15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2070"/>
        </w:trPr>
        <w:tc>
          <w:tcPr>
            <w:tcW w:w="709" w:type="dxa"/>
            <w:tcBorders>
              <w:bottom w:val="single" w:sz="4" w:space="0" w:color="auto"/>
            </w:tcBorders>
          </w:tcPr>
          <w:p w:rsidR="00E60B68" w:rsidRPr="0080327B" w:rsidRDefault="00E60B68" w:rsidP="00E60B68">
            <w:pPr>
              <w:jc w:val="both"/>
              <w:rPr>
                <w:rStyle w:val="rvts37"/>
                <w:sz w:val="22"/>
                <w:szCs w:val="22"/>
                <w:lang w:val="uk-UA"/>
              </w:rPr>
            </w:pPr>
            <w:r w:rsidRPr="0080327B">
              <w:rPr>
                <w:rStyle w:val="rvts37"/>
                <w:sz w:val="22"/>
                <w:szCs w:val="22"/>
                <w:lang w:val="uk-UA"/>
              </w:rPr>
              <w:t>16</w:t>
            </w:r>
          </w:p>
        </w:tc>
        <w:tc>
          <w:tcPr>
            <w:tcW w:w="2673" w:type="dxa"/>
            <w:tcBorders>
              <w:bottom w:val="single" w:sz="4" w:space="0" w:color="auto"/>
            </w:tcBorders>
          </w:tcPr>
          <w:p w:rsidR="00E60B68" w:rsidRPr="005658A6" w:rsidRDefault="00E60B68" w:rsidP="00E60B68">
            <w:pPr>
              <w:pStyle w:val="rvps2"/>
              <w:rPr>
                <w:sz w:val="22"/>
                <w:szCs w:val="22"/>
              </w:rPr>
            </w:pPr>
            <w:r w:rsidRPr="005658A6">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bottom w:val="single" w:sz="4" w:space="0" w:color="auto"/>
              <w:right w:val="single" w:sz="4" w:space="0" w:color="auto"/>
            </w:tcBorders>
          </w:tcPr>
          <w:p w:rsidR="00E60B68" w:rsidRPr="0080327B" w:rsidRDefault="00E60B68" w:rsidP="00E60B68">
            <w:pPr>
              <w:pStyle w:val="a6"/>
              <w:spacing w:before="0"/>
              <w:ind w:right="-108" w:firstLine="0"/>
              <w:rPr>
                <w:rFonts w:ascii="Times New Roman" w:hAnsi="Times New Roman"/>
                <w:sz w:val="22"/>
                <w:szCs w:val="22"/>
              </w:rPr>
            </w:pPr>
            <w:r w:rsidRPr="0080327B">
              <w:rPr>
                <w:rFonts w:ascii="Times New Roman" w:hAnsi="Times New Roman"/>
                <w:sz w:val="22"/>
                <w:szCs w:val="22"/>
              </w:rPr>
              <w:t>Абзац перший пункту 16 розділу ІІ Ліцензійних умов №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bottom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r w:rsidRPr="0080327B">
              <w:rPr>
                <w:sz w:val="22"/>
                <w:szCs w:val="22"/>
              </w:rPr>
              <w:t>Для забезпечення роботи системи управління ризиками Ліцензіатом (крім банку) призначено працівника або створено підрозділ з управління ризиками</w:t>
            </w:r>
          </w:p>
        </w:tc>
        <w:tc>
          <w:tcPr>
            <w:tcW w:w="992" w:type="dxa"/>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1346"/>
        </w:trPr>
        <w:tc>
          <w:tcPr>
            <w:tcW w:w="709" w:type="dxa"/>
            <w:tcBorders>
              <w:top w:val="single" w:sz="4" w:space="0" w:color="auto"/>
            </w:tcBorders>
          </w:tcPr>
          <w:p w:rsidR="00E60B68" w:rsidRPr="0080327B" w:rsidRDefault="00E60B68" w:rsidP="00E60B68">
            <w:pPr>
              <w:ind w:left="-85" w:right="-85"/>
              <w:jc w:val="both"/>
              <w:rPr>
                <w:rStyle w:val="rvts37"/>
                <w:sz w:val="22"/>
                <w:szCs w:val="22"/>
                <w:lang w:val="uk-UA"/>
              </w:rPr>
            </w:pPr>
            <w:r w:rsidRPr="0080327B">
              <w:rPr>
                <w:rStyle w:val="rvts37"/>
                <w:sz w:val="22"/>
                <w:szCs w:val="22"/>
                <w:lang w:val="uk-UA"/>
              </w:rPr>
              <w:t>16.1</w:t>
            </w:r>
          </w:p>
        </w:tc>
        <w:tc>
          <w:tcPr>
            <w:tcW w:w="2673" w:type="dxa"/>
            <w:tcBorders>
              <w:top w:val="single" w:sz="4" w:space="0" w:color="auto"/>
            </w:tcBorders>
          </w:tcPr>
          <w:p w:rsidR="00E60B68" w:rsidRPr="00914C2E" w:rsidRDefault="00E60B68" w:rsidP="00E60B68">
            <w:pPr>
              <w:pStyle w:val="af"/>
              <w:rPr>
                <w:sz w:val="22"/>
                <w:szCs w:val="22"/>
                <w:lang w:val="uk-UA"/>
              </w:rPr>
            </w:pPr>
            <w:bookmarkStart w:id="25" w:name="n193"/>
            <w:bookmarkEnd w:id="25"/>
            <w:r w:rsidRPr="00914C2E">
              <w:rPr>
                <w:color w:val="000000"/>
                <w:sz w:val="22"/>
                <w:szCs w:val="22"/>
                <w:shd w:val="clear" w:color="auto" w:fill="FFFFFF"/>
                <w:lang w:val="uk-UA"/>
              </w:rPr>
              <w:t xml:space="preserve">До компетенції цього підрозділу (працівника) ліцензіата входять: розробка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прогнозування стану системи управління ризиками, ідентифікація критичних (найбільш ризикованих) бізнес-процесів, клієнтів, контрагентів, фінансових інструментів та послуг; аналіз діяльності та </w:t>
            </w:r>
            <w:r w:rsidRPr="00914C2E">
              <w:rPr>
                <w:color w:val="000000"/>
                <w:sz w:val="22"/>
                <w:szCs w:val="22"/>
                <w:shd w:val="clear" w:color="auto" w:fill="FFFFFF"/>
                <w:lang w:val="uk-UA"/>
              </w:rPr>
              <w:lastRenderedPageBreak/>
              <w:t>фінансових показників емітента, з цінними паперами якого укладається договір, з використанням загальнодоступних публічних джерел інформації; виявлення концентрації ризиків та причини їх появи; впровадження заходів, процедур, механізмів і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оперативна координація взаємодії підрозділів та виконавчого органу ліцензіата з питань управління ризиками; участь у розслідуванні випадків реалізації ризиків; розробка програм навчання працівників ліцензіата методам та інструментам управління ризиками; підготовка і надання звітності з питань управління ризиками виконавчому органу ліцензіата.</w:t>
            </w:r>
          </w:p>
        </w:tc>
        <w:tc>
          <w:tcPr>
            <w:tcW w:w="1416" w:type="dxa"/>
            <w:gridSpan w:val="3"/>
            <w:tcBorders>
              <w:top w:val="single" w:sz="4" w:space="0" w:color="auto"/>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Абзац другий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пункту 16 розділу ІІ Ліцензійних умов №819</w:t>
            </w:r>
          </w:p>
        </w:tc>
        <w:tc>
          <w:tcPr>
            <w:tcW w:w="1560" w:type="dxa"/>
            <w:gridSpan w:val="5"/>
          </w:tcPr>
          <w:p w:rsidR="00E60B68" w:rsidRPr="006C13B1" w:rsidRDefault="00E60B68" w:rsidP="00674D70">
            <w:pPr>
              <w:pStyle w:val="NoSpacing"/>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top w:val="single" w:sz="4" w:space="0" w:color="auto"/>
            </w:tcBorders>
          </w:tcPr>
          <w:p w:rsidR="00E60B68" w:rsidRPr="0080327B" w:rsidRDefault="00E60B68" w:rsidP="00E60B68">
            <w:pPr>
              <w:pStyle w:val="af"/>
              <w:rPr>
                <w:sz w:val="22"/>
                <w:szCs w:val="22"/>
                <w:lang w:val="uk-UA"/>
              </w:rPr>
            </w:pPr>
            <w:r w:rsidRPr="0080327B">
              <w:rPr>
                <w:sz w:val="22"/>
                <w:szCs w:val="22"/>
                <w:lang w:val="uk-UA"/>
              </w:rPr>
              <w:t xml:space="preserve">До компетенції цього підрозділу (працівника) Ліцензіата віднесено: розробку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w:t>
            </w:r>
            <w:r w:rsidRPr="0080327B">
              <w:rPr>
                <w:sz w:val="22"/>
                <w:szCs w:val="22"/>
                <w:lang w:val="uk-UA"/>
              </w:rPr>
              <w:lastRenderedPageBreak/>
              <w:t xml:space="preserve">прогнозування стану системи управління ризиками, ідентифікацію критичних (найбільш ризикованих) бізнес-процесів, клієнтів, контрагентів, фінансових інструментів та послуг; здійснення аналізу діяльності та фінансових показників емітента, з цінними паперами якого укладається договір, використовуючи загальнодоступні публічні джерела інформації; виявлення концентрації ризиків та причини їх появи; впровадження заходів, процедур, механізмів та технологій мінімізації ризиків та ліквідації наслідків виявлених ризиків </w:t>
            </w:r>
            <w:r w:rsidRPr="0080327B">
              <w:rPr>
                <w:sz w:val="22"/>
                <w:szCs w:val="22"/>
                <w:lang w:val="uk-UA"/>
              </w:rPr>
              <w:lastRenderedPageBreak/>
              <w:t>(зокрема встановлення прийнятних ступенів ризику для емітентів цінних паперів); оперативну координацію взаємодії підрозділів та виконавчого органу ліцензіата з питань управління ризиками; участь у розслідуванні випадків реалізації ризиків; розробку програм навчання працівників ліцензіата методам та інструментам управління ризиками; підготовку і надання звітності з питань управління ризиками виконавчому органу Ліцензіата.</w:t>
            </w:r>
          </w:p>
        </w:tc>
        <w:tc>
          <w:tcPr>
            <w:tcW w:w="992" w:type="dxa"/>
            <w:tcBorders>
              <w:top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lastRenderedPageBreak/>
              <w:t>17</w:t>
            </w:r>
          </w:p>
        </w:tc>
        <w:tc>
          <w:tcPr>
            <w:tcW w:w="2673" w:type="dxa"/>
          </w:tcPr>
          <w:p w:rsidR="00E60B68" w:rsidRPr="0085398E" w:rsidRDefault="00E60B68" w:rsidP="00E60B68">
            <w:pPr>
              <w:rPr>
                <w:sz w:val="22"/>
                <w:szCs w:val="22"/>
                <w:lang w:val="uk-UA"/>
              </w:rPr>
            </w:pPr>
            <w:r w:rsidRPr="0085398E">
              <w:rPr>
                <w:color w:val="000000"/>
                <w:sz w:val="22"/>
                <w:szCs w:val="22"/>
                <w:shd w:val="clear" w:color="auto" w:fill="FFFFFF"/>
                <w:lang w:val="uk-UA"/>
              </w:rPr>
              <w:t>Банк (його відокремлені підрозділи) повинен (повинні) організувати свою діяльність відповідно до вимог</w:t>
            </w:r>
            <w:r w:rsidRPr="0085398E">
              <w:rPr>
                <w:color w:val="000000"/>
                <w:sz w:val="22"/>
                <w:szCs w:val="22"/>
                <w:shd w:val="clear" w:color="auto" w:fill="FFFFFF"/>
              </w:rPr>
              <w:t> </w:t>
            </w:r>
            <w:hyperlink r:id="rId19" w:tgtFrame="_blank" w:history="1">
              <w:r w:rsidRPr="0085398E">
                <w:rPr>
                  <w:sz w:val="22"/>
                  <w:szCs w:val="22"/>
                  <w:shd w:val="clear" w:color="auto" w:fill="FFFFFF"/>
                  <w:lang w:val="uk-UA"/>
                </w:rPr>
                <w:t xml:space="preserve">Положення щодо організації діяльності банків та їх </w:t>
              </w:r>
              <w:r w:rsidRPr="0085398E">
                <w:rPr>
                  <w:sz w:val="22"/>
                  <w:szCs w:val="22"/>
                  <w:shd w:val="clear" w:color="auto" w:fill="FFFFFF"/>
                  <w:lang w:val="uk-UA"/>
                </w:rPr>
                <w:lastRenderedPageBreak/>
                <w:t>відокремлених підрозділів</w:t>
              </w:r>
            </w:hyperlink>
            <w:r w:rsidRPr="0085398E">
              <w:rPr>
                <w:sz w:val="22"/>
                <w:szCs w:val="22"/>
                <w:shd w:val="clear" w:color="auto" w:fill="FFFFFF"/>
                <w:lang w:val="uk-UA"/>
              </w:rPr>
              <w:t>.</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 xml:space="preserve">Пункт 18 розділу ІІ Ліцензійних умов </w:t>
            </w:r>
          </w:p>
          <w:p w:rsidR="00E60B68" w:rsidRPr="0080327B" w:rsidRDefault="00E60B68" w:rsidP="00E60B68">
            <w:pPr>
              <w:tabs>
                <w:tab w:val="left" w:pos="7380"/>
              </w:tabs>
              <w:rPr>
                <w:sz w:val="22"/>
                <w:szCs w:val="22"/>
                <w:lang w:val="uk-UA"/>
              </w:rPr>
            </w:pPr>
            <w:r w:rsidRPr="0080327B">
              <w:rPr>
                <w:sz w:val="22"/>
                <w:szCs w:val="22"/>
                <w:lang w:val="uk-UA"/>
              </w:rPr>
              <w:t>№ 819;</w:t>
            </w:r>
          </w:p>
          <w:p w:rsidR="00E60B68" w:rsidRPr="0080327B" w:rsidRDefault="00E60B68" w:rsidP="00E60B68">
            <w:pPr>
              <w:tabs>
                <w:tab w:val="left" w:pos="7380"/>
              </w:tabs>
              <w:rPr>
                <w:rStyle w:val="rvts0"/>
                <w:sz w:val="22"/>
                <w:szCs w:val="22"/>
                <w:lang w:val="uk-UA"/>
              </w:rPr>
            </w:pPr>
            <w:r w:rsidRPr="0080327B">
              <w:rPr>
                <w:rStyle w:val="rvts0"/>
                <w:sz w:val="22"/>
                <w:szCs w:val="22"/>
                <w:lang w:val="uk-UA"/>
              </w:rPr>
              <w:t xml:space="preserve">Положення </w:t>
            </w:r>
          </w:p>
          <w:p w:rsidR="00E60B68" w:rsidRPr="0080327B" w:rsidRDefault="00E60B68" w:rsidP="00E60B68">
            <w:pPr>
              <w:tabs>
                <w:tab w:val="left" w:pos="7380"/>
              </w:tabs>
              <w:rPr>
                <w:sz w:val="22"/>
                <w:szCs w:val="22"/>
                <w:lang w:val="uk-UA"/>
              </w:rPr>
            </w:pPr>
            <w:r w:rsidRPr="0080327B">
              <w:rPr>
                <w:rStyle w:val="rvts0"/>
                <w:sz w:val="22"/>
                <w:szCs w:val="22"/>
                <w:lang w:val="uk-UA"/>
              </w:rPr>
              <w:t>№ 1708</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Банк (його відокремлені підрозділи) організували свою діяльність відповідно до вимог </w:t>
            </w:r>
            <w:hyperlink r:id="rId20" w:tgtFrame="_blank" w:history="1">
              <w:r w:rsidRPr="0080327B">
                <w:rPr>
                  <w:rStyle w:val="af1"/>
                  <w:color w:val="auto"/>
                  <w:sz w:val="22"/>
                  <w:szCs w:val="22"/>
                  <w:u w:val="none"/>
                  <w:lang w:val="uk-UA"/>
                </w:rPr>
                <w:t xml:space="preserve">Положення щодо організації </w:t>
              </w:r>
              <w:r w:rsidRPr="0080327B">
                <w:rPr>
                  <w:rStyle w:val="af1"/>
                  <w:color w:val="auto"/>
                  <w:sz w:val="22"/>
                  <w:szCs w:val="22"/>
                  <w:u w:val="none"/>
                  <w:lang w:val="uk-UA"/>
                </w:rPr>
                <w:lastRenderedPageBreak/>
                <w:t>діяльності банків та їх відокремлених підрозділів</w:t>
              </w:r>
            </w:hyperlink>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18</w:t>
            </w:r>
          </w:p>
        </w:tc>
        <w:tc>
          <w:tcPr>
            <w:tcW w:w="2673" w:type="dxa"/>
          </w:tcPr>
          <w:p w:rsidR="00E60B68" w:rsidRPr="00B85407" w:rsidRDefault="00E60B68" w:rsidP="00E60B68">
            <w:pPr>
              <w:rPr>
                <w:rStyle w:val="rvts0"/>
                <w:sz w:val="22"/>
                <w:szCs w:val="22"/>
                <w:lang w:val="uk-UA"/>
              </w:rPr>
            </w:pPr>
            <w:r w:rsidRPr="00B85407">
              <w:rPr>
                <w:color w:val="000000"/>
                <w:sz w:val="22"/>
                <w:szCs w:val="22"/>
                <w:shd w:val="clear" w:color="auto" w:fill="FFFFFF"/>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зараховуються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B85407">
              <w:rPr>
                <w:color w:val="000000"/>
                <w:sz w:val="22"/>
                <w:szCs w:val="22"/>
                <w:shd w:val="clear" w:color="auto" w:fill="FFFFFF"/>
              </w:rPr>
              <w:t>Торговець цінними паперами звітує перед клієнтами про використання їхніх грошових коштів.</w:t>
            </w:r>
          </w:p>
        </w:tc>
        <w:tc>
          <w:tcPr>
            <w:tcW w:w="1416" w:type="dxa"/>
            <w:gridSpan w:val="3"/>
            <w:tcBorders>
              <w:right w:val="single" w:sz="4" w:space="0" w:color="auto"/>
            </w:tcBorders>
          </w:tcPr>
          <w:p w:rsidR="00E60B68" w:rsidRPr="00B85407" w:rsidRDefault="00E60B68" w:rsidP="00E60B68">
            <w:pPr>
              <w:pStyle w:val="NoSpacing"/>
              <w:rPr>
                <w:rFonts w:ascii="Times New Roman" w:hAnsi="Times New Roman"/>
                <w:lang w:val="uk-UA"/>
              </w:rPr>
            </w:pPr>
            <w:r w:rsidRPr="00B85407">
              <w:rPr>
                <w:rFonts w:ascii="Times New Roman" w:hAnsi="Times New Roman"/>
                <w:lang w:val="uk-UA"/>
              </w:rPr>
              <w:t>Пункт 19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зараховані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80327B">
              <w:rPr>
                <w:rStyle w:val="rvts0"/>
                <w:sz w:val="22"/>
                <w:szCs w:val="22"/>
              </w:rPr>
              <w:lastRenderedPageBreak/>
              <w:t>Торговець цінними паперами звітує перед клієнтами про використання їхніх грошових коштів</w:t>
            </w:r>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19</w:t>
            </w:r>
          </w:p>
        </w:tc>
        <w:tc>
          <w:tcPr>
            <w:tcW w:w="2673" w:type="dxa"/>
          </w:tcPr>
          <w:p w:rsidR="00E60B68" w:rsidRPr="00D05315" w:rsidRDefault="00E60B68" w:rsidP="00E60B68">
            <w:pPr>
              <w:rPr>
                <w:rStyle w:val="rvts0"/>
                <w:sz w:val="22"/>
                <w:szCs w:val="22"/>
                <w:lang w:val="uk-UA"/>
              </w:rPr>
            </w:pPr>
            <w:r w:rsidRPr="00D05315">
              <w:rPr>
                <w:color w:val="000000"/>
                <w:sz w:val="22"/>
                <w:szCs w:val="22"/>
                <w:shd w:val="clear" w:color="auto" w:fill="FFFFFF"/>
                <w:lang w:val="uk-UA"/>
              </w:rPr>
              <w:t>Ліцензіат зобов'язаний забезпечити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20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20</w:t>
            </w:r>
          </w:p>
        </w:tc>
        <w:tc>
          <w:tcPr>
            <w:tcW w:w="2673" w:type="dxa"/>
          </w:tcPr>
          <w:p w:rsidR="00E60B68" w:rsidRPr="0031733A" w:rsidRDefault="00E60B68" w:rsidP="00E60B68">
            <w:pPr>
              <w:rPr>
                <w:rStyle w:val="rvts0"/>
                <w:sz w:val="22"/>
                <w:szCs w:val="22"/>
                <w:lang w:val="uk-UA"/>
              </w:rPr>
            </w:pPr>
            <w:r w:rsidRPr="0031733A">
              <w:rPr>
                <w:sz w:val="22"/>
                <w:szCs w:val="22"/>
                <w:shd w:val="clear" w:color="auto" w:fill="FFFFFF"/>
                <w:lang w:val="uk-UA"/>
              </w:rPr>
              <w:t xml:space="preserve">Ліцензіат, який прийняв рішення про припинення діяльності з торгівлі цінними паперами, зобов'язаний </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який прийняв рішення про припинення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повідомити про це всіх своїх клієнтів, з якими у нього укладені договори (у разі їх наявності, зокрема: договір на брокерське </w:t>
            </w:r>
            <w:r w:rsidRPr="0031733A">
              <w:rPr>
                <w:color w:val="000000"/>
                <w:sz w:val="22"/>
                <w:szCs w:val="22"/>
                <w:shd w:val="clear" w:color="auto" w:fill="FFFFFF"/>
                <w:lang w:val="uk-UA"/>
              </w:rPr>
              <w:lastRenderedPageBreak/>
              <w:t>обслуговування, договір андеррайтингу, договір про управління цінними паперами та грошовими коштами),</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Пункт 21 розділу ІІ Ліцензійних умов № 819</w:t>
            </w:r>
          </w:p>
        </w:tc>
        <w:tc>
          <w:tcPr>
            <w:tcW w:w="1560" w:type="dxa"/>
            <w:gridSpan w:val="5"/>
          </w:tcPr>
          <w:p w:rsidR="00E60B68" w:rsidRPr="0080327B" w:rsidRDefault="00674D70" w:rsidP="00E60B68">
            <w:pPr>
              <w:pStyle w:val="NoSpacing"/>
              <w:jc w:val="both"/>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w:t>
            </w:r>
            <w:r w:rsidRPr="00F536FF">
              <w:rPr>
                <w:rFonts w:ascii="Times New Roman" w:hAnsi="Times New Roman"/>
                <w:lang w:val="uk-UA"/>
              </w:rPr>
              <w:lastRenderedPageBreak/>
              <w:t>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 xml:space="preserve">цінних </w:t>
            </w:r>
            <w:r>
              <w:rPr>
                <w:sz w:val="22"/>
                <w:szCs w:val="22"/>
                <w:lang w:val="uk-UA"/>
              </w:rPr>
              <w:lastRenderedPageBreak/>
              <w:t>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lastRenderedPageBreak/>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повідомлено про це всіх своїх клієнтів, з якими у нього укладені договори (у разі їх наявності, </w:t>
            </w:r>
            <w:r w:rsidRPr="0080327B">
              <w:rPr>
                <w:rStyle w:val="rvts0"/>
                <w:sz w:val="22"/>
                <w:szCs w:val="22"/>
                <w:lang w:val="uk-UA"/>
              </w:rPr>
              <w:lastRenderedPageBreak/>
              <w:t>зокрема: договір на брокерське обслуговування, договір андеррайтингу, договір про управління цінними паперами та грошовими коштами),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припинити зобов’язання шляхом виконання або розірвання договорів, що стосуються провадження діяльності з торгівлі цінними паперами, </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припинено зобов’язання шляхом виконання або розірвання договорів, що стосуються провадження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ind w:left="-85" w:right="-85"/>
              <w:jc w:val="both"/>
              <w:rPr>
                <w:rFonts w:ascii="Times New Roman" w:hAnsi="Times New Roman"/>
                <w:lang w:val="uk-UA"/>
              </w:rPr>
            </w:pPr>
            <w:r w:rsidRPr="0080327B">
              <w:rPr>
                <w:rFonts w:ascii="Times New Roman" w:hAnsi="Times New Roman"/>
                <w:lang w:val="uk-UA"/>
              </w:rPr>
              <w:t>20.3</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та після цього подати 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Комісії, який регулює порядок зупинення дії та анулювання ліцензії на окремі види професійної діяльності на фондовому ринку (ринку цінних </w:t>
            </w:r>
            <w:r w:rsidRPr="0031733A">
              <w:rPr>
                <w:color w:val="000000"/>
                <w:sz w:val="22"/>
                <w:szCs w:val="22"/>
                <w:shd w:val="clear" w:color="auto" w:fill="FFFFFF"/>
                <w:lang w:val="uk-UA"/>
              </w:rPr>
              <w:lastRenderedPageBreak/>
              <w:t>паперів) (далі - порядок зупинення дії та анулювання ліцензії).</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lastRenderedPageBreak/>
              <w:t>Пункт 21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та після цього подано 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w:t>
            </w:r>
            <w:r w:rsidRPr="0080327B">
              <w:rPr>
                <w:rStyle w:val="rvts0"/>
                <w:sz w:val="22"/>
                <w:szCs w:val="22"/>
                <w:lang w:val="uk-UA"/>
              </w:rPr>
              <w:lastRenderedPageBreak/>
              <w:t>Комісії, який регулює порядок зупинення дії та анулювання ліцензії на окремі види професійної діяльності на фондовому ринку (ринку цінних паперів) (далі - порядок зупинення дії та анулювання ліцензії).</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У разі якщо ліцензіат не має наміру провадити зазначений в ліцензії вид діяльності після закінчення строку її дії, то він зобов'язаний не менше ніж за шістдесят календарних днів до закінчення строку дії ліцензії повідомити про це Комісію, а також до закінчення строку дії ліцензії припинити зобов’язання шляхом виконання або розірвання договорів, що стосуються провадження професійної діяльності з торгівлі цінними паперами згідно з вимогами, установленими законодавством.</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Пункт 22 розділу ІІ Ліцензійних умов №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31733A" w:rsidRDefault="00E60B68" w:rsidP="00E60B68">
            <w:pPr>
              <w:tabs>
                <w:tab w:val="left" w:pos="7380"/>
              </w:tabs>
              <w:jc w:val="center"/>
              <w:rPr>
                <w:sz w:val="22"/>
                <w:szCs w:val="22"/>
                <w:lang w:val="en-US"/>
              </w:rPr>
            </w:pPr>
            <w:r>
              <w:rPr>
                <w:sz w:val="22"/>
                <w:szCs w:val="22"/>
                <w:lang w:val="en-US"/>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У разі якщо ліцензіат не має наміру провадити зазначений в ліцензії вид діяльності після закінчення строку її дії, то ним не менше ніж за шістдесят календарних днів до закінчення строку дії ліцензії повідомлено про це Комісію, а також до закінчення строку дії ліцензії припинені зобов’язання шляхом виконання або розірвання договорів, що стосуються </w:t>
            </w:r>
            <w:r w:rsidRPr="0080327B">
              <w:rPr>
                <w:rStyle w:val="rvts0"/>
                <w:sz w:val="22"/>
                <w:szCs w:val="22"/>
                <w:lang w:val="uk-UA"/>
              </w:rPr>
              <w:lastRenderedPageBreak/>
              <w:t>провадження професійної діяльності з торгівлі цінними паперами згідно з вимогами, установленими законодавством.</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right w:val="single" w:sz="4" w:space="0" w:color="auto"/>
            </w:tcBorders>
          </w:tcPr>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Пункт 23 розділу ІІ Ліцензійних умов №819</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категоріям населення.</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NoSpacing"/>
              <w:jc w:val="both"/>
              <w:rPr>
                <w:rFonts w:ascii="Times New Roman" w:hAnsi="Times New Roman"/>
                <w:lang w:val="uk-UA"/>
              </w:rPr>
            </w:pPr>
            <w:r w:rsidRPr="0080327B">
              <w:rPr>
                <w:rFonts w:ascii="Times New Roman" w:hAnsi="Times New Roman"/>
                <w:lang w:val="uk-UA"/>
              </w:rPr>
              <w:t>23</w:t>
            </w:r>
          </w:p>
        </w:tc>
        <w:tc>
          <w:tcPr>
            <w:tcW w:w="2673" w:type="dxa"/>
          </w:tcPr>
          <w:p w:rsidR="00E60B68" w:rsidRPr="0031733A" w:rsidRDefault="00E60B68" w:rsidP="00E60B68">
            <w:pPr>
              <w:rPr>
                <w:color w:val="000000"/>
                <w:sz w:val="22"/>
                <w:szCs w:val="22"/>
                <w:shd w:val="clear" w:color="auto" w:fill="FFFFFF"/>
                <w:lang w:val="uk-UA"/>
              </w:rPr>
            </w:pPr>
            <w:r w:rsidRPr="0031733A">
              <w:rPr>
                <w:color w:val="000000"/>
                <w:sz w:val="22"/>
                <w:szCs w:val="22"/>
                <w:shd w:val="clear" w:color="auto" w:fill="FFFFFF"/>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w:t>
            </w:r>
            <w:r w:rsidRPr="0031733A">
              <w:rPr>
                <w:color w:val="000000"/>
                <w:sz w:val="22"/>
                <w:szCs w:val="22"/>
                <w:shd w:val="clear" w:color="auto" w:fill="FFFFFF"/>
                <w:lang w:val="uk-UA"/>
              </w:rPr>
              <w:lastRenderedPageBreak/>
              <w:t>ліцензіат повинен подати заяву та відповідні документи відповідно до</w:t>
            </w:r>
            <w:r w:rsidRPr="0031733A">
              <w:rPr>
                <w:color w:val="000000"/>
                <w:sz w:val="22"/>
                <w:szCs w:val="22"/>
                <w:shd w:val="clear" w:color="auto" w:fill="FFFFFF"/>
              </w:rPr>
              <w:t> </w:t>
            </w:r>
            <w:hyperlink r:id="rId21" w:anchor="n15" w:tgtFrame="_blank" w:history="1">
              <w:r w:rsidRPr="0031733A">
                <w:rPr>
                  <w:sz w:val="22"/>
                  <w:szCs w:val="22"/>
                  <w:shd w:val="clear" w:color="auto" w:fill="FFFFFF"/>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31733A">
              <w:rPr>
                <w:sz w:val="22"/>
                <w:szCs w:val="22"/>
                <w:shd w:val="clear" w:color="auto" w:fill="FFFFFF"/>
                <w:lang w:val="uk-UA"/>
              </w:rPr>
              <w:t xml:space="preserve">, </w:t>
            </w:r>
            <w:r w:rsidRPr="0031733A">
              <w:rPr>
                <w:color w:val="000000"/>
                <w:sz w:val="22"/>
                <w:szCs w:val="22"/>
                <w:shd w:val="clear" w:color="auto" w:fill="FFFFFF"/>
                <w:lang w:val="uk-UA"/>
              </w:rPr>
              <w:t xml:space="preserve">затвердженого рішенням Комісії від 06 листопада 2012 року № 1583, зареєстрованого у Міністерстві юстиції України 28 листопада 2012 року за </w:t>
            </w:r>
          </w:p>
          <w:p w:rsidR="00E60B68" w:rsidRPr="0031733A" w:rsidRDefault="00E60B68" w:rsidP="00E60B68">
            <w:pPr>
              <w:rPr>
                <w:rStyle w:val="rvts0"/>
                <w:sz w:val="22"/>
                <w:szCs w:val="22"/>
                <w:lang w:val="uk-UA"/>
              </w:rPr>
            </w:pPr>
            <w:r w:rsidRPr="0031733A">
              <w:rPr>
                <w:color w:val="000000"/>
                <w:sz w:val="22"/>
                <w:szCs w:val="22"/>
                <w:shd w:val="clear" w:color="auto" w:fill="FFFFFF"/>
                <w:lang w:val="uk-UA"/>
              </w:rPr>
              <w:t>№ 1999/22311, на отримання погодження Комісії на створення такого відокремленого підрозділу.</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Пункт 1 розділу ІІІ Ліцензійних умов</w:t>
            </w:r>
          </w:p>
          <w:p w:rsidR="00E60B68" w:rsidRPr="0080327B" w:rsidRDefault="00E60B68" w:rsidP="00E60B68">
            <w:pPr>
              <w:tabs>
                <w:tab w:val="left" w:pos="7380"/>
              </w:tabs>
              <w:rPr>
                <w:sz w:val="22"/>
                <w:szCs w:val="22"/>
                <w:lang w:val="uk-UA"/>
              </w:rPr>
            </w:pPr>
            <w:r w:rsidRPr="0080327B">
              <w:rPr>
                <w:sz w:val="22"/>
                <w:szCs w:val="22"/>
                <w:lang w:val="uk-UA"/>
              </w:rPr>
              <w:t xml:space="preserve"> № 819;</w:t>
            </w:r>
          </w:p>
          <w:p w:rsidR="00E60B68" w:rsidRPr="0080327B" w:rsidRDefault="00E60B68" w:rsidP="00E60B68">
            <w:pPr>
              <w:tabs>
                <w:tab w:val="left" w:pos="7380"/>
              </w:tabs>
              <w:rPr>
                <w:sz w:val="22"/>
                <w:szCs w:val="22"/>
                <w:lang w:val="uk-UA"/>
              </w:rPr>
            </w:pPr>
            <w:r w:rsidRPr="0080327B">
              <w:rPr>
                <w:sz w:val="22"/>
                <w:szCs w:val="22"/>
                <w:lang w:val="uk-UA"/>
              </w:rPr>
              <w:t xml:space="preserve">Порядок </w:t>
            </w:r>
          </w:p>
          <w:p w:rsidR="00E60B68" w:rsidRPr="0080327B" w:rsidRDefault="00E60B68" w:rsidP="00E60B68">
            <w:pPr>
              <w:pStyle w:val="NoSpacing"/>
              <w:rPr>
                <w:rFonts w:ascii="Times New Roman" w:hAnsi="Times New Roman"/>
                <w:lang w:val="uk-UA"/>
              </w:rPr>
            </w:pPr>
            <w:r w:rsidRPr="0080327B">
              <w:rPr>
                <w:rFonts w:ascii="Times New Roman" w:hAnsi="Times New Roman"/>
                <w:lang w:val="uk-UA"/>
              </w:rPr>
              <w:t>№ 1583</w:t>
            </w:r>
          </w:p>
        </w:tc>
        <w:tc>
          <w:tcPr>
            <w:tcW w:w="1560" w:type="dxa"/>
            <w:gridSpan w:val="5"/>
          </w:tcPr>
          <w:p w:rsidR="00E60B68" w:rsidRPr="006C13B1" w:rsidRDefault="00E60B68"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rPr>
                <w:sz w:val="22"/>
                <w:szCs w:val="22"/>
                <w:lang w:val="uk-UA"/>
              </w:rPr>
            </w:pPr>
          </w:p>
          <w:p w:rsidR="00E60B68" w:rsidRPr="00601713" w:rsidRDefault="00E60B68" w:rsidP="00E60B68">
            <w:pPr>
              <w:tabs>
                <w:tab w:val="left" w:pos="7380"/>
              </w:tabs>
              <w:jc w:val="center"/>
              <w:rPr>
                <w:sz w:val="22"/>
                <w:szCs w:val="22"/>
                <w:lang w:val="en-US"/>
              </w:rPr>
            </w:pPr>
            <w:r>
              <w:rPr>
                <w:sz w:val="22"/>
                <w:szCs w:val="22"/>
                <w:lang w:val="en-US"/>
              </w:rPr>
              <w:t>4</w:t>
            </w:r>
          </w:p>
          <w:p w:rsidR="00E60B68" w:rsidRPr="0080327B" w:rsidRDefault="00E60B68" w:rsidP="00E60B68">
            <w:pPr>
              <w:tabs>
                <w:tab w:val="left" w:pos="7380"/>
              </w:tabs>
              <w:rPr>
                <w:sz w:val="22"/>
                <w:szCs w:val="22"/>
                <w:lang w:val="uk-UA"/>
              </w:rPr>
            </w:pP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w:t>
            </w:r>
            <w:r w:rsidRPr="0080327B">
              <w:rPr>
                <w:rStyle w:val="rvts0"/>
                <w:sz w:val="22"/>
                <w:szCs w:val="22"/>
                <w:lang w:val="uk-UA"/>
              </w:rPr>
              <w:lastRenderedPageBreak/>
              <w:t xml:space="preserve">діяльність на фондовому ринку - діяльність з торгівлі цінними паперами згідно з отриманою ліцензією, Ліцензіатом подана заява та відповідні документи відповідно до </w:t>
            </w:r>
            <w:hyperlink r:id="rId22" w:anchor="n15" w:tgtFrame="_blank" w:history="1">
              <w:r w:rsidRPr="0080327B">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80327B">
              <w:rPr>
                <w:rStyle w:val="rvts0"/>
                <w:sz w:val="22"/>
                <w:szCs w:val="22"/>
                <w:lang w:val="uk-UA"/>
              </w:rPr>
              <w:t xml:space="preserve">, затвердженого рішенням Комісії від 06 листопада 2012 року № 1583, зареєстрованого у Міністерстві юстиції України 28 листопада 2012 року за </w:t>
            </w:r>
          </w:p>
          <w:p w:rsidR="00E60B68" w:rsidRPr="0080327B" w:rsidRDefault="00E60B68" w:rsidP="00E60B68">
            <w:pPr>
              <w:rPr>
                <w:rStyle w:val="rvts0"/>
                <w:sz w:val="22"/>
                <w:szCs w:val="22"/>
                <w:lang w:val="uk-UA"/>
              </w:rPr>
            </w:pPr>
            <w:r w:rsidRPr="0080327B">
              <w:rPr>
                <w:rStyle w:val="rvts0"/>
                <w:sz w:val="22"/>
                <w:szCs w:val="22"/>
                <w:lang w:val="uk-UA"/>
              </w:rPr>
              <w:t>№ 1999/22311, на отримання погодження Комісії на створення такого відокремленого підрозділу.</w:t>
            </w:r>
          </w:p>
        </w:tc>
        <w:tc>
          <w:tcPr>
            <w:tcW w:w="992" w:type="dxa"/>
          </w:tcPr>
          <w:p w:rsidR="00E60B68" w:rsidRPr="0080327B" w:rsidRDefault="00E60B68" w:rsidP="00E60B68">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24</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2 розділу ІІІ Ліцензійних умов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3</w:t>
            </w:r>
          </w:p>
        </w:tc>
        <w:tc>
          <w:tcPr>
            <w:tcW w:w="1987" w:type="dxa"/>
            <w:gridSpan w:val="3"/>
          </w:tcPr>
          <w:p w:rsidR="00C25D42" w:rsidRPr="0080327B" w:rsidRDefault="00C25D42" w:rsidP="00C25D42">
            <w:pPr>
              <w:rPr>
                <w:rStyle w:val="rvts0"/>
                <w:sz w:val="22"/>
                <w:szCs w:val="22"/>
                <w:lang w:val="uk-UA"/>
              </w:rPr>
            </w:pPr>
            <w:r w:rsidRPr="0080327B">
              <w:rPr>
                <w:sz w:val="22"/>
                <w:szCs w:val="22"/>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w:t>
            </w:r>
            <w:r w:rsidRPr="0080327B">
              <w:rPr>
                <w:sz w:val="22"/>
                <w:szCs w:val="22"/>
                <w:lang w:val="uk-UA"/>
              </w:rPr>
              <w:lastRenderedPageBreak/>
              <w:t>документи, що додаються до неї, для отримання нової ліцензії відповідно до порядку та умов видачі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center"/>
              <w:rPr>
                <w:rFonts w:ascii="Times New Roman" w:hAnsi="Times New Roman"/>
                <w:lang w:val="uk-UA"/>
              </w:rPr>
            </w:pPr>
            <w:r w:rsidRPr="0080327B">
              <w:rPr>
                <w:rFonts w:ascii="Times New Roman" w:hAnsi="Times New Roman"/>
                <w:lang w:val="uk-UA"/>
              </w:rPr>
              <w:t>24.1</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2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25</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 повинен за місяць до початку провадження діяльності </w:t>
            </w:r>
            <w:r w:rsidRPr="00601713">
              <w:rPr>
                <w:color w:val="000000"/>
                <w:sz w:val="22"/>
                <w:szCs w:val="22"/>
                <w:shd w:val="clear" w:color="auto" w:fill="FFFFFF"/>
                <w:lang w:val="uk-UA"/>
              </w:rPr>
              <w:lastRenderedPageBreak/>
              <w:t>таким підрозділом подати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Пункт 3, підпункти 3, 6, 7 пункту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w:t>
            </w:r>
            <w:r w:rsidRPr="0080327B">
              <w:rPr>
                <w:rStyle w:val="rvts0"/>
                <w:sz w:val="22"/>
                <w:szCs w:val="22"/>
                <w:lang w:val="uk-UA"/>
              </w:rPr>
              <w:lastRenderedPageBreak/>
              <w:t>паперами згідно з отриманою ліцензією, ліцензіат за місяць до початку провадження діяльності таким підрозділом подав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334"/>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26</w:t>
            </w:r>
          </w:p>
        </w:tc>
        <w:tc>
          <w:tcPr>
            <w:tcW w:w="2673" w:type="dxa"/>
          </w:tcPr>
          <w:p w:rsidR="00C25D42" w:rsidRPr="00336EEA" w:rsidRDefault="00C25D42" w:rsidP="00C25D42">
            <w:pPr>
              <w:rPr>
                <w:rStyle w:val="rvts0"/>
                <w:sz w:val="22"/>
                <w:szCs w:val="22"/>
                <w:lang w:val="uk-UA"/>
              </w:rPr>
            </w:pPr>
            <w:r w:rsidRPr="00336EEA">
              <w:rPr>
                <w:sz w:val="22"/>
                <w:szCs w:val="22"/>
                <w:shd w:val="clear" w:color="auto" w:fill="FFFFFF"/>
                <w:lang w:val="uk-UA"/>
              </w:rPr>
              <w:t>У разі ліквідації відокремленого підрозділу та/або припинення провадження ним діяльності з торгівлі цінними паперами ліцензіат зобов'язаний протягом десяти робочих днів з дати припинення зазначеної діяльності цим підрозділом подати до Комісії копію рішення відповідного органу ліцензіата, підписану керівником ліцензіата.</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 4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У разі ліквідації відокремленого підрозділу та/або припинення провадження ним діяльності з торгівлі цінними паперами ліцензіат протягом десяти робочих днів з дати припинення зазначеної діяльності цим підрозділом подав до Комісії копію рішення відповідного органу ліцензіата, підписану керівником.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184"/>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27</w:t>
            </w:r>
          </w:p>
        </w:tc>
        <w:tc>
          <w:tcPr>
            <w:tcW w:w="2673" w:type="dxa"/>
          </w:tcPr>
          <w:p w:rsidR="00C25D42" w:rsidRPr="00336EEA" w:rsidRDefault="00C25D42" w:rsidP="00C25D42">
            <w:pPr>
              <w:pStyle w:val="rvps2"/>
              <w:spacing w:before="0" w:beforeAutospacing="0" w:after="0" w:afterAutospacing="0"/>
              <w:rPr>
                <w:sz w:val="22"/>
                <w:szCs w:val="22"/>
              </w:rPr>
            </w:pPr>
            <w:bookmarkStart w:id="26" w:name="n113"/>
            <w:bookmarkEnd w:id="26"/>
            <w:r w:rsidRPr="00336EEA">
              <w:rPr>
                <w:color w:val="000000"/>
                <w:sz w:val="22"/>
                <w:szCs w:val="22"/>
                <w:shd w:val="clear" w:color="auto" w:fill="FFFFFF"/>
              </w:rPr>
              <w:t>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надати до Комісії: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ліцензіат, і яким надаються повноваження провадити цю діяльність, </w:t>
            </w:r>
            <w:r w:rsidRPr="0080327B">
              <w:rPr>
                <w:sz w:val="22"/>
                <w:szCs w:val="22"/>
                <w:lang w:val="uk-UA"/>
              </w:rPr>
              <w:lastRenderedPageBreak/>
              <w:t>ліцензіат до початку провадження діяльності таким структурним підрозділом надав до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861"/>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27.1</w:t>
            </w:r>
          </w:p>
        </w:tc>
        <w:tc>
          <w:tcPr>
            <w:tcW w:w="2673" w:type="dxa"/>
          </w:tcPr>
          <w:p w:rsidR="00C25D42" w:rsidRPr="00336EEA" w:rsidRDefault="00C25D42" w:rsidP="00C25D42">
            <w:pPr>
              <w:pStyle w:val="rvps2"/>
              <w:spacing w:before="0" w:beforeAutospacing="0" w:after="0" w:afterAutospacing="0"/>
              <w:rPr>
                <w:sz w:val="22"/>
                <w:szCs w:val="22"/>
              </w:rPr>
            </w:pPr>
            <w:bookmarkStart w:id="27" w:name="n259"/>
            <w:bookmarkStart w:id="28" w:name="n114"/>
            <w:bookmarkEnd w:id="27"/>
            <w:bookmarkEnd w:id="28"/>
            <w:r w:rsidRPr="00336EEA">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268"/>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27.2</w:t>
            </w:r>
          </w:p>
        </w:tc>
        <w:tc>
          <w:tcPr>
            <w:tcW w:w="2673" w:type="dxa"/>
          </w:tcPr>
          <w:p w:rsidR="00C25D42" w:rsidRPr="00336EEA" w:rsidRDefault="00C25D42" w:rsidP="00C25D42">
            <w:pPr>
              <w:pStyle w:val="rvps2"/>
              <w:spacing w:before="0" w:beforeAutospacing="0" w:after="0" w:afterAutospacing="0"/>
              <w:rPr>
                <w:sz w:val="22"/>
                <w:szCs w:val="22"/>
              </w:rPr>
            </w:pPr>
            <w:r w:rsidRPr="00336EEA">
              <w:rPr>
                <w:color w:val="000000"/>
                <w:sz w:val="22"/>
                <w:szCs w:val="22"/>
                <w:shd w:val="clear" w:color="auto" w:fill="FFFFFF"/>
              </w:rPr>
              <w:t xml:space="preserve">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торгівлі цінними </w:t>
            </w:r>
            <w:r w:rsidRPr="00336EEA">
              <w:rPr>
                <w:color w:val="000000"/>
                <w:sz w:val="22"/>
                <w:szCs w:val="22"/>
                <w:shd w:val="clear" w:color="auto" w:fill="FFFFFF"/>
              </w:rPr>
              <w:lastRenderedPageBreak/>
              <w:t>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та плану приміщення (із зазначенням його розміру).</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третій</w:t>
            </w:r>
          </w:p>
          <w:p w:rsidR="00C25D42" w:rsidRPr="0080327B" w:rsidRDefault="00C25D42" w:rsidP="00C25D42">
            <w:pPr>
              <w:tabs>
                <w:tab w:val="left" w:pos="7380"/>
              </w:tabs>
              <w:rPr>
                <w:sz w:val="22"/>
                <w:szCs w:val="22"/>
                <w:lang w:val="uk-UA"/>
              </w:rPr>
            </w:pPr>
            <w:r w:rsidRPr="0080327B">
              <w:rPr>
                <w:sz w:val="22"/>
                <w:szCs w:val="22"/>
                <w:lang w:val="uk-UA"/>
              </w:rPr>
              <w:t>пункту 5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засвідчені підписом керівника</w:t>
            </w:r>
            <w:r w:rsidRPr="0080327B">
              <w:rPr>
                <w:b/>
                <w:sz w:val="22"/>
                <w:szCs w:val="22"/>
              </w:rPr>
              <w:t xml:space="preserve"> </w:t>
            </w:r>
            <w:r w:rsidRPr="0080327B">
              <w:rPr>
                <w:sz w:val="22"/>
                <w:szCs w:val="22"/>
              </w:rPr>
              <w:t xml:space="preserve">(крім банку) копії документів, що підтверджують його право власності на нежитлове </w:t>
            </w:r>
            <w:r w:rsidRPr="0080327B">
              <w:rPr>
                <w:sz w:val="22"/>
                <w:szCs w:val="22"/>
              </w:rPr>
              <w:lastRenderedPageBreak/>
              <w:t>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28</w:t>
            </w:r>
          </w:p>
        </w:tc>
        <w:tc>
          <w:tcPr>
            <w:tcW w:w="2673" w:type="dxa"/>
          </w:tcPr>
          <w:p w:rsidR="00C25D42" w:rsidRPr="00336EEA" w:rsidRDefault="00C25D42" w:rsidP="00C25D42">
            <w:pPr>
              <w:rPr>
                <w:rStyle w:val="rvts0"/>
                <w:sz w:val="22"/>
                <w:szCs w:val="22"/>
                <w:lang w:val="uk-UA"/>
              </w:rPr>
            </w:pPr>
            <w:r w:rsidRPr="00336EEA">
              <w:rPr>
                <w:color w:val="000000"/>
                <w:sz w:val="22"/>
                <w:szCs w:val="22"/>
                <w:shd w:val="clear" w:color="auto" w:fill="FFFFFF"/>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 ті документи, передбачені </w:t>
            </w:r>
            <w:r w:rsidRPr="00336EEA">
              <w:rPr>
                <w:color w:val="000000"/>
                <w:sz w:val="22"/>
                <w:szCs w:val="22"/>
                <w:shd w:val="clear" w:color="auto" w:fill="FFFFFF"/>
                <w:lang w:val="uk-UA"/>
              </w:rPr>
              <w:lastRenderedPageBreak/>
              <w:t>пунктом 7 цього розділу, які змінились.</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Пункти 6,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w:t>
            </w:r>
            <w:r w:rsidRPr="0080327B">
              <w:rPr>
                <w:rStyle w:val="rvts0"/>
                <w:sz w:val="22"/>
                <w:szCs w:val="22"/>
                <w:lang w:val="uk-UA"/>
              </w:rPr>
              <w:lastRenderedPageBreak/>
              <w:t>відокремлений підрозділ подав ті документи, передбачені пунктом 7 цього розділу, які змінились.</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736"/>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29</w:t>
            </w:r>
          </w:p>
        </w:tc>
        <w:tc>
          <w:tcPr>
            <w:tcW w:w="2673" w:type="dxa"/>
          </w:tcPr>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Ліцензіат з дати виникнення змін у процесі здійснення професійної діяльності на фондовому ринку - діяльності з торгівлі цінними паперами зобов'язаний 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w:t>
            </w:r>
            <w:r w:rsidRPr="00A63713">
              <w:rPr>
                <w:color w:val="000000"/>
                <w:sz w:val="22"/>
                <w:szCs w:val="22"/>
                <w:shd w:val="clear" w:color="auto" w:fill="FFFFFF"/>
              </w:rPr>
              <w:t> </w:t>
            </w:r>
            <w:r w:rsidRPr="00A63713">
              <w:rPr>
                <w:color w:val="000000"/>
                <w:sz w:val="22"/>
                <w:szCs w:val="22"/>
                <w:shd w:val="clear" w:color="auto" w:fill="FFFFFF"/>
                <w:lang w:val="uk-UA"/>
              </w:rPr>
              <w:t xml:space="preserve"> змістом та формою:</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1) повідомлення у довільній формі щодо внесення змін до статуту із зазначенням усіх змін, що були внесені, та дати державної реєстрації.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 xml:space="preserve">У разі якщо ліцензіат створений і діє на підставі модельного статуту, подається нотаріально </w:t>
            </w:r>
            <w:r w:rsidRPr="00A63713">
              <w:rPr>
                <w:color w:val="000000"/>
                <w:sz w:val="22"/>
                <w:szCs w:val="22"/>
              </w:rPr>
              <w:lastRenderedPageBreak/>
              <w:t>засвідчена копія рішення уповноваженого органу управління про внесення відповідних змін до цього рішення;</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29" w:name="n120"/>
            <w:bookmarkEnd w:id="29"/>
            <w:r w:rsidRPr="00A63713">
              <w:rPr>
                <w:color w:val="000000"/>
                <w:sz w:val="22"/>
                <w:szCs w:val="22"/>
              </w:rPr>
              <w:t>2) 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0" w:name="n199"/>
            <w:bookmarkEnd w:id="30"/>
            <w:r w:rsidRPr="00A63713">
              <w:rPr>
                <w:color w:val="000000"/>
                <w:sz w:val="22"/>
                <w:szCs w:val="22"/>
              </w:rPr>
              <w:t>Подається протягом двадцяти робочих днів після повної сплати збільшення статутного капіталу;</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4) засвідчену підписом керівника ліцензіата </w:t>
            </w:r>
            <w:r w:rsidRPr="00A63713">
              <w:rPr>
                <w:color w:val="000000"/>
                <w:sz w:val="22"/>
                <w:szCs w:val="22"/>
                <w:shd w:val="clear" w:color="auto" w:fill="FFFFFF"/>
              </w:rPr>
              <w:lastRenderedPageBreak/>
              <w:t>копію затвердженої організаційної структури ліцензіата зі змінами;</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5) 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6) 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w:t>
            </w:r>
            <w:r w:rsidRPr="00A63713">
              <w:rPr>
                <w:color w:val="000000"/>
                <w:sz w:val="22"/>
                <w:szCs w:val="22"/>
                <w:shd w:val="clear" w:color="auto" w:fill="FFFFFF"/>
              </w:rPr>
              <w:lastRenderedPageBreak/>
              <w:t xml:space="preserve">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 </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Зазначені зміни надаються у випадках, якщо зміни стосуються вимог цих Ліцензійних умов до приміщення ліцензіата (його відокремлених та/або спеціалізованих підрозділів);</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7) 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1" w:name="n125"/>
            <w:bookmarkEnd w:id="31"/>
            <w:r w:rsidRPr="00A63713">
              <w:rPr>
                <w:color w:val="000000"/>
                <w:sz w:val="22"/>
                <w:szCs w:val="22"/>
              </w:rPr>
              <w:lastRenderedPageBreak/>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 цього розділу;</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8)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та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 xml:space="preserve">9) у разі призначення особи, яка займає посаду головного бухгалтера (крім банку), подається копія кваліфікаційного посвідчення фахівця з питань бухгалтерського обліку професійних учасників фондового </w:t>
            </w:r>
            <w:r w:rsidRPr="00A63713">
              <w:rPr>
                <w:color w:val="000000"/>
                <w:sz w:val="22"/>
                <w:szCs w:val="22"/>
                <w:shd w:val="clear" w:color="auto" w:fill="FFFFFF"/>
              </w:rPr>
              <w:lastRenderedPageBreak/>
              <w:t>ринку, засвідчена підписом керівника ліцензіата.</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w:t>
            </w:r>
            <w:r w:rsidRPr="00A63713">
              <w:rPr>
                <w:color w:val="000000"/>
                <w:sz w:val="22"/>
                <w:szCs w:val="22"/>
                <w:shd w:val="clear" w:color="auto" w:fill="FFFFFF"/>
                <w:lang w:val="uk-UA"/>
              </w:rPr>
              <w:lastRenderedPageBreak/>
              <w:t>керівника ліцензіата.</w:t>
            </w:r>
          </w:p>
          <w:p w:rsidR="00C25D42" w:rsidRDefault="00C25D42" w:rsidP="00C25D42">
            <w:pPr>
              <w:rPr>
                <w:color w:val="000000"/>
                <w:sz w:val="22"/>
                <w:szCs w:val="22"/>
                <w:shd w:val="clear" w:color="auto" w:fill="FFFFFF"/>
              </w:rPr>
            </w:pPr>
            <w:r w:rsidRPr="00A63713">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10)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2" w:name="n210"/>
            <w:bookmarkEnd w:id="32"/>
            <w:r w:rsidRPr="00A63713">
              <w:rPr>
                <w:color w:val="000000"/>
                <w:sz w:val="22"/>
                <w:szCs w:val="22"/>
              </w:rPr>
              <w:t xml:space="preserve">Зазначена анкета подається у разі змін щодо ідентифікації, </w:t>
            </w:r>
            <w:r w:rsidRPr="00A63713">
              <w:rPr>
                <w:color w:val="000000"/>
                <w:sz w:val="22"/>
                <w:szCs w:val="22"/>
              </w:rPr>
              <w:lastRenderedPageBreak/>
              <w:t>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керівника);</w:t>
            </w:r>
          </w:p>
          <w:p w:rsidR="00C25D42"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11) довідку про персональний склад наглядової ради (у разі її створення), виконавчого органу та ревізійної комісії заявника (ліцензіата),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12)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та схематичне зображення такої структури.</w:t>
            </w:r>
          </w:p>
          <w:p w:rsidR="00C25D42" w:rsidRDefault="00C25D42" w:rsidP="00C25D42">
            <w:pPr>
              <w:pStyle w:val="rvps2"/>
              <w:shd w:val="clear" w:color="auto" w:fill="FFFFFF"/>
              <w:spacing w:before="0" w:beforeAutospacing="0" w:after="0" w:afterAutospacing="0"/>
              <w:rPr>
                <w:color w:val="000000"/>
                <w:sz w:val="22"/>
                <w:szCs w:val="22"/>
              </w:rPr>
            </w:pPr>
            <w:bookmarkStart w:id="33" w:name="n281"/>
            <w:bookmarkEnd w:id="33"/>
            <w:r w:rsidRPr="00A63713">
              <w:rPr>
                <w:color w:val="000000"/>
                <w:sz w:val="22"/>
                <w:szCs w:val="22"/>
              </w:rPr>
              <w:t xml:space="preserve">Подається у разі зміни прямих власників, які </w:t>
            </w:r>
            <w:r w:rsidRPr="00A63713">
              <w:rPr>
                <w:color w:val="000000"/>
                <w:sz w:val="22"/>
                <w:szCs w:val="22"/>
              </w:rPr>
              <w:lastRenderedPageBreak/>
              <w:t>володіють 5 і більше відсотками, та/або у разі зміни осіб, що здійснюють опосередкований контроль за заявником;</w:t>
            </w:r>
          </w:p>
          <w:p w:rsidR="00C25D42" w:rsidRPr="00175223" w:rsidRDefault="00C25D42" w:rsidP="00C25D42">
            <w:pPr>
              <w:pStyle w:val="rvps2"/>
              <w:shd w:val="clear" w:color="auto" w:fill="FFFFFF"/>
              <w:spacing w:before="0" w:beforeAutospacing="0" w:after="0" w:afterAutospacing="0"/>
              <w:rPr>
                <w:rStyle w:val="rvts0"/>
                <w:color w:val="000000"/>
                <w:sz w:val="22"/>
                <w:szCs w:val="22"/>
              </w:rPr>
            </w:pPr>
            <w:r w:rsidRPr="00A63713">
              <w:rPr>
                <w:color w:val="000000"/>
                <w:sz w:val="22"/>
                <w:szCs w:val="22"/>
                <w:shd w:val="clear" w:color="auto" w:fill="FFFFFF"/>
              </w:rPr>
              <w:t>13)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Пункт 7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Ліцензіат з дати виникнення змін у процесі здійснення професійної діяльності на фондовому ринку - діяльності з торгівлі цінними паперами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надав інформацію, яка підтверджує зазначені зміни за змістом та формою визначеною підпунктами 1-13 пункту 7 розділу ІІІ Ліцензійних умов №819.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lastRenderedPageBreak/>
              <w:t>30</w:t>
            </w:r>
          </w:p>
        </w:tc>
        <w:tc>
          <w:tcPr>
            <w:tcW w:w="2673" w:type="dxa"/>
          </w:tcPr>
          <w:p w:rsidR="00C25D42" w:rsidRPr="00ED47C4" w:rsidRDefault="00C25D42" w:rsidP="00C25D42">
            <w:pPr>
              <w:rPr>
                <w:rStyle w:val="rvts0"/>
                <w:sz w:val="22"/>
                <w:szCs w:val="22"/>
                <w:lang w:val="uk-UA"/>
              </w:rPr>
            </w:pPr>
            <w:r>
              <w:rPr>
                <w:color w:val="000000"/>
                <w:shd w:val="clear" w:color="auto" w:fill="FFFFFF"/>
              </w:rPr>
              <w:t> </w:t>
            </w:r>
            <w:r w:rsidRPr="00ED47C4">
              <w:rPr>
                <w:color w:val="000000"/>
                <w:sz w:val="22"/>
                <w:szCs w:val="22"/>
                <w:shd w:val="clear" w:color="auto" w:fill="FFFFFF"/>
              </w:rPr>
              <w:t>Ліцензіат зобов’язаний повідомити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перший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NoSpacing"/>
              <w:tabs>
                <w:tab w:val="left" w:pos="706"/>
              </w:tabs>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rPr>
              <w:t>Ліцензіат повідоми</w:t>
            </w:r>
            <w:r w:rsidRPr="0080327B">
              <w:rPr>
                <w:rStyle w:val="rvts0"/>
                <w:sz w:val="22"/>
                <w:szCs w:val="22"/>
                <w:lang w:val="uk-UA"/>
              </w:rPr>
              <w:t xml:space="preserve">в </w:t>
            </w:r>
            <w:r w:rsidRPr="0080327B">
              <w:rPr>
                <w:rStyle w:val="rvts0"/>
                <w:sz w:val="22"/>
                <w:szCs w:val="22"/>
              </w:rPr>
              <w:t>Комісію про зміни у графіку роботи. Відповідне повідомлення здійсн</w:t>
            </w:r>
            <w:r w:rsidRPr="0080327B">
              <w:rPr>
                <w:rStyle w:val="rvts0"/>
                <w:sz w:val="22"/>
                <w:szCs w:val="22"/>
                <w:lang w:val="uk-UA"/>
              </w:rPr>
              <w:t>ено</w:t>
            </w:r>
            <w:r w:rsidRPr="0080327B">
              <w:rPr>
                <w:rStyle w:val="rvts0"/>
                <w:sz w:val="22"/>
                <w:szCs w:val="22"/>
              </w:rPr>
              <w:t xml:space="preserve"> </w:t>
            </w:r>
            <w:r w:rsidRPr="0080327B">
              <w:rPr>
                <w:rStyle w:val="rvts0"/>
                <w:sz w:val="22"/>
                <w:szCs w:val="22"/>
                <w:lang w:val="uk-UA"/>
              </w:rPr>
              <w:t>л</w:t>
            </w:r>
            <w:r w:rsidRPr="0080327B">
              <w:rPr>
                <w:rStyle w:val="rvts0"/>
                <w:sz w:val="22"/>
                <w:szCs w:val="22"/>
              </w:rPr>
              <w:t xml:space="preserve">іцензіатом до впровадження змін або не пізніше </w:t>
            </w:r>
            <w:r w:rsidRPr="0080327B">
              <w:rPr>
                <w:rStyle w:val="rvts0"/>
                <w:sz w:val="22"/>
                <w:szCs w:val="22"/>
              </w:rPr>
              <w:lastRenderedPageBreak/>
              <w:t>наступного робочого дня після їх впровадження</w:t>
            </w:r>
            <w:r w:rsidRPr="0080327B">
              <w:rPr>
                <w:rStyle w:val="rvts0"/>
                <w:sz w:val="22"/>
                <w:szCs w:val="22"/>
                <w:lang w:val="uk-UA"/>
              </w:rPr>
              <w:t>.</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w:t>
            </w:r>
          </w:p>
        </w:tc>
        <w:tc>
          <w:tcPr>
            <w:tcW w:w="2673" w:type="dxa"/>
          </w:tcPr>
          <w:p w:rsidR="00C25D42" w:rsidRPr="00ED47C4" w:rsidRDefault="00C25D42" w:rsidP="00C25D42">
            <w:pPr>
              <w:pStyle w:val="rvps2"/>
              <w:spacing w:before="0" w:beforeAutospacing="0" w:after="0" w:afterAutospacing="0"/>
              <w:rPr>
                <w:rStyle w:val="rvts0"/>
                <w:sz w:val="22"/>
                <w:szCs w:val="22"/>
              </w:rPr>
            </w:pPr>
            <w:bookmarkStart w:id="34" w:name="n214"/>
            <w:bookmarkStart w:id="35" w:name="n134"/>
            <w:bookmarkEnd w:id="34"/>
            <w:bookmarkEnd w:id="35"/>
            <w:r w:rsidRPr="00ED47C4">
              <w:rPr>
                <w:color w:val="000000"/>
                <w:sz w:val="22"/>
                <w:szCs w:val="22"/>
                <w:shd w:val="clear" w:color="auto" w:fill="FFFFFF"/>
              </w:rPr>
              <w:t>Ліцензіат, крім документів, передбачених пунктом 7 цього розділу, зобов’язаний протягом п’ятнадцяти робочих днів подати до Комісії інформацію про:</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NoSpacing"/>
              <w:tabs>
                <w:tab w:val="left" w:pos="706"/>
              </w:tabs>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Ліцензіат, крім документів, передбачених пунктом 7 цього розділу, протягом п’ятнадцяти робочих днів подав до Комісії інформацію про:</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100"/>
              <w:jc w:val="both"/>
              <w:rPr>
                <w:rFonts w:ascii="Times New Roman" w:hAnsi="Times New Roman"/>
                <w:lang w:val="uk-UA"/>
              </w:rPr>
            </w:pPr>
            <w:r w:rsidRPr="0080327B">
              <w:rPr>
                <w:rFonts w:ascii="Times New Roman" w:hAnsi="Times New Roman"/>
                <w:lang w:val="uk-UA"/>
              </w:rPr>
              <w:t>30.1.1</w:t>
            </w:r>
          </w:p>
        </w:tc>
        <w:tc>
          <w:tcPr>
            <w:tcW w:w="2673" w:type="dxa"/>
          </w:tcPr>
          <w:p w:rsidR="00C25D42" w:rsidRPr="00ED47C4" w:rsidRDefault="00C25D42" w:rsidP="00C25D42">
            <w:pPr>
              <w:pStyle w:val="rvps2"/>
              <w:spacing w:before="0" w:beforeAutospacing="0" w:after="0" w:afterAutospacing="0"/>
              <w:rPr>
                <w:sz w:val="22"/>
                <w:szCs w:val="22"/>
              </w:rPr>
            </w:pPr>
            <w:bookmarkStart w:id="36" w:name="n135"/>
            <w:bookmarkEnd w:id="36"/>
            <w:r w:rsidRPr="00ED47C4">
              <w:rPr>
                <w:color w:val="000000"/>
                <w:sz w:val="22"/>
                <w:szCs w:val="22"/>
                <w:shd w:val="clear" w:color="auto" w:fill="FFFFFF"/>
              </w:rPr>
              <w:t>арешт банківських рахунків ліцензіата;</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третій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 xml:space="preserve">арешт банківських рахунків ліцензіата; </w:t>
            </w:r>
          </w:p>
          <w:p w:rsidR="00C25D42" w:rsidRPr="0080327B" w:rsidRDefault="00C25D42" w:rsidP="00C25D42">
            <w:pPr>
              <w:tabs>
                <w:tab w:val="left" w:pos="7380"/>
              </w:tabs>
              <w:rPr>
                <w:sz w:val="22"/>
                <w:szCs w:val="22"/>
                <w:lang w:val="uk-UA"/>
              </w:rPr>
            </w:pP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30.1.2</w:t>
            </w:r>
          </w:p>
        </w:tc>
        <w:tc>
          <w:tcPr>
            <w:tcW w:w="2673" w:type="dxa"/>
          </w:tcPr>
          <w:p w:rsidR="00C25D42" w:rsidRPr="00ED47C4" w:rsidRDefault="00C25D42" w:rsidP="00C25D42">
            <w:pPr>
              <w:pStyle w:val="rvps2"/>
              <w:spacing w:before="0" w:beforeAutospacing="0" w:after="0" w:afterAutospacing="0"/>
              <w:rPr>
                <w:sz w:val="22"/>
                <w:szCs w:val="22"/>
              </w:rPr>
            </w:pPr>
            <w:bookmarkStart w:id="37" w:name="n136"/>
            <w:bookmarkEnd w:id="37"/>
            <w:r w:rsidRPr="00ED47C4">
              <w:rPr>
                <w:color w:val="000000"/>
                <w:sz w:val="22"/>
                <w:szCs w:val="22"/>
                <w:shd w:val="clear" w:color="auto" w:fill="FFFFFF"/>
              </w:rPr>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tabs>
                <w:tab w:val="left" w:pos="7380"/>
              </w:tabs>
              <w:rPr>
                <w:sz w:val="22"/>
                <w:szCs w:val="22"/>
                <w:lang w:val="uk-UA"/>
              </w:rPr>
            </w:pPr>
            <w:r w:rsidRPr="0080327B">
              <w:rPr>
                <w:sz w:val="22"/>
                <w:szCs w:val="22"/>
                <w:lang w:val="uk-UA"/>
              </w:rPr>
              <w:t>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30.1.3</w:t>
            </w:r>
          </w:p>
        </w:tc>
        <w:tc>
          <w:tcPr>
            <w:tcW w:w="2673" w:type="dxa"/>
          </w:tcPr>
          <w:p w:rsidR="00C25D42" w:rsidRPr="00ED47C4" w:rsidRDefault="00C25D42" w:rsidP="00C25D42">
            <w:pPr>
              <w:pStyle w:val="rvps2"/>
              <w:spacing w:before="0" w:beforeAutospacing="0" w:after="0" w:afterAutospacing="0"/>
              <w:rPr>
                <w:sz w:val="22"/>
                <w:szCs w:val="22"/>
              </w:rPr>
            </w:pPr>
            <w:bookmarkStart w:id="38" w:name="n215"/>
            <w:bookmarkStart w:id="39" w:name="n137"/>
            <w:bookmarkEnd w:id="38"/>
            <w:bookmarkEnd w:id="39"/>
            <w:r w:rsidRPr="00ED47C4">
              <w:rPr>
                <w:color w:val="000000"/>
                <w:sz w:val="22"/>
                <w:szCs w:val="22"/>
                <w:shd w:val="clear" w:color="auto" w:fill="FFFFFF"/>
              </w:rPr>
              <w:t xml:space="preserve">настання або закінчення </w:t>
            </w:r>
            <w:r w:rsidRPr="00ED47C4">
              <w:rPr>
                <w:color w:val="000000"/>
                <w:sz w:val="22"/>
                <w:szCs w:val="22"/>
                <w:shd w:val="clear" w:color="auto" w:fill="FFFFFF"/>
              </w:rPr>
              <w:lastRenderedPageBreak/>
              <w:t>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 xml:space="preserve">Абзац </w:t>
            </w:r>
            <w:r w:rsidRPr="0080327B">
              <w:rPr>
                <w:rFonts w:ascii="Times New Roman" w:hAnsi="Times New Roman"/>
                <w:lang w:val="uk-UA"/>
              </w:rPr>
              <w:lastRenderedPageBreak/>
              <w:t>п’ятий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w:t>
            </w:r>
            <w:r w:rsidRPr="00F536FF">
              <w:rPr>
                <w:rFonts w:ascii="Times New Roman" w:hAnsi="Times New Roman"/>
                <w:lang w:val="uk-UA"/>
              </w:rPr>
              <w:lastRenderedPageBreak/>
              <w:t>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w:t>
            </w:r>
            <w:r>
              <w:rPr>
                <w:rFonts w:ascii="Times New Roman" w:hAnsi="Times New Roman"/>
                <w:lang w:val="uk-UA"/>
              </w:rPr>
              <w:lastRenderedPageBreak/>
              <w:t xml:space="preserve">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lastRenderedPageBreak/>
              <w:t xml:space="preserve">Інші </w:t>
            </w:r>
            <w:r>
              <w:rPr>
                <w:rFonts w:ascii="Times New Roman" w:hAnsi="Times New Roman"/>
                <w:lang w:val="uk-UA"/>
              </w:rPr>
              <w:lastRenderedPageBreak/>
              <w:t>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lastRenderedPageBreak/>
              <w:t xml:space="preserve">Порушення </w:t>
            </w:r>
            <w:r>
              <w:rPr>
                <w:sz w:val="22"/>
                <w:szCs w:val="22"/>
                <w:lang w:val="uk-UA"/>
              </w:rPr>
              <w:lastRenderedPageBreak/>
              <w:t xml:space="preserve">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lastRenderedPageBreak/>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настання або </w:t>
            </w:r>
            <w:r w:rsidRPr="0080327B">
              <w:rPr>
                <w:sz w:val="22"/>
                <w:szCs w:val="22"/>
                <w:lang w:val="uk-UA"/>
              </w:rPr>
              <w:lastRenderedPageBreak/>
              <w:t>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30.1.4</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bookmarkStart w:id="40" w:name="n138"/>
            <w:bookmarkStart w:id="41" w:name="n217"/>
            <w:bookmarkEnd w:id="40"/>
            <w:bookmarkEnd w:id="41"/>
            <w:r w:rsidRPr="00ED47C4">
              <w:rPr>
                <w:color w:val="000000"/>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шостий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30.1.5</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 xml:space="preserve">припинення діяльності торговця цінними паперами у зв'язку із закінченням строку дії ліцензії (за наявності відповідного строку на бланку ліцензії) з </w:t>
            </w:r>
            <w:r w:rsidRPr="00ED47C4">
              <w:rPr>
                <w:color w:val="000000"/>
                <w:sz w:val="22"/>
                <w:szCs w:val="22"/>
              </w:rPr>
              <w:lastRenderedPageBreak/>
              <w:t>доданням копії документа відповідного органу ліцензіата, який підтверджує прийняття рішення, засвідченого ліцензіатом;</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сьомий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припинення діяльності торговця цінними паперами у зв'язку із закінченням строку дії ліцензії (за наявності </w:t>
            </w:r>
            <w:r w:rsidRPr="0080327B">
              <w:rPr>
                <w:sz w:val="22"/>
                <w:szCs w:val="22"/>
                <w:lang w:val="uk-UA"/>
              </w:rPr>
              <w:lastRenderedPageBreak/>
              <w:t>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30.1.6</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веб-сторінки (веб-сайти) ліцензіата.</w:t>
            </w:r>
          </w:p>
          <w:p w:rsidR="00C25D42" w:rsidRPr="0080327B" w:rsidRDefault="00C25D42" w:rsidP="00C25D42">
            <w:pPr>
              <w:pStyle w:val="rvps2"/>
              <w:spacing w:before="0" w:beforeAutospacing="0" w:after="0" w:afterAutospacing="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восьмий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веб-сторінки (веб-сайти)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t>30.2</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ліцензіат повинен протягом трьох місяців стати членом об’єднання професійних учасників ринку цінних паперів та/або саморегулівної організації, що об’єднує </w:t>
            </w:r>
            <w:r w:rsidRPr="00ED47C4">
              <w:rPr>
                <w:color w:val="000000"/>
                <w:sz w:val="22"/>
                <w:szCs w:val="22"/>
                <w:shd w:val="clear" w:color="auto" w:fill="FFFFFF"/>
                <w:lang w:val="uk-UA"/>
              </w:rPr>
              <w:lastRenderedPageBreak/>
              <w:t>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повідомити про це Комісію.</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Абзац дев’ятий пункту 8 розділу ІІІ Ліцензійних умов № 819</w:t>
            </w:r>
          </w:p>
        </w:tc>
        <w:tc>
          <w:tcPr>
            <w:tcW w:w="1560" w:type="dxa"/>
            <w:gridSpan w:val="5"/>
          </w:tcPr>
          <w:p w:rsidR="00C25D42" w:rsidRPr="006C13B1" w:rsidRDefault="00C25D42" w:rsidP="00674D70">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ліцензіат протягом трьох місяців став </w:t>
            </w:r>
            <w:r w:rsidRPr="0080327B">
              <w:rPr>
                <w:rStyle w:val="rvts0"/>
                <w:sz w:val="22"/>
                <w:szCs w:val="22"/>
                <w:lang w:val="uk-UA"/>
              </w:rPr>
              <w:lastRenderedPageBreak/>
              <w:t>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повідомив про це Комісію.</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31</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Ліцензіат зобов'язаний надавати до Комісії адміністративні дані відповідно до</w:t>
            </w:r>
            <w:r w:rsidRPr="00ED47C4">
              <w:rPr>
                <w:color w:val="000000"/>
                <w:sz w:val="22"/>
                <w:szCs w:val="22"/>
                <w:shd w:val="clear" w:color="auto" w:fill="FFFFFF"/>
              </w:rPr>
              <w:t> </w:t>
            </w:r>
            <w:hyperlink r:id="rId23" w:anchor="n19" w:tgtFrame="_blank" w:history="1">
              <w:r w:rsidRPr="00ED47C4">
                <w:rPr>
                  <w:sz w:val="22"/>
                  <w:szCs w:val="22"/>
                  <w:shd w:val="clear" w:color="auto" w:fill="FFFFFF"/>
                  <w:lang w:val="uk-UA"/>
                </w:rPr>
                <w:t xml:space="preserve">Положення про порядок складання та подання адміністративних даних щодо діяльності </w:t>
              </w:r>
              <w:r w:rsidRPr="00ED47C4">
                <w:rPr>
                  <w:sz w:val="22"/>
                  <w:szCs w:val="22"/>
                  <w:shd w:val="clear" w:color="auto" w:fill="FFFFFF"/>
                  <w:lang w:val="uk-UA"/>
                </w:rPr>
                <w:lastRenderedPageBreak/>
                <w:t>торговців цінними паперами до Національної комісії з цінних паперів та фондового ринку</w:t>
              </w:r>
            </w:hyperlink>
            <w:r w:rsidRPr="00ED47C4">
              <w:rPr>
                <w:sz w:val="22"/>
                <w:szCs w:val="22"/>
                <w:shd w:val="clear" w:color="auto" w:fill="FFFFFF"/>
                <w:lang w:val="uk-UA"/>
              </w:rPr>
              <w:t xml:space="preserve">, </w:t>
            </w:r>
            <w:r w:rsidRPr="00ED47C4">
              <w:rPr>
                <w:color w:val="000000"/>
                <w:sz w:val="22"/>
                <w:szCs w:val="22"/>
                <w:shd w:val="clear" w:color="auto" w:fill="FFFFFF"/>
                <w:lang w:val="uk-UA"/>
              </w:rPr>
              <w:t>затвердженого рішенням Комісії від 25 вересня 2012 року № 1283, зареєстрованого у Міністерстві юстиції України 16 жовтня 2012 року за № 1737/22049.</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Пункт 9 розділу ІІІ Ліцензійних умов № 819;</w:t>
            </w:r>
          </w:p>
          <w:p w:rsidR="00C25D42" w:rsidRPr="0080327B" w:rsidRDefault="00C25D42" w:rsidP="00C25D42">
            <w:pPr>
              <w:tabs>
                <w:tab w:val="left" w:pos="7380"/>
              </w:tabs>
              <w:rPr>
                <w:rStyle w:val="rvts0"/>
                <w:sz w:val="22"/>
                <w:szCs w:val="22"/>
                <w:lang w:val="uk-UA"/>
              </w:rPr>
            </w:pPr>
            <w:r w:rsidRPr="0080327B">
              <w:rPr>
                <w:rStyle w:val="rvts0"/>
                <w:sz w:val="22"/>
                <w:szCs w:val="22"/>
                <w:lang w:val="uk-UA"/>
              </w:rPr>
              <w:t>Положення</w:t>
            </w:r>
          </w:p>
          <w:p w:rsidR="00C25D42" w:rsidRPr="0080327B" w:rsidRDefault="00C25D42" w:rsidP="00C25D42">
            <w:pPr>
              <w:tabs>
                <w:tab w:val="left" w:pos="7380"/>
              </w:tabs>
              <w:rPr>
                <w:sz w:val="22"/>
                <w:szCs w:val="22"/>
                <w:lang w:val="uk-UA"/>
              </w:rPr>
            </w:pPr>
            <w:r w:rsidRPr="0080327B">
              <w:rPr>
                <w:rStyle w:val="rvts0"/>
                <w:sz w:val="22"/>
                <w:szCs w:val="22"/>
                <w:lang w:val="uk-UA"/>
              </w:rPr>
              <w:t>№ 1283</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акціонерним </w:t>
            </w:r>
            <w:r>
              <w:rPr>
                <w:sz w:val="22"/>
                <w:szCs w:val="22"/>
                <w:lang w:val="uk-UA"/>
              </w:rPr>
              <w:lastRenderedPageBreak/>
              <w:t>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lastRenderedPageBreak/>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надав до Комісії адміністративні дані відповідно до </w:t>
            </w:r>
            <w:hyperlink r:id="rId24" w:anchor="n19" w:tgtFrame="_blank" w:history="1">
              <w:r w:rsidRPr="0080327B">
                <w:rPr>
                  <w:rStyle w:val="af1"/>
                  <w:color w:val="auto"/>
                  <w:sz w:val="22"/>
                  <w:szCs w:val="22"/>
                  <w:u w:val="none"/>
                  <w:lang w:val="uk-UA"/>
                </w:rPr>
                <w:t xml:space="preserve">Положення про порядок складання та подання </w:t>
              </w:r>
              <w:r w:rsidRPr="0080327B">
                <w:rPr>
                  <w:rStyle w:val="af1"/>
                  <w:color w:val="auto"/>
                  <w:sz w:val="22"/>
                  <w:szCs w:val="22"/>
                  <w:u w:val="none"/>
                  <w:lang w:val="uk-UA"/>
                </w:rPr>
                <w:lastRenderedPageBreak/>
                <w:t>адміністративних даних щодо діяльності торговців цінними паперами до Національної комісії з цінних паперів та фондового ринку</w:t>
              </w:r>
            </w:hyperlink>
            <w:r w:rsidRPr="0080327B">
              <w:rPr>
                <w:rStyle w:val="rvts0"/>
                <w:sz w:val="22"/>
                <w:szCs w:val="22"/>
                <w:lang w:val="uk-UA"/>
              </w:rPr>
              <w:t xml:space="preserve">, затвердженого рішенням Комісії від 25 вересня 2012 року № 1283, зареєстрованого у Міністерстві юстиції України 16 жовтня 2012 року за </w:t>
            </w:r>
          </w:p>
          <w:p w:rsidR="00C25D42" w:rsidRPr="0080327B" w:rsidRDefault="00C25D42" w:rsidP="00C25D42">
            <w:pPr>
              <w:rPr>
                <w:rStyle w:val="rvts0"/>
                <w:sz w:val="22"/>
                <w:szCs w:val="22"/>
                <w:lang w:val="uk-UA"/>
              </w:rPr>
            </w:pPr>
            <w:r w:rsidRPr="0080327B">
              <w:rPr>
                <w:rStyle w:val="rvts0"/>
                <w:sz w:val="22"/>
                <w:szCs w:val="22"/>
                <w:lang w:val="uk-UA"/>
              </w:rPr>
              <w:t>№ 1737/22049.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32</w:t>
            </w:r>
          </w:p>
        </w:tc>
        <w:tc>
          <w:tcPr>
            <w:tcW w:w="2673" w:type="dxa"/>
          </w:tcPr>
          <w:p w:rsidR="00C25D42" w:rsidRPr="00007736" w:rsidRDefault="00C25D42" w:rsidP="00C25D42">
            <w:pPr>
              <w:pStyle w:val="rvps2"/>
              <w:shd w:val="clear" w:color="auto" w:fill="FFFFFF"/>
              <w:spacing w:before="0" w:beforeAutospacing="0" w:after="150" w:afterAutospacing="0"/>
              <w:rPr>
                <w:color w:val="000000"/>
                <w:sz w:val="22"/>
                <w:szCs w:val="22"/>
              </w:rPr>
            </w:pPr>
            <w:r w:rsidRPr="00007736">
              <w:rPr>
                <w:color w:val="000000"/>
                <w:sz w:val="22"/>
                <w:szCs w:val="22"/>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w:t>
            </w:r>
            <w:r w:rsidRPr="00007736">
              <w:rPr>
                <w:color w:val="000000"/>
                <w:sz w:val="22"/>
                <w:szCs w:val="22"/>
              </w:rPr>
              <w:lastRenderedPageBreak/>
              <w:t>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C25D42" w:rsidRPr="00007736" w:rsidRDefault="00C25D42" w:rsidP="00C25D42">
            <w:pPr>
              <w:pStyle w:val="rvps2"/>
              <w:shd w:val="clear" w:color="auto" w:fill="FFFFFF"/>
              <w:spacing w:before="0" w:beforeAutospacing="0" w:after="150" w:afterAutospacing="0"/>
              <w:ind w:firstLine="450"/>
              <w:rPr>
                <w:rStyle w:val="rvts0"/>
                <w:sz w:val="22"/>
                <w:szCs w:val="22"/>
              </w:rPr>
            </w:pPr>
            <w:bookmarkStart w:id="42" w:name="n143"/>
            <w:bookmarkEnd w:id="42"/>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lastRenderedPageBreak/>
              <w:t>Абзац перший пункту 10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(крім банку) у разі тимчасової зміни місцезнаходження (ремонт приміщення тощо) менше ніж на шість місяців повідомив не пізніше ніж за п'ять робочих днів до дати фактичної зміни місцезнаходження центральний апарат Комісії про ці зміни (із зазначенням </w:t>
            </w:r>
            <w:r w:rsidRPr="0080327B">
              <w:rPr>
                <w:rStyle w:val="rvts0"/>
                <w:sz w:val="22"/>
                <w:szCs w:val="22"/>
                <w:lang w:val="uk-UA"/>
              </w:rPr>
              <w:lastRenderedPageBreak/>
              <w:t xml:space="preserve">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w:t>
            </w:r>
            <w:r w:rsidRPr="0080327B">
              <w:rPr>
                <w:rStyle w:val="rvts0"/>
                <w:sz w:val="22"/>
                <w:szCs w:val="22"/>
                <w:lang w:val="uk-UA"/>
              </w:rPr>
              <w:lastRenderedPageBreak/>
              <w:t>інформації.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658"/>
        </w:trPr>
        <w:tc>
          <w:tcPr>
            <w:tcW w:w="709" w:type="dxa"/>
          </w:tcPr>
          <w:p w:rsidR="00C25D42" w:rsidRPr="0080327B" w:rsidRDefault="00C25D42" w:rsidP="00C25D42">
            <w:pPr>
              <w:pStyle w:val="NoSpacing"/>
              <w:ind w:left="-85" w:right="-85"/>
              <w:jc w:val="both"/>
              <w:rPr>
                <w:rFonts w:ascii="Times New Roman" w:hAnsi="Times New Roman"/>
                <w:lang w:val="uk-UA"/>
              </w:rPr>
            </w:pPr>
            <w:r w:rsidRPr="0080327B">
              <w:rPr>
                <w:rFonts w:ascii="Times New Roman" w:hAnsi="Times New Roman"/>
                <w:lang w:val="uk-UA"/>
              </w:rPr>
              <w:lastRenderedPageBreak/>
              <w:t>32.1</w:t>
            </w:r>
          </w:p>
        </w:tc>
        <w:tc>
          <w:tcPr>
            <w:tcW w:w="2673" w:type="dxa"/>
          </w:tcPr>
          <w:p w:rsidR="00C25D42" w:rsidRPr="00007736" w:rsidRDefault="00C25D42" w:rsidP="00C25D42">
            <w:pPr>
              <w:pStyle w:val="rvps2"/>
              <w:shd w:val="clear" w:color="auto" w:fill="FFFFFF"/>
              <w:spacing w:before="0" w:beforeAutospacing="0" w:after="150" w:afterAutospacing="0"/>
              <w:rPr>
                <w:rStyle w:val="rvts0"/>
                <w:color w:val="000000"/>
              </w:rPr>
            </w:pPr>
            <w:r>
              <w:rPr>
                <w:color w:val="000000"/>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повинен не пізніше ніж за п’ять робочих днів до дати фактичної зміни місцезнаходження повідомити центральний апарат Комісії.</w:t>
            </w:r>
          </w:p>
        </w:tc>
        <w:tc>
          <w:tcPr>
            <w:tcW w:w="1416" w:type="dxa"/>
            <w:gridSpan w:val="3"/>
            <w:tcBorders>
              <w:right w:val="single" w:sz="4" w:space="0" w:color="auto"/>
            </w:tcBorders>
          </w:tcPr>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Абзац другий пункту 10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та  ліцензії, повідомив не пізніше ніж за п’ять робочих днів до дати фактичної зміни місцезнаходження центральний апарат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w:t>
            </w:r>
          </w:p>
        </w:tc>
        <w:tc>
          <w:tcPr>
            <w:tcW w:w="2673" w:type="dxa"/>
          </w:tcPr>
          <w:p w:rsidR="00C25D42" w:rsidRPr="00B55E7D" w:rsidRDefault="00C25D42" w:rsidP="00C25D42">
            <w:pPr>
              <w:pStyle w:val="rvps2"/>
              <w:spacing w:before="0" w:beforeAutospacing="0" w:after="0" w:afterAutospacing="0"/>
              <w:rPr>
                <w:rStyle w:val="rvts0"/>
                <w:sz w:val="22"/>
                <w:szCs w:val="22"/>
              </w:rPr>
            </w:pPr>
            <w:bookmarkStart w:id="43" w:name="n145"/>
            <w:bookmarkEnd w:id="43"/>
            <w:r w:rsidRPr="00B55E7D">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довідки, які додавалися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перший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Ліцензіат щороку до 01 квітня подав до Комісії станом на 01 січня поточного року такі довідки, які додавалися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33.1</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4" w:name="n146"/>
            <w:bookmarkEnd w:id="44"/>
            <w:r w:rsidRPr="00B55E7D">
              <w:rPr>
                <w:color w:val="000000"/>
                <w:sz w:val="22"/>
                <w:szCs w:val="22"/>
              </w:rPr>
              <w:t xml:space="preserve">про асоційованих осіб фізичної особи - власника з істотною участю у </w:t>
            </w:r>
            <w:r w:rsidRPr="00B55E7D">
              <w:rPr>
                <w:color w:val="000000"/>
                <w:sz w:val="22"/>
                <w:szCs w:val="22"/>
              </w:rPr>
              <w:lastRenderedPageBreak/>
              <w:t>заявника (ліцензіата);</w:t>
            </w:r>
          </w:p>
          <w:p w:rsidR="00C25D42" w:rsidRPr="00B55E7D" w:rsidRDefault="00C25D42" w:rsidP="00C25D42">
            <w:pPr>
              <w:pStyle w:val="rvps2"/>
              <w:shd w:val="clear" w:color="auto" w:fill="FFFFFF"/>
              <w:spacing w:before="0" w:beforeAutospacing="0" w:after="150" w:afterAutospacing="0"/>
              <w:ind w:firstLine="45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 xml:space="preserve">пункту 11 розділу ІІІ </w:t>
            </w:r>
            <w:r w:rsidRPr="0080327B">
              <w:rPr>
                <w:rFonts w:ascii="Times New Roman" w:hAnsi="Times New Roman"/>
                <w:lang w:val="uk-UA"/>
              </w:rPr>
              <w:lastRenderedPageBreak/>
              <w:t>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на ринку цінних </w:t>
            </w:r>
            <w:r>
              <w:rPr>
                <w:rFonts w:ascii="Times New Roman" w:hAnsi="Times New Roman"/>
                <w:lang w:val="uk-UA"/>
              </w:rPr>
              <w:lastRenderedPageBreak/>
              <w:t>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w:t>
            </w:r>
            <w:r>
              <w:rPr>
                <w:sz w:val="22"/>
                <w:szCs w:val="22"/>
                <w:lang w:val="uk-UA"/>
              </w:rPr>
              <w:lastRenderedPageBreak/>
              <w:t xml:space="preserve">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w:t>
            </w:r>
            <w:r>
              <w:rPr>
                <w:sz w:val="22"/>
                <w:szCs w:val="22"/>
                <w:lang w:val="uk-UA"/>
              </w:rPr>
              <w:lastRenderedPageBreak/>
              <w:t>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 xml:space="preserve">про асоційованих осіб фізичної особи - власника з істотною участю у </w:t>
            </w:r>
            <w:r w:rsidRPr="0080327B">
              <w:rPr>
                <w:sz w:val="22"/>
                <w:szCs w:val="22"/>
              </w:rPr>
              <w:lastRenderedPageBreak/>
              <w:t>заявника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748"/>
        </w:trPr>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33.2</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5" w:name="n147"/>
            <w:bookmarkEnd w:id="45"/>
            <w:r w:rsidRPr="00B55E7D">
              <w:rPr>
                <w:color w:val="000000"/>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33.3</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r w:rsidRPr="00B55E7D">
              <w:rPr>
                <w:color w:val="000000"/>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w:t>
            </w:r>
          </w:p>
        </w:tc>
        <w:tc>
          <w:tcPr>
            <w:tcW w:w="2673" w:type="dxa"/>
          </w:tcPr>
          <w:p w:rsidR="00C25D42" w:rsidRPr="000A62FC" w:rsidRDefault="00C25D42" w:rsidP="00C25D42">
            <w:pPr>
              <w:pStyle w:val="rvps2"/>
              <w:spacing w:before="0" w:beforeAutospacing="0" w:after="0" w:afterAutospacing="0"/>
              <w:rPr>
                <w:rStyle w:val="rvts0"/>
                <w:sz w:val="22"/>
                <w:szCs w:val="22"/>
              </w:rPr>
            </w:pPr>
            <w:bookmarkStart w:id="46" w:name="n149"/>
            <w:bookmarkStart w:id="47" w:name="n220"/>
            <w:bookmarkEnd w:id="46"/>
            <w:bookmarkEnd w:id="47"/>
            <w:r w:rsidRPr="000A62FC">
              <w:rPr>
                <w:color w:val="000000"/>
                <w:sz w:val="22"/>
                <w:szCs w:val="22"/>
                <w:shd w:val="clear" w:color="auto" w:fill="FFFFFF"/>
              </w:rPr>
              <w:t>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фондових бірж), у якому необхідно обов'язково зазначити номер ліцензії ліцензіата.</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 xml:space="preserve">Абзац перший </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t>2</w:t>
            </w:r>
          </w:p>
        </w:tc>
        <w:tc>
          <w:tcPr>
            <w:tcW w:w="1987" w:type="dxa"/>
            <w:gridSpan w:val="3"/>
          </w:tcPr>
          <w:p w:rsidR="00C25D42" w:rsidRPr="0080327B" w:rsidRDefault="00C25D42" w:rsidP="00C25D42">
            <w:pPr>
              <w:pStyle w:val="rvps2"/>
              <w:spacing w:before="0" w:beforeAutospacing="0" w:after="0" w:afterAutospacing="0"/>
              <w:rPr>
                <w:rStyle w:val="rvts0"/>
                <w:sz w:val="22"/>
                <w:szCs w:val="22"/>
              </w:rPr>
            </w:pPr>
            <w:r w:rsidRPr="0080327B">
              <w:rPr>
                <w:sz w:val="22"/>
                <w:szCs w:val="22"/>
              </w:rPr>
              <w:t xml:space="preserve">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w:t>
            </w:r>
            <w:r w:rsidRPr="0080327B">
              <w:rPr>
                <w:sz w:val="22"/>
                <w:szCs w:val="22"/>
              </w:rPr>
              <w:lastRenderedPageBreak/>
              <w:t xml:space="preserve">фондових бірж), у якому обов'язково зазначено номер ліцензії ліцензіата. </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34.1</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У разі якщо документи підписані не керівником ліцензіата, а виконувачем його обов'язків (крім випадків, установлених законами), ліцензіат  надав копію документа, який підтверджує повноваження цієї особи.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NoSpacing"/>
              <w:jc w:val="both"/>
              <w:rPr>
                <w:rFonts w:ascii="Times New Roman" w:hAnsi="Times New Roman"/>
                <w:lang w:val="uk-UA"/>
              </w:rPr>
            </w:pPr>
            <w:r w:rsidRPr="0080327B">
              <w:rPr>
                <w:rFonts w:ascii="Times New Roman" w:hAnsi="Times New Roman"/>
                <w:lang w:val="uk-UA"/>
              </w:rPr>
              <w:t>34.2</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NoSpacing"/>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NoSpacing"/>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Pr="00C25D42" w:rsidRDefault="00C25D42" w:rsidP="00C25D42">
            <w:pPr>
              <w:pStyle w:val="NoSpacing"/>
              <w:ind w:left="-82" w:right="-167"/>
              <w:jc w:val="center"/>
              <w:rPr>
                <w:rFonts w:ascii="Times New Roman" w:hAnsi="Times New Roman"/>
                <w:lang w:val="uk-UA"/>
              </w:rPr>
            </w:pPr>
            <w:r w:rsidRPr="00C25D42">
              <w:rPr>
                <w:rFonts w:ascii="Times New Roman" w:hAnsi="Times New Roman"/>
                <w:lang w:val="uk-UA"/>
              </w:rPr>
              <w:t>Професійна діяльність</w:t>
            </w:r>
          </w:p>
          <w:p w:rsidR="00C25D42" w:rsidRPr="00C25D42" w:rsidRDefault="00C25D42" w:rsidP="00C25D42">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C25D42" w:rsidRPr="00F536FF" w:rsidRDefault="00C25D42" w:rsidP="00C25D42">
            <w:pPr>
              <w:pStyle w:val="NoSpacing"/>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C25D42" w:rsidRPr="00084BA4" w:rsidRDefault="00C25D42" w:rsidP="00C25D42">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У разі настання форс-мажорних обставин строк надання інформації, передбаченої  розділом ІІІ, продовжено Комісією до дати отримання документів щодо закінчення таких обставин.</w:t>
            </w:r>
          </w:p>
        </w:tc>
        <w:tc>
          <w:tcPr>
            <w:tcW w:w="992" w:type="dxa"/>
          </w:tcPr>
          <w:p w:rsidR="00C25D42" w:rsidRPr="0080327B" w:rsidRDefault="00C25D42" w:rsidP="00C25D42">
            <w:pPr>
              <w:tabs>
                <w:tab w:val="left" w:pos="7380"/>
              </w:tabs>
              <w:rPr>
                <w:sz w:val="22"/>
                <w:szCs w:val="22"/>
                <w:lang w:val="uk-UA"/>
              </w:rPr>
            </w:pPr>
          </w:p>
        </w:tc>
      </w:tr>
      <w:tr w:rsidR="00A83C5C" w:rsidRPr="006C13B1" w:rsidTr="00902633">
        <w:tc>
          <w:tcPr>
            <w:tcW w:w="709" w:type="dxa"/>
            <w:tcBorders>
              <w:right w:val="single" w:sz="4" w:space="0" w:color="auto"/>
            </w:tcBorders>
          </w:tcPr>
          <w:p w:rsidR="00A83C5C" w:rsidRDefault="00A83C5C" w:rsidP="00C25D42">
            <w:pPr>
              <w:pStyle w:val="NoSpacing"/>
              <w:ind w:left="-77" w:right="-89" w:firstLine="28"/>
              <w:jc w:val="center"/>
              <w:rPr>
                <w:rFonts w:ascii="Times New Roman" w:hAnsi="Times New Roman"/>
                <w:sz w:val="28"/>
                <w:szCs w:val="28"/>
                <w:lang w:val="uk-UA"/>
              </w:rPr>
            </w:pPr>
          </w:p>
          <w:p w:rsidR="00A83C5C" w:rsidRPr="00A83C5C" w:rsidRDefault="00A83C5C" w:rsidP="00C25D42">
            <w:pPr>
              <w:pStyle w:val="NoSpacing"/>
              <w:ind w:left="-77" w:right="-89" w:firstLine="28"/>
              <w:jc w:val="center"/>
              <w:rPr>
                <w:rFonts w:ascii="Times New Roman" w:hAnsi="Times New Roman"/>
                <w:sz w:val="24"/>
                <w:szCs w:val="24"/>
                <w:lang w:val="uk-UA"/>
              </w:rPr>
            </w:pPr>
            <w:r w:rsidRPr="00A83C5C">
              <w:rPr>
                <w:rFonts w:ascii="Times New Roman" w:hAnsi="Times New Roman"/>
                <w:sz w:val="24"/>
                <w:szCs w:val="24"/>
                <w:lang w:val="uk-UA"/>
              </w:rPr>
              <w:t>ІІ</w:t>
            </w:r>
          </w:p>
        </w:tc>
        <w:tc>
          <w:tcPr>
            <w:tcW w:w="15026" w:type="dxa"/>
            <w:gridSpan w:val="27"/>
            <w:tcBorders>
              <w:left w:val="single" w:sz="4" w:space="0" w:color="auto"/>
            </w:tcBorders>
          </w:tcPr>
          <w:p w:rsidR="00A83C5C" w:rsidRDefault="00A83C5C" w:rsidP="00A83C5C">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A83C5C" w:rsidRPr="00AB3DE7" w:rsidRDefault="00A83C5C" w:rsidP="00A83C5C">
            <w:pPr>
              <w:pStyle w:val="NoSpacing"/>
              <w:ind w:left="-77" w:right="-89" w:firstLine="28"/>
              <w:jc w:val="center"/>
              <w:rPr>
                <w:rFonts w:ascii="Times New Roman" w:hAnsi="Times New Roman"/>
                <w:sz w:val="28"/>
                <w:szCs w:val="28"/>
                <w:lang w:val="uk-UA"/>
              </w:rPr>
            </w:pPr>
            <w:r>
              <w:rPr>
                <w:rFonts w:ascii="Times New Roman" w:hAnsi="Times New Roman"/>
                <w:sz w:val="24"/>
                <w:szCs w:val="24"/>
                <w:lang w:val="uk-UA"/>
              </w:rPr>
              <w:t>діяльності з організації торгівлі на фондовому ринку, затверджені Рішенням Національної комісії з цінних паперів та фондового ринку від 14.05.2013 року №818, зареєстровані в Міністерстві юстиції України від 01.06.2013 року за №856/23388 (далі по тексту – Ліцензійні умови №818)</w:t>
            </w: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1</w:t>
            </w:r>
          </w:p>
        </w:tc>
        <w:tc>
          <w:tcPr>
            <w:tcW w:w="2673" w:type="dxa"/>
          </w:tcPr>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 xml:space="preserve">Фондова біржа при провадженні діяльності з </w:t>
            </w:r>
            <w:r w:rsidRPr="00EE2F37">
              <w:rPr>
                <w:sz w:val="22"/>
                <w:szCs w:val="22"/>
                <w:shd w:val="clear" w:color="auto" w:fill="FFFFFF"/>
              </w:rPr>
              <w:lastRenderedPageBreak/>
              <w:t>організації торгівлі цінними паперами має відповідати вимогам</w:t>
            </w:r>
          </w:p>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пруденційних нормативів, встановлених </w:t>
            </w:r>
            <w:hyperlink r:id="rId25" w:anchor="n20" w:tgtFrame="_blank" w:history="1">
              <w:r w:rsidRPr="00EE2F37">
                <w:rPr>
                  <w:rStyle w:val="af1"/>
                  <w:color w:val="auto"/>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EE2F37">
              <w:rPr>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lastRenderedPageBreak/>
              <w:t xml:space="preserve">Абзаци перший та </w:t>
            </w:r>
            <w:r w:rsidRPr="00EE2F37">
              <w:rPr>
                <w:rFonts w:ascii="Times New Roman" w:hAnsi="Times New Roman"/>
                <w:bCs/>
                <w:sz w:val="22"/>
                <w:szCs w:val="22"/>
                <w:lang w:val="uk-UA"/>
              </w:rPr>
              <w:lastRenderedPageBreak/>
              <w:t xml:space="preserve">сьомий </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пункту 7 розділу ІІ Ліцензійних умов № 818;</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 xml:space="preserve">Положення </w:t>
            </w:r>
          </w:p>
          <w:p w:rsidR="007720DB" w:rsidRPr="00EE2F37" w:rsidRDefault="007720DB" w:rsidP="007720DB">
            <w:pPr>
              <w:tabs>
                <w:tab w:val="left" w:pos="7380"/>
              </w:tabs>
              <w:rPr>
                <w:sz w:val="22"/>
                <w:szCs w:val="22"/>
                <w:lang w:val="uk-UA"/>
              </w:rPr>
            </w:pPr>
            <w:r w:rsidRPr="00EE2F37">
              <w:rPr>
                <w:bCs/>
                <w:sz w:val="22"/>
                <w:szCs w:val="22"/>
                <w:lang w:val="uk-UA"/>
              </w:rPr>
              <w:t>№ 1597</w:t>
            </w:r>
          </w:p>
        </w:tc>
        <w:tc>
          <w:tcPr>
            <w:tcW w:w="1560" w:type="dxa"/>
            <w:gridSpan w:val="5"/>
          </w:tcPr>
          <w:p w:rsidR="007720DB" w:rsidRPr="00EE2F37" w:rsidRDefault="007720DB" w:rsidP="007720DB">
            <w:pPr>
              <w:pStyle w:val="NoSpacing"/>
              <w:ind w:left="-143" w:right="-90" w:firstLine="141"/>
              <w:jc w:val="center"/>
              <w:rPr>
                <w:rFonts w:ascii="Times New Roman" w:hAnsi="Times New Roman"/>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w:t>
            </w:r>
            <w:r w:rsidRPr="00EE2F37">
              <w:rPr>
                <w:rFonts w:ascii="Times New Roman" w:hAnsi="Times New Roman"/>
                <w:lang w:val="uk-UA"/>
              </w:rPr>
              <w:lastRenderedPageBreak/>
              <w:t xml:space="preserve">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w:t>
            </w:r>
            <w:r w:rsidRPr="00EE2F37">
              <w:rPr>
                <w:rFonts w:ascii="Times New Roman" w:hAnsi="Times New Roman"/>
                <w:lang w:val="uk-UA"/>
              </w:rPr>
              <w:lastRenderedPageBreak/>
              <w:t>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w:t>
            </w:r>
            <w:r w:rsidRPr="00EE2F37">
              <w:rPr>
                <w:sz w:val="22"/>
                <w:szCs w:val="22"/>
                <w:lang w:val="uk-UA"/>
              </w:rPr>
              <w:lastRenderedPageBreak/>
              <w:t xml:space="preserve">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 xml:space="preserve">Втрата коштів та цінних </w:t>
            </w:r>
            <w:r w:rsidRPr="00EE2F37">
              <w:rPr>
                <w:sz w:val="22"/>
                <w:szCs w:val="22"/>
                <w:lang w:val="uk-UA"/>
              </w:rPr>
              <w:lastRenderedPageBreak/>
              <w:t>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3</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Фондова біржа при провадженні </w:t>
            </w:r>
            <w:r w:rsidRPr="00EE2F37">
              <w:rPr>
                <w:sz w:val="22"/>
                <w:szCs w:val="22"/>
                <w:lang w:val="uk-UA"/>
              </w:rPr>
              <w:lastRenderedPageBreak/>
              <w:t>діяльності з організації торгівлі цінними паперами відповідає вимогам</w:t>
            </w:r>
            <w:bookmarkStart w:id="48" w:name="n206"/>
            <w:bookmarkEnd w:id="48"/>
            <w:r w:rsidRPr="00EE2F37">
              <w:rPr>
                <w:sz w:val="22"/>
                <w:szCs w:val="22"/>
                <w:lang w:val="uk-UA"/>
              </w:rPr>
              <w:t xml:space="preserve"> </w:t>
            </w:r>
            <w:bookmarkStart w:id="49" w:name="n211"/>
            <w:bookmarkEnd w:id="49"/>
            <w:r w:rsidRPr="00EE2F37">
              <w:rPr>
                <w:sz w:val="22"/>
                <w:szCs w:val="22"/>
                <w:lang w:val="uk-UA"/>
              </w:rPr>
              <w:t xml:space="preserve">пруденційних нормативів, встановлених </w:t>
            </w:r>
            <w:hyperlink r:id="rId26" w:anchor="n20" w:tgtFrame="_blank" w:history="1">
              <w:r w:rsidRPr="00EE2F37">
                <w:rPr>
                  <w:rStyle w:val="af1"/>
                  <w:color w:val="auto"/>
                  <w:sz w:val="22"/>
                  <w:szCs w:val="22"/>
                  <w:u w:val="none"/>
                  <w:lang w:val="uk-UA"/>
                </w:rPr>
                <w:t>Положенням щодо пруденційних нормативів професійної діяльності на фондовому ринку та вимог</w:t>
              </w:r>
              <w:r w:rsidRPr="00EE2F37">
                <w:rPr>
                  <w:rStyle w:val="af1"/>
                  <w:b/>
                  <w:bCs/>
                  <w:color w:val="auto"/>
                  <w:sz w:val="22"/>
                  <w:szCs w:val="22"/>
                  <w:u w:val="none"/>
                  <w:lang w:val="uk-UA"/>
                </w:rPr>
                <w:t xml:space="preserve"> </w:t>
              </w:r>
              <w:r w:rsidRPr="00EE2F37">
                <w:rPr>
                  <w:rStyle w:val="af1"/>
                  <w:color w:val="auto"/>
                  <w:sz w:val="22"/>
                  <w:szCs w:val="22"/>
                  <w:u w:val="none"/>
                  <w:lang w:val="uk-UA"/>
                </w:rPr>
                <w:t>до системи управління ризиками</w:t>
              </w:r>
            </w:hyperlink>
            <w:r w:rsidRPr="00EE2F37">
              <w:rPr>
                <w:sz w:val="22"/>
                <w:szCs w:val="22"/>
                <w:lang w:val="uk-UA"/>
              </w:rPr>
              <w:t>, затверджених рішенням Комісії від 01 жовтня 2015 року № 1597, зареєстрованих в Міністерстві юстиції України 28 жовтня 2015 року за                      № 1311/27756, для діяльності з організації торгівлі на фондовому ринку.</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повинна дотримуватись таких вимог:</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 xml:space="preserve">Абзац перший пункту 4 розділу ІІ Ліцензійних </w:t>
            </w:r>
            <w:r w:rsidRPr="00EE2F37">
              <w:rPr>
                <w:sz w:val="22"/>
                <w:szCs w:val="22"/>
                <w:lang w:val="uk-UA"/>
              </w:rPr>
              <w:lastRenderedPageBreak/>
              <w:t>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lastRenderedPageBreak/>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lastRenderedPageBreak/>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pStyle w:val="rvps2"/>
              <w:rPr>
                <w:sz w:val="22"/>
                <w:szCs w:val="22"/>
              </w:rPr>
            </w:pPr>
            <w:r w:rsidRPr="00EE2F37">
              <w:rPr>
                <w:sz w:val="22"/>
                <w:szCs w:val="22"/>
              </w:rPr>
              <w:t>Фондова біржа дотримується таких вимог:</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статутного капіталу фондової біржі повинен бути не меншим, ніж установлений законом щодо цінних паперів;</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другий пункту 4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rStyle w:val="rvts0"/>
                <w:sz w:val="22"/>
                <w:szCs w:val="22"/>
                <w:lang w:val="uk-UA"/>
              </w:rPr>
              <w:t>р</w:t>
            </w:r>
            <w:r w:rsidRPr="00EE2F37">
              <w:rPr>
                <w:rStyle w:val="rvts0"/>
                <w:sz w:val="22"/>
                <w:szCs w:val="22"/>
              </w:rPr>
              <w:t xml:space="preserve">озмір статутного капіталу фондової біржі </w:t>
            </w:r>
            <w:r w:rsidRPr="00EE2F37">
              <w:rPr>
                <w:rStyle w:val="rvts0"/>
                <w:sz w:val="22"/>
                <w:szCs w:val="22"/>
                <w:lang w:val="uk-UA"/>
              </w:rPr>
              <w:t>є</w:t>
            </w:r>
            <w:r w:rsidRPr="00EE2F37">
              <w:rPr>
                <w:rStyle w:val="rvts0"/>
                <w:sz w:val="22"/>
                <w:szCs w:val="22"/>
              </w:rPr>
              <w:t xml:space="preserve"> не меншим, ніж установлений законом щодо цінних паперів</w:t>
            </w:r>
            <w:r w:rsidRPr="00EE2F37">
              <w:rPr>
                <w:rStyle w:val="rvts0"/>
                <w:sz w:val="22"/>
                <w:szCs w:val="22"/>
                <w:lang w:val="uk-UA"/>
              </w:rPr>
              <w:t>;</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власного капіталу фондової біржі, що здійснює кліринг та розрахунки за фінансовими інструментами іншими, ніж цінні папери, має становити не менш як 25 мільйонів гривень за даними фінансової звітності;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третій 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розмір власного капіталу фондової біржі, що здійснює кліринг та розрахунки за фінансовими інструментами іншими, ніж цінні папери, становить не менш як 25 мільйонів гривень за даними фінансової звітності;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частка статутного капіталу фондової біржі, що належить одному торговцю цінними паперами, не може бути більшою ніж 5 відсотків статутного капіталу фондової біржі;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четвертий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частка статутного капіталу фондової біржі, що належить одному торговцю цінними паперами, є не більшою ніж 5 відсотків статутного капіталу фондової біржі;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2.4</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фондова біржа не може мати частки у статутних (складених) капіталах </w:t>
            </w:r>
            <w:r w:rsidRPr="00EE2F37">
              <w:rPr>
                <w:color w:val="000000"/>
                <w:sz w:val="22"/>
                <w:szCs w:val="22"/>
                <w:shd w:val="clear" w:color="auto" w:fill="FFFFFF"/>
              </w:rPr>
              <w:lastRenderedPageBreak/>
              <w:t>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lastRenderedPageBreak/>
              <w:t xml:space="preserve">Абзац п’ятий </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пункту 4 </w:t>
            </w:r>
            <w:r w:rsidRPr="00EE2F37">
              <w:rPr>
                <w:rFonts w:ascii="Times New Roman" w:hAnsi="Times New Roman"/>
                <w:sz w:val="22"/>
                <w:szCs w:val="22"/>
                <w:lang w:val="uk-UA"/>
              </w:rPr>
              <w:lastRenderedPageBreak/>
              <w:t>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w:t>
            </w:r>
            <w:r w:rsidRPr="00EE2F37">
              <w:rPr>
                <w:rFonts w:ascii="Times New Roman" w:hAnsi="Times New Roman"/>
                <w:lang w:val="uk-UA"/>
              </w:rPr>
              <w:lastRenderedPageBreak/>
              <w:t xml:space="preserve">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інтереси </w:t>
            </w:r>
            <w:r w:rsidRPr="00EE2F37">
              <w:rPr>
                <w:rFonts w:ascii="Times New Roman" w:hAnsi="Times New Roman"/>
                <w:lang w:val="uk-UA"/>
              </w:rPr>
              <w:lastRenderedPageBreak/>
              <w:t>(06)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інтересів </w:t>
            </w:r>
            <w:r w:rsidRPr="00EE2F37">
              <w:rPr>
                <w:sz w:val="22"/>
                <w:szCs w:val="22"/>
                <w:lang w:val="uk-UA"/>
              </w:rPr>
              <w:lastRenderedPageBreak/>
              <w:t xml:space="preserve">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 xml:space="preserve">фондова біржа не має частки у статутних </w:t>
            </w:r>
            <w:r w:rsidRPr="00EE2F37">
              <w:rPr>
                <w:sz w:val="22"/>
                <w:szCs w:val="22"/>
              </w:rPr>
              <w:lastRenderedPageBreak/>
              <w:t>(складених)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2.5</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активи фондової біржі не можуть бути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шостий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активи фондової біржі не сформовані недержавними цінними паперами, крім акцій, Центрального депозитарію цінних паперів (далі - Центральний депозитарій), клірингової установи, Розрахункового центру з </w:t>
            </w:r>
            <w:r w:rsidRPr="00EE2F37">
              <w:rPr>
                <w:sz w:val="22"/>
                <w:szCs w:val="22"/>
                <w:lang w:val="uk-UA"/>
              </w:rPr>
              <w:lastRenderedPageBreak/>
              <w:t>обслуговування договорів на фінансових ринках,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2.6</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частка фондової біржі разом з пов’язаними особами у статутному капіталі Центрального депозитарію не може становити більш як 5 відсотків;</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сьомий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частка фондової біржі разом з пов’язаними особами у статутному капіталі Центрального депозитарію становить не більше як 5 відсотків;</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2.7</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прибуток фондової біржі має спрямовуватися на її розвиток та не підлягає розподілу між її засновниками (учасниками);</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восьмий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прибуток фондової біржі має спрямовуватися на її розвиток та не підлягає розподілу між її засновниками (учасниками);</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2.8</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кількість членів фондової біржі не може бути менше 20.</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дев’ятий </w:t>
            </w:r>
          </w:p>
          <w:p w:rsidR="007720DB" w:rsidRPr="00EE2F37" w:rsidRDefault="007720DB" w:rsidP="007720DB">
            <w:pPr>
              <w:tabs>
                <w:tab w:val="left" w:pos="7380"/>
              </w:tabs>
              <w:rPr>
                <w:sz w:val="22"/>
                <w:szCs w:val="22"/>
                <w:lang w:val="uk-UA"/>
              </w:rPr>
            </w:pPr>
            <w:r w:rsidRPr="00EE2F37">
              <w:rPr>
                <w:sz w:val="22"/>
                <w:szCs w:val="22"/>
                <w:lang w:val="uk-UA"/>
              </w:rPr>
              <w:t>пункту 4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кількість членів фондової біржі не менше 20.</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Фондова біржа повинна провадити професійну </w:t>
            </w:r>
            <w:r w:rsidRPr="00EE2F37">
              <w:rPr>
                <w:color w:val="000000"/>
                <w:sz w:val="22"/>
                <w:szCs w:val="22"/>
                <w:shd w:val="clear" w:color="auto" w:fill="FFFFFF"/>
              </w:rPr>
              <w:lastRenderedPageBreak/>
              <w:t>діяльність за місцезнаходженням, зазначеним у Єдиному державному реєстрі юридичних осіб, фізичних осіб - підприємців та громадських формувань (крім випадку провадження цієї діяльності відокремленим підрозділом юридичної особи), у приміщенні, повністю відокремленому від приміщень інших юридичних осіб</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lastRenderedPageBreak/>
              <w:t xml:space="preserve">Абзац перший </w:t>
            </w:r>
            <w:r w:rsidRPr="00EE2F37">
              <w:rPr>
                <w:sz w:val="22"/>
                <w:szCs w:val="22"/>
                <w:lang w:val="uk-UA"/>
              </w:rPr>
              <w:lastRenderedPageBreak/>
              <w:t>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w:t>
            </w:r>
            <w:r w:rsidRPr="00EE2F37">
              <w:rPr>
                <w:rFonts w:ascii="Times New Roman" w:hAnsi="Times New Roman"/>
                <w:lang w:val="uk-UA"/>
              </w:rPr>
              <w:lastRenderedPageBreak/>
              <w:t xml:space="preserve">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lastRenderedPageBreak/>
              <w:t xml:space="preserve">Інші суспільні </w:t>
            </w:r>
            <w:r w:rsidRPr="00EE2F37">
              <w:rPr>
                <w:rFonts w:ascii="Times New Roman" w:hAnsi="Times New Roman"/>
                <w:lang w:val="uk-UA"/>
              </w:rPr>
              <w:lastRenderedPageBreak/>
              <w:t>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lastRenderedPageBreak/>
              <w:t xml:space="preserve">Порушення прав та </w:t>
            </w:r>
            <w:r w:rsidRPr="00EE2F37">
              <w:rPr>
                <w:sz w:val="22"/>
                <w:szCs w:val="22"/>
                <w:lang w:val="uk-UA"/>
              </w:rPr>
              <w:lastRenderedPageBreak/>
              <w:t xml:space="preserve">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 xml:space="preserve">Втрата коштів та цінних </w:t>
            </w:r>
            <w:r w:rsidRPr="00EE2F37">
              <w:rPr>
                <w:sz w:val="22"/>
                <w:szCs w:val="22"/>
                <w:lang w:val="uk-UA"/>
              </w:rPr>
              <w:lastRenderedPageBreak/>
              <w:t>паперів;</w:t>
            </w:r>
          </w:p>
          <w:p w:rsidR="007720DB" w:rsidRPr="00EE2F37" w:rsidRDefault="007720DB" w:rsidP="007720DB">
            <w:pPr>
              <w:rPr>
                <w:sz w:val="22"/>
                <w:szCs w:val="22"/>
                <w:lang w:val="uk-UA"/>
              </w:rPr>
            </w:pPr>
            <w:r w:rsidRPr="00EE2F37">
              <w:rPr>
                <w:sz w:val="22"/>
                <w:szCs w:val="22"/>
                <w:lang w:val="uk-UA"/>
              </w:rPr>
              <w:t>Неможливість підтвердження права власності на цінні папери;</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Фондова біржа провадить </w:t>
            </w:r>
            <w:r w:rsidRPr="00EE2F37">
              <w:rPr>
                <w:sz w:val="22"/>
                <w:szCs w:val="22"/>
                <w:lang w:val="uk-UA"/>
              </w:rPr>
              <w:lastRenderedPageBreak/>
              <w:t>професійну діяльність за                                    місцезнаходженням, зазначеним у Єдиному державному реєстрі юридичних осіб, фізичних осіб-підприємців та громадських формувань (крім випадку провадження  цієї діяльності відокремленим підрозділом юридичної особи ), у приміщенні, повністю відокремленому від приміщень інших юридичних осіб.</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Виконавчий орган ліцензіата повинен знаходитись у нежитловому приміщенні за цим місцезнаходженням.</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другий    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ind w:right="-85"/>
              <w:rPr>
                <w:sz w:val="22"/>
                <w:szCs w:val="22"/>
                <w:lang w:val="uk-UA"/>
              </w:rPr>
            </w:pPr>
            <w:r w:rsidRPr="00EE2F37">
              <w:rPr>
                <w:sz w:val="22"/>
                <w:szCs w:val="22"/>
                <w:lang w:val="uk-UA"/>
              </w:rPr>
              <w:t>Виконавчий орган ліцензіата знаходиться у нежитловому приміщенні за цим місцезнаходженням.</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NoSpacing"/>
              <w:jc w:val="both"/>
              <w:rPr>
                <w:rFonts w:ascii="Times New Roman" w:hAnsi="Times New Roman"/>
                <w:lang w:val="uk-UA"/>
              </w:rPr>
            </w:pPr>
            <w:r w:rsidRPr="00EE2F37">
              <w:rPr>
                <w:rFonts w:ascii="Times New Roman" w:hAnsi="Times New Roman"/>
                <w:lang w:val="uk-UA"/>
              </w:rPr>
              <w:t>3.2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За місцезнаходженням (тимчасовим місцезнаходженням) ліцензіата (його відокремленого підрозділу) повинна бути вивіска із зазначенням </w:t>
            </w:r>
            <w:r w:rsidRPr="00EE2F37">
              <w:rPr>
                <w:color w:val="000000"/>
                <w:sz w:val="22"/>
                <w:szCs w:val="22"/>
                <w:shd w:val="clear" w:color="auto" w:fill="FFFFFF"/>
              </w:rPr>
              <w:lastRenderedPageBreak/>
              <w:t>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lastRenderedPageBreak/>
              <w:t>Абзац третій                   пункту 1 розділу ІІ Ліцензійних умов № 818</w:t>
            </w:r>
          </w:p>
        </w:tc>
        <w:tc>
          <w:tcPr>
            <w:tcW w:w="1560" w:type="dxa"/>
            <w:gridSpan w:val="5"/>
          </w:tcPr>
          <w:p w:rsidR="007720DB" w:rsidRPr="00EE2F37" w:rsidRDefault="007720DB" w:rsidP="007720DB">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За місцезнаходженням (тимчасовим місцезнаходженням) ліцензіата  (його відокремленого </w:t>
            </w:r>
            <w:r w:rsidRPr="00EE2F37">
              <w:rPr>
                <w:sz w:val="22"/>
                <w:szCs w:val="22"/>
                <w:lang w:val="uk-UA"/>
              </w:rPr>
              <w:lastRenderedPageBreak/>
              <w:t>підрозділу) є вивіска із зазначенням найменування та місця його розташування (поверх та номери кімнат у разі наявності).</w:t>
            </w:r>
          </w:p>
        </w:tc>
        <w:tc>
          <w:tcPr>
            <w:tcW w:w="992" w:type="dxa"/>
          </w:tcPr>
          <w:p w:rsidR="007720DB" w:rsidRPr="00EE2F37" w:rsidRDefault="007720DB" w:rsidP="007720DB">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Приміщення фондової біржі (її відокремленого підрозділу)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1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rPr>
                <w:sz w:val="22"/>
                <w:szCs w:val="22"/>
                <w:lang w:val="uk-UA"/>
              </w:rPr>
            </w:pPr>
            <w:r w:rsidRPr="00EE2F37">
              <w:rPr>
                <w:sz w:val="22"/>
                <w:szCs w:val="22"/>
                <w:lang w:val="uk-UA"/>
              </w:rPr>
              <w:t>Неможливість 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Приміщення фондової біржі (її відокремленого підрозділу) обладнано охоронною, пожежною сигналізацією та забезпечено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Електронна торговельна система фондової біржі повинна мати два незалежних джерела </w:t>
            </w:r>
            <w:r w:rsidRPr="00EE2F37">
              <w:rPr>
                <w:color w:val="000000"/>
                <w:sz w:val="22"/>
                <w:szCs w:val="22"/>
                <w:shd w:val="clear" w:color="auto" w:fill="FFFFFF"/>
              </w:rPr>
              <w:lastRenderedPageBreak/>
              <w:t>електроживлення, а також джерела додаткового безперервного електроживлення у разі зникнення електричного струму в електромережі.</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 xml:space="preserve">Абзац п’ятий пункту 1 розділу ІІ </w:t>
            </w:r>
            <w:r w:rsidRPr="00EE2F37">
              <w:rPr>
                <w:sz w:val="22"/>
                <w:szCs w:val="22"/>
                <w:lang w:val="uk-UA"/>
              </w:rPr>
              <w:lastRenderedPageBreak/>
              <w:t>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w:t>
            </w:r>
            <w:r w:rsidRPr="00EE2F37">
              <w:rPr>
                <w:rFonts w:ascii="Times New Roman" w:hAnsi="Times New Roman"/>
                <w:lang w:val="uk-UA"/>
              </w:rPr>
              <w:lastRenderedPageBreak/>
              <w:t xml:space="preserve">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w:t>
            </w:r>
            <w:r w:rsidRPr="00EE2F37">
              <w:rPr>
                <w:sz w:val="22"/>
                <w:szCs w:val="22"/>
                <w:lang w:val="uk-UA"/>
              </w:rPr>
              <w:lastRenderedPageBreak/>
              <w:t xml:space="preserve">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lastRenderedPageBreak/>
              <w:t>Втрата коштів та цінних паперів;</w:t>
            </w:r>
          </w:p>
          <w:p w:rsidR="000A2B70" w:rsidRPr="00EE2F37" w:rsidRDefault="000A2B70" w:rsidP="000A2B70">
            <w:pPr>
              <w:rPr>
                <w:sz w:val="22"/>
                <w:szCs w:val="22"/>
                <w:lang w:val="uk-UA"/>
              </w:rPr>
            </w:pPr>
            <w:r w:rsidRPr="00EE2F37">
              <w:rPr>
                <w:sz w:val="22"/>
                <w:szCs w:val="22"/>
                <w:lang w:val="uk-UA"/>
              </w:rPr>
              <w:t xml:space="preserve">Неможливість </w:t>
            </w:r>
            <w:r w:rsidRPr="00EE2F37">
              <w:rPr>
                <w:sz w:val="22"/>
                <w:szCs w:val="22"/>
                <w:lang w:val="uk-UA"/>
              </w:rPr>
              <w:lastRenderedPageBreak/>
              <w:t>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rPr>
              <w:t xml:space="preserve">Електронна торговельна система фондової біржі </w:t>
            </w:r>
            <w:r w:rsidRPr="00EE2F37">
              <w:rPr>
                <w:rStyle w:val="rvts0"/>
                <w:sz w:val="22"/>
                <w:szCs w:val="22"/>
                <w:lang w:val="uk-UA"/>
              </w:rPr>
              <w:t>має</w:t>
            </w:r>
            <w:r w:rsidRPr="00EE2F37">
              <w:rPr>
                <w:rStyle w:val="rvts0"/>
                <w:sz w:val="22"/>
                <w:szCs w:val="22"/>
              </w:rPr>
              <w:t xml:space="preserve"> два </w:t>
            </w:r>
            <w:r w:rsidRPr="00EE2F37">
              <w:rPr>
                <w:rStyle w:val="rvts0"/>
                <w:sz w:val="22"/>
                <w:szCs w:val="22"/>
              </w:rPr>
              <w:lastRenderedPageBreak/>
              <w:t>незалежних джерела електроживлення, а також джерела додаткового безперервного електроживлення у разі зникнення електричного струму в електромережі</w:t>
            </w:r>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3.5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для провадження професійної діяльності на фондовому ринку повинна мати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100 кв. м та за місцезнаходженням відокремленого підрозділу, який провадить діяльність з організації торгівлі на фондовому ринку, загальною площею не менше ніж 50 кв. м.</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Пункт 5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2</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 xml:space="preserve">Фондова біржа для провадження професійної діяльності на фондовому ринку має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w:t>
            </w:r>
            <w:smartTag w:uri="urn:schemas-microsoft-com:office:smarttags" w:element="metricconverter">
              <w:smartTagPr>
                <w:attr w:name="ProductID" w:val="100 кв. м"/>
              </w:smartTagPr>
              <w:r w:rsidRPr="00EE2F37">
                <w:rPr>
                  <w:rStyle w:val="rvts0"/>
                  <w:sz w:val="22"/>
                  <w:szCs w:val="22"/>
                  <w:lang w:val="uk-UA"/>
                </w:rPr>
                <w:t>100 кв. м</w:t>
              </w:r>
            </w:smartTag>
            <w:r w:rsidRPr="00EE2F37">
              <w:rPr>
                <w:rStyle w:val="rvts0"/>
                <w:sz w:val="22"/>
                <w:szCs w:val="22"/>
                <w:lang w:val="uk-UA"/>
              </w:rPr>
              <w:t xml:space="preserve"> та за місцезнаходженням відокремленого підрозділу, який провадить діяльність з </w:t>
            </w:r>
            <w:r w:rsidRPr="00EE2F37">
              <w:rPr>
                <w:rStyle w:val="rvts0"/>
                <w:sz w:val="22"/>
                <w:szCs w:val="22"/>
                <w:lang w:val="uk-UA"/>
              </w:rPr>
              <w:lastRenderedPageBreak/>
              <w:t xml:space="preserve">організації торгівлі на фондовому ринку, загальною площею не менше ніж </w:t>
            </w:r>
            <w:smartTag w:uri="urn:schemas-microsoft-com:office:smarttags" w:element="metricconverter">
              <w:smartTagPr>
                <w:attr w:name="ProductID" w:val="50 кв. м"/>
              </w:smartTagPr>
              <w:r w:rsidRPr="00EE2F37">
                <w:rPr>
                  <w:rStyle w:val="rvts0"/>
                  <w:sz w:val="22"/>
                  <w:szCs w:val="22"/>
                  <w:lang w:val="uk-UA"/>
                </w:rPr>
                <w:t>50 кв. м</w:t>
              </w:r>
            </w:smartTag>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Пункт 12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Фондова біржа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4.1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Пункт 21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EE2F37">
              <w:rPr>
                <w:rStyle w:val="rvts0"/>
                <w:sz w:val="22"/>
                <w:szCs w:val="22"/>
                <w:lang w:val="uk-UA"/>
              </w:rPr>
              <w:t>особам з інвалідністю</w:t>
            </w:r>
            <w:r w:rsidRPr="00EE2F37">
              <w:rPr>
                <w:sz w:val="22"/>
                <w:szCs w:val="22"/>
                <w:lang w:val="uk-UA"/>
              </w:rPr>
              <w:t xml:space="preserve"> та маломобільним категоріям населення.</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lastRenderedPageBreak/>
              <w:t>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повинні відповідати кваліфікаційним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 (далі - Порядок та умови видачі ліцензії).</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відповідають кваліфікаційним вимогам, установлених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 (далі – Порядок та умови видачі ліцензії).</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У разі виникнення у фондової біржі (у тому числі у відокремлених підрозділах) при провадженні діяльності </w:t>
            </w:r>
            <w:r w:rsidRPr="00EE2F37">
              <w:rPr>
                <w:color w:val="000000"/>
                <w:sz w:val="22"/>
                <w:szCs w:val="22"/>
                <w:shd w:val="clear" w:color="auto" w:fill="FFFFFF"/>
              </w:rPr>
              <w:lastRenderedPageBreak/>
              <w:t>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повинна (повинен) протягом трьох місяців відновити потрібну кількість та повідомити про це Комісію в установленому порядку.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 xml:space="preserve">Абзац другий пункту 9 розділу ІІ Ліцензійних </w:t>
            </w:r>
            <w:r w:rsidRPr="00EE2F37">
              <w:rPr>
                <w:sz w:val="22"/>
                <w:szCs w:val="22"/>
                <w:lang w:val="uk-UA"/>
              </w:rPr>
              <w:lastRenderedPageBreak/>
              <w:t>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lastRenderedPageBreak/>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lastRenderedPageBreak/>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lastRenderedPageBreak/>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lang w:val="uk-UA"/>
              </w:rPr>
              <w:t xml:space="preserve">У разі виникнення у фондової біржі (у тому числі у відокремлених підрозділах) при </w:t>
            </w:r>
            <w:r w:rsidRPr="00EE2F37">
              <w:rPr>
                <w:rStyle w:val="rvts0"/>
                <w:sz w:val="22"/>
                <w:szCs w:val="22"/>
                <w:lang w:val="uk-UA"/>
              </w:rPr>
              <w:lastRenderedPageBreak/>
              <w:t>провадженні діяльності 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відновила протягом трьох місяців потрібну кількість та повідомила про це Комісію в установленому порядку.</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5.2</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Для відокремленого підрозділу фондової біржі в процесі провадження діяльності кількість сертифікованих фахівців повинна становити не менше трьох (у тому числі керівні посадові особи).</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третій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 xml:space="preserve">Для відокремленого підрозділу фондової біржі в процесі провадження діяльності кількість сертифікованих фахівців є не менше трьох (у тому числі керівні </w:t>
            </w:r>
            <w:r w:rsidRPr="00EE2F37">
              <w:rPr>
                <w:rStyle w:val="rvts0"/>
                <w:sz w:val="22"/>
                <w:szCs w:val="22"/>
                <w:lang w:val="uk-UA"/>
              </w:rPr>
              <w:lastRenderedPageBreak/>
              <w:t>посадові особи).</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NoSpacing"/>
              <w:jc w:val="both"/>
              <w:rPr>
                <w:rFonts w:ascii="Times New Roman" w:hAnsi="Times New Roman"/>
                <w:lang w:val="uk-UA"/>
              </w:rPr>
            </w:pPr>
            <w:r w:rsidRPr="00EE2F37">
              <w:rPr>
                <w:rFonts w:ascii="Times New Roman" w:hAnsi="Times New Roman"/>
                <w:lang w:val="uk-UA"/>
              </w:rPr>
              <w:t>5.3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керівні посадові особи та фахівці фондової біржі (її відокремлених підрозділів) не можуть одночасно працювати в іншому професійному учаснику фондового ринку.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9 розділу ІІ Ліцензійних умов № 818</w:t>
            </w:r>
          </w:p>
        </w:tc>
        <w:tc>
          <w:tcPr>
            <w:tcW w:w="1560" w:type="dxa"/>
            <w:gridSpan w:val="5"/>
          </w:tcPr>
          <w:p w:rsidR="000A2B70" w:rsidRPr="00EE2F37" w:rsidRDefault="000A2B70" w:rsidP="000A2B70">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3</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Сертифіковані керівні посадові особи та фахівці фондової біржі (її відокремлених підрозділів) не працюють одночасно в іншому професійному учаснику фондового ринку.</w:t>
            </w:r>
          </w:p>
        </w:tc>
        <w:tc>
          <w:tcPr>
            <w:tcW w:w="992" w:type="dxa"/>
          </w:tcPr>
          <w:p w:rsidR="000A2B70" w:rsidRPr="00EE2F37" w:rsidRDefault="000A2B70" w:rsidP="000A2B70">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Кандидатура керівника фондової біржі повинна бути погоджена відповідно до </w:t>
            </w:r>
            <w:hyperlink r:id="rId27" w:anchor="n17" w:tgtFrame="_blank" w:history="1">
              <w:r w:rsidRPr="00EE2F37">
                <w:rPr>
                  <w:rStyle w:val="af1"/>
                  <w:color w:val="auto"/>
                  <w:sz w:val="22"/>
                  <w:szCs w:val="22"/>
                  <w:u w:val="none"/>
                  <w:shd w:val="clear" w:color="auto" w:fill="FFFFFF"/>
                </w:rPr>
                <w:t>Порядку погодження кандидатур керівників фондових бірж і вимог до таких керівників під час їх перебування на посаді</w:t>
              </w:r>
            </w:hyperlink>
            <w:r w:rsidRPr="00EE2F37">
              <w:rPr>
                <w:sz w:val="22"/>
                <w:szCs w:val="22"/>
                <w:shd w:val="clear" w:color="auto" w:fill="FFFFFF"/>
              </w:rPr>
              <w:t>,</w:t>
            </w:r>
            <w:r w:rsidRPr="00EE2F37">
              <w:rPr>
                <w:color w:val="000000"/>
                <w:sz w:val="22"/>
                <w:szCs w:val="22"/>
                <w:shd w:val="clear" w:color="auto" w:fill="FFFFFF"/>
              </w:rPr>
              <w:t xml:space="preserve"> затвердженого рішенням Національної комісії з цінних паперів та фондового ринку від 22 січня 2013 року № 64, зареєстрованого у Міністерстві юстиції України 14 лютого 2013 року за № 269/22801 (зі змінами) (далі - Порядок погодження кандидатур керівників).</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другий пункту 2 розділу ІІ Ліцензійних умов № 818; Порядок </w:t>
            </w:r>
          </w:p>
          <w:p w:rsidR="00EE2F37" w:rsidRPr="00EE2F37" w:rsidRDefault="00EE2F37" w:rsidP="00EE2F37">
            <w:pPr>
              <w:tabs>
                <w:tab w:val="left" w:pos="7380"/>
              </w:tabs>
              <w:rPr>
                <w:sz w:val="22"/>
                <w:szCs w:val="22"/>
                <w:lang w:val="uk-UA"/>
              </w:rPr>
            </w:pPr>
            <w:r w:rsidRPr="00EE2F37">
              <w:rPr>
                <w:sz w:val="22"/>
                <w:szCs w:val="22"/>
                <w:lang w:val="uk-UA"/>
              </w:rPr>
              <w:t>№ 64</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rPr>
                <w:rStyle w:val="rvts0"/>
                <w:sz w:val="22"/>
                <w:szCs w:val="22"/>
                <w:lang w:val="uk-UA"/>
              </w:rPr>
            </w:pPr>
            <w:r w:rsidRPr="00EE2F37">
              <w:rPr>
                <w:rStyle w:val="rvts0"/>
                <w:sz w:val="22"/>
                <w:szCs w:val="22"/>
                <w:lang w:val="uk-UA"/>
              </w:rPr>
              <w:t xml:space="preserve">Кандидатура керівника фондової біржі погоджена відповідно до Порядку погодження кандидатур керівників фондових бірж і вимог до таких керівників під час їх перебування на посаді, затвердженого рішенням Національної комісії з цінних паперів та фондового ринку  від 22 січня 2013 року  № 64, зареєстрованого у Міністерстві </w:t>
            </w:r>
            <w:r w:rsidRPr="00EE2F37">
              <w:rPr>
                <w:rStyle w:val="rvts0"/>
                <w:sz w:val="22"/>
                <w:szCs w:val="22"/>
                <w:lang w:val="uk-UA"/>
              </w:rPr>
              <w:lastRenderedPageBreak/>
              <w:t>юстиції України 14 лютого 2013 року за № 269/22801 (зі змінами) (далі – Порядок погодження кандидатур керівників).</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6.1</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Керівник ліцензіата повинен відповідати вимогам, установленим </w:t>
            </w:r>
            <w:hyperlink r:id="rId28" w:anchor="n17" w:tgtFrame="_blank" w:history="1">
              <w:r w:rsidRPr="00EE2F37">
                <w:rPr>
                  <w:rStyle w:val="af1"/>
                  <w:color w:val="auto"/>
                  <w:sz w:val="22"/>
                  <w:szCs w:val="22"/>
                  <w:u w:val="none"/>
                  <w:shd w:val="clear" w:color="auto" w:fill="FFFFFF"/>
                </w:rPr>
                <w:t>Порядком погодження кандидатур керівників</w:t>
              </w:r>
            </w:hyperlink>
            <w:r w:rsidRPr="00EE2F37">
              <w:rPr>
                <w:sz w:val="22"/>
                <w:szCs w:val="22"/>
                <w:shd w:val="clear" w:color="auto" w:fill="FFFFFF"/>
              </w:rPr>
              <w:t>.</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10 розділу ІІ Ліцензійних умов № 818;</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xml:space="preserve">Порядок </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64</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rPr>
              <w:t>Керівник ліцензіата відповіда</w:t>
            </w:r>
            <w:r w:rsidRPr="00EE2F37">
              <w:rPr>
                <w:rStyle w:val="rvts0"/>
                <w:sz w:val="22"/>
                <w:szCs w:val="22"/>
                <w:lang w:val="uk-UA"/>
              </w:rPr>
              <w:t>є</w:t>
            </w:r>
            <w:r w:rsidRPr="00EE2F37">
              <w:rPr>
                <w:rStyle w:val="rvts0"/>
                <w:sz w:val="22"/>
                <w:szCs w:val="22"/>
              </w:rPr>
              <w:t xml:space="preserve"> вимогам, установлени</w:t>
            </w:r>
            <w:r w:rsidRPr="00EE2F37">
              <w:rPr>
                <w:rStyle w:val="rvts0"/>
                <w:sz w:val="22"/>
                <w:szCs w:val="22"/>
                <w:lang w:val="uk-UA"/>
              </w:rPr>
              <w:t>х</w:t>
            </w:r>
            <w:r w:rsidRPr="00EE2F37">
              <w:rPr>
                <w:rStyle w:val="rvts0"/>
                <w:sz w:val="22"/>
                <w:szCs w:val="22"/>
              </w:rPr>
              <w:t xml:space="preserve"> </w:t>
            </w:r>
            <w:hyperlink r:id="rId29" w:anchor="n17" w:tgtFrame="_blank" w:history="1">
              <w:r w:rsidRPr="00EE2F37">
                <w:rPr>
                  <w:rStyle w:val="af1"/>
                  <w:color w:val="auto"/>
                  <w:sz w:val="22"/>
                  <w:szCs w:val="22"/>
                  <w:u w:val="none"/>
                </w:rPr>
                <w:t>Порядком погодження кандидатур керівників</w:t>
              </w:r>
            </w:hyperlink>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NoSpacing"/>
              <w:jc w:val="both"/>
              <w:rPr>
                <w:rFonts w:ascii="Times New Roman" w:hAnsi="Times New Roman"/>
                <w:lang w:val="uk-UA"/>
              </w:rPr>
            </w:pPr>
            <w:r w:rsidRPr="00EE2F37">
              <w:rPr>
                <w:rFonts w:ascii="Times New Roman" w:hAnsi="Times New Roman"/>
                <w:lang w:val="uk-UA"/>
              </w:rPr>
              <w:t>6.2</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виконуватиме його обов'язки. Така особа призначається з числа сертифікованих працівників ліцензіата.</w:t>
            </w:r>
          </w:p>
        </w:tc>
        <w:tc>
          <w:tcPr>
            <w:tcW w:w="1416" w:type="dxa"/>
            <w:gridSpan w:val="3"/>
            <w:tcBorders>
              <w:right w:val="single" w:sz="4" w:space="0" w:color="auto"/>
            </w:tcBorders>
          </w:tcPr>
          <w:p w:rsidR="00EE2F37" w:rsidRPr="00EE2F37" w:rsidRDefault="00EE2F37" w:rsidP="00EE2F37">
            <w:pPr>
              <w:tabs>
                <w:tab w:val="left" w:pos="7380"/>
              </w:tabs>
              <w:rPr>
                <w:sz w:val="22"/>
                <w:szCs w:val="22"/>
                <w:lang w:val="uk-UA"/>
              </w:rPr>
            </w:pPr>
            <w:r w:rsidRPr="00EE2F37">
              <w:rPr>
                <w:sz w:val="22"/>
                <w:szCs w:val="22"/>
                <w:lang w:val="uk-UA"/>
              </w:rPr>
              <w:t>Абзац другий пункту 10 розділу ІІ Ліцензійних умов № 818</w:t>
            </w:r>
          </w:p>
        </w:tc>
        <w:tc>
          <w:tcPr>
            <w:tcW w:w="1560" w:type="dxa"/>
            <w:gridSpan w:val="5"/>
          </w:tcPr>
          <w:p w:rsidR="00EE2F37" w:rsidRPr="00EE2F37" w:rsidRDefault="00EE2F37" w:rsidP="00EE2F37">
            <w:pPr>
              <w:pStyle w:val="NoSpacing"/>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NoSpacing"/>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NoSpacing"/>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NoSpacing"/>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4</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lang w:val="uk-UA"/>
              </w:rPr>
              <w:t>Н</w:t>
            </w:r>
            <w:r w:rsidRPr="00EE2F37">
              <w:rPr>
                <w:rStyle w:val="rvts0"/>
                <w:sz w:val="22"/>
                <w:szCs w:val="22"/>
              </w:rPr>
              <w:t xml:space="preserve">а час відсутності керівника уповноважений орган ліцензіата </w:t>
            </w:r>
            <w:r w:rsidRPr="00EE2F37">
              <w:rPr>
                <w:rStyle w:val="rvts0"/>
                <w:sz w:val="22"/>
                <w:szCs w:val="22"/>
                <w:lang w:val="uk-UA"/>
              </w:rPr>
              <w:t>забезпечив</w:t>
            </w:r>
            <w:r w:rsidRPr="00EE2F37">
              <w:rPr>
                <w:rStyle w:val="rvts0"/>
                <w:sz w:val="22"/>
                <w:szCs w:val="22"/>
              </w:rPr>
              <w:t xml:space="preserve"> наявність особи, яка викону</w:t>
            </w:r>
            <w:r w:rsidRPr="00EE2F37">
              <w:rPr>
                <w:rStyle w:val="rvts0"/>
                <w:sz w:val="22"/>
                <w:szCs w:val="22"/>
                <w:lang w:val="uk-UA"/>
              </w:rPr>
              <w:t>є</w:t>
            </w:r>
            <w:r w:rsidRPr="00EE2F37">
              <w:rPr>
                <w:rStyle w:val="rvts0"/>
                <w:sz w:val="22"/>
                <w:szCs w:val="22"/>
              </w:rPr>
              <w:t xml:space="preserve"> його обов'язки. Така особа признач</w:t>
            </w:r>
            <w:r w:rsidRPr="00EE2F37">
              <w:rPr>
                <w:rStyle w:val="rvts0"/>
                <w:sz w:val="22"/>
                <w:szCs w:val="22"/>
                <w:lang w:val="uk-UA"/>
              </w:rPr>
              <w:t>ена</w:t>
            </w:r>
            <w:r w:rsidRPr="00EE2F37">
              <w:rPr>
                <w:rStyle w:val="rvts0"/>
                <w:sz w:val="22"/>
                <w:szCs w:val="22"/>
              </w:rPr>
              <w:t xml:space="preserve"> числа сертифікованих працівників ліцензіата</w:t>
            </w:r>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NoSpacing"/>
              <w:jc w:val="both"/>
              <w:rPr>
                <w:rFonts w:ascii="Times New Roman" w:hAnsi="Times New Roman"/>
                <w:lang w:val="uk-UA"/>
              </w:rPr>
            </w:pPr>
            <w:r w:rsidRPr="00333A98">
              <w:rPr>
                <w:rFonts w:ascii="Times New Roman" w:hAnsi="Times New Roman"/>
                <w:lang w:val="uk-UA"/>
              </w:rPr>
              <w:t>6.3.1</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 xml:space="preserve">Така особа повинна мати відповідний сертифікат, стаж роботи на фондовому ринку не менше трьох років та відповідати вимогам щодо ділової репутації, </w:t>
            </w:r>
            <w:r w:rsidRPr="00333A98">
              <w:rPr>
                <w:color w:val="000000"/>
                <w:sz w:val="22"/>
                <w:szCs w:val="22"/>
                <w:shd w:val="clear" w:color="auto" w:fill="FFFFFF"/>
              </w:rPr>
              <w:lastRenderedPageBreak/>
              <w:t>установленим Комісією.</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lastRenderedPageBreak/>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третій</w:t>
            </w:r>
          </w:p>
          <w:p w:rsidR="00333A98" w:rsidRPr="00333A98" w:rsidRDefault="00333A98" w:rsidP="00333A98">
            <w:pPr>
              <w:tabs>
                <w:tab w:val="left" w:pos="7380"/>
              </w:tabs>
              <w:rPr>
                <w:sz w:val="22"/>
                <w:szCs w:val="22"/>
                <w:lang w:val="uk-UA"/>
              </w:rPr>
            </w:pPr>
            <w:r w:rsidRPr="00333A98">
              <w:rPr>
                <w:sz w:val="22"/>
                <w:szCs w:val="22"/>
                <w:lang w:val="uk-UA"/>
              </w:rPr>
              <w:t>пункту 10 розділу ІІ Ліцензійних умов № 818</w:t>
            </w:r>
          </w:p>
        </w:tc>
        <w:tc>
          <w:tcPr>
            <w:tcW w:w="1560" w:type="dxa"/>
            <w:gridSpan w:val="5"/>
          </w:tcPr>
          <w:p w:rsidR="00333A98" w:rsidRPr="00333A98" w:rsidRDefault="00333A98" w:rsidP="00333A98">
            <w:pPr>
              <w:pStyle w:val="NoSpacing"/>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NoSpacing"/>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NoSpacing"/>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NoSpacing"/>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4</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lang w:val="uk-UA"/>
              </w:rPr>
              <w:t xml:space="preserve">Така особа має відповідний сертифікат, стаж роботи на фондовому ринку не менше трьох років та відповідає </w:t>
            </w:r>
            <w:r w:rsidRPr="00333A98">
              <w:rPr>
                <w:rStyle w:val="rvts0"/>
                <w:sz w:val="22"/>
                <w:szCs w:val="22"/>
                <w:lang w:val="uk-UA"/>
              </w:rPr>
              <w:lastRenderedPageBreak/>
              <w:t>вимогам щодо ділової репутації, установлених Комісією.</w:t>
            </w:r>
          </w:p>
        </w:tc>
        <w:tc>
          <w:tcPr>
            <w:tcW w:w="992" w:type="dxa"/>
          </w:tcPr>
          <w:p w:rsidR="00333A98" w:rsidRPr="00333A98" w:rsidRDefault="00333A98" w:rsidP="00333A98">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NoSpacing"/>
              <w:jc w:val="both"/>
              <w:rPr>
                <w:rFonts w:ascii="Times New Roman" w:hAnsi="Times New Roman"/>
                <w:lang w:val="uk-UA"/>
              </w:rPr>
            </w:pPr>
            <w:r w:rsidRPr="00333A98">
              <w:rPr>
                <w:rFonts w:ascii="Times New Roman" w:hAnsi="Times New Roman"/>
                <w:lang w:val="uk-UA"/>
              </w:rPr>
              <w:t>6.3.2</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Фондова біржа не пізніше трьохмісячного строку перебування на посаді такої особи повинна вчинити дії, передбачені </w:t>
            </w:r>
            <w:hyperlink r:id="rId30" w:anchor="n17" w:tgtFrame="_blank" w:history="1">
              <w:r w:rsidRPr="00333A98">
                <w:rPr>
                  <w:rStyle w:val="af1"/>
                  <w:color w:val="auto"/>
                  <w:sz w:val="22"/>
                  <w:szCs w:val="22"/>
                  <w:u w:val="none"/>
                  <w:shd w:val="clear" w:color="auto" w:fill="FFFFFF"/>
                </w:rPr>
                <w:t>Порядком погодження кандидатур керівника</w:t>
              </w:r>
            </w:hyperlink>
            <w:r w:rsidRPr="00333A98">
              <w:rPr>
                <w:sz w:val="22"/>
                <w:szCs w:val="22"/>
                <w:shd w:val="clear" w:color="auto" w:fill="FFFFFF"/>
              </w:rPr>
              <w:t>.</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четвертий</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пункту 10 розділу ІІ Ліцензійних умов № 818,</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 xml:space="preserve">Порядок </w:t>
            </w:r>
          </w:p>
          <w:p w:rsidR="00333A98" w:rsidRPr="00333A98" w:rsidRDefault="00333A98" w:rsidP="00333A98">
            <w:pPr>
              <w:tabs>
                <w:tab w:val="left" w:pos="7380"/>
              </w:tabs>
              <w:rPr>
                <w:sz w:val="22"/>
                <w:szCs w:val="22"/>
                <w:lang w:val="uk-UA"/>
              </w:rPr>
            </w:pPr>
            <w:r w:rsidRPr="00333A98">
              <w:rPr>
                <w:sz w:val="22"/>
                <w:szCs w:val="22"/>
                <w:lang w:val="uk-UA"/>
              </w:rPr>
              <w:t>№ 64</w:t>
            </w:r>
          </w:p>
        </w:tc>
        <w:tc>
          <w:tcPr>
            <w:tcW w:w="1560" w:type="dxa"/>
            <w:gridSpan w:val="5"/>
          </w:tcPr>
          <w:p w:rsidR="00333A98" w:rsidRPr="00333A98" w:rsidRDefault="00333A98" w:rsidP="00333A98">
            <w:pPr>
              <w:pStyle w:val="NoSpacing"/>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NoSpacing"/>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NoSpacing"/>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NoSpacing"/>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3</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rPr>
              <w:t xml:space="preserve">Фондова біржа не пізніше трьохмісячного строку перебування на посаді такої особи </w:t>
            </w:r>
            <w:r w:rsidRPr="00333A98">
              <w:rPr>
                <w:rStyle w:val="rvts0"/>
                <w:sz w:val="22"/>
                <w:szCs w:val="22"/>
                <w:lang w:val="uk-UA"/>
              </w:rPr>
              <w:t>вчинила</w:t>
            </w:r>
            <w:r w:rsidRPr="00333A98">
              <w:rPr>
                <w:rStyle w:val="rvts0"/>
                <w:sz w:val="22"/>
                <w:szCs w:val="22"/>
              </w:rPr>
              <w:t xml:space="preserve"> дії, передбачені </w:t>
            </w:r>
            <w:hyperlink r:id="rId31" w:anchor="n17" w:tgtFrame="_blank" w:history="1">
              <w:r w:rsidRPr="00333A98">
                <w:rPr>
                  <w:rStyle w:val="af1"/>
                  <w:color w:val="auto"/>
                  <w:sz w:val="22"/>
                  <w:szCs w:val="22"/>
                  <w:u w:val="none"/>
                </w:rPr>
                <w:t>Порядком погодження кандидатур керівника</w:t>
              </w:r>
            </w:hyperlink>
            <w:r w:rsidRPr="00333A98">
              <w:rPr>
                <w:rStyle w:val="rvts0"/>
                <w:sz w:val="22"/>
                <w:szCs w:val="22"/>
                <w:lang w:val="uk-UA"/>
              </w:rPr>
              <w:t>.</w:t>
            </w:r>
          </w:p>
        </w:tc>
        <w:tc>
          <w:tcPr>
            <w:tcW w:w="992" w:type="dxa"/>
          </w:tcPr>
          <w:p w:rsidR="00333A98" w:rsidRPr="00333A98" w:rsidRDefault="00333A98" w:rsidP="00333A98">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7</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повинна відповідати вимогам, установленим Порядком та умовами видачі ліцензії.</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 11 розділу ІІ 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168"/>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rStyle w:val="rvts0"/>
                <w:sz w:val="22"/>
                <w:szCs w:val="22"/>
                <w:lang w:val="uk-UA"/>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відповідає вимогам, установлених Порядком та умовами видачі ліцензії.</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повинна мати електронну торговельну систему, яка відповідає таким вимогам:</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 xml:space="preserve">пункту 15 розділу ІІ </w:t>
            </w:r>
            <w:r w:rsidRPr="00657794">
              <w:rPr>
                <w:sz w:val="22"/>
                <w:szCs w:val="22"/>
                <w:lang w:val="uk-UA"/>
              </w:rPr>
              <w:lastRenderedPageBreak/>
              <w:t>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lastRenderedPageBreak/>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w:t>
            </w:r>
            <w:r w:rsidRPr="00657794">
              <w:rPr>
                <w:rFonts w:ascii="Times New Roman" w:hAnsi="Times New Roman"/>
                <w:lang w:val="uk-UA"/>
              </w:rPr>
              <w:lastRenderedPageBreak/>
              <w:t xml:space="preserve">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lastRenderedPageBreak/>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w:t>
            </w:r>
            <w:r w:rsidRPr="00657794">
              <w:rPr>
                <w:sz w:val="22"/>
                <w:szCs w:val="22"/>
                <w:lang w:val="uk-UA"/>
              </w:rPr>
              <w:lastRenderedPageBreak/>
              <w:t xml:space="preserve">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46415C">
            <w:pPr>
              <w:ind w:left="-65" w:right="-92"/>
              <w:rPr>
                <w:sz w:val="22"/>
                <w:szCs w:val="22"/>
                <w:lang w:val="uk-UA"/>
              </w:rPr>
            </w:pPr>
            <w:r w:rsidRPr="00657794">
              <w:rPr>
                <w:sz w:val="22"/>
                <w:szCs w:val="22"/>
                <w:lang w:val="uk-UA"/>
              </w:rPr>
              <w:lastRenderedPageBreak/>
              <w:t>Втрата коштів та цінних паперів;</w:t>
            </w:r>
          </w:p>
          <w:p w:rsidR="00657794" w:rsidRPr="00657794" w:rsidRDefault="00657794" w:rsidP="0046415C">
            <w:pPr>
              <w:ind w:left="-65" w:right="-92"/>
              <w:rPr>
                <w:sz w:val="22"/>
                <w:szCs w:val="22"/>
                <w:lang w:val="uk-UA"/>
              </w:rPr>
            </w:pPr>
            <w:r w:rsidRPr="00657794">
              <w:rPr>
                <w:sz w:val="22"/>
                <w:szCs w:val="22"/>
                <w:lang w:val="uk-UA"/>
              </w:rPr>
              <w:t xml:space="preserve">Неможливість </w:t>
            </w:r>
            <w:r w:rsidRPr="00657794">
              <w:rPr>
                <w:sz w:val="22"/>
                <w:szCs w:val="22"/>
                <w:lang w:val="uk-UA"/>
              </w:rPr>
              <w:lastRenderedPageBreak/>
              <w:t>підтвердження права власності на цінні папери;</w:t>
            </w:r>
          </w:p>
          <w:p w:rsidR="00657794" w:rsidRPr="00657794" w:rsidRDefault="00657794" w:rsidP="0046415C">
            <w:pPr>
              <w:ind w:left="-65"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sz w:val="22"/>
                <w:szCs w:val="22"/>
              </w:rPr>
              <w:t xml:space="preserve">Фондова біржа має електронну торговельну систему, що </w:t>
            </w:r>
            <w:r w:rsidRPr="00657794">
              <w:rPr>
                <w:sz w:val="22"/>
                <w:szCs w:val="22"/>
              </w:rPr>
              <w:lastRenderedPageBreak/>
              <w:t>відповідає таким вимогам:</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8.1</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відповідно до Законів України</w:t>
            </w:r>
            <w:hyperlink r:id="rId32" w:tgtFrame="_blank" w:history="1">
              <w:r w:rsidRPr="00657794">
                <w:rPr>
                  <w:rStyle w:val="af1"/>
                  <w:color w:val="auto"/>
                  <w:sz w:val="22"/>
                  <w:szCs w:val="22"/>
                  <w:u w:val="none"/>
                  <w:shd w:val="clear" w:color="auto" w:fill="FFFFFF"/>
                </w:rPr>
                <w:t> «Про інформацію»</w:t>
              </w:r>
            </w:hyperlink>
            <w:r w:rsidRPr="00657794">
              <w:rPr>
                <w:sz w:val="22"/>
                <w:szCs w:val="22"/>
                <w:shd w:val="clear" w:color="auto" w:fill="FFFFFF"/>
              </w:rPr>
              <w:t> та </w:t>
            </w:r>
            <w:hyperlink r:id="rId33" w:tgtFrame="_blank" w:history="1">
              <w:r w:rsidRPr="00657794">
                <w:rPr>
                  <w:rStyle w:val="af1"/>
                  <w:color w:val="auto"/>
                  <w:sz w:val="22"/>
                  <w:szCs w:val="22"/>
                  <w:u w:val="none"/>
                  <w:shd w:val="clear" w:color="auto" w:fill="FFFFFF"/>
                </w:rPr>
                <w:t>«Про захист інформації в інформаційно-телекомунікаційних системах»</w:t>
              </w:r>
            </w:hyperlink>
            <w:r w:rsidRPr="00657794">
              <w:rPr>
                <w:color w:val="000000"/>
                <w:sz w:val="22"/>
                <w:szCs w:val="22"/>
                <w:shd w:val="clear" w:color="auto" w:fill="FFFFFF"/>
              </w:rPr>
              <w:t> конфіденційність трансакцій користувачів, що здійснюються за допомогою електронної торговельної системи;</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другий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ind w:right="-92"/>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rPr>
                <w:sz w:val="22"/>
                <w:szCs w:val="22"/>
              </w:rPr>
            </w:pPr>
            <w:r w:rsidRPr="00657794">
              <w:rPr>
                <w:sz w:val="22"/>
                <w:szCs w:val="22"/>
              </w:rPr>
              <w:t>забезпечує відповідно до Законів України</w:t>
            </w:r>
            <w:hyperlink r:id="rId34" w:tgtFrame="_blank" w:history="1">
              <w:r w:rsidRPr="00657794">
                <w:rPr>
                  <w:rStyle w:val="af1"/>
                  <w:color w:val="auto"/>
                  <w:sz w:val="22"/>
                  <w:szCs w:val="22"/>
                  <w:u w:val="none"/>
                </w:rPr>
                <w:t xml:space="preserve"> «Про інформацію»</w:t>
              </w:r>
            </w:hyperlink>
            <w:r w:rsidRPr="00657794">
              <w:rPr>
                <w:sz w:val="22"/>
                <w:szCs w:val="22"/>
              </w:rPr>
              <w:t xml:space="preserve"> та </w:t>
            </w:r>
            <w:hyperlink r:id="rId35" w:tgtFrame="_blank" w:history="1">
              <w:r w:rsidRPr="00657794">
                <w:rPr>
                  <w:rStyle w:val="af1"/>
                  <w:color w:val="auto"/>
                  <w:sz w:val="22"/>
                  <w:szCs w:val="22"/>
                  <w:u w:val="none"/>
                </w:rPr>
                <w:t>«Про захист інформації в інформаційно-телекомунікаційних системах»</w:t>
              </w:r>
            </w:hyperlink>
            <w:r w:rsidRPr="00657794">
              <w:rPr>
                <w:sz w:val="22"/>
                <w:szCs w:val="22"/>
              </w:rPr>
              <w:t xml:space="preserve"> конфіденційність трансакцій користувачів, що здійснюються за допомогою електронної торговельної системи; </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8.2</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відповідність її операційних можливостей </w:t>
            </w:r>
            <w:hyperlink r:id="rId36" w:anchor="n17" w:tgtFrame="_blank" w:history="1">
              <w:r w:rsidRPr="00657794">
                <w:rPr>
                  <w:rStyle w:val="af1"/>
                  <w:color w:val="auto"/>
                  <w:sz w:val="22"/>
                  <w:szCs w:val="22"/>
                  <w:u w:val="none"/>
                  <w:shd w:val="clear" w:color="auto" w:fill="FFFFFF"/>
                </w:rPr>
                <w:t>Вимогам до програмних продуктів на фондовому ринку</w:t>
              </w:r>
            </w:hyperlink>
            <w:r w:rsidRPr="00657794">
              <w:rPr>
                <w:sz w:val="22"/>
                <w:szCs w:val="22"/>
                <w:shd w:val="clear" w:color="auto" w:fill="FFFFFF"/>
              </w:rPr>
              <w:t>, затверджени</w:t>
            </w:r>
            <w:r w:rsidRPr="00657794">
              <w:rPr>
                <w:color w:val="000000"/>
                <w:sz w:val="22"/>
                <w:szCs w:val="22"/>
                <w:shd w:val="clear" w:color="auto" w:fill="FFFFFF"/>
              </w:rPr>
              <w:t xml:space="preserve">м рішенням Комісії від 02 жовтня 2012 року № 1342, зареєстрованим у Міністерстві юстиції України 19 жовтня 2012 </w:t>
            </w:r>
            <w:r w:rsidRPr="00657794">
              <w:rPr>
                <w:color w:val="000000"/>
                <w:sz w:val="22"/>
                <w:szCs w:val="22"/>
                <w:shd w:val="clear" w:color="auto" w:fill="FFFFFF"/>
              </w:rPr>
              <w:lastRenderedPageBreak/>
              <w:t>року за № 1760/22072;</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lastRenderedPageBreak/>
              <w:t>Абзац третій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 xml:space="preserve">Рішення </w:t>
            </w:r>
          </w:p>
          <w:p w:rsidR="00657794" w:rsidRPr="00657794" w:rsidRDefault="00657794" w:rsidP="00657794">
            <w:pPr>
              <w:tabs>
                <w:tab w:val="left" w:pos="7380"/>
              </w:tabs>
              <w:rPr>
                <w:sz w:val="22"/>
                <w:szCs w:val="22"/>
                <w:lang w:val="uk-UA"/>
              </w:rPr>
            </w:pPr>
            <w:r w:rsidRPr="00657794">
              <w:rPr>
                <w:sz w:val="22"/>
                <w:szCs w:val="22"/>
                <w:lang w:val="uk-UA"/>
              </w:rPr>
              <w:t>№ 1342</w:t>
            </w:r>
          </w:p>
        </w:tc>
        <w:tc>
          <w:tcPr>
            <w:tcW w:w="1560" w:type="dxa"/>
            <w:gridSpan w:val="5"/>
          </w:tcPr>
          <w:p w:rsidR="00657794" w:rsidRPr="00657794" w:rsidRDefault="00657794" w:rsidP="00657794">
            <w:pPr>
              <w:pStyle w:val="NoSpacing"/>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NoSpacing"/>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NoSpacing"/>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657794">
            <w:pPr>
              <w:rPr>
                <w:sz w:val="22"/>
                <w:szCs w:val="22"/>
                <w:lang w:val="uk-UA"/>
              </w:rPr>
            </w:pPr>
            <w:r w:rsidRPr="00657794">
              <w:rPr>
                <w:sz w:val="22"/>
                <w:szCs w:val="22"/>
                <w:lang w:val="uk-UA"/>
              </w:rPr>
              <w:t>Втрата коштів та цінних паперів</w:t>
            </w:r>
          </w:p>
          <w:p w:rsidR="00657794" w:rsidRPr="00657794" w:rsidRDefault="00657794" w:rsidP="00657794">
            <w:pPr>
              <w:ind w:left="-78" w:right="-168"/>
              <w:rPr>
                <w:sz w:val="22"/>
                <w:szCs w:val="22"/>
                <w:lang w:val="uk-UA"/>
              </w:rPr>
            </w:pP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spacing w:before="0" w:beforeAutospacing="0" w:after="0" w:afterAutospacing="0"/>
              <w:rPr>
                <w:sz w:val="22"/>
                <w:szCs w:val="22"/>
              </w:rPr>
            </w:pPr>
            <w:r w:rsidRPr="00657794">
              <w:rPr>
                <w:sz w:val="22"/>
                <w:szCs w:val="22"/>
              </w:rPr>
              <w:t xml:space="preserve">забезпечує відповідність її операційних можливостей </w:t>
            </w:r>
            <w:hyperlink r:id="rId37" w:anchor="n17" w:tgtFrame="_blank" w:history="1">
              <w:r w:rsidRPr="00657794">
                <w:rPr>
                  <w:rStyle w:val="af1"/>
                  <w:color w:val="auto"/>
                  <w:sz w:val="22"/>
                  <w:szCs w:val="22"/>
                  <w:u w:val="none"/>
                </w:rPr>
                <w:t>Вимогам до програмних продуктів на фондовому ринку</w:t>
              </w:r>
            </w:hyperlink>
            <w:r w:rsidRPr="00657794">
              <w:rPr>
                <w:sz w:val="22"/>
                <w:szCs w:val="22"/>
              </w:rPr>
              <w:t xml:space="preserve">, затвердженим рішенням Комісії від 02 жовтня 2012 </w:t>
            </w:r>
            <w:r w:rsidRPr="00657794">
              <w:rPr>
                <w:sz w:val="22"/>
                <w:szCs w:val="22"/>
              </w:rPr>
              <w:lastRenderedPageBreak/>
              <w:t xml:space="preserve">року                № 1342, зареєстрованим у Міністерстві юстиції України 19 жовтня 2012 року за </w:t>
            </w:r>
          </w:p>
          <w:p w:rsidR="00657794" w:rsidRPr="00657794" w:rsidRDefault="00657794" w:rsidP="00657794">
            <w:pPr>
              <w:pStyle w:val="rvps2"/>
              <w:spacing w:before="0" w:beforeAutospacing="0" w:after="0" w:afterAutospacing="0"/>
              <w:rPr>
                <w:sz w:val="22"/>
                <w:szCs w:val="22"/>
              </w:rPr>
            </w:pPr>
            <w:r w:rsidRPr="00657794">
              <w:rPr>
                <w:sz w:val="22"/>
                <w:szCs w:val="22"/>
              </w:rPr>
              <w:t xml:space="preserve">№ 1760/22072; </w:t>
            </w:r>
            <w:bookmarkStart w:id="50" w:name="n65"/>
            <w:bookmarkStart w:id="51" w:name="n66"/>
            <w:bookmarkEnd w:id="50"/>
            <w:bookmarkEnd w:id="51"/>
          </w:p>
        </w:tc>
        <w:tc>
          <w:tcPr>
            <w:tcW w:w="992" w:type="dxa"/>
          </w:tcPr>
          <w:p w:rsidR="00657794" w:rsidRPr="00657794"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8.3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електронний документообіг у системі;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забезпечує електронний документообіг у системі;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8.4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має комунікаційні можливості щодо обміну інформацією з відповідними системами учасників депозитарної системи України.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 xml:space="preserve">Абзац п’ятий </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182E4E" w:rsidRDefault="00657794" w:rsidP="00657794">
            <w:pPr>
              <w:tabs>
                <w:tab w:val="left" w:pos="7380"/>
              </w:tabs>
              <w:rPr>
                <w:sz w:val="22"/>
                <w:szCs w:val="22"/>
                <w:lang w:val="uk-UA"/>
              </w:rPr>
            </w:pPr>
            <w:r w:rsidRPr="00657794">
              <w:rPr>
                <w:sz w:val="22"/>
                <w:szCs w:val="22"/>
                <w:lang w:val="uk-UA"/>
              </w:rPr>
              <w:t>має комунікаційні можливості щодо обміну інформацією з відповідними системами учасників депозитарної системи України.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повинна мати програмно-технічний комплекс, який забезпечить функціонування електронної торговельної системи, а також </w:t>
            </w:r>
            <w:r w:rsidRPr="00657794">
              <w:rPr>
                <w:color w:val="000000"/>
                <w:sz w:val="22"/>
                <w:szCs w:val="22"/>
                <w:shd w:val="clear" w:color="auto" w:fill="FFFFFF"/>
              </w:rPr>
              <w:lastRenderedPageBreak/>
              <w:t>виконання вимог, установлених Комісією для цієї діяльності, у тому числі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16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92"/>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 xml:space="preserve">Фондова біржа має програмно-технічний комплекс, який забезпечує функціонування електронної </w:t>
            </w:r>
            <w:r w:rsidRPr="00657794">
              <w:rPr>
                <w:sz w:val="22"/>
                <w:szCs w:val="22"/>
                <w:lang w:val="uk-UA"/>
              </w:rPr>
              <w:lastRenderedPageBreak/>
              <w:t>торговельної системи, а також виконання вимог, встановлених Комісією для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 рішенням наглядової ради (у разі наявності) або вищого органу управління фондової біржі створюється структурний підрозділ або призначається окрема посадова особа, що проводить внутрішній аудит (контроль).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80327B"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За рішенням наглядової ради (у разі наявності) або вищого органу управління фондової біржі створений структурний підрозділ або призначена окрема посадова, що проводить внутрішній аудит (контроль).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r w:rsidRPr="00657794">
              <w:rPr>
                <w:rFonts w:ascii="Times New Roman" w:hAnsi="Times New Roman"/>
                <w:lang w:val="uk-UA"/>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w:t>
            </w:r>
            <w:r w:rsidRPr="00657794">
              <w:rPr>
                <w:rStyle w:val="rvts0"/>
                <w:sz w:val="22"/>
                <w:szCs w:val="22"/>
                <w:lang w:val="uk-UA"/>
              </w:rPr>
              <w:lastRenderedPageBreak/>
              <w:t>залежить від інших підрозділів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повинен організувати свою діяльність відповідно до вимог </w:t>
            </w:r>
            <w:hyperlink r:id="rId38" w:anchor="n18" w:tgtFrame="_blank" w:history="1">
              <w:r w:rsidRPr="00C609DD">
                <w:rPr>
                  <w:rStyle w:val="af1"/>
                  <w:color w:val="auto"/>
                  <w:sz w:val="22"/>
                  <w:szCs w:val="22"/>
                  <w:u w:val="none"/>
                  <w:shd w:val="clear" w:color="auto" w:fill="FFFFFF"/>
                </w:rPr>
                <w:t>Положення про особливості організації та проведення внутрішнього аудиту (контролю) в професійних учасниках фондового ринку</w:t>
              </w:r>
            </w:hyperlink>
            <w:r w:rsidRPr="00C609DD">
              <w:rPr>
                <w:sz w:val="22"/>
                <w:szCs w:val="22"/>
                <w:shd w:val="clear" w:color="auto" w:fill="FFFFFF"/>
              </w:rPr>
              <w:t xml:space="preserve">, </w:t>
            </w:r>
            <w:r w:rsidRPr="00657794">
              <w:rPr>
                <w:color w:val="000000"/>
                <w:sz w:val="22"/>
                <w:szCs w:val="22"/>
                <w:shd w:val="clear" w:color="auto" w:fill="FFFFFF"/>
              </w:rPr>
              <w:t>затвердженого рішенням Комісії від 19 липня 2012 року № 996, зареєстрованого у Міністерстві юстиції України 20 вересня 2012 року за № 1628/21940.</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 xml:space="preserve">пункту 17  розділу ІІ Ліцензійних умов № 818, </w:t>
            </w:r>
          </w:p>
          <w:p w:rsidR="00657794" w:rsidRPr="0080327B" w:rsidRDefault="00657794" w:rsidP="00657794">
            <w:pPr>
              <w:tabs>
                <w:tab w:val="left" w:pos="7380"/>
              </w:tabs>
              <w:rPr>
                <w:sz w:val="22"/>
                <w:szCs w:val="22"/>
                <w:lang w:val="uk-UA"/>
              </w:rPr>
            </w:pPr>
            <w:r w:rsidRPr="00657794">
              <w:rPr>
                <w:sz w:val="22"/>
                <w:szCs w:val="22"/>
                <w:lang w:val="uk-UA"/>
              </w:rPr>
              <w:t>Положення № 996</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Структурний підрозділ (окрема посадова особа), що проводить внутрішній аудит (контроль), організовує свою діяльність відповідно до вимог </w:t>
            </w:r>
            <w:hyperlink r:id="rId39" w:anchor="n18" w:tgtFrame="_blank" w:history="1">
              <w:r w:rsidRPr="00C609DD">
                <w:rPr>
                  <w:rStyle w:val="af1"/>
                  <w:color w:val="auto"/>
                  <w:sz w:val="22"/>
                  <w:szCs w:val="22"/>
                  <w:u w:val="none"/>
                  <w:lang w:val="uk-UA"/>
                </w:rPr>
                <w:t>Положення про особливості організації та проведення внутрішнього аудиту (контролю) в професійних учасниках фондового ринку</w:t>
              </w:r>
            </w:hyperlink>
            <w:r w:rsidRPr="00C609DD">
              <w:rPr>
                <w:rStyle w:val="rvts0"/>
                <w:sz w:val="22"/>
                <w:szCs w:val="22"/>
                <w:lang w:val="uk-UA"/>
              </w:rPr>
              <w:t>, за</w:t>
            </w:r>
            <w:r w:rsidRPr="00657794">
              <w:rPr>
                <w:rStyle w:val="rvts0"/>
                <w:sz w:val="22"/>
                <w:szCs w:val="22"/>
                <w:lang w:val="uk-UA"/>
              </w:rPr>
              <w:t xml:space="preserve">твердженого рішенням Комісії від 19 липня 2012 року № 996, зареєстрованого у Міністерстві юстиції України 20 вересня 2012 року за </w:t>
            </w:r>
          </w:p>
          <w:p w:rsidR="00657794" w:rsidRPr="00DD64F8" w:rsidRDefault="00657794" w:rsidP="00657794">
            <w:pPr>
              <w:tabs>
                <w:tab w:val="left" w:pos="7380"/>
              </w:tabs>
              <w:rPr>
                <w:sz w:val="22"/>
                <w:szCs w:val="22"/>
                <w:lang w:val="uk-UA"/>
              </w:rPr>
            </w:pPr>
            <w:r w:rsidRPr="00657794">
              <w:rPr>
                <w:rStyle w:val="rvts0"/>
                <w:sz w:val="22"/>
                <w:szCs w:val="22"/>
                <w:lang w:val="uk-UA"/>
              </w:rPr>
              <w:t>№ 1628/21940.</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оприлюднити річну фінансову звітність та річну консолідовану </w:t>
            </w:r>
            <w:r w:rsidRPr="00657794">
              <w:rPr>
                <w:color w:val="000000"/>
                <w:sz w:val="22"/>
                <w:szCs w:val="22"/>
                <w:shd w:val="clear" w:color="auto" w:fill="FFFFFF"/>
              </w:rPr>
              <w:lastRenderedPageBreak/>
              <w:t>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перший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 xml:space="preserve">цінних </w:t>
            </w:r>
            <w:r w:rsidRPr="007D0D11">
              <w:rPr>
                <w:sz w:val="22"/>
                <w:szCs w:val="22"/>
                <w:lang w:val="uk-UA"/>
              </w:rPr>
              <w:lastRenderedPageBreak/>
              <w:t>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46415C">
            <w:pPr>
              <w:tabs>
                <w:tab w:val="left" w:pos="7380"/>
              </w:tabs>
              <w:ind w:left="-65" w:right="-92"/>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Ліцензіатом  не пізніше ніж до 30 квітня року, що настає за звітним періодом, оприлюднено </w:t>
            </w:r>
            <w:r w:rsidRPr="00657794">
              <w:rPr>
                <w:rStyle w:val="rvts0"/>
                <w:sz w:val="22"/>
                <w:szCs w:val="22"/>
                <w:lang w:val="uk-UA"/>
              </w:rPr>
              <w:lastRenderedPageBreak/>
              <w:t>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 xml:space="preserve"> на ринку цінних паперів </w:t>
            </w:r>
          </w:p>
          <w:p w:rsidR="00657794" w:rsidRPr="00657794"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Річна фінансова звітність ліцензіата підтверджена аудитором (аудиторською фірмою).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Аудиторський висновок, який оприлюднюється ліцензіатом, має відповідати вимогам, встановленим рішенням Комісії від 12 лютого 2013 року </w:t>
            </w:r>
            <w:hyperlink r:id="rId40" w:tgtFrame="_blank" w:history="1">
              <w:r w:rsidRPr="00C609DD">
                <w:rPr>
                  <w:rStyle w:val="af1"/>
                  <w:color w:val="auto"/>
                  <w:sz w:val="22"/>
                  <w:szCs w:val="22"/>
                  <w:u w:val="none"/>
                  <w:shd w:val="clear" w:color="auto" w:fill="FFFFFF"/>
                </w:rPr>
                <w:t>№ 160</w:t>
              </w:r>
            </w:hyperlink>
            <w:r w:rsidRPr="00C609DD">
              <w:rPr>
                <w:sz w:val="22"/>
                <w:szCs w:val="22"/>
                <w:shd w:val="clear" w:color="auto" w:fill="FFFFFF"/>
              </w:rPr>
              <w:t> </w:t>
            </w:r>
            <w:r w:rsidRPr="00657794">
              <w:rPr>
                <w:color w:val="000000"/>
                <w:sz w:val="22"/>
                <w:szCs w:val="22"/>
                <w:shd w:val="clear" w:color="auto" w:fill="FFFFFF"/>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rStyle w:val="rvts0"/>
                <w:sz w:val="22"/>
                <w:szCs w:val="22"/>
                <w:lang w:val="uk-UA"/>
              </w:rPr>
            </w:pPr>
            <w:r w:rsidRPr="00657794">
              <w:rPr>
                <w:sz w:val="22"/>
                <w:szCs w:val="22"/>
                <w:lang w:val="uk-UA"/>
              </w:rPr>
              <w:t>Абзац четвертий пункту 18 розділу ІІ Ліцензійних умов № 818;</w:t>
            </w:r>
            <w:r w:rsidRPr="00657794">
              <w:rPr>
                <w:rStyle w:val="rvts0"/>
                <w:sz w:val="22"/>
                <w:szCs w:val="22"/>
                <w:lang w:val="uk-UA"/>
              </w:rPr>
              <w:t xml:space="preserve"> Вимоги до аудиторсько-</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го  висновку </w:t>
            </w:r>
          </w:p>
          <w:p w:rsidR="00657794" w:rsidRPr="0080327B" w:rsidRDefault="00657794" w:rsidP="00657794">
            <w:pPr>
              <w:tabs>
                <w:tab w:val="left" w:pos="7380"/>
              </w:tabs>
              <w:rPr>
                <w:sz w:val="22"/>
                <w:szCs w:val="22"/>
                <w:lang w:val="uk-UA"/>
              </w:rPr>
            </w:pPr>
            <w:r w:rsidRPr="00657794">
              <w:rPr>
                <w:rStyle w:val="rvts0"/>
                <w:sz w:val="22"/>
                <w:szCs w:val="22"/>
                <w:lang w:val="uk-UA"/>
              </w:rPr>
              <w:t>№ 160</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 xml:space="preserve"> на ринку цінних паперів </w:t>
            </w:r>
          </w:p>
          <w:p w:rsidR="00657794" w:rsidRPr="00657794" w:rsidRDefault="00657794" w:rsidP="00C609DD">
            <w:pPr>
              <w:pStyle w:val="NoSpacing"/>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Аудиторський висновок, який оприлюднюється ліцензіатом,  відповідає вимогам, встановленим рішення Комісії від 12 лютого 2013 року № 160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№386/22918 (із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Аудиторський висновок (звіт незалежного аудитора) надано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шостий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Інформація оприлюднена у вигляді PDF-файлів,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вільному доступі,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цілодобовому режимі на власній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веб-сайті за кожний звітний період та перебуває на такій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веб-сайті протягом п’яти років з дати</w:t>
            </w:r>
          </w:p>
          <w:p w:rsidR="00657794" w:rsidRPr="00657794" w:rsidRDefault="00657794" w:rsidP="00657794">
            <w:pPr>
              <w:tabs>
                <w:tab w:val="left" w:pos="7380"/>
              </w:tabs>
              <w:rPr>
                <w:sz w:val="22"/>
                <w:szCs w:val="22"/>
                <w:lang w:val="uk-UA"/>
              </w:rPr>
            </w:pPr>
            <w:r w:rsidRPr="00657794">
              <w:rPr>
                <w:rStyle w:val="rvts0"/>
                <w:sz w:val="22"/>
                <w:szCs w:val="22"/>
                <w:lang w:val="uk-UA"/>
              </w:rPr>
              <w:t>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сьомий</w:t>
            </w:r>
          </w:p>
          <w:p w:rsidR="00657794" w:rsidRPr="0080327B" w:rsidRDefault="00657794" w:rsidP="00657794">
            <w:pPr>
              <w:tabs>
                <w:tab w:val="left" w:pos="7380"/>
              </w:tabs>
              <w:rPr>
                <w:sz w:val="22"/>
                <w:szCs w:val="22"/>
                <w:lang w:val="uk-UA"/>
              </w:rPr>
            </w:pPr>
            <w:r w:rsidRPr="00657794">
              <w:rPr>
                <w:sz w:val="22"/>
                <w:szCs w:val="22"/>
                <w:lang w:val="uk-UA"/>
              </w:rPr>
              <w:t>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може провадити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Пункт 19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Фондова біржа провадить діяльність із здійснення клірингу та розрахунків за договорами щодо фінансових інструментів (крім цінних паперів), які укладаються на такій біржі, відповідно до її правил.</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для здійснення клірингу та розрахунків за договорами щодо похідних (деривативів), які укладаються на ній, повинна: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Фондова біржа для здійснення клірингу та розрахунків за договорами щодо похідних (деривативів), які укладаються на ній</w:t>
            </w:r>
            <w:bookmarkStart w:id="52" w:name="n74"/>
            <w:bookmarkEnd w:id="52"/>
            <w:r w:rsidRPr="00657794">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створити (визначити) відповідний структурний підрозділ біржі для здійснення клірингу та розрахунків за договорами щодо похідних (деривативів).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створила (визначила) відповідний структурний підрозділ біржі для здійснення клірингу та розрахунків за договорами щодо похідних (деривативів);</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Усі працівники такого підрозділу повинні мати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повинна бути не менше 2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усі працівники такого підрозділу мають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є не менше 2 осіб;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12.1.3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мати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має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C609DD">
            <w:pPr>
              <w:pStyle w:val="NoSpacing"/>
              <w:ind w:left="-81" w:right="-89"/>
              <w:jc w:val="both"/>
              <w:rPr>
                <w:rFonts w:ascii="Times New Roman" w:hAnsi="Times New Roman"/>
                <w:lang w:val="uk-UA"/>
              </w:rPr>
            </w:pPr>
            <w:r>
              <w:rPr>
                <w:rFonts w:ascii="Times New Roman" w:hAnsi="Times New Roman"/>
                <w:lang w:val="uk-UA"/>
              </w:rPr>
              <w:t>12.1.4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вимог порядку та умов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подаються до неї, для отримання нової ліцензії відповідно до вимог Порядку та умов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13.1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документи, передбачені пунктом 1 цього розділу, протягом двадцяти робочих днів з 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C54455" w:rsidRDefault="00657794" w:rsidP="00657794">
            <w:pPr>
              <w:tabs>
                <w:tab w:val="left" w:pos="7380"/>
              </w:tabs>
              <w:rPr>
                <w:sz w:val="22"/>
                <w:szCs w:val="22"/>
                <w:lang w:val="uk-UA"/>
              </w:rPr>
            </w:pPr>
            <w:r w:rsidRPr="00657794">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повинен за місяць до початку провадження діяльності таким підрозділом подати до Комісії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за місяць до початку провадження діяльності таким підрозділом подав до Комісії такі документи:</w:t>
            </w:r>
            <w:bookmarkStart w:id="53" w:name="n224"/>
            <w:bookmarkStart w:id="54" w:name="n225"/>
            <w:bookmarkStart w:id="55" w:name="n226"/>
            <w:bookmarkEnd w:id="53"/>
            <w:bookmarkEnd w:id="54"/>
            <w:bookmarkEnd w:id="5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1)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1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1)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2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14.3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документи, передбачені підпунктами 3,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3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3) документи, передбачені підпунктами 3, 5, 8 пункту 7 розділу ІІІ.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ліквідації відокремленого підрозділу та/або припинення провадження ним діяльності з організації торгівлі на фондовому ринку ліцензіат зобов’язаний протягом десяти робочих днів з дати припинення зазначеної діяльності цим підрозділом подати копію рішення відповідного органу ліцензіата, підписану керівником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4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 неможливість підтвенрдження права власності на цінні папери;</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У разі ліквідації відокремленого підрозділу та/або припинення провадження ним діяльності з організації торгівлі на фондовому ринку ліцензіат  протягом десяти робочих днів з дати припинення зазначеної діяльності цим підрозділом подав копію рішення відповідного органу ліцензіата, підписану керівником ліцензіата.</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16</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повинен подати заяву та документи відповідно до </w:t>
            </w:r>
            <w:hyperlink r:id="rId41" w:anchor="n15" w:tgtFrame="_blank" w:history="1">
              <w:r w:rsidRPr="00C609DD">
                <w:rPr>
                  <w:rStyle w:val="af1"/>
                  <w:color w:val="auto"/>
                  <w:sz w:val="22"/>
                  <w:szCs w:val="22"/>
                  <w:u w:val="none"/>
                  <w:shd w:val="clear" w:color="auto" w:fill="FFFFFF"/>
                </w:rPr>
                <w:t>Порядку надання погодження на створення професійним учасником фондового ринку відокремленого підрозділу за межами України</w:t>
              </w:r>
            </w:hyperlink>
            <w:r w:rsidRPr="00C609DD">
              <w:rPr>
                <w:sz w:val="22"/>
                <w:szCs w:val="22"/>
                <w:shd w:val="clear" w:color="auto" w:fill="FFFFFF"/>
              </w:rPr>
              <w:t xml:space="preserve">, </w:t>
            </w:r>
            <w:r w:rsidRPr="00657794">
              <w:rPr>
                <w:color w:val="000000"/>
                <w:sz w:val="22"/>
                <w:szCs w:val="22"/>
                <w:shd w:val="clear" w:color="auto" w:fill="FFFFFF"/>
              </w:rPr>
              <w:t>затвердженого рішенням Комісії від 6 листопада 2012 року № 1583, зареєстрованого у Міністерстві юстиції України 28 листопада 2012 року за № 1999/22311.</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 xml:space="preserve">Пункт 5 розділу ІІІ Ліцензійних умов № 818; Порядок </w:t>
            </w:r>
          </w:p>
          <w:p w:rsidR="00657794" w:rsidRPr="00657794" w:rsidRDefault="00657794" w:rsidP="00657794">
            <w:pPr>
              <w:tabs>
                <w:tab w:val="left" w:pos="7380"/>
              </w:tabs>
              <w:rPr>
                <w:sz w:val="22"/>
                <w:szCs w:val="22"/>
                <w:lang w:val="uk-UA"/>
              </w:rPr>
            </w:pPr>
            <w:r w:rsidRPr="00657794">
              <w:rPr>
                <w:sz w:val="22"/>
                <w:szCs w:val="22"/>
                <w:lang w:val="uk-UA"/>
              </w:rPr>
              <w:t>№ 1583</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657794" w:rsidRDefault="00657794" w:rsidP="00657794">
            <w:pPr>
              <w:tabs>
                <w:tab w:val="left" w:pos="7380"/>
              </w:tabs>
              <w:jc w:val="center"/>
              <w:rPr>
                <w:sz w:val="22"/>
                <w:szCs w:val="22"/>
                <w:lang w:val="uk-UA"/>
              </w:rPr>
            </w:pPr>
            <w:r w:rsidRPr="00657794">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ліцензіатом подано заяву та документи відповідно </w:t>
            </w:r>
            <w:r w:rsidRPr="00C609DD">
              <w:rPr>
                <w:rStyle w:val="rvts0"/>
                <w:sz w:val="22"/>
                <w:szCs w:val="22"/>
                <w:lang w:val="uk-UA"/>
              </w:rPr>
              <w:t xml:space="preserve">до </w:t>
            </w:r>
            <w:hyperlink r:id="rId42" w:anchor="n15" w:tgtFrame="_blank" w:history="1">
              <w:r w:rsidRPr="00C609DD">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C609DD">
              <w:rPr>
                <w:rStyle w:val="rvts0"/>
                <w:sz w:val="22"/>
                <w:szCs w:val="22"/>
                <w:lang w:val="uk-UA"/>
              </w:rPr>
              <w:t>,</w:t>
            </w:r>
            <w:r w:rsidRPr="00657794">
              <w:rPr>
                <w:rStyle w:val="rvts0"/>
                <w:sz w:val="22"/>
                <w:szCs w:val="22"/>
                <w:lang w:val="uk-UA"/>
              </w:rPr>
              <w:t xml:space="preserve"> затвердженого рішенням Комісії від 6 листопада 2012 року          № 1583, зареєстрованого в Міністерстві юстиції України 28 листопада 2012 року                        за  № 1999/22311.</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367CF4" w:rsidRDefault="00657794" w:rsidP="00657794">
            <w:pPr>
              <w:tabs>
                <w:tab w:val="left" w:pos="7380"/>
              </w:tabs>
              <w:rPr>
                <w:sz w:val="22"/>
                <w:szCs w:val="22"/>
                <w:lang w:val="uk-UA"/>
              </w:rPr>
            </w:pPr>
            <w:r w:rsidRPr="00657794">
              <w:rPr>
                <w:sz w:val="22"/>
                <w:szCs w:val="22"/>
                <w:lang w:val="uk-UA"/>
              </w:rPr>
              <w:t>У разі зміни найменування відокремленого підрозділу та/або місцезнаходження відокремленого підрозділу ліцензіатом протягом п'ятнадцяти робочих днів з дати внесення відповідних змін до положення про філію або інший відокремлений підрозділ подано:</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1) копію рішення про зміну найменування та/або місцезнаходження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1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1) копію рішення про зміну найменування та/або місцезнаходження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2) копію затвердженого в установленому порядку положення про цей підрозділ з унесеними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2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2) копію затвердженого в установленому порядку положення про цей підрозділ з унесеними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3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17.4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4) документи, передбачені підпунктами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4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4) документи, передбачені підпунктами 5, 8 пункту 7 цього 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 дати виникнення змін у процесі здійснення професійної діяльності на фондовому ринку - діяльності з організації торгівлі зобов'язаний 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 змістом та формою: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6" w:name="n172"/>
            <w:bookmarkStart w:id="57" w:name="n88"/>
            <w:bookmarkEnd w:id="56"/>
            <w:bookmarkEnd w:id="57"/>
            <w:r w:rsidRPr="00657794">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8" w:name="n173"/>
            <w:bookmarkStart w:id="59" w:name="n89"/>
            <w:bookmarkEnd w:id="58"/>
            <w:bookmarkEnd w:id="59"/>
            <w:r w:rsidRPr="00657794">
              <w:rPr>
                <w:color w:val="000000"/>
                <w:sz w:val="22"/>
                <w:szCs w:val="22"/>
                <w:shd w:val="clear" w:color="auto" w:fill="FFFFFF"/>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0" w:name="n90"/>
            <w:bookmarkEnd w:id="60"/>
            <w:r w:rsidRPr="00657794">
              <w:rPr>
                <w:color w:val="000000"/>
                <w:sz w:val="22"/>
                <w:szCs w:val="22"/>
                <w:shd w:val="clear" w:color="auto" w:fill="FFFFFF"/>
              </w:rPr>
              <w:t>2) копію відповідного документа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1" w:name="n91"/>
            <w:bookmarkStart w:id="62" w:name="n92"/>
            <w:bookmarkEnd w:id="61"/>
            <w:bookmarkEnd w:id="62"/>
            <w:r w:rsidRPr="00657794">
              <w:rPr>
                <w:color w:val="000000"/>
                <w:sz w:val="22"/>
                <w:szCs w:val="22"/>
                <w:shd w:val="clear" w:color="auto" w:fill="FFFFFF"/>
              </w:rPr>
              <w:t>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із відповідними змінами, яка подається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3" w:name="n233"/>
            <w:bookmarkStart w:id="64" w:name="n93"/>
            <w:bookmarkEnd w:id="63"/>
            <w:bookmarkEnd w:id="64"/>
            <w:r w:rsidRPr="00657794">
              <w:rPr>
                <w:color w:val="000000"/>
                <w:sz w:val="22"/>
                <w:szCs w:val="22"/>
                <w:shd w:val="clear" w:color="auto" w:fill="FFFFFF"/>
              </w:rPr>
              <w:t>4) 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5" w:name="n174"/>
            <w:bookmarkStart w:id="66" w:name="n94"/>
            <w:bookmarkEnd w:id="65"/>
            <w:bookmarkEnd w:id="66"/>
            <w:r w:rsidRPr="00657794">
              <w:rPr>
                <w:color w:val="000000"/>
                <w:sz w:val="22"/>
                <w:szCs w:val="22"/>
                <w:shd w:val="clear" w:color="auto" w:fill="FFFFFF"/>
              </w:rPr>
              <w:t>5) засвідчені підписом керівника ліцензіата копії змін до документів, що підтверджують його право користування нежитловим приміщенням (договір оренди, суборенди тощо), у якому провадиться професійна діяльність на фондовому ринку, з доданням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провадиться професійна діяльність, з доданням плану приміщення (із зазначенням його розміру).</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7" w:name="n254"/>
            <w:bookmarkStart w:id="68" w:name="n235"/>
            <w:bookmarkEnd w:id="67"/>
            <w:bookmarkEnd w:id="68"/>
            <w:r w:rsidRPr="00657794">
              <w:rPr>
                <w:color w:val="000000"/>
                <w:sz w:val="22"/>
                <w:szCs w:val="22"/>
                <w:shd w:val="clear" w:color="auto" w:fill="FFFFFF"/>
              </w:rPr>
              <w:t>Зазначені зміни надаються у випадках, якщо стосуються вимог цих Ліцензійних умов до приміщення;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9" w:name="n234"/>
            <w:bookmarkStart w:id="70" w:name="n95"/>
            <w:bookmarkEnd w:id="69"/>
            <w:bookmarkEnd w:id="70"/>
            <w:r w:rsidRPr="00657794">
              <w:rPr>
                <w:color w:val="000000"/>
                <w:sz w:val="22"/>
                <w:szCs w:val="22"/>
                <w:shd w:val="clear" w:color="auto" w:fill="FFFFFF"/>
              </w:rPr>
              <w:t>6) ліцензіат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1" w:name="n96"/>
            <w:bookmarkEnd w:id="71"/>
            <w:r w:rsidRPr="00657794">
              <w:rPr>
                <w:color w:val="000000"/>
                <w:sz w:val="22"/>
                <w:szCs w:val="22"/>
                <w:shd w:val="clear" w:color="auto" w:fill="FFFFFF"/>
              </w:rPr>
              <w:t>Ліцензіат при зміні тимчасового місцезнаходження на місцезнаходження, зазначене у Єдиному державному реєстрі юридичних осіб, фізичних осіб - підприємців та громадських формувань, повинен не пізніше ніж за п’ять робочих днів до дати фактичної зміни місцезнаходження повідомити про це Комісію;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2" w:name="n236"/>
            <w:bookmarkStart w:id="73" w:name="n97"/>
            <w:bookmarkEnd w:id="72"/>
            <w:bookmarkEnd w:id="73"/>
            <w:r w:rsidRPr="00657794">
              <w:rPr>
                <w:color w:val="000000"/>
                <w:sz w:val="22"/>
                <w:szCs w:val="22"/>
                <w:shd w:val="clear" w:color="auto" w:fill="FFFFFF"/>
              </w:rPr>
              <w:t>7) засвідчену підписом керівника ліцензіата копію затвердженої організаційної структури ліцензіата зі змінами;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4" w:name="n175"/>
            <w:bookmarkStart w:id="75" w:name="n98"/>
            <w:bookmarkEnd w:id="74"/>
            <w:bookmarkEnd w:id="75"/>
            <w:r w:rsidRPr="00657794">
              <w:rPr>
                <w:color w:val="000000"/>
                <w:sz w:val="22"/>
                <w:szCs w:val="22"/>
                <w:shd w:val="clear" w:color="auto" w:fill="FFFFFF"/>
              </w:rPr>
              <w:t>8) засвідчену підписом керівника та печаткою ліцензіата (за наявності) копію документа, що підтверджує забезпечення цілодобовою охороною цього приміщення, зі змінами, відповідними додатками до нього (у разі їх наявності),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6" w:name="n99"/>
            <w:bookmarkEnd w:id="76"/>
            <w:r w:rsidRPr="00657794">
              <w:rPr>
                <w:color w:val="000000"/>
                <w:sz w:val="22"/>
                <w:szCs w:val="22"/>
                <w:shd w:val="clear" w:color="auto" w:fill="FFFFFF"/>
              </w:rPr>
              <w:t>9)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із зазначенням прізвища, імені, по батькові для фізичної особи та найменування, ідентифікаційного коду для юридичної особи і дати такого звільнення (закінчення/розірвання відповідного договору), засвідчену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7" w:name="n253"/>
            <w:bookmarkEnd w:id="77"/>
            <w:r w:rsidRPr="00657794">
              <w:rPr>
                <w:color w:val="000000"/>
                <w:sz w:val="22"/>
                <w:szCs w:val="22"/>
                <w:shd w:val="clear" w:color="auto" w:fill="FFFFFF"/>
              </w:rPr>
              <w:t>10) у разі призначення особи, яка займає посаду головного бухгалтера, подається копія кваліфікаційного посвідчення фахівця з питань бухгалтерського обліку професійних учасників фондового ринку, засвідчена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8" w:name="n252"/>
            <w:bookmarkStart w:id="79" w:name="n177"/>
            <w:bookmarkEnd w:id="78"/>
            <w:bookmarkEnd w:id="79"/>
            <w:r w:rsidRPr="00657794">
              <w:rPr>
                <w:color w:val="000000"/>
                <w:sz w:val="22"/>
                <w:szCs w:val="22"/>
                <w:shd w:val="clear" w:color="auto" w:fill="FFFFFF"/>
              </w:rPr>
              <w:t>У разі відсутності посади головного бухгалтера ліцензіатом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і прізвища, імені,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керівника та печаткою ліцензіата (за наявності).</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0" w:name="n178"/>
            <w:bookmarkEnd w:id="80"/>
            <w:r w:rsidRPr="00657794">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дату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той самий строк;</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1" w:name="n179"/>
            <w:bookmarkStart w:id="82" w:name="n180"/>
            <w:bookmarkEnd w:id="81"/>
            <w:bookmarkEnd w:id="82"/>
            <w:r w:rsidRPr="00657794">
              <w:rPr>
                <w:color w:val="000000"/>
                <w:sz w:val="22"/>
                <w:szCs w:val="22"/>
                <w:shd w:val="clear" w:color="auto" w:fill="FFFFFF"/>
              </w:rPr>
              <w:t>11)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3" w:name="n181"/>
            <w:bookmarkEnd w:id="83"/>
            <w:r w:rsidRPr="00657794">
              <w:rPr>
                <w:color w:val="000000"/>
                <w:sz w:val="22"/>
                <w:szCs w:val="22"/>
                <w:shd w:val="clear" w:color="auto" w:fill="FFFFFF"/>
              </w:rPr>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4" w:name="n182"/>
            <w:bookmarkStart w:id="85" w:name="n103"/>
            <w:bookmarkEnd w:id="84"/>
            <w:bookmarkEnd w:id="85"/>
            <w:r w:rsidRPr="00657794">
              <w:rPr>
                <w:color w:val="000000"/>
                <w:sz w:val="22"/>
                <w:szCs w:val="22"/>
                <w:shd w:val="clear" w:color="auto" w:fill="FFFFFF"/>
              </w:rPr>
              <w:t>2)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з відповідними змінами,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6" w:name="n104"/>
            <w:bookmarkEnd w:id="86"/>
            <w:r w:rsidRPr="00657794">
              <w:rPr>
                <w:color w:val="000000"/>
                <w:sz w:val="22"/>
                <w:szCs w:val="22"/>
                <w:shd w:val="clear" w:color="auto" w:fill="FFFFFF"/>
              </w:rPr>
              <w:t>13)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та схематичне зображення такої структури.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7" w:name="n255"/>
            <w:bookmarkEnd w:id="87"/>
            <w:r w:rsidRPr="00657794">
              <w:rPr>
                <w:color w:val="000000"/>
                <w:sz w:val="22"/>
                <w:szCs w:val="22"/>
                <w:shd w:val="clear" w:color="auto" w:fill="FFFFFF"/>
              </w:rPr>
              <w:t>Подається у разі зміни прямих власників, які володіють 5 і більше відсотками, та/або у разі зміни осіб, що здійснюють опосередкований контроль за заявником;</w:t>
            </w:r>
          </w:p>
          <w:p w:rsidR="00657794" w:rsidRPr="000A62FC" w:rsidRDefault="00657794" w:rsidP="00657794">
            <w:pPr>
              <w:pStyle w:val="rvps2"/>
              <w:spacing w:before="0" w:beforeAutospacing="0" w:after="0" w:afterAutospacing="0"/>
              <w:rPr>
                <w:color w:val="000000"/>
                <w:sz w:val="22"/>
                <w:szCs w:val="22"/>
                <w:shd w:val="clear" w:color="auto" w:fill="FFFFFF"/>
              </w:rPr>
            </w:pPr>
            <w:bookmarkStart w:id="88" w:name="n183"/>
            <w:bookmarkStart w:id="89" w:name="n105"/>
            <w:bookmarkEnd w:id="88"/>
            <w:bookmarkEnd w:id="89"/>
            <w:r w:rsidRPr="00657794">
              <w:rPr>
                <w:color w:val="000000"/>
                <w:sz w:val="22"/>
                <w:szCs w:val="22"/>
                <w:shd w:val="clear" w:color="auto" w:fill="FFFFFF"/>
              </w:rPr>
              <w:t>14)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w:t>
            </w:r>
            <w:r w:rsidR="00C609DD">
              <w:rPr>
                <w:color w:val="000000"/>
                <w:sz w:val="22"/>
                <w:szCs w:val="22"/>
                <w:shd w:val="clear" w:color="auto" w:fill="FFFFFF"/>
              </w:rPr>
              <w:t>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7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Ліцензіат з дати виникнення змін у процесі здійснення професійної діяльності на фондовому ринку - діяльності з організації торгівлі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надано  інформацію, яка підтверджує зазначені зміни за змістом та формою, визначеною підпунктами 1-14 пункту 7 розділу ІІІ Ліцензійних умов               №818.</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19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повідомити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повинен повідомити Комісію протягом п’ятнадцяти робочих днів з дати виникнення таких обставин: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протягом п’ятнадцяти робочих днів з дати виникнення таких обставин:</w:t>
            </w:r>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90" w:name="n108"/>
            <w:bookmarkEnd w:id="90"/>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арешт банківських рахунків організатора торгівлі;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четвертий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арешт банківських рахунків організатора торгівлі;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bookmarkStart w:id="91" w:name="n110"/>
            <w:bookmarkEnd w:id="91"/>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щокварталу до 25-го числа місяця, що настає за звітним кварталом (крім IV кварталу) (за підсумками року - до 01 травня наступного за звітним року), подавати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Фондова біржа щокварталу до 25-го числа місяця, що настає за звітним кварталом (крім IV кварталу) (за підсумками року - до 01 травня наступного за звітним року), подала до Комісії (із зазначенням структурного 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Копія фінансової звітності за квартал (рік) повинна містити копії: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Копія фінансової звітності за квартал (рік) містить копії: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фінансовий стан на кінець періоду;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фінансовий стан на кінець періоду;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сукупні доходи за період; звіту про зміни у власному капіталі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сукупні доходи за період; звіту про зміни у власному капіталі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рух грошових коштів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рух грошових коштів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приміток, що містять стислий виклад суттєвих облікових політик та інші пояснення.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приміток, що містять стислий виклад суттєвих облікових політик та інші пояснення.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Зазначена інформація повинна бути оприлюднена у цілодобовому режимі на власному веб-сайті за кожний звітний період та перебувати на ньому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третій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Зазначена інформація оприлюднена у цілодобовому режимі на власному веб-сайті за кожний звітний період та перебуває на ньому протягом п’яти років з дати 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документи, які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асоційованих осіб фізичної особи - власника з істотною участю у заявника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та схематичне зображення такої структури.</w:t>
            </w:r>
            <w:bookmarkStart w:id="92" w:name="n256"/>
            <w:bookmarkEnd w:id="92"/>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10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FD557B" w:rsidRDefault="00657794" w:rsidP="00657794">
            <w:pPr>
              <w:tabs>
                <w:tab w:val="left" w:pos="7380"/>
              </w:tabs>
              <w:rPr>
                <w:sz w:val="22"/>
                <w:szCs w:val="22"/>
                <w:lang w:val="uk-UA"/>
              </w:rPr>
            </w:pPr>
            <w:r w:rsidRPr="00657794">
              <w:rPr>
                <w:sz w:val="22"/>
                <w:szCs w:val="22"/>
                <w:lang w:val="uk-UA"/>
              </w:rPr>
              <w:t xml:space="preserve">Ліцензіат щороку до 01 квітня подав до Комісії станом на 01 січня поточного року такі документи, які додаються до заяви про видачу ліцензії: довідку про асоційованих осіб фізичної особи - власника з істотною участю у заявника (ліцензіата); довідку про юридичних осіб, у яких фізична особа - власник з істотною участю у заявника (ліцензіата) є керівником та/або контролером; </w:t>
            </w:r>
            <w:bookmarkStart w:id="93" w:name="n115"/>
            <w:bookmarkEnd w:id="93"/>
            <w:r w:rsidRPr="00657794">
              <w:rPr>
                <w:sz w:val="22"/>
                <w:szCs w:val="22"/>
                <w:lang w:val="uk-UA"/>
              </w:rPr>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протягом сорока п'яти робочих днів з дати отримання ліцензії подати до Комісії списки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Пункт 11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Фондова біржа протягом сорока п'яти робочих днів з дати отримання ліцензії подає до Комісії списки членів постійних рад, комісій, комітетів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протягом двадцяти робочих днів з дати виникнення змін, що відбулись у процесі її професійної діяльності, подати до Комісії у письмовій формі інформацію про:</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Фондова біржа  протягом двадцяти робочих днів з дати виникнення змін, що відбулись у процесі її професійної діяльності, подала до Комісії у письмовій формі інформацію про: </w:t>
            </w:r>
            <w:bookmarkStart w:id="94" w:name="n118"/>
            <w:bookmarkEnd w:id="94"/>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NoSpacing"/>
              <w:jc w:val="both"/>
              <w:rPr>
                <w:rFonts w:ascii="Times New Roman" w:hAnsi="Times New Roman"/>
                <w:lang w:val="uk-UA"/>
              </w:rPr>
            </w:pPr>
            <w:r>
              <w:rPr>
                <w:rFonts w:ascii="Times New Roman" w:hAnsi="Times New Roman"/>
                <w:lang w:val="uk-UA"/>
              </w:rPr>
              <w:t>24.1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зміни до списків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зміни до списків членів постійних рад, комісій, комітетів фондової біржі; </w:t>
            </w:r>
            <w:bookmarkStart w:id="95" w:name="n119"/>
            <w:bookmarkEnd w:id="9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укладені договори з кліринговими установами (із зазначенням їх повного найменування, місцезнаходження та номера телефону).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укладені договори з кліринговими установами (із зазначенням їх повного найменування, місцезнаходження та номера телефону)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внесення змін до правил фондова біржа зобов'язана подавати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0C7AAA" w:rsidRDefault="00657794" w:rsidP="00657794">
            <w:pPr>
              <w:tabs>
                <w:tab w:val="left" w:pos="7380"/>
              </w:tabs>
              <w:rPr>
                <w:sz w:val="22"/>
                <w:szCs w:val="22"/>
                <w:lang w:val="uk-UA"/>
              </w:rPr>
            </w:pPr>
            <w:r w:rsidRPr="00657794">
              <w:rPr>
                <w:rStyle w:val="rvts0"/>
                <w:sz w:val="22"/>
                <w:szCs w:val="22"/>
                <w:lang w:val="uk-UA"/>
              </w:rPr>
              <w:t>У разі внесення змін до правил фондова біржа подала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внесення змін до правил фондової біржі на реєстрацію до Комісії подається нова редакція правил з урахуванням внесених змін.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У разі внесення змін до правил фондової біржі на реєстрацію до Комісії подана нова редакція правил з урахуванням внесених змін.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25.2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Для реєстрації змін до правил фондова біржа надає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Для реєстрації змін до правил фондовою біржею надано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bookmarkStart w:id="96" w:name="n126"/>
            <w:bookmarkEnd w:id="96"/>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заяву про реєстрацію змін до правил фондової біржі; </w:t>
            </w:r>
            <w:bookmarkStart w:id="97" w:name="n127"/>
            <w:bookmarkEnd w:id="97"/>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внесення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обґрунтування причин внесення змін до правил фондової біржі; </w:t>
            </w:r>
            <w:bookmarkStart w:id="98" w:name="n128"/>
            <w:bookmarkEnd w:id="98"/>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 </w:t>
            </w:r>
            <w:bookmarkStart w:id="99" w:name="n129"/>
            <w:bookmarkEnd w:id="99"/>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правил фондової біржі із зазначенням підстав для внесення змін у паперовій та електронній формах;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порівняльну таблицю старої та нової редакцій правил фондової біржі із зазначенням підстав для внесення змін у паперовій та електронній формах; </w:t>
            </w:r>
            <w:bookmarkStart w:id="100" w:name="n130"/>
            <w:bookmarkEnd w:id="100"/>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NoSpacing"/>
              <w:ind w:right="-89"/>
              <w:jc w:val="both"/>
              <w:rPr>
                <w:rFonts w:ascii="Times New Roman" w:hAnsi="Times New Roman"/>
                <w:lang w:val="uk-UA"/>
              </w:rPr>
            </w:pPr>
            <w:r>
              <w:rPr>
                <w:rFonts w:ascii="Times New Roman" w:hAnsi="Times New Roman"/>
                <w:lang w:val="uk-UA"/>
              </w:rPr>
              <w:t>25.2.5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копію платіжного документа про перерахування плати за реєстрацію правил або змін до них.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копію платіжного документа про перерахування плати за реєстрацію правил або змін до них.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26</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до державної реєстрації статуту (змін до статуту) (крім випадку, якщо фондова біржа створена і діє на підставі модельного статуту) повинна подати до Комісії на погодження статут (зміни до статуту) та такі документи: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статуту фондової біржі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унесення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примірник оригіналу рішення про внесення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статут (зміни до статуту) у трьох примірниках, оформлений відповідно до </w:t>
            </w:r>
            <w:r w:rsidRPr="009E159B">
              <w:rPr>
                <w:sz w:val="22"/>
                <w:szCs w:val="22"/>
                <w:shd w:val="clear" w:color="auto" w:fill="FFFFFF"/>
              </w:rPr>
              <w:t>вимог </w:t>
            </w:r>
            <w:hyperlink r:id="rId43" w:anchor="n476" w:tgtFrame="_blank" w:history="1">
              <w:r w:rsidRPr="009E159B">
                <w:rPr>
                  <w:rStyle w:val="af1"/>
                  <w:color w:val="auto"/>
                  <w:sz w:val="22"/>
                  <w:szCs w:val="22"/>
                  <w:u w:val="none"/>
                  <w:shd w:val="clear" w:color="auto" w:fill="FFFFFF"/>
                </w:rPr>
                <w:t>статті 15</w:t>
              </w:r>
            </w:hyperlink>
            <w:r w:rsidRPr="00657794">
              <w:rPr>
                <w:color w:val="000000"/>
                <w:sz w:val="22"/>
                <w:szCs w:val="22"/>
                <w:shd w:val="clear" w:color="auto" w:fill="FFFFFF"/>
              </w:rPr>
              <w:t xml:space="preserve"> Закону України «Про державну реєстрацію юридичних осіб, фізичних осіб - підприємців та громадських формувань у паперовій формі та один примірник в електронній формі;</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статуту. в паперовій та електронній формах.</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Фондова біржа до державної реєстрації статуту (змін до статуту) (крім випадку, якщо фондова біржа створена і діє на підставі модельного статуту) подала до Комісії на погодження статут (зміни до статуту) та такі документи:</w:t>
            </w:r>
            <w:bookmarkStart w:id="101" w:name="n132"/>
            <w:bookmarkEnd w:id="101"/>
            <w:r w:rsidRPr="00657794">
              <w:rPr>
                <w:sz w:val="22"/>
                <w:szCs w:val="22"/>
                <w:lang w:val="uk-UA"/>
              </w:rPr>
              <w:t xml:space="preserve"> заяву про реєстрацію статуту фондової біржі (змін до статуту); обґрунтування причин унесення змін до статуту; примірник оригіналу рішення про внесення змін до статуту; статут (зміни до статуту) у трьох примірниках, оформлений відповідно до вимог статті 15 </w:t>
            </w:r>
            <w:hyperlink r:id="rId44" w:tgtFrame="_blank" w:history="1">
              <w:r w:rsidRPr="009E159B">
                <w:rPr>
                  <w:rStyle w:val="af1"/>
                  <w:color w:val="auto"/>
                  <w:sz w:val="22"/>
                  <w:szCs w:val="22"/>
                  <w:u w:val="none"/>
                  <w:lang w:val="uk-UA"/>
                </w:rPr>
                <w:t>Закону України «Про державну реєстрацію юридичних осіб та фізичних осіб – підприємців та громадських формувань»</w:t>
              </w:r>
            </w:hyperlink>
            <w:r w:rsidRPr="009E159B">
              <w:rPr>
                <w:sz w:val="22"/>
                <w:szCs w:val="22"/>
                <w:lang w:val="uk-UA"/>
              </w:rPr>
              <w:t xml:space="preserve"> </w:t>
            </w:r>
            <w:r w:rsidRPr="00657794">
              <w:rPr>
                <w:sz w:val="22"/>
                <w:szCs w:val="22"/>
                <w:lang w:val="uk-UA"/>
              </w:rPr>
              <w:t>у паперовій формі та один примірник в електронній формі; порівняльну таблицю старої та нової редакцій статуту в паперовій та електронній формах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зобов'язана надавати адміністративні дані відповідно </w:t>
            </w:r>
            <w:r w:rsidRPr="009E159B">
              <w:rPr>
                <w:sz w:val="22"/>
                <w:szCs w:val="22"/>
                <w:shd w:val="clear" w:color="auto" w:fill="FFFFFF"/>
              </w:rPr>
              <w:t>до </w:t>
            </w:r>
            <w:hyperlink r:id="rId45" w:anchor="n19" w:tgtFrame="_blank" w:history="1">
              <w:r w:rsidRPr="009E159B">
                <w:rPr>
                  <w:rStyle w:val="af1"/>
                  <w:color w:val="auto"/>
                  <w:sz w:val="22"/>
                  <w:szCs w:val="22"/>
                  <w:u w:val="none"/>
                  <w:shd w:val="clear" w:color="auto" w:fill="FFFFFF"/>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657794">
              <w:rPr>
                <w:color w:val="000000"/>
                <w:sz w:val="22"/>
                <w:szCs w:val="22"/>
                <w:shd w:val="clear" w:color="auto" w:fill="FFFFFF"/>
              </w:rPr>
              <w:t>, затвердженого рішенням Комісії від 25 вересня 2012 року № 1284, зареєстрованого в Міністерстві юстиції України 16 жовтня 2012 року за № 1738/22050 (зі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27 розділу ІІІ Ліцензійних умов № 818; Положення № 1284</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AD286E" w:rsidRDefault="00657794" w:rsidP="00657794">
            <w:pPr>
              <w:tabs>
                <w:tab w:val="left" w:pos="7380"/>
              </w:tabs>
              <w:rPr>
                <w:sz w:val="22"/>
                <w:szCs w:val="22"/>
                <w:lang w:val="uk-UA"/>
              </w:rPr>
            </w:pPr>
            <w:r w:rsidRPr="00657794">
              <w:rPr>
                <w:rStyle w:val="rvts0"/>
                <w:sz w:val="22"/>
                <w:szCs w:val="22"/>
                <w:lang w:val="uk-UA"/>
              </w:rPr>
              <w:t xml:space="preserve">Фондова біржа надала адміністративні дані відповідно до </w:t>
            </w:r>
            <w:hyperlink r:id="rId46" w:anchor="n19" w:tgtFrame="_blank" w:history="1">
              <w:r w:rsidRPr="009E159B">
                <w:rPr>
                  <w:rStyle w:val="af1"/>
                  <w:color w:val="auto"/>
                  <w:sz w:val="22"/>
                  <w:szCs w:val="22"/>
                  <w:u w:val="none"/>
                  <w:lang w:val="uk-UA"/>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9E159B">
              <w:rPr>
                <w:rStyle w:val="rvts0"/>
                <w:sz w:val="22"/>
                <w:szCs w:val="22"/>
                <w:lang w:val="uk-UA"/>
              </w:rPr>
              <w:t xml:space="preserve">, </w:t>
            </w:r>
            <w:r w:rsidRPr="00657794">
              <w:rPr>
                <w:rStyle w:val="rvts0"/>
                <w:sz w:val="22"/>
                <w:szCs w:val="22"/>
                <w:lang w:val="uk-UA"/>
              </w:rPr>
              <w:t>затвердженого рішенням Комісії від 25 вересня 2012 року              № 1284, зареєстрованого в Міністерстві юстиції України 16 жовтня 2012 року за № 1738/22050 (зі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28</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якщо у ліцензіата закінчується строк дії ліцензії (за наявності відповідного строку на бланку ліцензії), він зобов'язаний не менше ніж за шістдесят днів до закінчення такого строку повідомити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підтвердження права власності на цінні папери;</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6477E" w:rsidRDefault="00657794" w:rsidP="00657794">
            <w:pPr>
              <w:tabs>
                <w:tab w:val="left" w:pos="7380"/>
              </w:tabs>
              <w:rPr>
                <w:sz w:val="22"/>
                <w:szCs w:val="22"/>
                <w:lang w:val="uk-UA"/>
              </w:rPr>
            </w:pPr>
            <w:r w:rsidRPr="00657794">
              <w:rPr>
                <w:rStyle w:val="rvts0"/>
                <w:sz w:val="22"/>
                <w:szCs w:val="22"/>
                <w:lang w:val="uk-UA"/>
              </w:rPr>
              <w:t>У разі якщо у ліцензіата закінчився строк дії ліцензії (за наявності відповідного строку на бланку ліцензії), він  не менше ніж за шістдесят днів до закінчення такого строку повідомив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NoSpacing"/>
              <w:jc w:val="both"/>
              <w:rPr>
                <w:rFonts w:ascii="Times New Roman" w:hAnsi="Times New Roman"/>
                <w:lang w:val="uk-UA"/>
              </w:rPr>
            </w:pPr>
            <w:r>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Усі відомості подаються до Комісії із супровідним листом, який засвідчується підписом керівника ліцензіата, у якому необхідно зазначити номер ліцензії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102" w:name="n263"/>
            <w:bookmarkEnd w:id="102"/>
            <w:r w:rsidRPr="00657794">
              <w:rPr>
                <w:color w:val="000000"/>
                <w:sz w:val="22"/>
                <w:szCs w:val="22"/>
                <w:shd w:val="clear" w:color="auto" w:fill="FFFFFF"/>
              </w:rPr>
              <w:t>У документах, що надаються згідно з цими Ліцензійними умовами та мають більше одного аркуша, усі аркуші повинні бути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якщо документи підписані не керівником ліцензіата, а виконувачем його обов'язків (крім випадків, установлених законами), то ліцензіат повинен надати копію документа, який підтверджує повноваження цієї особи.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NoSpacing"/>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NoSpacing"/>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NoSpacing"/>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NoSpacing"/>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 xml:space="preserve">Усі відомості подані до Комісії із супровідним листом, який засвідчується підписом керівника ліцензіата, у якому зазначено номер ліцензії ліцензіата. </w:t>
            </w:r>
            <w:bookmarkStart w:id="103" w:name="n155"/>
            <w:bookmarkEnd w:id="103"/>
            <w:r w:rsidRPr="00657794">
              <w:rPr>
                <w:sz w:val="22"/>
                <w:szCs w:val="22"/>
                <w:lang w:val="uk-UA"/>
              </w:rPr>
              <w:t>У документах, що надаються згідно з цими Ліцензійними умовами та мають більше одного аркуша, усі аркуші є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bookmarkStart w:id="104" w:name="n156"/>
            <w:bookmarkEnd w:id="104"/>
            <w:r w:rsidRPr="00657794">
              <w:rPr>
                <w:sz w:val="22"/>
                <w:szCs w:val="22"/>
                <w:lang w:val="uk-UA"/>
              </w:rPr>
              <w:t xml:space="preserve"> У разі якщо документи підписані не керівником ліцензіата, а виконувачем його обов'язків (крім випадків, установлених законами), то ліцензіат надає копію документа, який підтверджує повноваження цієї особи. 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Pr="00A83C5C" w:rsidRDefault="007720DB" w:rsidP="007720DB">
            <w:pPr>
              <w:tabs>
                <w:tab w:val="left" w:pos="7380"/>
              </w:tabs>
              <w:jc w:val="center"/>
              <w:rPr>
                <w:lang w:val="uk-UA"/>
              </w:rPr>
            </w:pPr>
            <w:r w:rsidRPr="00A83C5C">
              <w:rPr>
                <w:lang w:val="uk-UA"/>
              </w:rPr>
              <w:t>ІІІ</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 xml:space="preserve">(Депозитарна діяльність)  </w:t>
            </w: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w:t>
            </w:r>
          </w:p>
        </w:tc>
        <w:tc>
          <w:tcPr>
            <w:tcW w:w="2673" w:type="dxa"/>
          </w:tcPr>
          <w:p w:rsidR="007720DB" w:rsidRPr="00D327FF" w:rsidRDefault="007720DB" w:rsidP="007720DB">
            <w:pPr>
              <w:pStyle w:val="rvps2"/>
              <w:spacing w:before="0" w:beforeAutospacing="0" w:after="0" w:afterAutospacing="0"/>
              <w:rPr>
                <w:color w:val="000000"/>
                <w:sz w:val="22"/>
                <w:szCs w:val="22"/>
                <w:shd w:val="clear" w:color="auto" w:fill="FFFFFF"/>
              </w:rPr>
            </w:pPr>
            <w:r w:rsidRPr="00D327FF">
              <w:rPr>
                <w:color w:val="000000"/>
                <w:sz w:val="22"/>
                <w:szCs w:val="22"/>
                <w:shd w:val="clear" w:color="auto" w:fill="FFFFFF"/>
              </w:rPr>
              <w:t>Депозитарна установа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1416" w:type="dxa"/>
            <w:gridSpan w:val="3"/>
            <w:tcBorders>
              <w:right w:val="single" w:sz="4" w:space="0" w:color="auto"/>
            </w:tcBorders>
          </w:tcPr>
          <w:p w:rsidR="007720DB" w:rsidRPr="0067382D" w:rsidRDefault="007720DB" w:rsidP="007720DB">
            <w:pPr>
              <w:tabs>
                <w:tab w:val="left" w:pos="7380"/>
              </w:tabs>
              <w:rPr>
                <w:sz w:val="22"/>
                <w:szCs w:val="22"/>
                <w:lang w:val="uk-UA"/>
              </w:rPr>
            </w:pPr>
            <w:r w:rsidRPr="0067382D">
              <w:rPr>
                <w:sz w:val="22"/>
                <w:szCs w:val="22"/>
                <w:lang w:val="uk-UA"/>
              </w:rPr>
              <w:t>Абзац перший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021BE0" w:rsidRDefault="007720DB" w:rsidP="007720DB">
            <w:pPr>
              <w:pStyle w:val="rvps2"/>
              <w:spacing w:before="0" w:beforeAutospacing="0" w:after="0" w:afterAutospacing="0"/>
              <w:rPr>
                <w:rStyle w:val="rvts0"/>
                <w:sz w:val="22"/>
                <w:szCs w:val="22"/>
              </w:rPr>
            </w:pPr>
            <w:r w:rsidRPr="00021BE0">
              <w:rPr>
                <w:rStyle w:val="rvts0"/>
                <w:sz w:val="22"/>
                <w:szCs w:val="22"/>
              </w:rPr>
              <w:t xml:space="preserve">Депозитарна установа </w:t>
            </w:r>
          </w:p>
          <w:p w:rsidR="007720DB" w:rsidRPr="00021BE0" w:rsidRDefault="007720DB" w:rsidP="007720DB">
            <w:pPr>
              <w:tabs>
                <w:tab w:val="left" w:pos="7380"/>
              </w:tabs>
              <w:rPr>
                <w:sz w:val="22"/>
                <w:szCs w:val="22"/>
                <w:lang w:val="uk-UA"/>
              </w:rPr>
            </w:pPr>
            <w:r w:rsidRPr="00021BE0">
              <w:rPr>
                <w:rStyle w:val="rvts0"/>
                <w:sz w:val="22"/>
                <w:szCs w:val="22"/>
                <w:lang w:val="uk-UA"/>
              </w:rPr>
              <w:t>(далі - ліцензіат)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2</w:t>
            </w:r>
          </w:p>
        </w:tc>
        <w:tc>
          <w:tcPr>
            <w:tcW w:w="2673" w:type="dxa"/>
          </w:tcPr>
          <w:p w:rsidR="007720DB" w:rsidRPr="0082774A" w:rsidRDefault="007720DB" w:rsidP="007720DB">
            <w:pPr>
              <w:pStyle w:val="rvps2"/>
              <w:spacing w:before="0" w:beforeAutospacing="0" w:after="0" w:afterAutospacing="0"/>
              <w:rPr>
                <w:color w:val="000000"/>
                <w:sz w:val="22"/>
                <w:szCs w:val="22"/>
                <w:shd w:val="clear" w:color="auto" w:fill="FFFFFF"/>
              </w:rPr>
            </w:pPr>
            <w:r w:rsidRPr="0082774A">
              <w:rPr>
                <w:color w:val="000000"/>
                <w:sz w:val="22"/>
                <w:szCs w:val="22"/>
                <w:shd w:val="clear" w:color="auto" w:fill="FFFFFF"/>
              </w:rPr>
              <w:t>Депозитарна установа може провадити свою професійну діяльність тільки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tcBorders>
          </w:tcPr>
          <w:p w:rsidR="007720DB" w:rsidRPr="00DA54D7" w:rsidRDefault="007720DB" w:rsidP="007720DB">
            <w:pPr>
              <w:ind w:left="-82" w:right="-90"/>
              <w:rPr>
                <w:bCs/>
                <w:sz w:val="22"/>
                <w:szCs w:val="22"/>
                <w:lang w:val="uk-UA"/>
              </w:rPr>
            </w:pPr>
            <w:r w:rsidRPr="00DA54D7">
              <w:rPr>
                <w:bCs/>
                <w:sz w:val="22"/>
                <w:szCs w:val="22"/>
                <w:lang w:val="uk-UA"/>
              </w:rPr>
              <w:t xml:space="preserve">Пункт 2 </w:t>
            </w:r>
            <w:r w:rsidRPr="00DA54D7">
              <w:rPr>
                <w:sz w:val="22"/>
                <w:szCs w:val="22"/>
                <w:lang w:val="uk-UA"/>
              </w:rPr>
              <w:t xml:space="preserve">глави 1 </w:t>
            </w:r>
            <w:r w:rsidRPr="00DA54D7">
              <w:rPr>
                <w:bCs/>
                <w:sz w:val="22"/>
                <w:szCs w:val="22"/>
                <w:lang w:val="uk-UA"/>
              </w:rPr>
              <w:t>розділу ІІ Ліцензійних умов № 862</w:t>
            </w:r>
          </w:p>
          <w:p w:rsidR="007720DB" w:rsidRPr="000B794F" w:rsidRDefault="007720DB" w:rsidP="007720DB">
            <w:pPr>
              <w:ind w:left="-82" w:right="-90"/>
              <w:rPr>
                <w:bCs/>
                <w:color w:val="FF0000"/>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Професійна діяльність</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Borders>
              <w:bottom w:val="single" w:sz="4" w:space="0" w:color="auto"/>
            </w:tcBorders>
          </w:tcPr>
          <w:p w:rsidR="007720DB" w:rsidRPr="00021BE0" w:rsidRDefault="007720DB" w:rsidP="007720DB">
            <w:pPr>
              <w:pStyle w:val="rvps2"/>
              <w:spacing w:before="0" w:beforeAutospacing="0" w:after="0" w:afterAutospacing="0"/>
              <w:rPr>
                <w:sz w:val="22"/>
                <w:szCs w:val="22"/>
              </w:rPr>
            </w:pPr>
            <w:r w:rsidRPr="00021BE0">
              <w:rPr>
                <w:rStyle w:val="rvts0"/>
                <w:sz w:val="22"/>
                <w:szCs w:val="22"/>
              </w:rPr>
              <w:t>Депозитарна установа  провадить свою професійну діяльність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3</w:t>
            </w:r>
          </w:p>
        </w:tc>
        <w:tc>
          <w:tcPr>
            <w:tcW w:w="2673" w:type="dxa"/>
          </w:tcPr>
          <w:p w:rsidR="007720DB" w:rsidRPr="009F613C" w:rsidRDefault="007720DB" w:rsidP="007720DB">
            <w:pPr>
              <w:pStyle w:val="rvps2"/>
              <w:spacing w:before="0" w:beforeAutospacing="0" w:after="0" w:afterAutospacing="0"/>
              <w:rPr>
                <w:color w:val="000000"/>
                <w:sz w:val="22"/>
                <w:szCs w:val="22"/>
                <w:shd w:val="clear" w:color="auto" w:fill="FFFFFF"/>
              </w:rPr>
            </w:pPr>
            <w:r w:rsidRPr="009F613C">
              <w:rPr>
                <w:color w:val="000000"/>
                <w:sz w:val="22"/>
                <w:szCs w:val="22"/>
                <w:shd w:val="clear" w:color="auto" w:fill="FFFFFF"/>
              </w:rPr>
              <w:t>Розмір зареєстрованого статутного капіталу депозитарної установи повинен бути не менше, ніж установлений законодавством України щодо цінних паперів для отримання ліцензії.</w:t>
            </w:r>
          </w:p>
        </w:tc>
        <w:tc>
          <w:tcPr>
            <w:tcW w:w="1416" w:type="dxa"/>
            <w:gridSpan w:val="3"/>
            <w:tcBorders>
              <w:bottom w:val="single" w:sz="4" w:space="0" w:color="auto"/>
            </w:tcBorders>
          </w:tcPr>
          <w:p w:rsidR="007720DB" w:rsidRPr="00DA54D7" w:rsidRDefault="007720DB" w:rsidP="007720DB">
            <w:pPr>
              <w:pStyle w:val="HTML"/>
              <w:ind w:right="-90"/>
              <w:rPr>
                <w:rFonts w:ascii="Times New Roman" w:hAnsi="Times New Roman"/>
                <w:sz w:val="22"/>
                <w:szCs w:val="22"/>
                <w:lang w:val="uk-UA"/>
              </w:rPr>
            </w:pPr>
            <w:r w:rsidRPr="00DA54D7">
              <w:rPr>
                <w:rFonts w:ascii="Times New Roman" w:hAnsi="Times New Roman"/>
                <w:sz w:val="22"/>
                <w:szCs w:val="22"/>
                <w:lang w:val="uk-UA"/>
              </w:rPr>
              <w:t xml:space="preserve">Пункт 17 глави 1 розділу ІІ Ліцензійних умов </w:t>
            </w:r>
          </w:p>
          <w:p w:rsidR="007720DB" w:rsidRPr="000B794F" w:rsidRDefault="007720DB" w:rsidP="007720DB">
            <w:pPr>
              <w:pStyle w:val="HTML"/>
              <w:ind w:right="-90"/>
              <w:rPr>
                <w:rFonts w:ascii="Times New Roman" w:hAnsi="Times New Roman"/>
                <w:sz w:val="24"/>
                <w:szCs w:val="24"/>
                <w:lang w:val="uk-UA"/>
              </w:rPr>
            </w:pPr>
            <w:r w:rsidRPr="00DA54D7">
              <w:rPr>
                <w:rFonts w:ascii="Times New Roman" w:hAnsi="Times New Roman"/>
                <w:sz w:val="22"/>
                <w:szCs w:val="22"/>
                <w:lang w:val="uk-UA"/>
              </w:rPr>
              <w:t>№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2</w:t>
            </w:r>
          </w:p>
        </w:tc>
        <w:tc>
          <w:tcPr>
            <w:tcW w:w="1987" w:type="dxa"/>
            <w:gridSpan w:val="3"/>
            <w:tcBorders>
              <w:bottom w:val="single" w:sz="4" w:space="0" w:color="auto"/>
            </w:tcBorders>
          </w:tcPr>
          <w:p w:rsidR="007720DB" w:rsidRPr="00021BE0" w:rsidRDefault="007720DB" w:rsidP="007720DB">
            <w:pPr>
              <w:rPr>
                <w:rStyle w:val="rvts0"/>
                <w:sz w:val="22"/>
                <w:szCs w:val="22"/>
                <w:lang w:val="uk-UA"/>
              </w:rPr>
            </w:pPr>
            <w:r w:rsidRPr="00021BE0">
              <w:rPr>
                <w:rStyle w:val="rvts0"/>
                <w:sz w:val="22"/>
                <w:szCs w:val="22"/>
              </w:rPr>
              <w:t xml:space="preserve">Розмір зареєстрованого статутного капіталу депозитарної установи </w:t>
            </w:r>
            <w:r w:rsidRPr="00021BE0">
              <w:rPr>
                <w:rStyle w:val="rvts0"/>
                <w:sz w:val="22"/>
                <w:szCs w:val="22"/>
                <w:lang w:val="uk-UA"/>
              </w:rPr>
              <w:t>є</w:t>
            </w:r>
            <w:r w:rsidRPr="00021BE0">
              <w:rPr>
                <w:rStyle w:val="rvts0"/>
                <w:sz w:val="22"/>
                <w:szCs w:val="22"/>
              </w:rPr>
              <w:t xml:space="preserve"> не менше, ніж установлений законодавством України щодо цінних паперів для отримання ліцензії</w:t>
            </w:r>
            <w:r w:rsidRPr="00021BE0">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4</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Депозитарна установа протягом строку провадження депозитарної діяльності зобов'язана дотримуватись вимог, зокрема:</w:t>
            </w:r>
          </w:p>
          <w:p w:rsidR="007720DB" w:rsidRPr="001C7663" w:rsidRDefault="007720DB" w:rsidP="007720DB">
            <w:pPr>
              <w:pStyle w:val="rvps2"/>
              <w:spacing w:before="0" w:beforeAutospacing="0" w:after="0" w:afterAutospacing="0"/>
              <w:rPr>
                <w:color w:val="000000"/>
                <w:sz w:val="22"/>
                <w:szCs w:val="22"/>
                <w:shd w:val="clear" w:color="auto" w:fill="FFFFFF"/>
              </w:rPr>
            </w:pPr>
            <w:r>
              <w:rPr>
                <w:color w:val="000000"/>
                <w:sz w:val="22"/>
                <w:szCs w:val="22"/>
                <w:shd w:val="clear" w:color="auto" w:fill="FFFFFF"/>
                <w:lang w:eastAsia="ru-RU"/>
              </w:rPr>
              <w:t>внутрішніх документів депозитарної установи, які стосуються зазначеної в ліцензії діяльності</w:t>
            </w:r>
          </w:p>
        </w:tc>
        <w:tc>
          <w:tcPr>
            <w:tcW w:w="1416" w:type="dxa"/>
            <w:gridSpan w:val="3"/>
            <w:tcBorders>
              <w:right w:val="single" w:sz="4" w:space="0" w:color="auto"/>
            </w:tcBorders>
          </w:tcPr>
          <w:p w:rsidR="007720DB" w:rsidRPr="00A37847"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 xml:space="preserve">Абзаци перший, </w:t>
            </w:r>
            <w:r>
              <w:rPr>
                <w:sz w:val="22"/>
                <w:szCs w:val="22"/>
                <w:lang w:val="uk-UA"/>
              </w:rPr>
              <w:t>в</w:t>
            </w:r>
            <w:r w:rsidRPr="00A37847">
              <w:rPr>
                <w:sz w:val="22"/>
                <w:szCs w:val="22"/>
                <w:lang w:val="uk-UA"/>
              </w:rPr>
              <w:t>о</w:t>
            </w:r>
            <w:r>
              <w:rPr>
                <w:sz w:val="22"/>
                <w:szCs w:val="22"/>
                <w:lang w:val="uk-UA"/>
              </w:rPr>
              <w:t>сь</w:t>
            </w:r>
            <w:r w:rsidRPr="00A37847">
              <w:rPr>
                <w:sz w:val="22"/>
                <w:szCs w:val="22"/>
                <w:lang w:val="uk-UA"/>
              </w:rPr>
              <w:t>мий</w:t>
            </w:r>
          </w:p>
          <w:p w:rsidR="007720DB" w:rsidRPr="0080327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пункту 16 глави 1 розділу ІІ Ліцензійних умов № 862</w:t>
            </w:r>
          </w:p>
          <w:p w:rsidR="007720DB" w:rsidRPr="0080327B" w:rsidRDefault="007720DB" w:rsidP="007720DB">
            <w:pPr>
              <w:tabs>
                <w:tab w:val="left" w:pos="7380"/>
              </w:tabs>
              <w:ind w:right="-90"/>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35953" w:rsidRDefault="007720DB" w:rsidP="007720DB">
            <w:pPr>
              <w:rPr>
                <w:lang w:val="uk-UA" w:eastAsia="uk-UA"/>
              </w:rPr>
            </w:pPr>
            <w:r w:rsidRPr="00335953">
              <w:rPr>
                <w:lang w:val="uk-UA" w:eastAsia="uk-UA"/>
              </w:rPr>
              <w:t xml:space="preserve">Депозитарна установа протягом строку провадження депозитарної діяльності  дотримується </w:t>
            </w:r>
          </w:p>
          <w:p w:rsidR="007720DB" w:rsidRPr="00DD64F8" w:rsidRDefault="007720DB" w:rsidP="007720DB">
            <w:pPr>
              <w:tabs>
                <w:tab w:val="left" w:pos="7380"/>
              </w:tabs>
              <w:rPr>
                <w:sz w:val="22"/>
                <w:szCs w:val="22"/>
                <w:lang w:val="uk-UA"/>
              </w:rPr>
            </w:pPr>
            <w:r w:rsidRPr="00335953">
              <w:rPr>
                <w:lang w:val="uk-UA"/>
              </w:rPr>
              <w:t>вимог внутрішніх документів депозитарної установи, які стосуються зазначеної в ліцензії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Депозитарна установа (крім банку) для провадження професійної діяльності на фондовому ринку повинна мати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повинна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right w:val="single" w:sz="4" w:space="0" w:color="auto"/>
            </w:tcBorders>
          </w:tcPr>
          <w:p w:rsidR="007720DB" w:rsidRPr="00DA54D7" w:rsidRDefault="007720DB" w:rsidP="007720DB">
            <w:pPr>
              <w:tabs>
                <w:tab w:val="left" w:pos="7380"/>
              </w:tabs>
              <w:ind w:right="-90"/>
              <w:rPr>
                <w:sz w:val="22"/>
                <w:szCs w:val="22"/>
                <w:lang w:val="uk-UA"/>
              </w:rPr>
            </w:pPr>
            <w:r w:rsidRPr="00DA54D7">
              <w:rPr>
                <w:sz w:val="22"/>
                <w:szCs w:val="22"/>
                <w:lang w:val="uk-UA"/>
              </w:rPr>
              <w:t xml:space="preserve">Абзац другий  пункту 1 глави 1 Розділу ІІ Ліцензійних умов </w:t>
            </w:r>
          </w:p>
          <w:p w:rsidR="007720DB" w:rsidRPr="0080327B" w:rsidRDefault="007720DB" w:rsidP="007720DB">
            <w:pPr>
              <w:tabs>
                <w:tab w:val="left" w:pos="7380"/>
              </w:tabs>
              <w:ind w:right="-90"/>
              <w:rPr>
                <w:sz w:val="22"/>
                <w:szCs w:val="22"/>
                <w:lang w:val="uk-UA"/>
              </w:rPr>
            </w:pPr>
            <w:r w:rsidRPr="00DA54D7">
              <w:rPr>
                <w:sz w:val="22"/>
                <w:szCs w:val="22"/>
                <w:lang w:val="uk-UA"/>
              </w:rPr>
              <w:t>№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Borders>
              <w:top w:val="single" w:sz="4" w:space="0" w:color="auto"/>
            </w:tcBorders>
          </w:tcPr>
          <w:p w:rsidR="007720DB" w:rsidRPr="00021BE0" w:rsidRDefault="007720DB" w:rsidP="007720DB">
            <w:pPr>
              <w:pStyle w:val="rvps2"/>
              <w:ind w:right="-85"/>
              <w:rPr>
                <w:sz w:val="22"/>
                <w:szCs w:val="22"/>
              </w:rPr>
            </w:pPr>
            <w:r w:rsidRPr="00021BE0">
              <w:rPr>
                <w:rStyle w:val="rvts0"/>
                <w:sz w:val="22"/>
                <w:szCs w:val="22"/>
              </w:rPr>
              <w:t>Депозитарна установа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має у власності або в користуванні нежитлове приміщення за місцезнаходженням такого підрозділу, яке повинно відповідає встановленим для цього приміщення вимогам.</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5.1</w:t>
            </w:r>
          </w:p>
        </w:tc>
        <w:tc>
          <w:tcPr>
            <w:tcW w:w="2673" w:type="dxa"/>
          </w:tcPr>
          <w:p w:rsidR="007720DB" w:rsidRPr="006F5F02" w:rsidRDefault="007720DB" w:rsidP="007720DB">
            <w:pPr>
              <w:pStyle w:val="rvps2"/>
              <w:spacing w:before="0" w:beforeAutospacing="0" w:after="0" w:afterAutospacing="0"/>
              <w:rPr>
                <w:color w:val="000000"/>
                <w:sz w:val="22"/>
                <w:szCs w:val="22"/>
                <w:shd w:val="clear" w:color="auto" w:fill="FFFFFF"/>
              </w:rPr>
            </w:pPr>
            <w:r w:rsidRPr="006F5F02">
              <w:rPr>
                <w:color w:val="000000"/>
                <w:sz w:val="22"/>
                <w:szCs w:val="22"/>
                <w:shd w:val="clear" w:color="auto" w:fill="FFFFFF"/>
              </w:rPr>
              <w:t>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повинна становити не менше ніж 20 кв. м. При цьому таке приміщення повинно відповідати встановленим для цього виду професійної діяльності вимогам та мати операційний зал для провадження цієї діяльності. Вимоги до приміщення відокремленого підрозділу депозитарної установи такі самі, як і до приміщення депозитарної установи.</w:t>
            </w:r>
          </w:p>
        </w:tc>
        <w:tc>
          <w:tcPr>
            <w:tcW w:w="1416" w:type="dxa"/>
            <w:gridSpan w:val="3"/>
            <w:tcBorders>
              <w:right w:val="single" w:sz="4" w:space="0" w:color="auto"/>
            </w:tcBorders>
          </w:tcPr>
          <w:p w:rsidR="007720DB" w:rsidRPr="006F5F02" w:rsidRDefault="007720DB" w:rsidP="007720DB">
            <w:pPr>
              <w:tabs>
                <w:tab w:val="left" w:pos="7380"/>
              </w:tabs>
              <w:rPr>
                <w:sz w:val="22"/>
                <w:szCs w:val="22"/>
                <w:lang w:val="uk-UA"/>
              </w:rPr>
            </w:pPr>
            <w:r w:rsidRPr="006F5F02">
              <w:rPr>
                <w:sz w:val="22"/>
                <w:szCs w:val="22"/>
                <w:lang w:val="uk-UA"/>
              </w:rPr>
              <w:t>Абзац третій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021BE0" w:rsidRDefault="007720DB" w:rsidP="007720DB">
            <w:pPr>
              <w:tabs>
                <w:tab w:val="left" w:pos="7380"/>
              </w:tabs>
              <w:jc w:val="center"/>
              <w:rPr>
                <w:sz w:val="22"/>
                <w:szCs w:val="22"/>
                <w:lang w:val="en-US"/>
              </w:rPr>
            </w:pPr>
            <w:r>
              <w:rPr>
                <w:sz w:val="22"/>
                <w:szCs w:val="22"/>
                <w:lang w:val="en-US"/>
              </w:rPr>
              <w:t>4</w:t>
            </w:r>
          </w:p>
        </w:tc>
        <w:tc>
          <w:tcPr>
            <w:tcW w:w="1987" w:type="dxa"/>
            <w:gridSpan w:val="3"/>
          </w:tcPr>
          <w:p w:rsidR="007720DB" w:rsidRPr="00021BE0" w:rsidRDefault="007720DB" w:rsidP="007720DB">
            <w:pPr>
              <w:tabs>
                <w:tab w:val="left" w:pos="7380"/>
              </w:tabs>
              <w:rPr>
                <w:sz w:val="22"/>
                <w:szCs w:val="22"/>
                <w:lang w:val="uk-UA"/>
              </w:rPr>
            </w:pPr>
            <w:r w:rsidRPr="00021BE0">
              <w:rPr>
                <w:rStyle w:val="rvts0"/>
                <w:sz w:val="22"/>
                <w:szCs w:val="22"/>
                <w:lang w:val="uk-UA"/>
              </w:rPr>
              <w:t xml:space="preserve">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становить не менше ніж </w:t>
            </w:r>
            <w:smartTag w:uri="urn:schemas-microsoft-com:office:smarttags" w:element="metricconverter">
              <w:smartTagPr>
                <w:attr w:name="ProductID" w:val="20 кв. м"/>
              </w:smartTagPr>
              <w:r w:rsidRPr="00021BE0">
                <w:rPr>
                  <w:rStyle w:val="rvts0"/>
                  <w:sz w:val="22"/>
                  <w:szCs w:val="22"/>
                  <w:lang w:val="uk-UA"/>
                </w:rPr>
                <w:t>20 кв. м</w:t>
              </w:r>
            </w:smartTag>
            <w:r w:rsidRPr="00021BE0">
              <w:rPr>
                <w:rStyle w:val="rvts0"/>
                <w:sz w:val="22"/>
                <w:szCs w:val="22"/>
                <w:lang w:val="uk-UA"/>
              </w:rPr>
              <w:t xml:space="preserve">. При цьому таке приміщення відповідає встановленим для цього виду професійної діяльності вимогам та має операційний зал для провадження цієї діяльності. </w:t>
            </w:r>
            <w:r w:rsidRPr="00021BE0">
              <w:rPr>
                <w:rStyle w:val="rvts0"/>
                <w:sz w:val="22"/>
                <w:szCs w:val="22"/>
              </w:rPr>
              <w:t>Вимоги до приміщення відокремленого підрозділу депозитарної установи такі самі, як і до приміщення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5.2</w:t>
            </w:r>
          </w:p>
        </w:tc>
        <w:tc>
          <w:tcPr>
            <w:tcW w:w="2673" w:type="dxa"/>
          </w:tcPr>
          <w:p w:rsidR="007720DB" w:rsidRPr="002D1DDD" w:rsidRDefault="007720DB" w:rsidP="007720DB">
            <w:pPr>
              <w:pStyle w:val="rvps2"/>
              <w:spacing w:before="0" w:beforeAutospacing="0" w:after="0" w:afterAutospacing="0"/>
              <w:rPr>
                <w:color w:val="000000"/>
                <w:sz w:val="22"/>
                <w:szCs w:val="22"/>
                <w:shd w:val="clear" w:color="auto" w:fill="FFFFFF"/>
              </w:rPr>
            </w:pPr>
            <w:r w:rsidRPr="002D1DDD">
              <w:rPr>
                <w:color w:val="000000"/>
                <w:sz w:val="22"/>
                <w:szCs w:val="22"/>
                <w:shd w:val="clear" w:color="auto" w:fill="FFFFFF"/>
              </w:rPr>
              <w:t>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повинна становити не менше ніж 40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t>Абзац четвертий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становить не менше ніж </w:t>
            </w:r>
            <w:smartTag w:uri="urn:schemas-microsoft-com:office:smarttags" w:element="metricconverter">
              <w:smartTagPr>
                <w:attr w:name="ProductID" w:val="40 кв. м"/>
              </w:smartTagPr>
              <w:r w:rsidRPr="00BB798D">
                <w:rPr>
                  <w:rStyle w:val="rvts0"/>
                  <w:sz w:val="22"/>
                  <w:szCs w:val="22"/>
                </w:rPr>
                <w:t>40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5.3</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повинна становити не менше ніж 60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t>Абзац п’ятий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становить не менше ніж </w:t>
            </w:r>
            <w:smartTag w:uri="urn:schemas-microsoft-com:office:smarttags" w:element="metricconverter">
              <w:smartTagPr>
                <w:attr w:name="ProductID" w:val="60 кв. м"/>
              </w:smartTagPr>
              <w:r w:rsidRPr="00BB798D">
                <w:rPr>
                  <w:rStyle w:val="rvts0"/>
                  <w:sz w:val="22"/>
                  <w:szCs w:val="22"/>
                </w:rPr>
                <w:t>60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5.4</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повинна становити не менше ніж 40 кв. м.</w:t>
            </w:r>
          </w:p>
        </w:tc>
        <w:tc>
          <w:tcPr>
            <w:tcW w:w="1416" w:type="dxa"/>
            <w:gridSpan w:val="3"/>
            <w:tcBorders>
              <w:right w:val="single" w:sz="4" w:space="0" w:color="auto"/>
            </w:tcBorders>
          </w:tcPr>
          <w:p w:rsidR="007720DB" w:rsidRPr="007D6D15" w:rsidRDefault="007720DB" w:rsidP="007720DB">
            <w:pPr>
              <w:tabs>
                <w:tab w:val="left" w:pos="7380"/>
              </w:tabs>
              <w:rPr>
                <w:sz w:val="22"/>
                <w:szCs w:val="22"/>
                <w:lang w:val="uk-UA"/>
              </w:rPr>
            </w:pPr>
            <w:r w:rsidRPr="007D6D15">
              <w:rPr>
                <w:sz w:val="22"/>
                <w:szCs w:val="22"/>
                <w:lang w:val="uk-UA"/>
              </w:rPr>
              <w:t>Абзац шостий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A540B9" w:rsidRDefault="007720DB" w:rsidP="007720DB">
            <w:pPr>
              <w:tabs>
                <w:tab w:val="left" w:pos="7380"/>
              </w:tabs>
              <w:jc w:val="center"/>
              <w:rPr>
                <w:sz w:val="22"/>
                <w:szCs w:val="22"/>
                <w:lang w:val="en-US"/>
              </w:rPr>
            </w:pPr>
            <w:r>
              <w:rPr>
                <w:sz w:val="22"/>
                <w:szCs w:val="22"/>
                <w:lang w:val="en-US"/>
              </w:rPr>
              <w:t>3</w:t>
            </w:r>
          </w:p>
        </w:tc>
        <w:tc>
          <w:tcPr>
            <w:tcW w:w="1987" w:type="dxa"/>
            <w:gridSpan w:val="3"/>
          </w:tcPr>
          <w:p w:rsidR="007720DB" w:rsidRPr="007D6D15" w:rsidRDefault="007720DB" w:rsidP="007720DB">
            <w:pPr>
              <w:rPr>
                <w:sz w:val="22"/>
                <w:szCs w:val="22"/>
                <w:lang w:val="uk-UA" w:eastAsia="uk-UA"/>
              </w:rPr>
            </w:pPr>
            <w:r w:rsidRPr="007D6D15">
              <w:rPr>
                <w:sz w:val="22"/>
                <w:szCs w:val="22"/>
                <w:lang w:val="uk-UA" w:eastAsia="uk-UA"/>
              </w:rPr>
              <w:t xml:space="preserve">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становить не менше ніж </w:t>
            </w:r>
          </w:p>
          <w:p w:rsidR="007720DB" w:rsidRPr="00DD64F8" w:rsidRDefault="007720DB" w:rsidP="007720DB">
            <w:pPr>
              <w:tabs>
                <w:tab w:val="left" w:pos="7380"/>
              </w:tabs>
              <w:rPr>
                <w:sz w:val="22"/>
                <w:szCs w:val="22"/>
                <w:lang w:val="uk-UA"/>
              </w:rPr>
            </w:pPr>
            <w:smartTag w:uri="urn:schemas-microsoft-com:office:smarttags" w:element="metricconverter">
              <w:smartTagPr>
                <w:attr w:name="ProductID" w:val="40 кв. м"/>
              </w:smartTagPr>
              <w:r w:rsidRPr="007D6D15">
                <w:rPr>
                  <w:sz w:val="22"/>
                  <w:szCs w:val="22"/>
                </w:rPr>
                <w:t>40 кв. м</w:t>
              </w:r>
            </w:smartTag>
            <w:r w:rsidRPr="007D6D15">
              <w:rPr>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5.5</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повинна становити не менше </w:t>
            </w:r>
          </w:p>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15 кв. м.</w:t>
            </w:r>
          </w:p>
        </w:tc>
        <w:tc>
          <w:tcPr>
            <w:tcW w:w="1416" w:type="dxa"/>
            <w:gridSpan w:val="3"/>
            <w:tcBorders>
              <w:right w:val="single" w:sz="4" w:space="0" w:color="auto"/>
            </w:tcBorders>
          </w:tcPr>
          <w:p w:rsidR="007720DB" w:rsidRPr="00D865C3" w:rsidRDefault="007720DB" w:rsidP="007720DB">
            <w:pPr>
              <w:tabs>
                <w:tab w:val="left" w:pos="7380"/>
              </w:tabs>
              <w:rPr>
                <w:sz w:val="22"/>
                <w:szCs w:val="22"/>
                <w:lang w:val="uk-UA"/>
              </w:rPr>
            </w:pPr>
            <w:r w:rsidRPr="00D865C3">
              <w:rPr>
                <w:sz w:val="22"/>
                <w:szCs w:val="22"/>
                <w:lang w:val="uk-UA"/>
              </w:rPr>
              <w:t>Абзац сьомий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D865C3"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D865C3" w:rsidRDefault="007720DB" w:rsidP="007720DB">
            <w:pPr>
              <w:pStyle w:val="rvps2"/>
              <w:rPr>
                <w:rStyle w:val="rvts0"/>
                <w:sz w:val="22"/>
                <w:szCs w:val="22"/>
              </w:rPr>
            </w:pPr>
            <w:r w:rsidRPr="00D865C3">
              <w:rPr>
                <w:rStyle w:val="rvts0"/>
                <w:sz w:val="22"/>
                <w:szCs w:val="22"/>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становить не менше </w:t>
            </w:r>
            <w:smartTag w:uri="urn:schemas-microsoft-com:office:smarttags" w:element="metricconverter">
              <w:smartTagPr>
                <w:attr w:name="ProductID" w:val="15 кв. м"/>
              </w:smartTagPr>
              <w:r w:rsidRPr="00D865C3">
                <w:rPr>
                  <w:rStyle w:val="rvts0"/>
                  <w:sz w:val="22"/>
                  <w:szCs w:val="22"/>
                </w:rPr>
                <w:t>15 кв. м</w:t>
              </w:r>
            </w:smartTag>
            <w:r w:rsidRPr="00D865C3">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5.6</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Виконавчий орган депозитарної установи (крім банку) повинен знаходитись у нежитловому приміщенні за місцезнаходженням депозитарної установи, зазначеним у Єдиному державному реєстрі юридичних осіб, фізичних осіб - підприємців та громадських формувань. Документи, що регламентують провадження професійної діяльності, повинні зберігатися у цьому приміщенні ліцензіата.</w:t>
            </w:r>
          </w:p>
        </w:tc>
        <w:tc>
          <w:tcPr>
            <w:tcW w:w="1416" w:type="dxa"/>
            <w:gridSpan w:val="3"/>
            <w:tcBorders>
              <w:right w:val="single" w:sz="4" w:space="0" w:color="auto"/>
            </w:tcBorders>
          </w:tcPr>
          <w:p w:rsidR="007720DB" w:rsidRPr="00B554CF" w:rsidRDefault="007720DB" w:rsidP="007720DB">
            <w:pPr>
              <w:tabs>
                <w:tab w:val="left" w:pos="7380"/>
              </w:tabs>
              <w:rPr>
                <w:sz w:val="22"/>
                <w:szCs w:val="22"/>
                <w:lang w:val="uk-UA"/>
              </w:rPr>
            </w:pPr>
            <w:r w:rsidRPr="00B554CF">
              <w:rPr>
                <w:sz w:val="22"/>
                <w:szCs w:val="22"/>
                <w:lang w:val="uk-UA"/>
              </w:rPr>
              <w:t>Абзац восьмий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554CF" w:rsidRDefault="007720DB" w:rsidP="007720DB">
            <w:pPr>
              <w:tabs>
                <w:tab w:val="left" w:pos="7380"/>
              </w:tabs>
              <w:jc w:val="center"/>
              <w:rPr>
                <w:sz w:val="22"/>
                <w:szCs w:val="22"/>
                <w:lang w:val="en-US"/>
              </w:rPr>
            </w:pPr>
            <w:r>
              <w:rPr>
                <w:sz w:val="22"/>
                <w:szCs w:val="22"/>
                <w:lang w:val="en-US"/>
              </w:rPr>
              <w:t>4</w:t>
            </w:r>
          </w:p>
        </w:tc>
        <w:tc>
          <w:tcPr>
            <w:tcW w:w="1987" w:type="dxa"/>
            <w:gridSpan w:val="3"/>
          </w:tcPr>
          <w:p w:rsidR="007720DB" w:rsidRPr="00B554CF" w:rsidRDefault="007720DB" w:rsidP="007720DB">
            <w:pPr>
              <w:tabs>
                <w:tab w:val="left" w:pos="7380"/>
              </w:tabs>
              <w:rPr>
                <w:sz w:val="22"/>
                <w:szCs w:val="22"/>
                <w:lang w:val="en-US"/>
              </w:rPr>
            </w:pPr>
            <w:r w:rsidRPr="00B554CF">
              <w:rPr>
                <w:rStyle w:val="rvts0"/>
                <w:sz w:val="22"/>
                <w:szCs w:val="22"/>
              </w:rPr>
              <w:t>Виконавчий</w:t>
            </w:r>
            <w:r w:rsidRPr="00B554CF">
              <w:rPr>
                <w:rStyle w:val="rvts0"/>
                <w:sz w:val="22"/>
                <w:szCs w:val="22"/>
                <w:lang w:val="en-US"/>
              </w:rPr>
              <w:t xml:space="preserve"> </w:t>
            </w:r>
            <w:r w:rsidRPr="00B554CF">
              <w:rPr>
                <w:rStyle w:val="rvts0"/>
                <w:sz w:val="22"/>
                <w:szCs w:val="22"/>
              </w:rPr>
              <w:t>орган</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t>установи</w:t>
            </w:r>
            <w:r w:rsidRPr="00B554CF">
              <w:rPr>
                <w:rStyle w:val="rvts0"/>
                <w:sz w:val="22"/>
                <w:szCs w:val="22"/>
                <w:lang w:val="en-US"/>
              </w:rPr>
              <w:t xml:space="preserve"> (</w:t>
            </w:r>
            <w:r w:rsidRPr="00B554CF">
              <w:rPr>
                <w:rStyle w:val="rvts0"/>
                <w:sz w:val="22"/>
                <w:szCs w:val="22"/>
              </w:rPr>
              <w:t>крім</w:t>
            </w:r>
            <w:r w:rsidRPr="00B554CF">
              <w:rPr>
                <w:rStyle w:val="rvts0"/>
                <w:sz w:val="22"/>
                <w:szCs w:val="22"/>
                <w:lang w:val="en-US"/>
              </w:rPr>
              <w:t xml:space="preserve"> </w:t>
            </w:r>
            <w:r w:rsidRPr="00B554CF">
              <w:rPr>
                <w:rStyle w:val="rvts0"/>
                <w:sz w:val="22"/>
                <w:szCs w:val="22"/>
              </w:rPr>
              <w:t>банку</w:t>
            </w:r>
            <w:r w:rsidRPr="00B554CF">
              <w:rPr>
                <w:rStyle w:val="rvts0"/>
                <w:sz w:val="22"/>
                <w:szCs w:val="22"/>
                <w:lang w:val="en-US"/>
              </w:rPr>
              <w:t xml:space="preserve">) </w:t>
            </w:r>
            <w:r w:rsidRPr="00B554CF">
              <w:rPr>
                <w:rStyle w:val="rvts0"/>
                <w:sz w:val="22"/>
                <w:szCs w:val="22"/>
              </w:rPr>
              <w:t>знаходиться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нежитловому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за</w:t>
            </w:r>
            <w:r w:rsidRPr="00B554CF">
              <w:rPr>
                <w:rStyle w:val="rvts0"/>
                <w:sz w:val="22"/>
                <w:szCs w:val="22"/>
                <w:lang w:val="en-US"/>
              </w:rPr>
              <w:t xml:space="preserve"> </w:t>
            </w:r>
            <w:r w:rsidRPr="00B554CF">
              <w:rPr>
                <w:rStyle w:val="rvts0"/>
                <w:sz w:val="22"/>
                <w:szCs w:val="22"/>
              </w:rPr>
              <w:t>місцезнаходженням</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t>установи</w:t>
            </w:r>
            <w:r w:rsidRPr="00B554CF">
              <w:rPr>
                <w:rStyle w:val="rvts0"/>
                <w:sz w:val="22"/>
                <w:szCs w:val="22"/>
                <w:lang w:val="en-US"/>
              </w:rPr>
              <w:t xml:space="preserve">, </w:t>
            </w:r>
            <w:r w:rsidRPr="00B554CF">
              <w:rPr>
                <w:rStyle w:val="rvts0"/>
                <w:sz w:val="22"/>
                <w:szCs w:val="22"/>
              </w:rPr>
              <w:t>зазначеним</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Єдиному</w:t>
            </w:r>
            <w:r w:rsidRPr="00B554CF">
              <w:rPr>
                <w:rStyle w:val="rvts0"/>
                <w:sz w:val="22"/>
                <w:szCs w:val="22"/>
                <w:lang w:val="en-US"/>
              </w:rPr>
              <w:t xml:space="preserve"> </w:t>
            </w:r>
            <w:r w:rsidRPr="00B554CF">
              <w:rPr>
                <w:rStyle w:val="rvts0"/>
                <w:sz w:val="22"/>
                <w:szCs w:val="22"/>
              </w:rPr>
              <w:t>державному</w:t>
            </w:r>
            <w:r w:rsidRPr="00B554CF">
              <w:rPr>
                <w:rStyle w:val="rvts0"/>
                <w:sz w:val="22"/>
                <w:szCs w:val="22"/>
                <w:lang w:val="en-US"/>
              </w:rPr>
              <w:t xml:space="preserve"> </w:t>
            </w:r>
            <w:r w:rsidRPr="00B554CF">
              <w:rPr>
                <w:rStyle w:val="rvts0"/>
                <w:sz w:val="22"/>
                <w:szCs w:val="22"/>
              </w:rPr>
              <w:t>реєстрі</w:t>
            </w:r>
            <w:r w:rsidRPr="00B554CF">
              <w:rPr>
                <w:rStyle w:val="rvts0"/>
                <w:sz w:val="22"/>
                <w:szCs w:val="22"/>
                <w:lang w:val="en-US"/>
              </w:rPr>
              <w:t xml:space="preserve"> </w:t>
            </w:r>
            <w:r w:rsidRPr="00B554CF">
              <w:rPr>
                <w:rStyle w:val="rvts0"/>
                <w:sz w:val="22"/>
                <w:szCs w:val="22"/>
              </w:rPr>
              <w:t>юридичних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w:t>
            </w:r>
            <w:r w:rsidRPr="00B554CF">
              <w:rPr>
                <w:rStyle w:val="rvts0"/>
                <w:sz w:val="22"/>
                <w:szCs w:val="22"/>
              </w:rPr>
              <w:t>фізичних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 </w:t>
            </w:r>
            <w:r w:rsidRPr="00B554CF">
              <w:rPr>
                <w:rStyle w:val="rvts0"/>
                <w:sz w:val="22"/>
                <w:szCs w:val="22"/>
              </w:rPr>
              <w:t>підприємців</w:t>
            </w:r>
            <w:r w:rsidRPr="00B554CF">
              <w:rPr>
                <w:rStyle w:val="rvts0"/>
                <w:sz w:val="22"/>
                <w:szCs w:val="22"/>
                <w:lang w:val="en-US"/>
              </w:rPr>
              <w:t xml:space="preserve"> </w:t>
            </w:r>
            <w:r w:rsidRPr="00B554CF">
              <w:rPr>
                <w:rStyle w:val="rvts0"/>
                <w:sz w:val="22"/>
                <w:szCs w:val="22"/>
              </w:rPr>
              <w:t>та</w:t>
            </w:r>
            <w:r w:rsidRPr="00B554CF">
              <w:rPr>
                <w:rStyle w:val="rvts0"/>
                <w:sz w:val="22"/>
                <w:szCs w:val="22"/>
                <w:lang w:val="en-US"/>
              </w:rPr>
              <w:t xml:space="preserve"> </w:t>
            </w:r>
            <w:r w:rsidRPr="00B554CF">
              <w:rPr>
                <w:rStyle w:val="rvts0"/>
                <w:sz w:val="22"/>
                <w:szCs w:val="22"/>
              </w:rPr>
              <w:t>громадських</w:t>
            </w:r>
            <w:r w:rsidRPr="00B554CF">
              <w:rPr>
                <w:rStyle w:val="rvts0"/>
                <w:sz w:val="22"/>
                <w:szCs w:val="22"/>
                <w:lang w:val="en-US"/>
              </w:rPr>
              <w:t xml:space="preserve"> </w:t>
            </w:r>
            <w:r w:rsidRPr="00B554CF">
              <w:rPr>
                <w:rStyle w:val="rvts0"/>
                <w:sz w:val="22"/>
                <w:szCs w:val="22"/>
              </w:rPr>
              <w:t>формувань</w:t>
            </w:r>
            <w:r w:rsidRPr="00B554CF">
              <w:rPr>
                <w:rStyle w:val="rvts0"/>
                <w:sz w:val="22"/>
                <w:szCs w:val="22"/>
                <w:lang w:val="en-US"/>
              </w:rPr>
              <w:t xml:space="preserve">. </w:t>
            </w:r>
            <w:r w:rsidRPr="00B554CF">
              <w:rPr>
                <w:rStyle w:val="rvts0"/>
                <w:sz w:val="22"/>
                <w:szCs w:val="22"/>
              </w:rPr>
              <w:t>Документи</w:t>
            </w:r>
            <w:r w:rsidRPr="00B554CF">
              <w:rPr>
                <w:rStyle w:val="rvts0"/>
                <w:sz w:val="22"/>
                <w:szCs w:val="22"/>
                <w:lang w:val="en-US"/>
              </w:rPr>
              <w:t xml:space="preserve">, </w:t>
            </w:r>
            <w:r w:rsidRPr="00B554CF">
              <w:rPr>
                <w:rStyle w:val="rvts0"/>
                <w:sz w:val="22"/>
                <w:szCs w:val="22"/>
              </w:rPr>
              <w:t>що</w:t>
            </w:r>
            <w:r w:rsidRPr="00B554CF">
              <w:rPr>
                <w:rStyle w:val="rvts0"/>
                <w:sz w:val="22"/>
                <w:szCs w:val="22"/>
                <w:lang w:val="en-US"/>
              </w:rPr>
              <w:t xml:space="preserve"> </w:t>
            </w:r>
            <w:r w:rsidRPr="00B554CF">
              <w:rPr>
                <w:rStyle w:val="rvts0"/>
                <w:sz w:val="22"/>
                <w:szCs w:val="22"/>
              </w:rPr>
              <w:t>регламентують</w:t>
            </w:r>
            <w:r w:rsidRPr="00B554CF">
              <w:rPr>
                <w:rStyle w:val="rvts0"/>
                <w:sz w:val="22"/>
                <w:szCs w:val="22"/>
                <w:lang w:val="en-US"/>
              </w:rPr>
              <w:t xml:space="preserve"> </w:t>
            </w:r>
            <w:r w:rsidRPr="00B554CF">
              <w:rPr>
                <w:rStyle w:val="rvts0"/>
                <w:sz w:val="22"/>
                <w:szCs w:val="22"/>
              </w:rPr>
              <w:t>провадження</w:t>
            </w:r>
            <w:r w:rsidRPr="00B554CF">
              <w:rPr>
                <w:rStyle w:val="rvts0"/>
                <w:sz w:val="22"/>
                <w:szCs w:val="22"/>
                <w:lang w:val="en-US"/>
              </w:rPr>
              <w:t xml:space="preserve"> </w:t>
            </w:r>
            <w:r w:rsidRPr="00B554CF">
              <w:rPr>
                <w:rStyle w:val="rvts0"/>
                <w:sz w:val="22"/>
                <w:szCs w:val="22"/>
              </w:rPr>
              <w:t>професійної</w:t>
            </w:r>
            <w:r w:rsidRPr="00B554CF">
              <w:rPr>
                <w:rStyle w:val="rvts0"/>
                <w:sz w:val="22"/>
                <w:szCs w:val="22"/>
                <w:lang w:val="en-US"/>
              </w:rPr>
              <w:t xml:space="preserve"> </w:t>
            </w:r>
            <w:r w:rsidRPr="00B554CF">
              <w:rPr>
                <w:rStyle w:val="rvts0"/>
                <w:sz w:val="22"/>
                <w:szCs w:val="22"/>
              </w:rPr>
              <w:t>діяльності</w:t>
            </w:r>
            <w:r w:rsidRPr="00B554CF">
              <w:rPr>
                <w:rStyle w:val="rvts0"/>
                <w:sz w:val="22"/>
                <w:szCs w:val="22"/>
                <w:lang w:val="en-US"/>
              </w:rPr>
              <w:t xml:space="preserve">, </w:t>
            </w:r>
            <w:r w:rsidRPr="00B554CF">
              <w:rPr>
                <w:rStyle w:val="rvts0"/>
                <w:sz w:val="22"/>
                <w:szCs w:val="22"/>
              </w:rPr>
              <w:t>зберігаються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цьому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ліцензіата</w:t>
            </w:r>
            <w:r w:rsidRPr="00B554CF">
              <w:rPr>
                <w:rStyle w:val="rvts0"/>
                <w:sz w:val="22"/>
                <w:szCs w:val="22"/>
                <w:lang w:val="en-US"/>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5.7</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За місцезнаходженням (тимчасовим місцезнаходженням) депозитарної установи (її відокремленого підрозділу) (крім банку) повинна бути вивіска із зазначенням найменування та місця її розташування (поверху та номерів кімнат), а також графіка роботи.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t>Абзац дев’ятий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За місцезнаходженням (тимчасовим місцезнаходженням) депозитарної установи (її відокремленого підрозділу) (крім банку) є вивіска із зазначенням найменування та місця її розташування (поверху та номерів кімнат), а також графіка роботи.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5.8</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Депозитарна установа 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t>Абзац десятий пункту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t>4</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Депозитарна установа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w:t>
            </w:r>
          </w:p>
        </w:tc>
        <w:tc>
          <w:tcPr>
            <w:tcW w:w="2673" w:type="dxa"/>
          </w:tcPr>
          <w:p w:rsidR="007720DB" w:rsidRPr="00EA4C17" w:rsidRDefault="007720DB" w:rsidP="007720DB">
            <w:pPr>
              <w:pStyle w:val="rvps2"/>
              <w:shd w:val="clear" w:color="auto" w:fill="FFFFFF"/>
              <w:spacing w:before="0" w:beforeAutospacing="0" w:after="150" w:afterAutospacing="0"/>
              <w:rPr>
                <w:color w:val="000000"/>
                <w:sz w:val="22"/>
                <w:szCs w:val="22"/>
              </w:rPr>
            </w:pPr>
            <w:r w:rsidRPr="00EA4C17">
              <w:rPr>
                <w:color w:val="000000"/>
                <w:sz w:val="22"/>
                <w:szCs w:val="22"/>
              </w:rPr>
              <w:t>Для провадження депозитарної діяльності депозитарна установа зобов'язана створити структурний підрозділ. Цей підрозділ повинен бути відокремлений від інших підрозділів цієї юридичної особи та розташовуватися в окремому (окремих) приміщенні (приміщеннях). Організація діяльності такого підрозділу повинна регламентуватись положенням про внутрішній структурний підрозділ.</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2D495E" w:rsidRDefault="007720DB" w:rsidP="007720DB">
            <w:pPr>
              <w:rPr>
                <w:bCs/>
                <w:sz w:val="22"/>
                <w:szCs w:val="22"/>
                <w:lang w:val="uk-UA"/>
              </w:rPr>
            </w:pPr>
            <w:r w:rsidRPr="002D495E">
              <w:rPr>
                <w:bCs/>
                <w:sz w:val="22"/>
                <w:szCs w:val="22"/>
                <w:lang w:val="uk-UA"/>
              </w:rPr>
              <w:t xml:space="preserve">Абзац перший пункту 3 </w:t>
            </w:r>
            <w:r w:rsidRPr="002D495E">
              <w:rPr>
                <w:sz w:val="22"/>
                <w:szCs w:val="22"/>
                <w:lang w:val="uk-UA"/>
              </w:rPr>
              <w:t xml:space="preserve">глави 1 </w:t>
            </w:r>
            <w:r w:rsidRPr="002D495E">
              <w:rPr>
                <w:bCs/>
                <w:sz w:val="22"/>
                <w:szCs w:val="22"/>
                <w:lang w:val="uk-UA"/>
              </w:rPr>
              <w:t>розділу ІІ Ліцензійних умов № 862</w:t>
            </w:r>
          </w:p>
          <w:p w:rsidR="007720DB" w:rsidRPr="002D495E"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DD64F8" w:rsidRDefault="007720DB" w:rsidP="007720DB">
            <w:pPr>
              <w:tabs>
                <w:tab w:val="left" w:pos="7380"/>
              </w:tabs>
              <w:rPr>
                <w:sz w:val="22"/>
                <w:szCs w:val="22"/>
                <w:lang w:val="uk-UA"/>
              </w:rPr>
            </w:pPr>
            <w:r w:rsidRPr="002D495E">
              <w:rPr>
                <w:sz w:val="22"/>
                <w:szCs w:val="22"/>
                <w:lang w:val="uk-UA"/>
              </w:rPr>
              <w:t>Для провадження депозитарної діяльності депозитарна установа  створила структурний підрозділ. Цей підрозділ є відокремлений від інших підрозділів цієї юридичної особи та розташовуєтьс в окремому (окремих) приміщенні (приміщеннях). Організація діяльності такого підрозділу регламентується положенням про внутрішній структурний підрозділ.</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6.1</w:t>
            </w:r>
          </w:p>
        </w:tc>
        <w:tc>
          <w:tcPr>
            <w:tcW w:w="2673" w:type="dxa"/>
          </w:tcPr>
          <w:p w:rsidR="007720DB" w:rsidRPr="00B31E80" w:rsidRDefault="007720DB" w:rsidP="007720DB">
            <w:pPr>
              <w:pStyle w:val="rvps2"/>
              <w:shd w:val="clear" w:color="auto" w:fill="FFFFFF"/>
              <w:spacing w:before="0" w:beforeAutospacing="0" w:after="150" w:afterAutospacing="0"/>
              <w:rPr>
                <w:color w:val="000000"/>
                <w:sz w:val="22"/>
                <w:szCs w:val="22"/>
              </w:rPr>
            </w:pPr>
            <w:bookmarkStart w:id="105" w:name="n41"/>
            <w:bookmarkEnd w:id="105"/>
            <w:r w:rsidRPr="00B31E80">
              <w:rPr>
                <w:color w:val="000000"/>
                <w:sz w:val="22"/>
                <w:szCs w:val="22"/>
              </w:rPr>
              <w:t>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повинні мати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(далі - сертифіковані фахівці), та відповідати кваліфікаційним вимогам, установленим при отриманні ліцензії та/або при створенні відокремленого підрозділу.</w:t>
            </w:r>
          </w:p>
          <w:p w:rsidR="007720DB" w:rsidRPr="00B31E80" w:rsidRDefault="007720DB" w:rsidP="007720DB">
            <w:pPr>
              <w:pStyle w:val="rvps2"/>
              <w:shd w:val="clear" w:color="auto" w:fill="FFFFFF"/>
              <w:spacing w:before="0" w:beforeAutospacing="0" w:after="150" w:afterAutospacing="0"/>
              <w:rPr>
                <w:color w:val="000000"/>
                <w:sz w:val="22"/>
                <w:szCs w:val="22"/>
              </w:rPr>
            </w:pPr>
            <w:r w:rsidRPr="00B31E80">
              <w:rPr>
                <w:color w:val="000000"/>
                <w:sz w:val="22"/>
                <w:szCs w:val="22"/>
                <w:shd w:val="clear" w:color="auto" w:fill="FFFFFF"/>
              </w:rPr>
              <w:t>Ці вимоги не поширюються на керівників депозитарної установи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p w:rsidR="007720DB" w:rsidRPr="00B31E80"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BB7A5F" w:rsidRDefault="007720DB" w:rsidP="007720DB">
            <w:pPr>
              <w:rPr>
                <w:sz w:val="22"/>
                <w:szCs w:val="22"/>
                <w:lang w:val="uk-UA"/>
              </w:rPr>
            </w:pPr>
            <w:r w:rsidRPr="00BB7A5F">
              <w:rPr>
                <w:sz w:val="22"/>
                <w:szCs w:val="22"/>
                <w:lang w:val="uk-UA"/>
              </w:rPr>
              <w:t>Абзаци другий, третій пункту 3 глави 1 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B7A5F" w:rsidRDefault="007720DB" w:rsidP="007720DB">
            <w:pPr>
              <w:rPr>
                <w:rStyle w:val="rvts0"/>
                <w:sz w:val="22"/>
                <w:szCs w:val="22"/>
                <w:lang w:val="uk-UA"/>
              </w:rPr>
            </w:pPr>
            <w:r w:rsidRPr="00BB7A5F">
              <w:rPr>
                <w:rStyle w:val="rvts0"/>
                <w:sz w:val="22"/>
                <w:szCs w:val="22"/>
                <w:lang w:val="uk-UA"/>
              </w:rPr>
              <w:t xml:space="preserve">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мають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w:t>
            </w:r>
          </w:p>
          <w:p w:rsidR="007720DB" w:rsidRPr="00BB7A5F" w:rsidRDefault="007720DB" w:rsidP="007720DB">
            <w:pPr>
              <w:rPr>
                <w:rStyle w:val="rvts0"/>
                <w:sz w:val="22"/>
                <w:szCs w:val="22"/>
                <w:lang w:val="uk-UA"/>
              </w:rPr>
            </w:pPr>
            <w:r w:rsidRPr="00BB7A5F">
              <w:rPr>
                <w:rStyle w:val="rvts0"/>
                <w:sz w:val="22"/>
                <w:szCs w:val="22"/>
                <w:lang w:val="uk-UA"/>
              </w:rPr>
              <w:t>(далі - сертифіковані фахівці), та відповідають кваліфікаційним вимогам, установленим при отриманні ліцензії та/або при створенні відокремленого підрозділу.</w:t>
            </w:r>
          </w:p>
          <w:p w:rsidR="007720DB" w:rsidRPr="00BB7A5F" w:rsidRDefault="007720DB" w:rsidP="007720DB">
            <w:pPr>
              <w:rPr>
                <w:rStyle w:val="rvts0"/>
                <w:sz w:val="22"/>
                <w:szCs w:val="22"/>
                <w:lang w:val="uk-UA"/>
              </w:rPr>
            </w:pPr>
            <w:r w:rsidRPr="00BB7A5F">
              <w:rPr>
                <w:rStyle w:val="rvts0"/>
                <w:sz w:val="22"/>
                <w:szCs w:val="22"/>
                <w:lang w:val="uk-UA"/>
              </w:rPr>
              <w:t>Ці вимоги не поширюються на керівників депозитарної установи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6.2</w:t>
            </w:r>
          </w:p>
        </w:tc>
        <w:tc>
          <w:tcPr>
            <w:tcW w:w="2673" w:type="dxa"/>
          </w:tcPr>
          <w:p w:rsidR="007720DB" w:rsidRPr="007F74AE" w:rsidRDefault="007720DB" w:rsidP="007720DB">
            <w:pPr>
              <w:pStyle w:val="rvps2"/>
              <w:spacing w:before="0" w:beforeAutospacing="0" w:after="0" w:afterAutospacing="0"/>
              <w:rPr>
                <w:color w:val="000000"/>
                <w:sz w:val="22"/>
                <w:szCs w:val="22"/>
                <w:shd w:val="clear" w:color="auto" w:fill="FFFFFF"/>
              </w:rPr>
            </w:pPr>
            <w:r w:rsidRPr="007F74AE">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Borders>
              <w:right w:val="single" w:sz="4" w:space="0" w:color="auto"/>
            </w:tcBorders>
          </w:tcPr>
          <w:p w:rsidR="007720DB" w:rsidRPr="00886DDC" w:rsidRDefault="007720DB" w:rsidP="007720DB">
            <w:pPr>
              <w:rPr>
                <w:bCs/>
                <w:sz w:val="22"/>
                <w:szCs w:val="22"/>
                <w:lang w:val="uk-UA"/>
              </w:rPr>
            </w:pPr>
            <w:r w:rsidRPr="00886DDC">
              <w:rPr>
                <w:bCs/>
                <w:sz w:val="22"/>
                <w:szCs w:val="22"/>
                <w:lang w:val="uk-UA"/>
              </w:rPr>
              <w:t xml:space="preserve">Абзац четвертий пункту 3 </w:t>
            </w:r>
            <w:r w:rsidRPr="00886DDC">
              <w:rPr>
                <w:sz w:val="22"/>
                <w:szCs w:val="22"/>
                <w:lang w:val="uk-UA"/>
              </w:rPr>
              <w:t xml:space="preserve">глави 1 </w:t>
            </w:r>
            <w:r w:rsidRPr="00886DDC">
              <w:rPr>
                <w:bCs/>
                <w:sz w:val="22"/>
                <w:szCs w:val="22"/>
                <w:lang w:val="uk-UA"/>
              </w:rPr>
              <w:t>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D57FCC" w:rsidRDefault="007720DB" w:rsidP="007720DB">
            <w:pPr>
              <w:tabs>
                <w:tab w:val="left" w:pos="7380"/>
              </w:tabs>
              <w:rPr>
                <w:sz w:val="22"/>
                <w:szCs w:val="22"/>
                <w:lang w:val="uk-UA"/>
              </w:rPr>
            </w:pPr>
            <w:r w:rsidRPr="00D57FCC">
              <w:rPr>
                <w:rStyle w:val="rvts0"/>
                <w:sz w:val="22"/>
                <w:szCs w:val="22"/>
              </w:rPr>
              <w:t xml:space="preserve">При створенні відокремленого підрозділу ліцензіата кваліфікаційні вимоги </w:t>
            </w:r>
            <w:r w:rsidRPr="00D57FCC">
              <w:rPr>
                <w:rStyle w:val="rvts0"/>
                <w:sz w:val="22"/>
                <w:szCs w:val="22"/>
                <w:lang w:val="uk-UA"/>
              </w:rPr>
              <w:t>є</w:t>
            </w:r>
            <w:r w:rsidRPr="00D57FCC">
              <w:rPr>
                <w:rStyle w:val="rvts0"/>
                <w:sz w:val="22"/>
                <w:szCs w:val="22"/>
              </w:rPr>
              <w:t xml:space="preserve"> такими: два сертифікованих спеціалісти (в тому числі керівна посадова особа)</w:t>
            </w:r>
            <w:r w:rsidRPr="00D57FCC">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6.3</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Borders>
              <w:right w:val="single" w:sz="4" w:space="0" w:color="auto"/>
            </w:tcBorders>
          </w:tcPr>
          <w:p w:rsidR="007720DB" w:rsidRPr="004D2DEC" w:rsidRDefault="007720DB" w:rsidP="007720DB">
            <w:pPr>
              <w:tabs>
                <w:tab w:val="left" w:pos="7380"/>
              </w:tabs>
              <w:rPr>
                <w:sz w:val="22"/>
                <w:szCs w:val="22"/>
                <w:lang w:val="uk-UA"/>
              </w:rPr>
            </w:pPr>
            <w:r w:rsidRPr="004D2DEC">
              <w:rPr>
                <w:bCs/>
                <w:sz w:val="22"/>
                <w:szCs w:val="22"/>
                <w:lang w:val="uk-UA"/>
              </w:rPr>
              <w:t xml:space="preserve">Абзац п’ятий  пункту 3 </w:t>
            </w:r>
            <w:r w:rsidRPr="004D2DEC">
              <w:rPr>
                <w:sz w:val="22"/>
                <w:szCs w:val="22"/>
                <w:lang w:val="uk-UA"/>
              </w:rPr>
              <w:t xml:space="preserve">глави 1 </w:t>
            </w:r>
            <w:r w:rsidRPr="004D2DEC">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2DEC" w:rsidRDefault="007720DB" w:rsidP="007720DB">
            <w:pPr>
              <w:rPr>
                <w:rStyle w:val="rvts0"/>
                <w:sz w:val="22"/>
                <w:szCs w:val="22"/>
                <w:lang w:val="uk-UA"/>
              </w:rPr>
            </w:pPr>
            <w:r w:rsidRPr="004D2DEC">
              <w:rPr>
                <w:rStyle w:val="rvts0"/>
                <w:sz w:val="22"/>
                <w:szCs w:val="22"/>
                <w:lang w:val="uk-UA"/>
              </w:rPr>
              <w:t>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6.4</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p>
        </w:tc>
        <w:tc>
          <w:tcPr>
            <w:tcW w:w="1416" w:type="dxa"/>
            <w:gridSpan w:val="3"/>
          </w:tcPr>
          <w:p w:rsidR="007720DB" w:rsidRPr="008B60F3" w:rsidRDefault="007720DB" w:rsidP="007720DB">
            <w:pPr>
              <w:rPr>
                <w:bCs/>
                <w:sz w:val="22"/>
                <w:szCs w:val="22"/>
                <w:lang w:val="uk-UA"/>
              </w:rPr>
            </w:pPr>
            <w:r w:rsidRPr="008B60F3">
              <w:rPr>
                <w:bCs/>
                <w:sz w:val="22"/>
                <w:szCs w:val="22"/>
                <w:lang w:val="uk-UA"/>
              </w:rPr>
              <w:t xml:space="preserve">Абзац шостий пункту 3 </w:t>
            </w:r>
            <w:r w:rsidRPr="008B60F3">
              <w:rPr>
                <w:sz w:val="22"/>
                <w:szCs w:val="22"/>
                <w:lang w:val="uk-UA"/>
              </w:rPr>
              <w:t xml:space="preserve">глави 1 </w:t>
            </w:r>
            <w:r w:rsidRPr="008B60F3">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B60F3" w:rsidRDefault="007720DB" w:rsidP="007720DB">
            <w:pPr>
              <w:tabs>
                <w:tab w:val="left" w:pos="7380"/>
              </w:tabs>
              <w:rPr>
                <w:sz w:val="22"/>
                <w:szCs w:val="22"/>
                <w:lang w:val="uk-UA"/>
              </w:rPr>
            </w:pPr>
            <w:r w:rsidRPr="008B60F3">
              <w:rPr>
                <w:rStyle w:val="rvts0"/>
                <w:sz w:val="22"/>
                <w:szCs w:val="22"/>
                <w:lang w:val="uk-UA"/>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6.5</w:t>
            </w:r>
          </w:p>
        </w:tc>
        <w:tc>
          <w:tcPr>
            <w:tcW w:w="2673" w:type="dxa"/>
          </w:tcPr>
          <w:p w:rsidR="007720DB" w:rsidRPr="0023773A" w:rsidRDefault="007720DB" w:rsidP="007720DB">
            <w:pPr>
              <w:pStyle w:val="rvps2"/>
              <w:spacing w:before="0" w:beforeAutospacing="0" w:after="0" w:afterAutospacing="0"/>
              <w:rPr>
                <w:color w:val="000000"/>
                <w:sz w:val="22"/>
                <w:szCs w:val="22"/>
                <w:shd w:val="clear" w:color="auto" w:fill="FFFFFF"/>
              </w:rPr>
            </w:pPr>
            <w:r w:rsidRPr="0023773A">
              <w:rPr>
                <w:color w:val="000000"/>
                <w:sz w:val="22"/>
                <w:szCs w:val="22"/>
                <w:shd w:val="clear" w:color="auto" w:fill="FFFFFF"/>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A12062" w:rsidRDefault="007720DB" w:rsidP="007720DB">
            <w:pPr>
              <w:tabs>
                <w:tab w:val="left" w:pos="7380"/>
              </w:tabs>
              <w:rPr>
                <w:sz w:val="22"/>
                <w:szCs w:val="22"/>
                <w:lang w:val="uk-UA"/>
              </w:rPr>
            </w:pPr>
            <w:r w:rsidRPr="00A12062">
              <w:rPr>
                <w:bCs/>
                <w:sz w:val="22"/>
                <w:szCs w:val="22"/>
                <w:lang w:val="uk-UA"/>
              </w:rPr>
              <w:t xml:space="preserve">Абзац сьомий пункту 3 </w:t>
            </w:r>
            <w:r w:rsidRPr="00A12062">
              <w:rPr>
                <w:sz w:val="22"/>
                <w:szCs w:val="22"/>
                <w:lang w:val="uk-UA"/>
              </w:rPr>
              <w:t xml:space="preserve">глави 1 </w:t>
            </w:r>
            <w:r w:rsidRPr="00A12062">
              <w:rPr>
                <w:bCs/>
                <w:sz w:val="22"/>
                <w:szCs w:val="22"/>
                <w:lang w:val="uk-UA"/>
              </w:rPr>
              <w:t>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5226A" w:rsidRDefault="007720DB" w:rsidP="007720DB">
            <w:pPr>
              <w:tabs>
                <w:tab w:val="left" w:pos="7380"/>
              </w:tabs>
              <w:rPr>
                <w:sz w:val="22"/>
                <w:szCs w:val="22"/>
                <w:lang w:val="uk-UA"/>
              </w:rPr>
            </w:pPr>
            <w:r w:rsidRPr="0055226A">
              <w:rPr>
                <w:rStyle w:val="rvts0"/>
                <w:sz w:val="22"/>
                <w:szCs w:val="22"/>
                <w:lang w:val="uk-UA"/>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7</w:t>
            </w:r>
          </w:p>
        </w:tc>
        <w:tc>
          <w:tcPr>
            <w:tcW w:w="2673" w:type="dxa"/>
          </w:tcPr>
          <w:p w:rsidR="007720DB" w:rsidRPr="00361136" w:rsidRDefault="007720DB" w:rsidP="007720DB">
            <w:pPr>
              <w:pStyle w:val="rvps2"/>
              <w:spacing w:before="0" w:beforeAutospacing="0" w:after="0" w:afterAutospacing="0"/>
              <w:rPr>
                <w:color w:val="000000"/>
                <w:sz w:val="22"/>
                <w:szCs w:val="22"/>
                <w:shd w:val="clear" w:color="auto" w:fill="FFFFFF"/>
              </w:rPr>
            </w:pPr>
            <w:r w:rsidRPr="00361136">
              <w:rPr>
                <w:color w:val="000000"/>
                <w:sz w:val="22"/>
                <w:szCs w:val="22"/>
                <w:shd w:val="clear" w:color="auto" w:fill="FFFFFF"/>
              </w:rPr>
              <w:t>Банк для провадження депозитарної діяльності депозитарної установи повинен мати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p>
        </w:tc>
        <w:tc>
          <w:tcPr>
            <w:tcW w:w="1416" w:type="dxa"/>
            <w:gridSpan w:val="3"/>
          </w:tcPr>
          <w:p w:rsidR="007720DB" w:rsidRPr="00B50E39" w:rsidRDefault="007720DB" w:rsidP="007720DB">
            <w:pPr>
              <w:rPr>
                <w:bCs/>
                <w:sz w:val="22"/>
                <w:szCs w:val="22"/>
                <w:lang w:val="uk-UA"/>
              </w:rPr>
            </w:pPr>
            <w:r w:rsidRPr="00B50E39">
              <w:rPr>
                <w:bCs/>
                <w:sz w:val="22"/>
                <w:szCs w:val="22"/>
                <w:lang w:val="uk-UA"/>
              </w:rPr>
              <w:t xml:space="preserve">Пункт 4 </w:t>
            </w:r>
            <w:r w:rsidRPr="00B50E39">
              <w:rPr>
                <w:sz w:val="22"/>
                <w:szCs w:val="22"/>
                <w:lang w:val="uk-UA"/>
              </w:rPr>
              <w:t xml:space="preserve">глави 1 </w:t>
            </w:r>
            <w:r w:rsidRPr="00B50E39">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0B794F" w:rsidRDefault="007720DB" w:rsidP="007720DB">
            <w:pPr>
              <w:rPr>
                <w:lang w:val="uk-UA"/>
              </w:rPr>
            </w:pPr>
            <w:r w:rsidRPr="000B794F">
              <w:rPr>
                <w:rStyle w:val="rvts0"/>
                <w:lang w:val="uk-UA"/>
              </w:rPr>
              <w:t>Банк для провадження депозитарної діяльності депозитарної установи  має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не може одночасно працювати в інших професійних учасниках фондового ринку.</w:t>
            </w:r>
          </w:p>
        </w:tc>
        <w:tc>
          <w:tcPr>
            <w:tcW w:w="1416" w:type="dxa"/>
            <w:gridSpan w:val="3"/>
          </w:tcPr>
          <w:p w:rsidR="007720DB" w:rsidRPr="00B50E39" w:rsidRDefault="007720DB" w:rsidP="007720DB">
            <w:pPr>
              <w:rPr>
                <w:bCs/>
                <w:sz w:val="22"/>
                <w:szCs w:val="22"/>
                <w:lang w:val="uk-UA"/>
              </w:rPr>
            </w:pPr>
            <w:r w:rsidRPr="00B50E39">
              <w:rPr>
                <w:bCs/>
                <w:sz w:val="22"/>
                <w:szCs w:val="22"/>
                <w:lang w:val="uk-UA"/>
              </w:rPr>
              <w:t xml:space="preserve">Абзац  перший пункту 5 </w:t>
            </w:r>
            <w:r w:rsidRPr="00B50E39">
              <w:rPr>
                <w:sz w:val="22"/>
                <w:szCs w:val="22"/>
                <w:lang w:val="uk-UA"/>
              </w:rPr>
              <w:t xml:space="preserve">глави 1 </w:t>
            </w:r>
            <w:r w:rsidRPr="00B50E39">
              <w:rPr>
                <w:bCs/>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7B5F6C" w:rsidRDefault="007720DB" w:rsidP="007720DB">
            <w:pPr>
              <w:rPr>
                <w:rStyle w:val="rvts0"/>
                <w:lang w:val="uk-UA"/>
              </w:rPr>
            </w:pPr>
            <w:r w:rsidRPr="000B794F">
              <w:rPr>
                <w:rStyle w:val="rvts0"/>
              </w:rPr>
              <w:t xml:space="preserve">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одночасно </w:t>
            </w:r>
            <w:r w:rsidRPr="000B794F">
              <w:rPr>
                <w:rStyle w:val="rvts0"/>
                <w:lang w:val="uk-UA"/>
              </w:rPr>
              <w:t xml:space="preserve">не </w:t>
            </w:r>
            <w:r w:rsidRPr="000B794F">
              <w:rPr>
                <w:rStyle w:val="rvts0"/>
              </w:rPr>
              <w:t>працю</w:t>
            </w:r>
            <w:r w:rsidRPr="000B794F">
              <w:rPr>
                <w:rStyle w:val="rvts0"/>
                <w:lang w:val="uk-UA"/>
              </w:rPr>
              <w:t>є</w:t>
            </w:r>
            <w:r w:rsidRPr="000B794F">
              <w:rPr>
                <w:rStyle w:val="rvts0"/>
              </w:rPr>
              <w:t xml:space="preserve"> в інших професійних учасниках фондового ринку</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8.1</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Керівник депозитарної установи (крім банку) повинен мати стаж роботи на фондовому ринку не менше трьох років у тому числі стаж роботи на керівних посадах не менше одного року.</w:t>
            </w:r>
          </w:p>
        </w:tc>
        <w:tc>
          <w:tcPr>
            <w:tcW w:w="1416" w:type="dxa"/>
            <w:gridSpan w:val="3"/>
            <w:tcBorders>
              <w:right w:val="single" w:sz="4" w:space="0" w:color="auto"/>
            </w:tcBorders>
          </w:tcPr>
          <w:p w:rsidR="007720DB" w:rsidRPr="004D631E" w:rsidRDefault="007720DB" w:rsidP="007720DB">
            <w:pPr>
              <w:pStyle w:val="HTML"/>
              <w:rPr>
                <w:rFonts w:ascii="Times New Roman" w:hAnsi="Times New Roman"/>
                <w:sz w:val="22"/>
                <w:szCs w:val="22"/>
                <w:lang w:val="uk-UA"/>
              </w:rPr>
            </w:pPr>
            <w:r w:rsidRPr="004D631E">
              <w:rPr>
                <w:rFonts w:ascii="Times New Roman" w:hAnsi="Times New Roman"/>
                <w:sz w:val="22"/>
                <w:szCs w:val="22"/>
                <w:lang w:val="uk-UA"/>
              </w:rPr>
              <w:t>Абзац другий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p w:rsidR="007720DB" w:rsidRPr="004D631E" w:rsidRDefault="007720DB" w:rsidP="007720DB">
            <w:pPr>
              <w:pStyle w:val="2"/>
              <w:spacing w:before="0" w:after="0" w:line="240" w:lineRule="auto"/>
              <w:ind w:right="-85"/>
              <w:rPr>
                <w:rFonts w:ascii="Times New Roman" w:hAnsi="Times New Roman"/>
                <w:b w:val="0"/>
                <w:i w:val="0"/>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pStyle w:val="rvps2"/>
              <w:spacing w:before="0" w:beforeAutospacing="0" w:after="0" w:afterAutospacing="0"/>
              <w:rPr>
                <w:sz w:val="22"/>
                <w:szCs w:val="22"/>
              </w:rPr>
            </w:pPr>
            <w:r w:rsidRPr="004D631E">
              <w:rPr>
                <w:rStyle w:val="rvts0"/>
                <w:sz w:val="22"/>
                <w:szCs w:val="22"/>
              </w:rPr>
              <w:t>Керівник депозитарної установи (крім банку) мати стаж роботи на фондовому ринку не менше трьох років, у тому числі стаж роботи на керівних посадах не менше одного року.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w:t>
            </w:r>
          </w:p>
        </w:tc>
        <w:tc>
          <w:tcPr>
            <w:tcW w:w="2673" w:type="dxa"/>
          </w:tcPr>
          <w:p w:rsidR="007720DB" w:rsidRPr="000C1886"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 xml:space="preserve">У разі звільнення керівника ліцензіата (крім банку) уповноважений орган ліцензіата зобов’язаний призначити нового керівника або особу, яка виконує його обов’язки. </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rPr>
                <w:sz w:val="22"/>
                <w:szCs w:val="22"/>
                <w:lang w:val="uk-UA"/>
              </w:rPr>
            </w:pPr>
            <w:r w:rsidRPr="004D631E">
              <w:rPr>
                <w:rStyle w:val="rvts0"/>
                <w:sz w:val="22"/>
                <w:szCs w:val="22"/>
              </w:rPr>
              <w:t>У разі звільнення керівника ліцензіата (крім банку) уповноважений орган ліцензіат</w:t>
            </w:r>
            <w:r w:rsidRPr="004D631E">
              <w:rPr>
                <w:rStyle w:val="rvts0"/>
                <w:sz w:val="22"/>
                <w:szCs w:val="22"/>
                <w:lang w:val="uk-UA"/>
              </w:rPr>
              <w:t>а</w:t>
            </w:r>
            <w:r w:rsidRPr="004D631E">
              <w:rPr>
                <w:rStyle w:val="rvts0"/>
                <w:sz w:val="22"/>
                <w:szCs w:val="22"/>
              </w:rPr>
              <w:t xml:space="preserve">  призначи</w:t>
            </w:r>
            <w:r w:rsidRPr="004D631E">
              <w:rPr>
                <w:rStyle w:val="rvts0"/>
                <w:sz w:val="22"/>
                <w:szCs w:val="22"/>
                <w:lang w:val="uk-UA"/>
              </w:rPr>
              <w:t>в</w:t>
            </w:r>
            <w:r w:rsidRPr="004D631E">
              <w:rPr>
                <w:rStyle w:val="rvts0"/>
                <w:sz w:val="22"/>
                <w:szCs w:val="22"/>
              </w:rPr>
              <w:t xml:space="preserve"> </w:t>
            </w:r>
            <w:r w:rsidRPr="004D631E">
              <w:rPr>
                <w:rStyle w:val="rvts0"/>
                <w:sz w:val="22"/>
                <w:szCs w:val="22"/>
                <w:lang w:val="uk-UA"/>
              </w:rPr>
              <w:t xml:space="preserve">нового керівника або </w:t>
            </w:r>
            <w:r w:rsidRPr="004D631E">
              <w:rPr>
                <w:rStyle w:val="rvts0"/>
                <w:sz w:val="22"/>
                <w:szCs w:val="22"/>
              </w:rPr>
              <w:t xml:space="preserve">особу,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Особа, яка тимчасово виконує обов’язки керівника повинна мати сертифікат за будь-яким видом діяльності, що провадить ліцензіат, та може не мати стажу роботи на фондовому ринку, встановленого для керівника.</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rPr>
                <w:rStyle w:val="rvts0"/>
                <w:sz w:val="22"/>
                <w:szCs w:val="22"/>
              </w:rPr>
            </w:pPr>
            <w:r w:rsidRPr="004D631E">
              <w:rPr>
                <w:rStyle w:val="rvts0"/>
                <w:sz w:val="22"/>
                <w:szCs w:val="22"/>
                <w:lang w:val="uk-UA"/>
              </w:rPr>
              <w:t>О</w:t>
            </w:r>
            <w:r w:rsidRPr="004D631E">
              <w:rPr>
                <w:rStyle w:val="rvts0"/>
                <w:sz w:val="22"/>
                <w:szCs w:val="22"/>
              </w:rPr>
              <w:t>соба</w:t>
            </w:r>
            <w:r w:rsidRPr="004D631E">
              <w:rPr>
                <w:rStyle w:val="rvts0"/>
                <w:sz w:val="22"/>
                <w:szCs w:val="22"/>
                <w:lang w:val="uk-UA"/>
              </w:rPr>
              <w:t xml:space="preserve">, яка виконує обов’язки керівника </w:t>
            </w:r>
            <w:r w:rsidRPr="004D631E">
              <w:rPr>
                <w:rStyle w:val="rvts0"/>
                <w:sz w:val="22"/>
                <w:szCs w:val="22"/>
              </w:rPr>
              <w:t>ма</w:t>
            </w:r>
            <w:r w:rsidRPr="004D631E">
              <w:rPr>
                <w:rStyle w:val="rvts0"/>
                <w:sz w:val="22"/>
                <w:szCs w:val="22"/>
                <w:lang w:val="uk-UA"/>
              </w:rPr>
              <w:t>є</w:t>
            </w:r>
            <w:r w:rsidRPr="004D631E">
              <w:rPr>
                <w:rStyle w:val="rvts0"/>
                <w:sz w:val="22"/>
                <w:szCs w:val="22"/>
              </w:rPr>
              <w:t xml:space="preserve"> сертифікат за будь-яким видом діяльності, що провадить ліцензіат, та може не мати стажу роботи на фондовому ринку, встановленого для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8.2.2</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Така особа призначається строком не більше ніж на два місяці.</w:t>
            </w:r>
          </w:p>
        </w:tc>
        <w:tc>
          <w:tcPr>
            <w:tcW w:w="1416" w:type="dxa"/>
            <w:gridSpan w:val="3"/>
          </w:tcPr>
          <w:p w:rsidR="007720DB" w:rsidRPr="002074BF" w:rsidRDefault="007720DB" w:rsidP="007720DB">
            <w:pPr>
              <w:pStyle w:val="HTML"/>
              <w:ind w:right="-85"/>
              <w:rPr>
                <w:rFonts w:ascii="Times New Roman" w:hAnsi="Times New Roman"/>
                <w:sz w:val="22"/>
                <w:szCs w:val="22"/>
                <w:lang w:val="uk-UA"/>
              </w:rPr>
            </w:pPr>
            <w:r w:rsidRPr="002074BF">
              <w:rPr>
                <w:rFonts w:ascii="Times New Roman" w:hAnsi="Times New Roman"/>
                <w:sz w:val="22"/>
                <w:szCs w:val="22"/>
                <w:lang w:val="uk-UA"/>
              </w:rPr>
              <w:t>Абзац четвертий пункту 5 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2074BF" w:rsidRDefault="007720DB" w:rsidP="007720DB">
            <w:pPr>
              <w:rPr>
                <w:rStyle w:val="rvts0"/>
                <w:sz w:val="22"/>
                <w:szCs w:val="22"/>
                <w:lang w:val="uk-UA"/>
              </w:rPr>
            </w:pPr>
            <w:r w:rsidRPr="002074BF">
              <w:rPr>
                <w:rStyle w:val="rvts0"/>
                <w:sz w:val="22"/>
                <w:szCs w:val="22"/>
              </w:rPr>
              <w:t>Така особа признач</w:t>
            </w:r>
            <w:r w:rsidRPr="002074BF">
              <w:rPr>
                <w:rStyle w:val="rvts0"/>
                <w:sz w:val="22"/>
                <w:szCs w:val="22"/>
                <w:lang w:val="uk-UA"/>
              </w:rPr>
              <w:t>ена</w:t>
            </w:r>
            <w:r w:rsidRPr="002074BF">
              <w:rPr>
                <w:rStyle w:val="rvts0"/>
                <w:sz w:val="22"/>
                <w:szCs w:val="22"/>
              </w:rPr>
              <w:t xml:space="preserve"> строком не більше ніж на два місяці</w:t>
            </w:r>
            <w:r w:rsidRPr="002074BF">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8.3</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Уповноважений орган ліцензіата не пізніше тримісячного строку перебування на посаді особи, яка тимчасово виконує обов’язки керівника, повинен призначити на посаду нового керівника (крім випадку тимчасової відсутності керівника). </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Абзац п’ятий  пункту 5 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 xml:space="preserve">Уповноважений орган ліцензіата не пізніше тримісячного строку перебування на посаді особи, яка </w:t>
            </w:r>
            <w:r w:rsidRPr="002074BF">
              <w:rPr>
                <w:sz w:val="22"/>
                <w:szCs w:val="22"/>
                <w:lang w:val="uk-UA"/>
              </w:rPr>
              <w:t xml:space="preserve">тимчасово </w:t>
            </w:r>
            <w:r w:rsidRPr="002074BF">
              <w:rPr>
                <w:sz w:val="22"/>
                <w:szCs w:val="22"/>
              </w:rPr>
              <w:t>виконує обов’язки керівника,  призначи</w:t>
            </w:r>
            <w:r w:rsidRPr="002074BF">
              <w:rPr>
                <w:sz w:val="22"/>
                <w:szCs w:val="22"/>
                <w:lang w:val="uk-UA"/>
              </w:rPr>
              <w:t>в</w:t>
            </w:r>
            <w:r w:rsidRPr="002074BF">
              <w:rPr>
                <w:sz w:val="22"/>
                <w:szCs w:val="22"/>
              </w:rPr>
              <w:t xml:space="preserve"> на посаду нового керівника (крім випадку тимчасової відсутності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8.3.1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Такий керівник повинен відповідати вимогам, встановленим до керівника.</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 xml:space="preserve">Абзац п’ятий  пункту 5 </w:t>
            </w:r>
          </w:p>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Такий керівник  відповіда</w:t>
            </w:r>
            <w:r w:rsidRPr="002074BF">
              <w:rPr>
                <w:sz w:val="22"/>
                <w:szCs w:val="22"/>
                <w:lang w:val="uk-UA"/>
              </w:rPr>
              <w:t>є</w:t>
            </w:r>
            <w:r w:rsidRPr="002074BF">
              <w:rPr>
                <w:sz w:val="22"/>
                <w:szCs w:val="22"/>
              </w:rPr>
              <w:t xml:space="preserve"> вимогам, встановленим до керівника</w:t>
            </w:r>
            <w:r w:rsidRPr="002074BF">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8.4</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На час тимчасової відсутності керівника уповноважений орган депозитарної установи повинен забезпечити наявність особи, яка виконує його обов'язки. </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C6161" w:rsidRDefault="007720DB" w:rsidP="007720DB">
            <w:pPr>
              <w:rPr>
                <w:sz w:val="22"/>
                <w:szCs w:val="22"/>
                <w:lang w:val="uk-UA"/>
              </w:rPr>
            </w:pPr>
            <w:r w:rsidRPr="009C6161">
              <w:rPr>
                <w:rStyle w:val="rvts0"/>
                <w:sz w:val="22"/>
                <w:szCs w:val="22"/>
              </w:rPr>
              <w:t xml:space="preserve">На час </w:t>
            </w:r>
            <w:r w:rsidRPr="009C6161">
              <w:rPr>
                <w:rStyle w:val="rvts0"/>
                <w:sz w:val="22"/>
                <w:szCs w:val="22"/>
                <w:lang w:val="uk-UA"/>
              </w:rPr>
              <w:t xml:space="preserve">тимчасової </w:t>
            </w:r>
            <w:r w:rsidRPr="009C6161">
              <w:rPr>
                <w:rStyle w:val="rvts0"/>
                <w:sz w:val="22"/>
                <w:szCs w:val="22"/>
              </w:rPr>
              <w:t>відсутності керівника уповноважений орган депозитарної установи  забезпечи</w:t>
            </w:r>
            <w:r w:rsidRPr="009C6161">
              <w:rPr>
                <w:rStyle w:val="rvts0"/>
                <w:sz w:val="22"/>
                <w:szCs w:val="22"/>
                <w:lang w:val="uk-UA"/>
              </w:rPr>
              <w:t>в</w:t>
            </w:r>
            <w:r w:rsidRPr="009C6161">
              <w:rPr>
                <w:rStyle w:val="rvts0"/>
                <w:sz w:val="22"/>
                <w:szCs w:val="22"/>
              </w:rPr>
              <w:t xml:space="preserve"> наявність особи,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8.4.1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C6161" w:rsidRDefault="007720DB" w:rsidP="007720DB">
            <w:pPr>
              <w:rPr>
                <w:rStyle w:val="rvts0"/>
                <w:sz w:val="22"/>
                <w:szCs w:val="22"/>
                <w:lang w:val="uk-UA"/>
              </w:rPr>
            </w:pPr>
            <w:r w:rsidRPr="009C6161">
              <w:rPr>
                <w:rStyle w:val="rvts0"/>
                <w:sz w:val="22"/>
                <w:szCs w:val="22"/>
              </w:rPr>
              <w:t>Така особа признач</w:t>
            </w:r>
            <w:r w:rsidRPr="009C6161">
              <w:rPr>
                <w:rStyle w:val="rvts0"/>
                <w:sz w:val="22"/>
                <w:szCs w:val="22"/>
                <w:lang w:val="uk-UA"/>
              </w:rPr>
              <w:t>ена</w:t>
            </w:r>
            <w:r w:rsidRPr="009C6161">
              <w:rPr>
                <w:rStyle w:val="rvts0"/>
                <w:sz w:val="22"/>
                <w:szCs w:val="22"/>
              </w:rPr>
              <w:t xml:space="preserve"> з числа сертифікованих фахівців ліцензіата (крім банку) за будь-яким видом діяльності, що провадить ліцензіат</w:t>
            </w:r>
            <w:r w:rsidRPr="009C6161">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9</w:t>
            </w:r>
          </w:p>
        </w:tc>
        <w:tc>
          <w:tcPr>
            <w:tcW w:w="2673" w:type="dxa"/>
          </w:tcPr>
          <w:p w:rsidR="007720DB" w:rsidRPr="002E3F6E" w:rsidRDefault="007720DB" w:rsidP="007720DB">
            <w:pPr>
              <w:pStyle w:val="rvps2"/>
              <w:spacing w:before="0" w:beforeAutospacing="0" w:after="0" w:afterAutospacing="0"/>
              <w:rPr>
                <w:color w:val="000000"/>
                <w:sz w:val="22"/>
                <w:szCs w:val="22"/>
                <w:shd w:val="clear" w:color="auto" w:fill="FFFFFF"/>
              </w:rPr>
            </w:pPr>
            <w:r w:rsidRPr="002E3F6E">
              <w:rPr>
                <w:color w:val="000000"/>
                <w:shd w:val="clear" w:color="auto" w:fill="FFFFFF"/>
                <w:lang w:eastAsia="ru-RU"/>
              </w:rPr>
              <w:t>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повинна відповідати</w:t>
            </w:r>
            <w:r w:rsidRPr="002E3F6E">
              <w:rPr>
                <w:color w:val="000000"/>
                <w:shd w:val="clear" w:color="auto" w:fill="FFFFFF"/>
                <w:lang w:val="ru-RU" w:eastAsia="ru-RU"/>
              </w:rPr>
              <w:t> </w:t>
            </w:r>
            <w:hyperlink r:id="rId47" w:anchor="n18" w:tgtFrame="_blank" w:history="1">
              <w:r w:rsidRPr="002E3F6E">
                <w:rPr>
                  <w:shd w:val="clear" w:color="auto" w:fill="FFFFFF"/>
                  <w:lang w:eastAsia="ru-RU"/>
                </w:rPr>
                <w:t>Професійним вимогам до головних бухгалтерів професійних учасників ринку цінних паперів</w:t>
              </w:r>
            </w:hyperlink>
            <w:r w:rsidRPr="002E3F6E">
              <w:rPr>
                <w:shd w:val="clear" w:color="auto" w:fill="FFFFFF"/>
                <w:lang w:eastAsia="ru-RU"/>
              </w:rPr>
              <w:t xml:space="preserve">, </w:t>
            </w:r>
            <w:r w:rsidRPr="002E3F6E">
              <w:rPr>
                <w:color w:val="000000"/>
                <w:shd w:val="clear" w:color="auto" w:fill="FFFFFF"/>
                <w:lang w:eastAsia="ru-RU"/>
              </w:rPr>
              <w:t>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 793/23325.</w:t>
            </w:r>
          </w:p>
        </w:tc>
        <w:tc>
          <w:tcPr>
            <w:tcW w:w="1416" w:type="dxa"/>
            <w:gridSpan w:val="3"/>
          </w:tcPr>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t>Абзац перший пункту 6 глави 1</w:t>
            </w:r>
          </w:p>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t>розділу ІІ Ліцензійних умов № 862;</w:t>
            </w:r>
          </w:p>
          <w:p w:rsidR="007720DB" w:rsidRPr="00EA4B23" w:rsidRDefault="007720DB" w:rsidP="007720DB">
            <w:pPr>
              <w:pStyle w:val="HTML"/>
              <w:rPr>
                <w:rStyle w:val="rvts0"/>
                <w:rFonts w:ascii="Times New Roman" w:hAnsi="Times New Roman"/>
                <w:sz w:val="22"/>
                <w:szCs w:val="22"/>
                <w:lang w:val="uk-UA"/>
              </w:rPr>
            </w:pPr>
            <w:hyperlink r:id="rId48" w:anchor="n18" w:tgtFrame="_blank" w:history="1">
              <w:r w:rsidRPr="00EA4B23">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p>
          <w:p w:rsidR="007720DB" w:rsidRPr="00EA4B23" w:rsidRDefault="007720DB" w:rsidP="007720DB">
            <w:pPr>
              <w:pStyle w:val="HTML"/>
              <w:rPr>
                <w:rFonts w:ascii="Times New Roman" w:hAnsi="Times New Roman"/>
                <w:sz w:val="22"/>
                <w:szCs w:val="22"/>
                <w:lang w:val="uk-UA"/>
              </w:rPr>
            </w:pPr>
            <w:r w:rsidRPr="00EA4B23">
              <w:rPr>
                <w:rStyle w:val="rvts0"/>
                <w:rFonts w:ascii="Times New Roman" w:hAnsi="Times New Roman"/>
                <w:sz w:val="22"/>
                <w:szCs w:val="22"/>
                <w:lang w:val="uk-UA"/>
              </w:rPr>
              <w:t>№ 769</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A4B23" w:rsidRDefault="007720DB" w:rsidP="007720DB">
            <w:pPr>
              <w:rPr>
                <w:sz w:val="22"/>
                <w:szCs w:val="22"/>
                <w:lang w:val="uk-UA"/>
              </w:rPr>
            </w:pPr>
            <w:r w:rsidRPr="00EA4B23">
              <w:rPr>
                <w:sz w:val="22"/>
                <w:szCs w:val="22"/>
                <w:lang w:val="uk-UA"/>
              </w:rPr>
              <w:t xml:space="preserve">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відповідає </w:t>
            </w:r>
            <w:hyperlink r:id="rId49" w:anchor="n18" w:tgtFrame="_blank" w:history="1">
              <w:r w:rsidRPr="00EA4B23">
                <w:rPr>
                  <w:sz w:val="22"/>
                  <w:szCs w:val="22"/>
                  <w:lang w:val="uk-UA"/>
                </w:rPr>
                <w:t>Професійним вимогам до головних бухгалтерів професійних учасників ринку цінних паперів</w:t>
              </w:r>
            </w:hyperlink>
            <w:r w:rsidRPr="00EA4B23">
              <w:rPr>
                <w:sz w:val="22"/>
                <w:szCs w:val="22"/>
                <w:lang w:val="uk-UA"/>
              </w:rPr>
              <w:t xml:space="preserve">, 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w:t>
            </w:r>
          </w:p>
          <w:p w:rsidR="007720DB" w:rsidRPr="00EA4B23" w:rsidRDefault="007720DB" w:rsidP="007720DB">
            <w:pPr>
              <w:tabs>
                <w:tab w:val="left" w:pos="7380"/>
              </w:tabs>
              <w:rPr>
                <w:sz w:val="22"/>
                <w:szCs w:val="22"/>
                <w:lang w:val="uk-UA"/>
              </w:rPr>
            </w:pPr>
            <w:r w:rsidRPr="00EA4B23">
              <w:rPr>
                <w:sz w:val="22"/>
                <w:szCs w:val="22"/>
                <w:lang w:val="uk-UA"/>
              </w:rPr>
              <w:t>№ 793/23325.</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9.1</w:t>
            </w:r>
          </w:p>
        </w:tc>
        <w:tc>
          <w:tcPr>
            <w:tcW w:w="2673" w:type="dxa"/>
          </w:tcPr>
          <w:p w:rsidR="007720DB" w:rsidRPr="00CF7FB8" w:rsidRDefault="007720DB" w:rsidP="007720DB">
            <w:pPr>
              <w:pStyle w:val="rvps2"/>
              <w:spacing w:before="0" w:beforeAutospacing="0" w:after="0" w:afterAutospacing="0"/>
              <w:rPr>
                <w:color w:val="000000"/>
                <w:sz w:val="22"/>
                <w:szCs w:val="22"/>
                <w:shd w:val="clear" w:color="auto" w:fill="FFFFFF"/>
              </w:rPr>
            </w:pPr>
            <w:r w:rsidRPr="00CF7FB8">
              <w:rPr>
                <w:color w:val="000000"/>
                <w:sz w:val="22"/>
                <w:szCs w:val="22"/>
                <w:shd w:val="clear" w:color="auto" w:fill="FFFFFF"/>
              </w:rPr>
              <w:t>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повинна протягом трьох місяців призначити особу, на яку будуть покладені зазначені функції, або укласти відповідний договір з юридичною особою.</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t>Абзац другий пункту 6 глави 1</w:t>
            </w:r>
            <w:r w:rsidRPr="00C13884">
              <w:rPr>
                <w:sz w:val="22"/>
                <w:szCs w:val="22"/>
                <w:lang w:val="uk-UA"/>
              </w:rPr>
              <w:t xml:space="preserve"> </w:t>
            </w:r>
            <w:r w:rsidRPr="00C1388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NoSpacing"/>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C13884" w:rsidRDefault="007720DB" w:rsidP="007720DB">
            <w:pPr>
              <w:tabs>
                <w:tab w:val="left" w:pos="7380"/>
              </w:tabs>
              <w:rPr>
                <w:sz w:val="22"/>
                <w:szCs w:val="22"/>
                <w:lang w:val="uk-UA"/>
              </w:rPr>
            </w:pPr>
            <w:r w:rsidRPr="00C13884">
              <w:rPr>
                <w:rStyle w:val="rvts0"/>
                <w:sz w:val="22"/>
                <w:szCs w:val="22"/>
                <w:lang w:val="uk-UA"/>
              </w:rPr>
              <w:t>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протягом трьох місяців призначила особу, на яку будуть покладені зазначені функції, або уклала відповідний договір з юридичною особою.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10</w:t>
            </w:r>
          </w:p>
        </w:tc>
        <w:tc>
          <w:tcPr>
            <w:tcW w:w="2673" w:type="dxa"/>
          </w:tcPr>
          <w:p w:rsidR="007720DB" w:rsidRPr="004D0EA0" w:rsidRDefault="007720DB" w:rsidP="007720DB">
            <w:pPr>
              <w:pStyle w:val="rvps2"/>
              <w:spacing w:before="0" w:beforeAutospacing="0" w:after="0" w:afterAutospacing="0"/>
              <w:rPr>
                <w:color w:val="000000"/>
                <w:sz w:val="22"/>
                <w:szCs w:val="22"/>
                <w:shd w:val="clear" w:color="auto" w:fill="FFFFFF"/>
              </w:rPr>
            </w:pPr>
            <w:r w:rsidRPr="004D0EA0">
              <w:rPr>
                <w:color w:val="000000"/>
                <w:sz w:val="22"/>
                <w:szCs w:val="22"/>
                <w:shd w:val="clear" w:color="auto" w:fill="FFFFFF"/>
              </w:rPr>
              <w:t>Приміщення депозитарної установи (крім банку)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t>Пункт 8 глави 1</w:t>
            </w:r>
            <w:r w:rsidRPr="00C13884">
              <w:rPr>
                <w:sz w:val="22"/>
                <w:szCs w:val="22"/>
                <w:lang w:val="uk-UA"/>
              </w:rPr>
              <w:t xml:space="preserve"> </w:t>
            </w:r>
            <w:r w:rsidRPr="00C1388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C13884" w:rsidRDefault="007720DB" w:rsidP="007720DB">
            <w:pPr>
              <w:tabs>
                <w:tab w:val="left" w:pos="7380"/>
              </w:tabs>
              <w:rPr>
                <w:sz w:val="22"/>
                <w:szCs w:val="22"/>
                <w:lang w:val="uk-UA"/>
              </w:rPr>
            </w:pPr>
            <w:r w:rsidRPr="00C13884">
              <w:rPr>
                <w:sz w:val="22"/>
                <w:szCs w:val="22"/>
                <w:lang w:val="uk-UA"/>
              </w:rPr>
              <w:t>Приміщення депозитарної установи (крім банку)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забезпечити надійність і безпечність своєї діяльності відповідно до законодавства України, а також відповідність цим вимогам кваліфікації працівників, системи безпеки, технічних засобів, програмного забезпечення, організації діловодства та механізму внутрішнього контролю.</w:t>
            </w:r>
          </w:p>
        </w:tc>
        <w:tc>
          <w:tcPr>
            <w:tcW w:w="1416" w:type="dxa"/>
            <w:gridSpan w:val="3"/>
            <w:tcBorders>
              <w:right w:val="single" w:sz="4" w:space="0" w:color="auto"/>
            </w:tcBorders>
          </w:tcPr>
          <w:p w:rsidR="007720DB" w:rsidRPr="00204F4F" w:rsidRDefault="007720DB" w:rsidP="007720DB">
            <w:pPr>
              <w:tabs>
                <w:tab w:val="left" w:pos="7380"/>
              </w:tabs>
              <w:rPr>
                <w:sz w:val="22"/>
                <w:szCs w:val="22"/>
                <w:lang w:val="uk-UA"/>
              </w:rPr>
            </w:pPr>
            <w:r w:rsidRPr="00204F4F">
              <w:rPr>
                <w:sz w:val="22"/>
                <w:szCs w:val="22"/>
                <w:lang w:val="uk-UA"/>
              </w:rPr>
              <w:t>Абзац перший пункту 9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04F4F" w:rsidRDefault="007720DB" w:rsidP="007720DB">
            <w:pPr>
              <w:tabs>
                <w:tab w:val="left" w:pos="7380"/>
              </w:tabs>
              <w:rPr>
                <w:sz w:val="22"/>
                <w:szCs w:val="22"/>
                <w:lang w:val="uk-UA"/>
              </w:rPr>
            </w:pPr>
            <w:r w:rsidRPr="00204F4F">
              <w:rPr>
                <w:sz w:val="22"/>
                <w:szCs w:val="22"/>
                <w:lang w:val="uk-UA"/>
              </w:rPr>
              <w:t>Депозитарна установа  забезпечила надійність і безпечність своєї діяльності відповідно до законодавства України, а також відповідність цим вимогам кваліфікації працівників, системи безпеки, технічних засобів, програмного забезпечення, організації діловодства та механізму внутрішнього контролю.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 xml:space="preserve">Абзац другий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rvps2"/>
              <w:spacing w:before="0" w:beforeAutospacing="0" w:after="0" w:afterAutospacing="0"/>
              <w:rPr>
                <w:sz w:val="22"/>
                <w:szCs w:val="22"/>
              </w:rPr>
            </w:pPr>
            <w:r w:rsidRPr="00B15809">
              <w:rPr>
                <w:sz w:val="22"/>
                <w:szCs w:val="22"/>
              </w:rPr>
              <w:t>Депозитарна установа має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11.2</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мати програмно-технічний комплекс, який забезпечить виконання вимог, установлених Комісією для цієї діяльності, у тому числі забезпечить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 xml:space="preserve">Абзац третій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p w:rsidR="007720DB" w:rsidRPr="00B15809" w:rsidRDefault="007720DB" w:rsidP="007720DB">
            <w:pPr>
              <w:pStyle w:val="HTML"/>
              <w:rPr>
                <w:rFonts w:ascii="Times New Roman" w:hAnsi="Times New Roman"/>
                <w:sz w:val="22"/>
                <w:szCs w:val="22"/>
                <w:lang w:val="uk-UA"/>
              </w:rPr>
            </w:pP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rPr>
                <w:sz w:val="22"/>
                <w:szCs w:val="22"/>
                <w:lang w:val="uk-UA"/>
              </w:rPr>
            </w:pPr>
            <w:r w:rsidRPr="00B15809">
              <w:rPr>
                <w:sz w:val="22"/>
                <w:szCs w:val="22"/>
                <w:lang w:val="uk-UA"/>
              </w:rPr>
              <w:t>Депозитарна установа  має програмно-технічний комплекс, який забезпечує виконання вимог, установлених Комісією для цієї діяльності, у тому числі забезпечує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11.3</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четвертий пункту 9</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af"/>
              <w:spacing w:before="0" w:beforeAutospacing="0" w:after="0" w:afterAutospacing="0" w:line="180" w:lineRule="atLeast"/>
              <w:rPr>
                <w:b/>
                <w:sz w:val="22"/>
                <w:szCs w:val="22"/>
                <w:lang w:val="uk-UA"/>
              </w:rPr>
            </w:pPr>
            <w:r w:rsidRPr="00B15809">
              <w:rPr>
                <w:sz w:val="22"/>
                <w:szCs w:val="22"/>
                <w:lang w:val="uk-UA"/>
              </w:rPr>
              <w:t>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11.4</w:t>
            </w:r>
          </w:p>
        </w:tc>
        <w:tc>
          <w:tcPr>
            <w:tcW w:w="2673" w:type="dxa"/>
          </w:tcPr>
          <w:p w:rsidR="007720DB" w:rsidRPr="00D350D8" w:rsidRDefault="007720DB" w:rsidP="007720DB">
            <w:pPr>
              <w:pStyle w:val="rvps2"/>
              <w:spacing w:before="0" w:beforeAutospacing="0" w:after="0" w:afterAutospacing="0"/>
              <w:rPr>
                <w:color w:val="000000"/>
                <w:sz w:val="22"/>
                <w:szCs w:val="22"/>
                <w:shd w:val="clear" w:color="auto" w:fill="FFFFFF"/>
              </w:rPr>
            </w:pPr>
            <w:r w:rsidRPr="00D350D8">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шостий пункту 9 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15809" w:rsidRDefault="007720DB" w:rsidP="007720DB">
            <w:pPr>
              <w:spacing w:line="240" w:lineRule="atLeast"/>
              <w:jc w:val="both"/>
              <w:rPr>
                <w:color w:val="000000"/>
                <w:sz w:val="22"/>
                <w:szCs w:val="22"/>
                <w:lang w:val="uk-UA"/>
              </w:rPr>
            </w:pPr>
            <w:r w:rsidRPr="00B15809">
              <w:rPr>
                <w:color w:val="000000"/>
                <w:sz w:val="22"/>
                <w:szCs w:val="22"/>
                <w:lang w:val="uk-UA"/>
              </w:rPr>
              <w:t>Річна Фінансова звітність ліцензіата затверджена аудитором (аудиторською фірмою).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11.5</w:t>
            </w:r>
          </w:p>
        </w:tc>
        <w:tc>
          <w:tcPr>
            <w:tcW w:w="2673" w:type="dxa"/>
          </w:tcPr>
          <w:p w:rsidR="007720DB" w:rsidRPr="00273562" w:rsidRDefault="007720DB" w:rsidP="007720DB">
            <w:pPr>
              <w:pStyle w:val="rvps2"/>
              <w:spacing w:before="0" w:beforeAutospacing="0" w:after="0" w:afterAutospacing="0"/>
              <w:rPr>
                <w:color w:val="000000"/>
                <w:sz w:val="22"/>
                <w:szCs w:val="22"/>
                <w:shd w:val="clear" w:color="auto" w:fill="FFFFFF"/>
              </w:rPr>
            </w:pPr>
            <w:r w:rsidRPr="00273562">
              <w:rPr>
                <w:color w:val="000000"/>
                <w:sz w:val="22"/>
                <w:szCs w:val="22"/>
                <w:shd w:val="clear" w:color="auto" w:fill="FFFFFF"/>
                <w:lang w:eastAsia="ru-RU"/>
              </w:rPr>
              <w:t xml:space="preserve">Аудиторський висновок, який оприлюднюється ліцензіатом, має відповідати вимогам, встановленим рішенням Комісії від 12 лютого 2013 </w:t>
            </w:r>
            <w:r w:rsidRPr="00273562">
              <w:rPr>
                <w:sz w:val="22"/>
                <w:szCs w:val="22"/>
                <w:shd w:val="clear" w:color="auto" w:fill="FFFFFF"/>
                <w:lang w:eastAsia="ru-RU"/>
              </w:rPr>
              <w:t>року</w:t>
            </w:r>
            <w:r w:rsidRPr="00273562">
              <w:rPr>
                <w:sz w:val="22"/>
                <w:szCs w:val="22"/>
                <w:shd w:val="clear" w:color="auto" w:fill="FFFFFF"/>
                <w:lang w:val="ru-RU" w:eastAsia="ru-RU"/>
              </w:rPr>
              <w:t> </w:t>
            </w:r>
            <w:hyperlink r:id="rId50" w:tgtFrame="_blank" w:history="1">
              <w:r w:rsidRPr="00273562">
                <w:rPr>
                  <w:sz w:val="22"/>
                  <w:szCs w:val="22"/>
                  <w:shd w:val="clear" w:color="auto" w:fill="FFFFFF"/>
                  <w:lang w:eastAsia="ru-RU"/>
                </w:rPr>
                <w:t>№ 160</w:t>
              </w:r>
            </w:hyperlink>
            <w:r w:rsidRPr="00273562">
              <w:rPr>
                <w:color w:val="000000"/>
                <w:sz w:val="22"/>
                <w:szCs w:val="22"/>
                <w:shd w:val="clear" w:color="auto" w:fill="FFFFFF"/>
                <w:lang w:val="ru-RU" w:eastAsia="ru-RU"/>
              </w:rPr>
              <w:t> </w:t>
            </w:r>
            <w:r w:rsidRPr="00273562">
              <w:rPr>
                <w:color w:val="000000"/>
                <w:sz w:val="22"/>
                <w:szCs w:val="22"/>
                <w:shd w:val="clear" w:color="auto" w:fill="FFFFFF"/>
                <w:lang w:eastAsia="ru-RU"/>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сьомий пункту 9 глави 1</w:t>
            </w:r>
            <w:r w:rsidRPr="00B15809">
              <w:rPr>
                <w:sz w:val="22"/>
                <w:szCs w:val="22"/>
                <w:lang w:val="uk-UA"/>
              </w:rPr>
              <w:t xml:space="preserve"> </w:t>
            </w:r>
            <w:r w:rsidRPr="00B15809">
              <w:rPr>
                <w:rFonts w:ascii="Times New Roman" w:hAnsi="Times New Roman"/>
                <w:sz w:val="22"/>
                <w:szCs w:val="22"/>
                <w:lang w:val="uk-UA"/>
              </w:rPr>
              <w:t>розділу ІІ Ліцензійних умов № 862;</w:t>
            </w:r>
            <w:r w:rsidRPr="00B15809">
              <w:rPr>
                <w:sz w:val="22"/>
                <w:szCs w:val="22"/>
                <w:lang w:val="uk-UA"/>
              </w:rPr>
              <w:t xml:space="preserve"> </w:t>
            </w:r>
            <w:r w:rsidRPr="00B15809">
              <w:rPr>
                <w:rFonts w:ascii="Times New Roman" w:hAnsi="Times New Roman"/>
                <w:sz w:val="22"/>
                <w:szCs w:val="22"/>
                <w:lang w:val="uk-UA"/>
              </w:rPr>
              <w:t>Вимоги до аудиторського висновку №160</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15809" w:rsidRDefault="007720DB" w:rsidP="007720DB">
            <w:pPr>
              <w:spacing w:line="180" w:lineRule="atLeast"/>
              <w:rPr>
                <w:sz w:val="22"/>
                <w:szCs w:val="22"/>
                <w:lang w:val="uk-UA"/>
              </w:rPr>
            </w:pPr>
            <w:r w:rsidRPr="00B15809">
              <w:rPr>
                <w:sz w:val="22"/>
                <w:szCs w:val="22"/>
                <w:lang w:val="uk-UA"/>
              </w:rPr>
              <w:t xml:space="preserve">Аудиторський висновок, який оприлюднюється ліцензіатом, відповідає вимогам, встановленим </w:t>
            </w:r>
            <w:r w:rsidRPr="00B15809">
              <w:rPr>
                <w:rStyle w:val="rvts0"/>
                <w:sz w:val="22"/>
                <w:szCs w:val="22"/>
                <w:lang w:val="uk-UA"/>
              </w:rPr>
              <w:t xml:space="preserve">рішенням Комісії від 12 лютого 2013 року </w:t>
            </w:r>
            <w:hyperlink r:id="rId51" w:tgtFrame="_blank" w:history="1">
              <w:r w:rsidRPr="00B15809">
                <w:rPr>
                  <w:rStyle w:val="af1"/>
                  <w:color w:val="auto"/>
                  <w:sz w:val="22"/>
                  <w:szCs w:val="22"/>
                  <w:u w:val="none"/>
                  <w:lang w:val="uk-UA"/>
                </w:rPr>
                <w:t>№ 160</w:t>
              </w:r>
            </w:hyperlink>
            <w:r w:rsidRPr="00B15809">
              <w:rPr>
                <w:rStyle w:val="rvts0"/>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11.6</w:t>
            </w:r>
          </w:p>
        </w:tc>
        <w:tc>
          <w:tcPr>
            <w:tcW w:w="2673" w:type="dxa"/>
          </w:tcPr>
          <w:p w:rsidR="007720DB" w:rsidRPr="009109D4" w:rsidRDefault="007720DB" w:rsidP="007720DB">
            <w:pPr>
              <w:pStyle w:val="rvps2"/>
              <w:spacing w:before="0" w:beforeAutospacing="0" w:after="0" w:afterAutospacing="0"/>
              <w:rPr>
                <w:color w:val="000000"/>
                <w:sz w:val="22"/>
                <w:szCs w:val="22"/>
                <w:shd w:val="clear" w:color="auto" w:fill="FFFFFF"/>
              </w:rPr>
            </w:pPr>
            <w:r w:rsidRPr="009109D4">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t>Абзац восьмий пункту 9 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25594" w:rsidRDefault="007720DB" w:rsidP="007720DB">
            <w:pPr>
              <w:spacing w:line="180" w:lineRule="atLeast"/>
              <w:rPr>
                <w:b/>
                <w:color w:val="000000"/>
                <w:sz w:val="22"/>
                <w:szCs w:val="22"/>
                <w:lang w:val="uk-UA"/>
              </w:rPr>
            </w:pPr>
            <w:r w:rsidRPr="00325594">
              <w:rPr>
                <w:sz w:val="22"/>
                <w:szCs w:val="22"/>
                <w:lang w:val="uk-UA"/>
              </w:rPr>
              <w:t>Аудиторський висновок (звіт незалежного аудитора) надавався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11.7</w:t>
            </w:r>
          </w:p>
        </w:tc>
        <w:tc>
          <w:tcPr>
            <w:tcW w:w="2673" w:type="dxa"/>
          </w:tcPr>
          <w:p w:rsidR="007720DB" w:rsidRPr="00283ADC" w:rsidRDefault="007720DB" w:rsidP="007720DB">
            <w:pPr>
              <w:pStyle w:val="rvps2"/>
              <w:spacing w:before="0" w:beforeAutospacing="0" w:after="0" w:afterAutospacing="0"/>
              <w:rPr>
                <w:color w:val="000000"/>
                <w:sz w:val="22"/>
                <w:szCs w:val="22"/>
                <w:shd w:val="clear" w:color="auto" w:fill="FFFFFF"/>
              </w:rPr>
            </w:pPr>
            <w:r w:rsidRPr="00283ADC">
              <w:rPr>
                <w:color w:val="000000"/>
                <w:sz w:val="22"/>
                <w:szCs w:val="22"/>
                <w:shd w:val="clear" w:color="auto" w:fill="FFFFFF"/>
              </w:rPr>
              <w:t>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t>Абзаци четвертий, дев’ятий пункту 9 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25594" w:rsidRDefault="007720DB" w:rsidP="007720DB">
            <w:pPr>
              <w:rPr>
                <w:sz w:val="22"/>
                <w:szCs w:val="22"/>
                <w:lang w:val="uk-UA"/>
              </w:rPr>
            </w:pPr>
            <w:r w:rsidRPr="00325594">
              <w:rPr>
                <w:rStyle w:val="rvts0"/>
                <w:sz w:val="22"/>
                <w:szCs w:val="22"/>
                <w:lang w:val="uk-UA"/>
              </w:rPr>
              <w:t xml:space="preserve">Інформація,  визначена абзацом 4 пункту 9 розділу ІІ Ліцензійних умов №862 оприлюднена у вигляді </w:t>
            </w:r>
            <w:r w:rsidRPr="00325594">
              <w:rPr>
                <w:rStyle w:val="rvts0"/>
                <w:sz w:val="22"/>
                <w:szCs w:val="22"/>
              </w:rPr>
              <w:t>PDF</w:t>
            </w:r>
            <w:r w:rsidRPr="00325594">
              <w:rPr>
                <w:rStyle w:val="rvts0"/>
                <w:sz w:val="22"/>
                <w:szCs w:val="22"/>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11.8</w:t>
            </w:r>
          </w:p>
        </w:tc>
        <w:tc>
          <w:tcPr>
            <w:tcW w:w="2673" w:type="dxa"/>
          </w:tcPr>
          <w:p w:rsidR="007720DB" w:rsidRPr="006044A7" w:rsidRDefault="007720DB" w:rsidP="007720DB">
            <w:pPr>
              <w:pStyle w:val="rvps2"/>
              <w:spacing w:before="0" w:beforeAutospacing="0" w:after="0" w:afterAutospacing="0"/>
              <w:rPr>
                <w:color w:val="000000"/>
                <w:sz w:val="22"/>
                <w:szCs w:val="22"/>
                <w:shd w:val="clear" w:color="auto" w:fill="FFFFFF"/>
              </w:rPr>
            </w:pPr>
            <w:r w:rsidRPr="006044A7">
              <w:rPr>
                <w:color w:val="000000"/>
                <w:sz w:val="22"/>
                <w:szCs w:val="22"/>
                <w:shd w:val="clear" w:color="auto" w:fill="FFFFFF"/>
              </w:rPr>
              <w:t>Депозитарна установа повинна бути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Абзац десятий пункту 9 глави 1</w:t>
            </w:r>
            <w:r w:rsidRPr="00273824">
              <w:rPr>
                <w:sz w:val="22"/>
                <w:szCs w:val="22"/>
                <w:lang w:val="uk-UA"/>
              </w:rPr>
              <w:t xml:space="preserve"> </w:t>
            </w:r>
            <w:r w:rsidRPr="0027382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73824" w:rsidRDefault="007720DB" w:rsidP="007720DB">
            <w:pPr>
              <w:rPr>
                <w:sz w:val="22"/>
                <w:szCs w:val="22"/>
                <w:lang w:val="uk-UA"/>
              </w:rPr>
            </w:pPr>
            <w:r w:rsidRPr="00273824">
              <w:rPr>
                <w:sz w:val="22"/>
                <w:szCs w:val="22"/>
                <w:lang w:val="uk-UA"/>
              </w:rPr>
              <w:t>Депозитарна установа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відповідає вимогам міжнародних та національних стандартів.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11.9</w:t>
            </w:r>
          </w:p>
        </w:tc>
        <w:tc>
          <w:tcPr>
            <w:tcW w:w="2673" w:type="dxa"/>
          </w:tcPr>
          <w:p w:rsidR="007720DB" w:rsidRPr="00E30C37" w:rsidRDefault="007720DB" w:rsidP="007720DB">
            <w:pPr>
              <w:pStyle w:val="rvps2"/>
              <w:spacing w:before="0" w:beforeAutospacing="0" w:after="0" w:afterAutospacing="0"/>
              <w:rPr>
                <w:color w:val="000000"/>
                <w:sz w:val="22"/>
                <w:szCs w:val="22"/>
                <w:shd w:val="clear" w:color="auto" w:fill="FFFFFF"/>
              </w:rPr>
            </w:pPr>
            <w:r w:rsidRPr="00E30C37">
              <w:rPr>
                <w:color w:val="000000"/>
                <w:sz w:val="22"/>
                <w:szCs w:val="22"/>
                <w:shd w:val="clear" w:color="auto" w:fill="FFFFFF"/>
              </w:rPr>
              <w:t>Депозитарна установа повинна забезпечити резервне збереження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Абзац</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одинадцятий</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пункту 9 глави 1 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73824" w:rsidRDefault="007720DB" w:rsidP="007720DB">
            <w:pPr>
              <w:rPr>
                <w:sz w:val="22"/>
                <w:szCs w:val="22"/>
              </w:rPr>
            </w:pPr>
            <w:r w:rsidRPr="00273824">
              <w:rPr>
                <w:sz w:val="22"/>
                <w:szCs w:val="22"/>
              </w:rPr>
              <w:t>Депозитарна установа  забезпечила резервне збереження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11.10</w:t>
            </w:r>
          </w:p>
        </w:tc>
        <w:tc>
          <w:tcPr>
            <w:tcW w:w="2673" w:type="dxa"/>
          </w:tcPr>
          <w:p w:rsidR="007720DB" w:rsidRPr="00A27A6E" w:rsidRDefault="007720DB" w:rsidP="007720DB">
            <w:pPr>
              <w:pStyle w:val="rvps2"/>
              <w:spacing w:before="0" w:beforeAutospacing="0" w:after="0" w:afterAutospacing="0"/>
              <w:rPr>
                <w:color w:val="000000"/>
                <w:sz w:val="22"/>
                <w:szCs w:val="22"/>
                <w:shd w:val="clear" w:color="auto" w:fill="FFFFFF"/>
              </w:rPr>
            </w:pPr>
            <w:r w:rsidRPr="00A27A6E">
              <w:rPr>
                <w:color w:val="000000"/>
                <w:sz w:val="22"/>
                <w:szCs w:val="22"/>
                <w:shd w:val="clear" w:color="auto" w:fill="FFFFFF"/>
              </w:rPr>
              <w:t>Носії з архівними даними стану рахунків повинні зберігатися у сховищі.</w:t>
            </w:r>
          </w:p>
        </w:tc>
        <w:tc>
          <w:tcPr>
            <w:tcW w:w="1416" w:type="dxa"/>
            <w:gridSpan w:val="3"/>
            <w:tcBorders>
              <w:right w:val="single" w:sz="4" w:space="0" w:color="auto"/>
            </w:tcBorders>
          </w:tcPr>
          <w:p w:rsidR="007720DB" w:rsidRPr="00F43580" w:rsidRDefault="007720DB" w:rsidP="007720DB">
            <w:pPr>
              <w:tabs>
                <w:tab w:val="left" w:pos="7380"/>
              </w:tabs>
              <w:rPr>
                <w:sz w:val="22"/>
                <w:szCs w:val="22"/>
                <w:lang w:val="uk-UA"/>
              </w:rPr>
            </w:pPr>
            <w:r w:rsidRPr="00F43580">
              <w:rPr>
                <w:sz w:val="22"/>
                <w:szCs w:val="22"/>
                <w:lang w:val="uk-UA"/>
              </w:rPr>
              <w:t>Абзац дванадцятий пункту 9 глави 1 розділу ІІ Ліцензійних умов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F43580" w:rsidRDefault="007720DB" w:rsidP="007720DB">
            <w:pPr>
              <w:tabs>
                <w:tab w:val="left" w:pos="7380"/>
              </w:tabs>
              <w:rPr>
                <w:sz w:val="22"/>
                <w:szCs w:val="22"/>
                <w:lang w:val="uk-UA"/>
              </w:rPr>
            </w:pPr>
            <w:r w:rsidRPr="00F43580">
              <w:rPr>
                <w:sz w:val="22"/>
                <w:szCs w:val="22"/>
                <w:lang w:val="uk-UA"/>
              </w:rPr>
              <w:t>Носії з архівними даними стану рахунків зберігаються у сховищі.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12</w:t>
            </w:r>
          </w:p>
        </w:tc>
        <w:tc>
          <w:tcPr>
            <w:tcW w:w="2673" w:type="dxa"/>
          </w:tcPr>
          <w:p w:rsidR="007720DB" w:rsidRPr="00E7426F" w:rsidRDefault="007720DB" w:rsidP="007720DB">
            <w:pPr>
              <w:pStyle w:val="rvps2"/>
              <w:spacing w:before="0" w:beforeAutospacing="0" w:after="0" w:afterAutospacing="0"/>
              <w:rPr>
                <w:color w:val="000000"/>
                <w:sz w:val="22"/>
                <w:szCs w:val="22"/>
                <w:shd w:val="clear" w:color="auto" w:fill="FFFFFF"/>
              </w:rPr>
            </w:pPr>
            <w:r w:rsidRPr="00E7426F">
              <w:rPr>
                <w:color w:val="000000"/>
                <w:sz w:val="22"/>
                <w:szCs w:val="22"/>
                <w:shd w:val="clear" w:color="auto" w:fill="FFFFFF"/>
              </w:rPr>
              <w:t>Функціонування системних, програмно-технічних засобів та засобів зв'язку повинно забезпечувати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BF41EE">
              <w:rPr>
                <w:sz w:val="22"/>
                <w:szCs w:val="22"/>
                <w:lang w:val="uk-UA"/>
              </w:rPr>
              <w:t>Пункт 11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F41EE" w:rsidRDefault="007720DB" w:rsidP="007720DB">
            <w:pPr>
              <w:tabs>
                <w:tab w:val="left" w:pos="7380"/>
              </w:tabs>
              <w:rPr>
                <w:sz w:val="22"/>
                <w:szCs w:val="22"/>
                <w:lang w:val="uk-UA"/>
              </w:rPr>
            </w:pPr>
            <w:r w:rsidRPr="00BF41EE">
              <w:rPr>
                <w:rStyle w:val="rvts0"/>
                <w:sz w:val="22"/>
                <w:szCs w:val="22"/>
                <w:lang w:val="uk-UA"/>
              </w:rPr>
              <w:t>Функціонування системних, програмно-технічних засобів та засобів зв'язку забезпечує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13</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Депозитарна установа може здійснювати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p>
          <w:p w:rsidR="007720DB" w:rsidRPr="00F74279"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Відокремлений підрозділ депозитарної установи не має права делегувати повноваження, які надані йому депозитарною установою, іншим особам.</w:t>
            </w:r>
          </w:p>
        </w:tc>
        <w:tc>
          <w:tcPr>
            <w:tcW w:w="1416" w:type="dxa"/>
            <w:gridSpan w:val="3"/>
            <w:tcBorders>
              <w:right w:val="single" w:sz="4" w:space="0" w:color="auto"/>
            </w:tcBorders>
          </w:tcPr>
          <w:p w:rsidR="007720DB" w:rsidRPr="008D0F49" w:rsidRDefault="007720DB" w:rsidP="007720DB">
            <w:pPr>
              <w:tabs>
                <w:tab w:val="left" w:pos="7380"/>
              </w:tabs>
              <w:rPr>
                <w:sz w:val="22"/>
                <w:szCs w:val="22"/>
                <w:lang w:val="uk-UA"/>
              </w:rPr>
            </w:pPr>
            <w:r w:rsidRPr="008D0F49">
              <w:rPr>
                <w:sz w:val="22"/>
                <w:szCs w:val="22"/>
                <w:lang w:val="uk-UA"/>
              </w:rPr>
              <w:t>Пункт 12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D0F49" w:rsidRDefault="007720DB" w:rsidP="007720DB">
            <w:pPr>
              <w:rPr>
                <w:sz w:val="22"/>
                <w:szCs w:val="22"/>
                <w:lang w:val="uk-UA"/>
              </w:rPr>
            </w:pPr>
            <w:r w:rsidRPr="008D0F49">
              <w:rPr>
                <w:sz w:val="22"/>
                <w:szCs w:val="22"/>
                <w:lang w:val="uk-UA"/>
              </w:rPr>
              <w:t xml:space="preserve">Депозитарна установа здійснює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w:t>
            </w:r>
            <w:r w:rsidRPr="008D0F49">
              <w:rPr>
                <w:sz w:val="22"/>
                <w:szCs w:val="22"/>
              </w:rPr>
              <w:t>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r w:rsidRPr="008D0F49">
              <w:rPr>
                <w:sz w:val="22"/>
                <w:szCs w:val="22"/>
                <w:lang w:val="uk-UA"/>
              </w:rPr>
              <w:t>.</w:t>
            </w:r>
          </w:p>
          <w:p w:rsidR="007720DB" w:rsidRPr="008D0F49" w:rsidRDefault="007720DB" w:rsidP="007720DB">
            <w:pPr>
              <w:tabs>
                <w:tab w:val="left" w:pos="7380"/>
              </w:tabs>
              <w:rPr>
                <w:sz w:val="22"/>
                <w:szCs w:val="22"/>
                <w:lang w:val="uk-UA"/>
              </w:rPr>
            </w:pPr>
            <w:r w:rsidRPr="008D0F49">
              <w:rPr>
                <w:sz w:val="22"/>
                <w:szCs w:val="22"/>
              </w:rPr>
              <w:t>Відокремлений підрозділ депозитарної установи не  делегу</w:t>
            </w:r>
            <w:r w:rsidRPr="008D0F49">
              <w:rPr>
                <w:sz w:val="22"/>
                <w:szCs w:val="22"/>
                <w:lang w:val="uk-UA"/>
              </w:rPr>
              <w:t>є</w:t>
            </w:r>
            <w:r w:rsidRPr="008D0F49">
              <w:rPr>
                <w:sz w:val="22"/>
                <w:szCs w:val="22"/>
              </w:rPr>
              <w:t xml:space="preserve"> повноваження, які надані йому депозитарною установою, іншим особам</w:t>
            </w:r>
            <w:r w:rsidRPr="008D0F49">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14</w:t>
            </w:r>
          </w:p>
        </w:tc>
        <w:tc>
          <w:tcPr>
            <w:tcW w:w="2673" w:type="dxa"/>
          </w:tcPr>
          <w:p w:rsidR="007720DB"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За рішенням наглядової ради (у разі наявності) або вищого органу управління депозитарної установи (крім банку) створюється структурний підрозділ або призначається окрема посадова особа, що проводить внутрішній аудит (контроль).</w:t>
            </w:r>
            <w:bookmarkStart w:id="106" w:name="n67"/>
            <w:bookmarkEnd w:id="106"/>
          </w:p>
          <w:p w:rsidR="007720DB" w:rsidRPr="00581D0E"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035907">
              <w:rPr>
                <w:sz w:val="22"/>
                <w:szCs w:val="22"/>
                <w:lang w:val="uk-UA"/>
              </w:rPr>
              <w:t>Абзаци перший, другий пункту 14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035907" w:rsidRDefault="007720DB" w:rsidP="007720DB">
            <w:pPr>
              <w:tabs>
                <w:tab w:val="left" w:pos="7380"/>
              </w:tabs>
              <w:rPr>
                <w:sz w:val="22"/>
                <w:szCs w:val="22"/>
                <w:lang w:val="uk-UA"/>
              </w:rPr>
            </w:pPr>
            <w:r w:rsidRPr="00035907">
              <w:rPr>
                <w:sz w:val="22"/>
                <w:szCs w:val="22"/>
                <w:lang w:val="uk-UA"/>
              </w:rPr>
              <w:t>За рішенням наглядової ради (у разі наявності) або вищого органу управління депозитарної установи (крім банку) створений  структурний підрозділ або призначена окрема посадова особа, що проводить внутрішній аудит (контроль).</w:t>
            </w:r>
          </w:p>
          <w:p w:rsidR="007720DB" w:rsidRPr="00DD64F8" w:rsidRDefault="007720DB" w:rsidP="007720DB">
            <w:pPr>
              <w:tabs>
                <w:tab w:val="left" w:pos="7380"/>
              </w:tabs>
              <w:rPr>
                <w:sz w:val="22"/>
                <w:szCs w:val="22"/>
                <w:lang w:val="uk-UA"/>
              </w:rPr>
            </w:pPr>
            <w:r w:rsidRPr="00035907">
              <w:rPr>
                <w:sz w:val="22"/>
                <w:szCs w:val="22"/>
                <w:lang w:val="uk-UA"/>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NoSpacing"/>
              <w:jc w:val="both"/>
              <w:rPr>
                <w:rFonts w:ascii="Times New Roman" w:hAnsi="Times New Roman"/>
                <w:lang w:val="uk-UA"/>
              </w:rPr>
            </w:pPr>
            <w:r>
              <w:rPr>
                <w:rFonts w:ascii="Times New Roman" w:hAnsi="Times New Roman"/>
                <w:lang w:val="uk-UA"/>
              </w:rPr>
              <w:t>15</w:t>
            </w:r>
          </w:p>
        </w:tc>
        <w:tc>
          <w:tcPr>
            <w:tcW w:w="2673" w:type="dxa"/>
          </w:tcPr>
          <w:p w:rsidR="007720DB" w:rsidRPr="006360FA" w:rsidRDefault="007720DB" w:rsidP="007720DB">
            <w:pPr>
              <w:pStyle w:val="rvps2"/>
              <w:spacing w:before="0" w:beforeAutospacing="0" w:after="0" w:afterAutospacing="0"/>
              <w:rPr>
                <w:color w:val="000000"/>
                <w:sz w:val="22"/>
                <w:szCs w:val="22"/>
                <w:shd w:val="clear" w:color="auto" w:fill="FFFFFF"/>
              </w:rPr>
            </w:pPr>
            <w:r w:rsidRPr="006360FA">
              <w:rPr>
                <w:color w:val="000000"/>
                <w:sz w:val="22"/>
                <w:szCs w:val="22"/>
                <w:shd w:val="clear" w:color="auto" w:fill="FFFFFF"/>
              </w:rPr>
              <w:t>Банк (його відокремлені та/або спеціалізовані структурні підрозділи) для провадження певного виду професійної діяльності на фондовому ринку повинен (повинні) мати окреме приміщення, яке повністю відокремлене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1416" w:type="dxa"/>
            <w:gridSpan w:val="3"/>
            <w:tcBorders>
              <w:right w:val="single" w:sz="4" w:space="0" w:color="auto"/>
            </w:tcBorders>
          </w:tcPr>
          <w:p w:rsidR="007720DB" w:rsidRPr="00170048" w:rsidRDefault="007720DB" w:rsidP="007720DB">
            <w:pPr>
              <w:tabs>
                <w:tab w:val="left" w:pos="7380"/>
              </w:tabs>
              <w:rPr>
                <w:sz w:val="22"/>
                <w:szCs w:val="22"/>
                <w:lang w:val="uk-UA"/>
              </w:rPr>
            </w:pPr>
            <w:r w:rsidRPr="00170048">
              <w:rPr>
                <w:sz w:val="22"/>
                <w:szCs w:val="22"/>
                <w:lang w:val="uk-UA"/>
              </w:rPr>
              <w:t>Абзац другий пункту 19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170048" w:rsidRDefault="007720DB" w:rsidP="007720DB">
            <w:pPr>
              <w:tabs>
                <w:tab w:val="left" w:pos="7380"/>
              </w:tabs>
              <w:rPr>
                <w:sz w:val="22"/>
                <w:szCs w:val="22"/>
                <w:lang w:val="uk-UA"/>
              </w:rPr>
            </w:pPr>
            <w:r w:rsidRPr="00170048">
              <w:rPr>
                <w:lang w:val="uk-UA"/>
              </w:rPr>
              <w:t>Банк (його відокремлені та/або спеціалізовані структурні підрозділи)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16</w:t>
            </w:r>
          </w:p>
        </w:tc>
        <w:tc>
          <w:tcPr>
            <w:tcW w:w="2673" w:type="dxa"/>
          </w:tcPr>
          <w:p w:rsidR="007720DB" w:rsidRPr="0089523C" w:rsidRDefault="007720DB" w:rsidP="007720DB">
            <w:pPr>
              <w:pStyle w:val="rvps2"/>
              <w:spacing w:before="0" w:beforeAutospacing="0" w:after="0" w:afterAutospacing="0"/>
              <w:rPr>
                <w:color w:val="000000"/>
                <w:sz w:val="22"/>
                <w:szCs w:val="22"/>
                <w:shd w:val="clear" w:color="auto" w:fill="FFFFFF"/>
              </w:rPr>
            </w:pPr>
            <w:r w:rsidRPr="0089523C">
              <w:rPr>
                <w:color w:val="000000"/>
                <w:sz w:val="22"/>
                <w:szCs w:val="22"/>
                <w:shd w:val="clear" w:color="auto" w:fill="FFFFFF"/>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групам населення.</w:t>
            </w:r>
          </w:p>
        </w:tc>
        <w:tc>
          <w:tcPr>
            <w:tcW w:w="1416" w:type="dxa"/>
            <w:gridSpan w:val="3"/>
            <w:tcBorders>
              <w:right w:val="single" w:sz="4" w:space="0" w:color="auto"/>
            </w:tcBorders>
          </w:tcPr>
          <w:p w:rsidR="007720DB" w:rsidRPr="00EB3D59" w:rsidRDefault="007720DB" w:rsidP="007720DB">
            <w:pPr>
              <w:tabs>
                <w:tab w:val="left" w:pos="7380"/>
              </w:tabs>
              <w:rPr>
                <w:sz w:val="22"/>
                <w:szCs w:val="22"/>
                <w:lang w:val="uk-UA"/>
              </w:rPr>
            </w:pPr>
            <w:r w:rsidRPr="00EB3D59">
              <w:rPr>
                <w:sz w:val="22"/>
                <w:szCs w:val="22"/>
                <w:lang w:val="uk-UA"/>
              </w:rPr>
              <w:t>Пункт 20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B3D59" w:rsidRDefault="007720DB" w:rsidP="007720DB">
            <w:pPr>
              <w:tabs>
                <w:tab w:val="left" w:pos="7380"/>
              </w:tabs>
              <w:rPr>
                <w:sz w:val="22"/>
                <w:szCs w:val="22"/>
                <w:lang w:val="uk-UA"/>
              </w:rPr>
            </w:pPr>
            <w:r w:rsidRPr="00EB3D59">
              <w:rPr>
                <w:rStyle w:val="rvts0"/>
                <w:sz w:val="22"/>
                <w:szCs w:val="22"/>
                <w:lang w:val="uk-UA"/>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групам населення.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17</w:t>
            </w:r>
          </w:p>
        </w:tc>
        <w:tc>
          <w:tcPr>
            <w:tcW w:w="2673" w:type="dxa"/>
          </w:tcPr>
          <w:p w:rsidR="007720DB" w:rsidRPr="00851A8D" w:rsidRDefault="007720DB" w:rsidP="007720DB">
            <w:pPr>
              <w:pStyle w:val="rvps2"/>
              <w:spacing w:before="0" w:beforeAutospacing="0" w:after="0" w:afterAutospacing="0"/>
              <w:rPr>
                <w:color w:val="000000"/>
                <w:sz w:val="22"/>
                <w:szCs w:val="22"/>
                <w:shd w:val="clear" w:color="auto" w:fill="FFFFFF"/>
              </w:rPr>
            </w:pPr>
            <w:r w:rsidRPr="00851A8D">
              <w:rPr>
                <w:color w:val="000000"/>
                <w:sz w:val="22"/>
                <w:szCs w:val="22"/>
                <w:shd w:val="clear" w:color="auto" w:fill="FFFFFF"/>
                <w:lang w:eastAsia="ru-RU"/>
              </w:rPr>
              <w:t>Діяльність із 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w:t>
            </w:r>
            <w:r w:rsidRPr="00851A8D">
              <w:rPr>
                <w:color w:val="000000"/>
                <w:sz w:val="22"/>
                <w:szCs w:val="22"/>
                <w:shd w:val="clear" w:color="auto" w:fill="FFFFFF"/>
                <w:lang w:val="ru-RU" w:eastAsia="ru-RU"/>
              </w:rPr>
              <w:t> </w:t>
            </w:r>
            <w:hyperlink r:id="rId52" w:anchor="n28" w:history="1">
              <w:r w:rsidRPr="00851A8D">
                <w:rPr>
                  <w:color w:val="006600"/>
                  <w:sz w:val="22"/>
                  <w:szCs w:val="22"/>
                  <w:u w:val="single"/>
                  <w:shd w:val="clear" w:color="auto" w:fill="FFFFFF"/>
                  <w:lang w:eastAsia="ru-RU"/>
                </w:rPr>
                <w:t>глави 1</w:t>
              </w:r>
            </w:hyperlink>
            <w:r w:rsidRPr="00851A8D">
              <w:rPr>
                <w:color w:val="000000"/>
                <w:sz w:val="22"/>
                <w:szCs w:val="22"/>
                <w:shd w:val="clear" w:color="auto" w:fill="FFFFFF"/>
                <w:lang w:val="ru-RU" w:eastAsia="ru-RU"/>
              </w:rPr>
              <w:t> </w:t>
            </w:r>
            <w:r w:rsidRPr="00851A8D">
              <w:rPr>
                <w:color w:val="000000"/>
                <w:sz w:val="22"/>
                <w:szCs w:val="22"/>
                <w:shd w:val="clear" w:color="auto" w:fill="FFFFFF"/>
                <w:lang w:eastAsia="ru-RU"/>
              </w:rPr>
              <w:t>цього розділу, з урахуванням особливостей, визначених цією главою.</w:t>
            </w:r>
          </w:p>
        </w:tc>
        <w:tc>
          <w:tcPr>
            <w:tcW w:w="1416" w:type="dxa"/>
            <w:gridSpan w:val="3"/>
            <w:tcBorders>
              <w:right w:val="single" w:sz="4" w:space="0" w:color="auto"/>
            </w:tcBorders>
          </w:tcPr>
          <w:p w:rsidR="007720DB" w:rsidRPr="00F51EF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F51EFB">
              <w:rPr>
                <w:sz w:val="22"/>
                <w:szCs w:val="22"/>
                <w:lang w:val="uk-UA"/>
              </w:rPr>
              <w:t>Абзац перший пункту 1 глави 2 розділу ІІ Ліцензійних умов № 862;</w:t>
            </w:r>
          </w:p>
          <w:p w:rsidR="007720DB" w:rsidRPr="0080327B" w:rsidRDefault="007720DB" w:rsidP="007720DB">
            <w:pPr>
              <w:tabs>
                <w:tab w:val="left" w:pos="7380"/>
              </w:tabs>
              <w:rPr>
                <w:sz w:val="22"/>
                <w:szCs w:val="22"/>
                <w:lang w:val="uk-UA"/>
              </w:rPr>
            </w:pPr>
            <w:r w:rsidRPr="00F51EFB">
              <w:rPr>
                <w:sz w:val="22"/>
                <w:szCs w:val="22"/>
                <w:lang w:val="uk-UA"/>
              </w:rPr>
              <w:t>Глава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F51EFB" w:rsidRDefault="007720DB" w:rsidP="007720DB">
            <w:pPr>
              <w:tabs>
                <w:tab w:val="left" w:pos="7380"/>
              </w:tabs>
              <w:rPr>
                <w:sz w:val="22"/>
                <w:szCs w:val="22"/>
                <w:lang w:val="uk-UA"/>
              </w:rPr>
            </w:pPr>
            <w:r w:rsidRPr="00F51EFB">
              <w:rPr>
                <w:sz w:val="22"/>
                <w:szCs w:val="22"/>
                <w:lang w:val="uk-UA"/>
              </w:rPr>
              <w:t xml:space="preserve">Діяльність із 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 </w:t>
            </w:r>
            <w:hyperlink r:id="rId53" w:anchor="n28" w:history="1">
              <w:r w:rsidRPr="00F51EFB">
                <w:rPr>
                  <w:rStyle w:val="af1"/>
                  <w:color w:val="auto"/>
                  <w:sz w:val="22"/>
                  <w:szCs w:val="22"/>
                  <w:u w:val="none"/>
                  <w:lang w:val="uk-UA"/>
                </w:rPr>
                <w:t>глави 1</w:t>
              </w:r>
            </w:hyperlink>
            <w:r w:rsidRPr="00F51EFB">
              <w:rPr>
                <w:sz w:val="22"/>
                <w:szCs w:val="22"/>
                <w:lang w:val="uk-UA"/>
              </w:rPr>
              <w:t xml:space="preserve"> розділу ІІ Ліцензійних умов  №862 з урахуванням особливостей, визначених  главою </w:t>
            </w:r>
            <w:r w:rsidRPr="00F51EFB">
              <w:rPr>
                <w:sz w:val="22"/>
                <w:szCs w:val="22"/>
              </w:rPr>
              <w:t>2 розділу ІІ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17.1</w:t>
            </w:r>
          </w:p>
        </w:tc>
        <w:tc>
          <w:tcPr>
            <w:tcW w:w="2673" w:type="dxa"/>
          </w:tcPr>
          <w:p w:rsidR="007720DB" w:rsidRPr="000B4002" w:rsidRDefault="007720DB" w:rsidP="007720DB">
            <w:pPr>
              <w:pStyle w:val="rvps2"/>
              <w:spacing w:before="0" w:beforeAutospacing="0" w:after="0" w:afterAutospacing="0"/>
              <w:rPr>
                <w:color w:val="000000"/>
                <w:sz w:val="22"/>
                <w:szCs w:val="22"/>
                <w:shd w:val="clear" w:color="auto" w:fill="FFFFFF"/>
              </w:rPr>
            </w:pPr>
            <w:r w:rsidRPr="000B4002">
              <w:rPr>
                <w:color w:val="000000"/>
                <w:sz w:val="22"/>
                <w:szCs w:val="22"/>
                <w:shd w:val="clear" w:color="auto" w:fill="FFFFFF"/>
                <w:lang w:eastAsia="ru-RU"/>
              </w:rPr>
              <w:t xml:space="preserve">Депозитарна установа для провадження діяльності із зберігання активів інститутів спільного інвестування повинна мати у власності або у користуванні приміщення, яке відповідає вимогам, визначеним </w:t>
            </w:r>
            <w:r w:rsidRPr="000B4002">
              <w:rPr>
                <w:sz w:val="22"/>
                <w:szCs w:val="22"/>
                <w:shd w:val="clear" w:color="auto" w:fill="FFFFFF"/>
                <w:lang w:eastAsia="ru-RU"/>
              </w:rPr>
              <w:t>у</w:t>
            </w:r>
            <w:r w:rsidRPr="000B4002">
              <w:rPr>
                <w:sz w:val="22"/>
                <w:szCs w:val="22"/>
                <w:shd w:val="clear" w:color="auto" w:fill="FFFFFF"/>
                <w:lang w:val="ru-RU" w:eastAsia="ru-RU"/>
              </w:rPr>
              <w:t> </w:t>
            </w:r>
            <w:hyperlink r:id="rId54" w:anchor="n29" w:history="1">
              <w:r w:rsidRPr="000B4002">
                <w:rPr>
                  <w:sz w:val="22"/>
                  <w:szCs w:val="22"/>
                  <w:shd w:val="clear" w:color="auto" w:fill="FFFFFF"/>
                  <w:lang w:eastAsia="ru-RU"/>
                </w:rPr>
                <w:t>пункті 1 глави 1 розділу І</w:t>
              </w:r>
              <w:r w:rsidRPr="000B4002">
                <w:rPr>
                  <w:sz w:val="22"/>
                  <w:szCs w:val="22"/>
                  <w:shd w:val="clear" w:color="auto" w:fill="FFFFFF"/>
                  <w:lang w:val="ru-RU" w:eastAsia="ru-RU"/>
                </w:rPr>
                <w:t>I</w:t>
              </w:r>
            </w:hyperlink>
            <w:r w:rsidRPr="000B4002">
              <w:rPr>
                <w:color w:val="000000"/>
                <w:sz w:val="22"/>
                <w:szCs w:val="22"/>
                <w:shd w:val="clear" w:color="auto" w:fill="FFFFFF"/>
                <w:lang w:val="ru-RU" w:eastAsia="ru-RU"/>
              </w:rPr>
              <w:t> </w:t>
            </w:r>
            <w:r w:rsidRPr="000B4002">
              <w:rPr>
                <w:color w:val="000000"/>
                <w:sz w:val="22"/>
                <w:szCs w:val="22"/>
                <w:shd w:val="clear" w:color="auto" w:fill="FFFFFF"/>
                <w:lang w:eastAsia="ru-RU"/>
              </w:rPr>
              <w:t>цих Ліцензійних умов.</w:t>
            </w:r>
          </w:p>
        </w:tc>
        <w:tc>
          <w:tcPr>
            <w:tcW w:w="1416" w:type="dxa"/>
            <w:gridSpan w:val="3"/>
            <w:tcBorders>
              <w:right w:val="single" w:sz="4" w:space="0" w:color="auto"/>
            </w:tcBorders>
          </w:tcPr>
          <w:p w:rsidR="007720DB" w:rsidRPr="00970C3F" w:rsidRDefault="007720DB" w:rsidP="007720DB">
            <w:pPr>
              <w:tabs>
                <w:tab w:val="left" w:pos="7380"/>
              </w:tabs>
              <w:rPr>
                <w:sz w:val="22"/>
                <w:szCs w:val="22"/>
                <w:lang w:val="uk-UA"/>
              </w:rPr>
            </w:pPr>
            <w:r w:rsidRPr="00970C3F">
              <w:rPr>
                <w:sz w:val="22"/>
                <w:szCs w:val="22"/>
                <w:lang w:val="uk-UA"/>
              </w:rPr>
              <w:t>Абзац другий пункту 1 глави 2 розділу ІІ Ліцензійних умов № 862; пункт 1 глави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70C3F" w:rsidRDefault="007720DB" w:rsidP="007720DB">
            <w:pPr>
              <w:tabs>
                <w:tab w:val="left" w:pos="7380"/>
              </w:tabs>
              <w:rPr>
                <w:sz w:val="22"/>
                <w:szCs w:val="22"/>
                <w:lang w:val="uk-UA"/>
              </w:rPr>
            </w:pPr>
            <w:r w:rsidRPr="00970C3F">
              <w:rPr>
                <w:sz w:val="22"/>
                <w:szCs w:val="22"/>
                <w:lang w:val="uk-UA"/>
              </w:rPr>
              <w:t xml:space="preserve">Депозитарна установа для провадження діяльності із зберігання активів інститутів спільного інвестування має у власності або у користуванні приміщення, яке відповідає вимогам, визначеним у </w:t>
            </w:r>
            <w:hyperlink r:id="rId55" w:anchor="n29" w:history="1">
              <w:r w:rsidRPr="00970C3F">
                <w:rPr>
                  <w:rStyle w:val="af1"/>
                  <w:color w:val="auto"/>
                  <w:sz w:val="22"/>
                  <w:szCs w:val="22"/>
                  <w:u w:val="none"/>
                  <w:lang w:val="uk-UA"/>
                </w:rPr>
                <w:t>пункті 1 глави 1 розділу І</w:t>
              </w:r>
              <w:r w:rsidRPr="00970C3F">
                <w:rPr>
                  <w:rStyle w:val="af1"/>
                  <w:color w:val="auto"/>
                  <w:sz w:val="22"/>
                  <w:szCs w:val="22"/>
                  <w:u w:val="none"/>
                </w:rPr>
                <w:t>I</w:t>
              </w:r>
            </w:hyperlink>
            <w:r w:rsidRPr="00970C3F">
              <w:rPr>
                <w:sz w:val="22"/>
                <w:szCs w:val="22"/>
                <w:lang w:val="uk-UA"/>
              </w:rPr>
              <w:t xml:space="preserve">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1416" w:type="dxa"/>
            <w:gridSpan w:val="3"/>
            <w:tcBorders>
              <w:right w:val="single" w:sz="4" w:space="0" w:color="auto"/>
            </w:tcBorders>
          </w:tcPr>
          <w:p w:rsidR="007720DB" w:rsidRPr="00596452"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96452">
              <w:rPr>
                <w:sz w:val="22"/>
                <w:szCs w:val="22"/>
                <w:lang w:val="uk-UA"/>
              </w:rPr>
              <w:t xml:space="preserve">Абзац перший  пункту 2 </w:t>
            </w:r>
          </w:p>
          <w:p w:rsidR="007720DB" w:rsidRPr="0080327B" w:rsidRDefault="007720DB" w:rsidP="007720DB">
            <w:pPr>
              <w:tabs>
                <w:tab w:val="left" w:pos="7380"/>
              </w:tabs>
              <w:rPr>
                <w:sz w:val="22"/>
                <w:szCs w:val="22"/>
                <w:lang w:val="uk-UA"/>
              </w:rPr>
            </w:pPr>
            <w:r w:rsidRPr="00596452">
              <w:rPr>
                <w:sz w:val="22"/>
                <w:szCs w:val="22"/>
                <w:lang w:val="uk-UA"/>
              </w:rPr>
              <w:t>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96452" w:rsidRDefault="007720DB" w:rsidP="007720DB">
            <w:pPr>
              <w:tabs>
                <w:tab w:val="left" w:pos="7380"/>
              </w:tabs>
              <w:rPr>
                <w:sz w:val="22"/>
                <w:szCs w:val="22"/>
                <w:lang w:val="uk-UA"/>
              </w:rPr>
            </w:pPr>
            <w:r w:rsidRPr="00596452">
              <w:rPr>
                <w:sz w:val="22"/>
                <w:szCs w:val="22"/>
                <w:lang w:val="uk-UA"/>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мають кваліфікацію фахівця з депозитарної діяльності</w:t>
            </w:r>
            <w:r w:rsidRPr="00596452">
              <w:rPr>
                <w:b/>
                <w:sz w:val="22"/>
                <w:szCs w:val="22"/>
                <w:lang w:val="uk-UA"/>
              </w:rPr>
              <w:t>,</w:t>
            </w:r>
            <w:r w:rsidRPr="00596452">
              <w:rPr>
                <w:sz w:val="22"/>
                <w:szCs w:val="22"/>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відповідають кваліфікаційним вимогам, установленим при 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18.1</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Абзац другий пункту 2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76C80" w:rsidRDefault="007720DB" w:rsidP="007720DB">
            <w:pPr>
              <w:tabs>
                <w:tab w:val="left" w:pos="7380"/>
              </w:tabs>
              <w:rPr>
                <w:sz w:val="22"/>
                <w:szCs w:val="22"/>
                <w:lang w:val="uk-UA"/>
              </w:rPr>
            </w:pPr>
            <w:r w:rsidRPr="00B76C80">
              <w:rPr>
                <w:rStyle w:val="rvts0"/>
                <w:sz w:val="22"/>
                <w:szCs w:val="22"/>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18.2</w:t>
            </w:r>
          </w:p>
        </w:tc>
        <w:tc>
          <w:tcPr>
            <w:tcW w:w="2673" w:type="dxa"/>
          </w:tcPr>
          <w:p w:rsidR="007720DB" w:rsidRPr="003E5746" w:rsidRDefault="007720DB" w:rsidP="007720DB">
            <w:pPr>
              <w:pStyle w:val="rvps2"/>
              <w:spacing w:before="0" w:beforeAutospacing="0" w:after="0" w:afterAutospacing="0"/>
              <w:rPr>
                <w:color w:val="000000"/>
                <w:sz w:val="22"/>
                <w:szCs w:val="22"/>
                <w:shd w:val="clear" w:color="auto" w:fill="FFFFFF"/>
              </w:rPr>
            </w:pPr>
            <w:r w:rsidRPr="003E5746">
              <w:rPr>
                <w:color w:val="000000"/>
                <w:sz w:val="22"/>
                <w:szCs w:val="22"/>
                <w:shd w:val="clear" w:color="auto" w:fill="FFFFFF"/>
              </w:rPr>
              <w:t>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 xml:space="preserve">Абзац третій пункту 2 </w:t>
            </w:r>
          </w:p>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76C80" w:rsidRDefault="007720DB" w:rsidP="007720DB">
            <w:pPr>
              <w:rPr>
                <w:rStyle w:val="rvts0"/>
                <w:sz w:val="22"/>
                <w:szCs w:val="22"/>
                <w:lang w:val="uk-UA"/>
              </w:rPr>
            </w:pPr>
            <w:r w:rsidRPr="00B76C80">
              <w:rPr>
                <w:rStyle w:val="rvts0"/>
                <w:sz w:val="22"/>
                <w:szCs w:val="22"/>
                <w:lang w:val="uk-UA"/>
              </w:rPr>
              <w:t>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18.3</w:t>
            </w:r>
          </w:p>
        </w:tc>
        <w:tc>
          <w:tcPr>
            <w:tcW w:w="2673" w:type="dxa"/>
          </w:tcPr>
          <w:p w:rsidR="007720DB" w:rsidRPr="00EE02CF" w:rsidRDefault="007720DB" w:rsidP="007720DB">
            <w:pPr>
              <w:pStyle w:val="rvps2"/>
              <w:spacing w:before="0" w:beforeAutospacing="0" w:after="0" w:afterAutospacing="0"/>
              <w:rPr>
                <w:color w:val="000000"/>
                <w:sz w:val="22"/>
                <w:szCs w:val="22"/>
                <w:shd w:val="clear" w:color="auto" w:fill="FFFFFF"/>
              </w:rPr>
            </w:pPr>
            <w:r w:rsidRPr="00EE02CF">
              <w:rPr>
                <w:color w:val="000000"/>
                <w:sz w:val="22"/>
                <w:szCs w:val="22"/>
                <w:shd w:val="clear" w:color="auto" w:fill="FFFFFF"/>
              </w:rPr>
              <w:t>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B76C80" w:rsidRDefault="007720DB" w:rsidP="007720DB">
            <w:pPr>
              <w:tabs>
                <w:tab w:val="left" w:pos="7380"/>
              </w:tabs>
              <w:rPr>
                <w:sz w:val="22"/>
                <w:szCs w:val="22"/>
                <w:lang w:val="uk-UA"/>
              </w:rPr>
            </w:pPr>
            <w:r w:rsidRPr="00B76C80">
              <w:rPr>
                <w:sz w:val="22"/>
                <w:szCs w:val="22"/>
                <w:lang w:val="uk-UA"/>
              </w:rPr>
              <w:t>Абзац четвертий пункту 2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4</w:t>
            </w:r>
          </w:p>
        </w:tc>
        <w:tc>
          <w:tcPr>
            <w:tcW w:w="1896" w:type="dxa"/>
            <w:gridSpan w:val="2"/>
          </w:tcPr>
          <w:p w:rsidR="007720DB" w:rsidRPr="00B76C80" w:rsidRDefault="007720DB" w:rsidP="007720DB">
            <w:pPr>
              <w:rPr>
                <w:rStyle w:val="rvts0"/>
                <w:sz w:val="22"/>
                <w:szCs w:val="22"/>
                <w:lang w:val="uk-UA"/>
              </w:rPr>
            </w:pPr>
            <w:r w:rsidRPr="00B76C80">
              <w:rPr>
                <w:rStyle w:val="rvts0"/>
                <w:sz w:val="22"/>
                <w:szCs w:val="22"/>
                <w:lang w:val="uk-UA"/>
              </w:rPr>
              <w:t>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19</w:t>
            </w:r>
          </w:p>
        </w:tc>
        <w:tc>
          <w:tcPr>
            <w:tcW w:w="2673" w:type="dxa"/>
          </w:tcPr>
          <w:p w:rsidR="007720DB" w:rsidRPr="00EC480E" w:rsidRDefault="007720DB" w:rsidP="007720DB">
            <w:pPr>
              <w:pStyle w:val="rvps2"/>
              <w:spacing w:before="0" w:beforeAutospacing="0" w:after="0" w:afterAutospacing="0"/>
              <w:rPr>
                <w:color w:val="000000"/>
                <w:sz w:val="22"/>
                <w:szCs w:val="22"/>
                <w:shd w:val="clear" w:color="auto" w:fill="FFFFFF"/>
              </w:rPr>
            </w:pPr>
            <w:r w:rsidRPr="00EC480E">
              <w:rPr>
                <w:color w:val="000000"/>
                <w:sz w:val="22"/>
                <w:szCs w:val="22"/>
                <w:shd w:val="clear" w:color="auto" w:fill="FFFFFF"/>
              </w:rPr>
              <w:t>При провадженні діяльності із зберігання активів інститутів спільного інвестування депозитарна установа повинна мати сплачений коштами статутний капітал у розмірі не менше ніж 25 мільйонів гривень.</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Пункт 3 глави 2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3</w:t>
            </w:r>
          </w:p>
        </w:tc>
        <w:tc>
          <w:tcPr>
            <w:tcW w:w="1896" w:type="dxa"/>
            <w:gridSpan w:val="2"/>
          </w:tcPr>
          <w:p w:rsidR="007720DB" w:rsidRPr="0075786E" w:rsidRDefault="007720DB" w:rsidP="007720DB">
            <w:pPr>
              <w:rPr>
                <w:rStyle w:val="rvts0"/>
                <w:sz w:val="22"/>
                <w:szCs w:val="22"/>
                <w:lang w:val="uk-UA"/>
              </w:rPr>
            </w:pPr>
            <w:r w:rsidRPr="0075786E">
              <w:rPr>
                <w:rStyle w:val="rvts0"/>
                <w:sz w:val="22"/>
                <w:szCs w:val="22"/>
                <w:lang w:val="uk-UA"/>
              </w:rPr>
              <w:t>При провадженні діяльності із зберігання активів інститутів спільного інвестування депозитарна установа має сплачений коштами статутний капітал у розмірі не менше ніж 25 мільйонів гривень.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20</w:t>
            </w:r>
          </w:p>
        </w:tc>
        <w:tc>
          <w:tcPr>
            <w:tcW w:w="2673" w:type="dxa"/>
          </w:tcPr>
          <w:p w:rsidR="007720DB" w:rsidRPr="002A152D" w:rsidRDefault="007720DB" w:rsidP="007720DB">
            <w:pPr>
              <w:pStyle w:val="rvps2"/>
              <w:spacing w:before="0" w:beforeAutospacing="0" w:after="0" w:afterAutospacing="0"/>
              <w:rPr>
                <w:color w:val="000000"/>
                <w:sz w:val="22"/>
                <w:szCs w:val="22"/>
                <w:shd w:val="clear" w:color="auto" w:fill="FFFFFF"/>
              </w:rPr>
            </w:pPr>
            <w:r w:rsidRPr="002A152D">
              <w:rPr>
                <w:color w:val="000000"/>
                <w:sz w:val="22"/>
                <w:szCs w:val="22"/>
                <w:shd w:val="clear" w:color="auto" w:fill="FFFFFF"/>
              </w:rPr>
              <w:t>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цього розділу з урахуванням особливостей, визначених цією главою.</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 xml:space="preserve">Абзац перший пункту 1 глави 3 розділу ІІ Ліцензійних умов № 862; </w:t>
            </w:r>
          </w:p>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глава 1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4</w:t>
            </w:r>
          </w:p>
        </w:tc>
        <w:tc>
          <w:tcPr>
            <w:tcW w:w="1896" w:type="dxa"/>
            <w:gridSpan w:val="2"/>
          </w:tcPr>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xml:space="preserve">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розділу ІІ Ліцензійних умов № 862 з урахуванням особливостей, визначених цією главою 3 розділу ІІ Ліцензійних умов </w:t>
            </w:r>
          </w:p>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21</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Банк не може зберігати активи створеного ним корпоративного пенсійного фонду.</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Абзац другий пункту 1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2</w:t>
            </w:r>
          </w:p>
        </w:tc>
        <w:tc>
          <w:tcPr>
            <w:tcW w:w="1987" w:type="dxa"/>
            <w:gridSpan w:val="3"/>
          </w:tcPr>
          <w:p w:rsidR="007720DB" w:rsidRPr="00805E86" w:rsidRDefault="007720DB" w:rsidP="007720DB">
            <w:pPr>
              <w:pStyle w:val="rvps2"/>
              <w:spacing w:before="0" w:beforeAutospacing="0" w:after="0" w:afterAutospacing="0"/>
              <w:rPr>
                <w:rStyle w:val="rvts0"/>
                <w:sz w:val="22"/>
                <w:szCs w:val="22"/>
              </w:rPr>
            </w:pPr>
            <w:r w:rsidRPr="00805E86">
              <w:rPr>
                <w:rStyle w:val="rvts0"/>
                <w:sz w:val="22"/>
                <w:szCs w:val="22"/>
              </w:rPr>
              <w:t>Банк не зберігає активи створеного ним корпоративного пенсійного фонду.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 xml:space="preserve">Абзац перший пункту 2 </w:t>
            </w:r>
          </w:p>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05E86" w:rsidRDefault="007720DB" w:rsidP="007720DB">
            <w:pPr>
              <w:pStyle w:val="af"/>
              <w:spacing w:before="0" w:beforeAutospacing="0" w:after="0" w:afterAutospacing="0" w:line="30" w:lineRule="atLeast"/>
              <w:rPr>
                <w:rStyle w:val="rvts0"/>
                <w:sz w:val="22"/>
                <w:szCs w:val="22"/>
                <w:lang w:val="uk-UA"/>
              </w:rPr>
            </w:pPr>
            <w:r w:rsidRPr="00805E86">
              <w:rPr>
                <w:sz w:val="22"/>
                <w:szCs w:val="22"/>
                <w:lang w:val="uk-UA"/>
              </w:rPr>
              <w:t>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має кваліфікацію фахівця з депозитарної діяльності</w:t>
            </w:r>
            <w:r w:rsidRPr="00805E86">
              <w:rPr>
                <w:b/>
                <w:sz w:val="22"/>
                <w:szCs w:val="22"/>
                <w:lang w:val="uk-UA"/>
              </w:rPr>
              <w:t>,</w:t>
            </w:r>
            <w:r w:rsidRPr="00805E86">
              <w:rPr>
                <w:sz w:val="22"/>
                <w:szCs w:val="22"/>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22.1</w:t>
            </w:r>
          </w:p>
        </w:tc>
        <w:tc>
          <w:tcPr>
            <w:tcW w:w="2673" w:type="dxa"/>
          </w:tcPr>
          <w:p w:rsidR="007720DB" w:rsidRPr="000135DA" w:rsidRDefault="007720DB" w:rsidP="007720DB">
            <w:pPr>
              <w:pStyle w:val="rvps2"/>
              <w:spacing w:before="0" w:beforeAutospacing="0" w:after="0" w:afterAutospacing="0"/>
              <w:rPr>
                <w:color w:val="000000"/>
                <w:sz w:val="22"/>
                <w:szCs w:val="22"/>
                <w:shd w:val="clear" w:color="auto" w:fill="FFFFFF"/>
              </w:rPr>
            </w:pPr>
            <w:r w:rsidRPr="000135DA">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Pr>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Абзац другий</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пункту 2 </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2CD4" w:rsidRDefault="007720DB" w:rsidP="007720DB">
            <w:pPr>
              <w:tabs>
                <w:tab w:val="left" w:pos="7380"/>
              </w:tabs>
              <w:rPr>
                <w:sz w:val="22"/>
                <w:szCs w:val="22"/>
                <w:lang w:val="uk-UA"/>
              </w:rPr>
            </w:pPr>
            <w:r w:rsidRPr="00212CD4">
              <w:rPr>
                <w:rStyle w:val="rvts0"/>
                <w:sz w:val="22"/>
                <w:szCs w:val="22"/>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22.2</w:t>
            </w:r>
          </w:p>
        </w:tc>
        <w:tc>
          <w:tcPr>
            <w:tcW w:w="2673" w:type="dxa"/>
          </w:tcPr>
          <w:p w:rsidR="007720DB" w:rsidRPr="0004523B" w:rsidRDefault="007720DB" w:rsidP="007720DB">
            <w:pPr>
              <w:pStyle w:val="rvps2"/>
              <w:spacing w:before="0" w:beforeAutospacing="0" w:after="0" w:afterAutospacing="0"/>
              <w:rPr>
                <w:color w:val="000000"/>
                <w:sz w:val="22"/>
                <w:szCs w:val="22"/>
                <w:shd w:val="clear" w:color="auto" w:fill="FFFFFF"/>
              </w:rPr>
            </w:pPr>
            <w:r w:rsidRPr="0004523B">
              <w:rPr>
                <w:color w:val="000000"/>
                <w:sz w:val="22"/>
                <w:szCs w:val="22"/>
                <w:shd w:val="clear" w:color="auto" w:fill="FFFFFF"/>
              </w:rPr>
              <w:t>У разі виникнення у такої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Borders>
              <w:right w:val="single" w:sz="4" w:space="0" w:color="auto"/>
            </w:tcBorders>
          </w:tcPr>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t>Абзац третій</w:t>
            </w:r>
          </w:p>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t xml:space="preserve">пункту 2 </w:t>
            </w:r>
          </w:p>
          <w:p w:rsidR="007720DB" w:rsidRPr="00474208" w:rsidRDefault="007720DB" w:rsidP="007720DB">
            <w:pPr>
              <w:tabs>
                <w:tab w:val="left" w:pos="7380"/>
              </w:tabs>
              <w:rPr>
                <w:sz w:val="22"/>
                <w:szCs w:val="22"/>
                <w:lang w:val="uk-UA"/>
              </w:rPr>
            </w:pPr>
            <w:r w:rsidRPr="00474208">
              <w:rPr>
                <w:sz w:val="22"/>
                <w:szCs w:val="22"/>
                <w:lang w:val="uk-UA"/>
              </w:rPr>
              <w:t xml:space="preserve">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474208" w:rsidRDefault="007720DB" w:rsidP="007720DB">
            <w:pPr>
              <w:pStyle w:val="rvps2"/>
              <w:spacing w:before="0" w:beforeAutospacing="0" w:after="0" w:afterAutospacing="0"/>
              <w:rPr>
                <w:rStyle w:val="rvts0"/>
                <w:sz w:val="22"/>
                <w:szCs w:val="22"/>
              </w:rPr>
            </w:pPr>
            <w:r w:rsidRPr="00474208">
              <w:rPr>
                <w:rStyle w:val="rvts0"/>
                <w:sz w:val="22"/>
                <w:szCs w:val="22"/>
              </w:rPr>
              <w:t>У разі виникнення у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23</w:t>
            </w:r>
          </w:p>
        </w:tc>
        <w:tc>
          <w:tcPr>
            <w:tcW w:w="2673" w:type="dxa"/>
          </w:tcPr>
          <w:p w:rsidR="007720DB" w:rsidRPr="005E0F65" w:rsidRDefault="007720DB" w:rsidP="007720DB">
            <w:pPr>
              <w:pStyle w:val="rvps2"/>
              <w:spacing w:before="0" w:beforeAutospacing="0" w:after="0" w:afterAutospacing="0"/>
              <w:rPr>
                <w:color w:val="000000"/>
                <w:sz w:val="22"/>
                <w:szCs w:val="22"/>
                <w:shd w:val="clear" w:color="auto" w:fill="FFFFFF"/>
              </w:rPr>
            </w:pPr>
            <w:r w:rsidRPr="005E0F65">
              <w:rPr>
                <w:color w:val="000000"/>
                <w:sz w:val="22"/>
                <w:szCs w:val="22"/>
                <w:shd w:val="clear" w:color="auto" w:fill="FFFFFF"/>
              </w:rPr>
              <w:t>Керівна посадова особа та фахівець депозитарної установи (її відокремлених та/або спеціалізованих структурних підрозділів), яким надані повноваження щодо провадження діяльності із зберігання активів пенсійних фондів,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Pr>
          <w:p w:rsidR="007720DB" w:rsidRPr="00276954" w:rsidRDefault="007720DB" w:rsidP="007720DB">
            <w:pPr>
              <w:pStyle w:val="HTML"/>
              <w:rPr>
                <w:rFonts w:ascii="Times New Roman" w:hAnsi="Times New Roman"/>
                <w:sz w:val="22"/>
                <w:szCs w:val="22"/>
                <w:lang w:val="uk-UA"/>
              </w:rPr>
            </w:pPr>
            <w:r w:rsidRPr="00276954">
              <w:rPr>
                <w:rFonts w:ascii="Times New Roman" w:hAnsi="Times New Roman"/>
                <w:sz w:val="22"/>
                <w:szCs w:val="22"/>
                <w:lang w:val="uk-UA"/>
              </w:rPr>
              <w:t>Абзац четвертий пункту 2 глави 3 розділу ІІ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6708" w:rsidRDefault="007720DB" w:rsidP="007720DB">
            <w:pPr>
              <w:tabs>
                <w:tab w:val="left" w:pos="7380"/>
              </w:tabs>
              <w:rPr>
                <w:sz w:val="22"/>
                <w:szCs w:val="22"/>
                <w:lang w:val="uk-UA"/>
              </w:rPr>
            </w:pPr>
            <w:r w:rsidRPr="00216708">
              <w:rPr>
                <w:rStyle w:val="rvts0"/>
                <w:sz w:val="22"/>
                <w:szCs w:val="22"/>
                <w:lang w:val="uk-UA"/>
              </w:rPr>
              <w:t>Керівна посадова особа та фахівець депозитарної установи (її відокремлених та/або спеціалізованих структурних підрозділів), яким надані повноваження щодо провадження діяльності із зберігання активів пенсійних фондів, одночасно не працює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24</w:t>
            </w:r>
          </w:p>
        </w:tc>
        <w:tc>
          <w:tcPr>
            <w:tcW w:w="2673" w:type="dxa"/>
          </w:tcPr>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повинен до початку провадження діяльності таким відокремленим підрозділом подати до Комісії (із зазначенням структурного підрозділу Комісії, який має повноваження здійснювати розгляд документів на видачу ліцензії):</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7" w:name="n277"/>
            <w:bookmarkEnd w:id="107"/>
            <w:r w:rsidRPr="00133FD8">
              <w:rPr>
                <w:color w:val="000000"/>
                <w:sz w:val="22"/>
                <w:szCs w:val="22"/>
              </w:rPr>
              <w:t>для всіх ліцензіатів, крім банку, - копію рішення про створення відокремленого підрозділу ліцензіата, копію затвердженого в установленому порядку положення про його відокремлений підрозділ згідно з установленими вимогами;</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8" w:name="n278"/>
            <w:bookmarkEnd w:id="108"/>
            <w:r w:rsidRPr="00133FD8">
              <w:rPr>
                <w:color w:val="000000"/>
                <w:sz w:val="22"/>
                <w:szCs w:val="22"/>
              </w:rPr>
              <w:t>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9" w:name="n279"/>
            <w:bookmarkEnd w:id="109"/>
            <w:r w:rsidRPr="00133FD8">
              <w:rPr>
                <w:color w:val="000000"/>
                <w:sz w:val="22"/>
                <w:szCs w:val="22"/>
              </w:rPr>
              <w:t>для банку - довідку в довільній формі про наявність відокремленого приміщення у такого підрозділу банку для 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0" w:name="n280"/>
            <w:bookmarkEnd w:id="110"/>
            <w:r w:rsidRPr="00133FD8">
              <w:rPr>
                <w:color w:val="000000"/>
                <w:sz w:val="22"/>
                <w:szCs w:val="22"/>
              </w:rPr>
              <w:t>довідку про відокремлені підрозділи ліцензіата, які провадять окремі види професійної діяльності на фондовому ринку (ринку цінних паперів) (додаток до цих Ліцензійних умов);</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 Заповнюється лише щодо керівних посадових осіб та фахівців відокремленого підрозділу ліцензіата;</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засвідчені підписом керівника та печаткою ліцензіата (крім банку) копії документів, що підтверджують його право власності на нежитлове приміщення, у якому провадиться професійна діяльність за місцезнаходженням відокремленого підрозділу, або право користування нежитловим приміщенням (договір оренди, суборенди тощо, укладений ліцензіатом), з доданням акта приймання-передавання цього приміщення (за наявності) та плану приміщення (із зазначенням його розміру);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1" w:name="n283"/>
            <w:bookmarkEnd w:id="111"/>
            <w:r w:rsidRPr="00133FD8">
              <w:rPr>
                <w:color w:val="000000"/>
                <w:sz w:val="22"/>
                <w:szCs w:val="22"/>
              </w:rPr>
              <w:t>засвідчену підписом керівника та печаткою ліцензіата (крім банку) копію документа, що підтверджує забезпечення цілодобової охорони вищевказаного приміщення, із зазначенням способів здійснення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2" w:name="n284"/>
            <w:bookmarkEnd w:id="112"/>
            <w:r w:rsidRPr="00133FD8">
              <w:rPr>
                <w:color w:val="000000"/>
                <w:sz w:val="22"/>
                <w:szCs w:val="22"/>
              </w:rPr>
              <w:t>У разі якщо в документі, що підтверджує право власності або користування приміщенням, передбачені умови для здійснення такої охорони, вказаний документ не надається.</w:t>
            </w:r>
          </w:p>
        </w:tc>
        <w:tc>
          <w:tcPr>
            <w:tcW w:w="1416" w:type="dxa"/>
            <w:gridSpan w:val="3"/>
          </w:tcPr>
          <w:p w:rsidR="007720DB" w:rsidRPr="00276954" w:rsidRDefault="007720DB" w:rsidP="007720DB">
            <w:pPr>
              <w:tabs>
                <w:tab w:val="left" w:pos="7380"/>
              </w:tabs>
              <w:rPr>
                <w:sz w:val="22"/>
                <w:szCs w:val="22"/>
                <w:lang w:val="uk-UA"/>
              </w:rPr>
            </w:pPr>
            <w:r w:rsidRPr="00276954">
              <w:rPr>
                <w:sz w:val="22"/>
                <w:szCs w:val="22"/>
                <w:lang w:val="uk-UA"/>
              </w:rPr>
              <w:t xml:space="preserve">Пункт 3 </w:t>
            </w:r>
          </w:p>
          <w:p w:rsidR="007720DB" w:rsidRPr="00276954" w:rsidRDefault="007720DB" w:rsidP="007720DB">
            <w:pPr>
              <w:tabs>
                <w:tab w:val="left" w:pos="7380"/>
              </w:tabs>
              <w:rPr>
                <w:sz w:val="22"/>
                <w:szCs w:val="22"/>
                <w:lang w:val="uk-UA"/>
              </w:rPr>
            </w:pPr>
            <w:r w:rsidRPr="00276954">
              <w:rPr>
                <w:sz w:val="22"/>
                <w:szCs w:val="22"/>
                <w:lang w:val="uk-UA"/>
              </w:rPr>
              <w:t xml:space="preserve">розділу </w:t>
            </w:r>
            <w:r w:rsidRPr="00276954">
              <w:rPr>
                <w:sz w:val="22"/>
                <w:szCs w:val="22"/>
                <w:lang w:val="en-US"/>
              </w:rPr>
              <w:t>IV</w:t>
            </w:r>
            <w:r w:rsidRPr="00276954">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6708" w:rsidRDefault="007720DB" w:rsidP="007720DB">
            <w:pPr>
              <w:rPr>
                <w:sz w:val="22"/>
                <w:szCs w:val="22"/>
                <w:lang w:val="uk-UA" w:eastAsia="uk-UA"/>
              </w:rPr>
            </w:pPr>
            <w:r w:rsidRPr="00216708">
              <w:rPr>
                <w:sz w:val="22"/>
                <w:szCs w:val="22"/>
                <w:lang w:val="uk-UA" w:eastAsia="uk-UA"/>
              </w:rPr>
              <w:t xml:space="preserve">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до початку провадження діяльності таким відокремленим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3 розділу </w:t>
            </w:r>
            <w:r w:rsidRPr="00216708">
              <w:rPr>
                <w:sz w:val="22"/>
                <w:szCs w:val="22"/>
                <w:lang w:val="en-US" w:eastAsia="uk-UA"/>
              </w:rPr>
              <w:t>IV</w:t>
            </w:r>
            <w:r w:rsidRPr="0021670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21670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25</w:t>
            </w:r>
          </w:p>
        </w:tc>
        <w:tc>
          <w:tcPr>
            <w:tcW w:w="2673" w:type="dxa"/>
          </w:tcPr>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подати до Комісії (із зазначенням структурного підрозділу Комісії, який має повноваження здійснювати розгляд документів на видачу ліцензії):</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3" w:name="n131"/>
            <w:bookmarkEnd w:id="113"/>
            <w:r w:rsidRPr="00622DB9">
              <w:rPr>
                <w:color w:val="000000"/>
                <w:sz w:val="22"/>
                <w:szCs w:val="22"/>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 (ринку цінних паперів);</w:t>
            </w:r>
          </w:p>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засвідчені підписом керівника та печаткою ліцензіата (за наявності) (крім банку) копії документів, що підтверджують його право власності на нежитлове приміщення, у якому буде провадитись (провадиться) депозитарна діяльність, або право користування нежитловим приміщенням (договір оренди, суборенди тощо, який укладено ліцензіатом), з доданням копії акта приймання-передавання цього приміщення (за наявності) та плану приміщення (із зазначенням його розміру);</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4" w:name="n133"/>
            <w:bookmarkEnd w:id="114"/>
            <w:r w:rsidRPr="00622DB9">
              <w:rPr>
                <w:color w:val="000000"/>
                <w:sz w:val="22"/>
                <w:szCs w:val="22"/>
              </w:rPr>
              <w:t>засвідчену підписом керівника та печаткою ліцензіата (за наявності) (крім банку) копію документа з 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t xml:space="preserve">Пункт 4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6E6C98" w:rsidRDefault="007720DB" w:rsidP="007720DB">
            <w:pPr>
              <w:rPr>
                <w:sz w:val="22"/>
                <w:szCs w:val="22"/>
                <w:lang w:val="uk-UA" w:eastAsia="uk-UA"/>
              </w:rPr>
            </w:pPr>
            <w:r w:rsidRPr="006E6C98">
              <w:rPr>
                <w:sz w:val="22"/>
                <w:szCs w:val="22"/>
                <w:lang w:val="uk-UA" w:eastAsia="uk-UA"/>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4 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26</w:t>
            </w:r>
          </w:p>
        </w:tc>
        <w:tc>
          <w:tcPr>
            <w:tcW w:w="2673" w:type="dxa"/>
          </w:tcPr>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Ліцензіат з дати виникнення змін у процесі провадження депозитарної діяльності зобов'язаний протягом двадцяти робочих днів повідомити Комісію (із зазначенням структурного підрозділу Комісії, який має повноваження здійснювати розгляд документів на видачу ліцензії), а саме надати інформацію, яка підтверджує зазначені зміни, за такими змістом та формою:</w:t>
            </w:r>
          </w:p>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7720DB" w:rsidRPr="00E45675" w:rsidRDefault="007720DB" w:rsidP="007720DB">
            <w:pPr>
              <w:pStyle w:val="rvps2"/>
              <w:shd w:val="clear" w:color="auto" w:fill="FFFFFF"/>
              <w:spacing w:before="0" w:beforeAutospacing="0" w:after="0" w:afterAutospacing="0"/>
              <w:rPr>
                <w:color w:val="000000"/>
                <w:sz w:val="22"/>
                <w:szCs w:val="22"/>
              </w:rPr>
            </w:pPr>
            <w:r w:rsidRPr="00E45675">
              <w:rPr>
                <w:color w:val="000000"/>
                <w:sz w:val="22"/>
                <w:szCs w:val="22"/>
              </w:rPr>
              <w:t>2) копію відповідного документа (документів) банку, що підтверджує сплату збільшення статутного капіталу винятково за рахунок грошових коштів (крім випадку збільшення статутного капіталу за рахунок прибутку, реінвестиції дивідендів).</w:t>
            </w:r>
          </w:p>
          <w:p w:rsidR="007720DB" w:rsidRPr="00E45675" w:rsidRDefault="007720DB" w:rsidP="007720DB">
            <w:pPr>
              <w:pStyle w:val="rvps2"/>
              <w:shd w:val="clear" w:color="auto" w:fill="FFFFFF"/>
              <w:spacing w:before="0" w:beforeAutospacing="0" w:after="0" w:afterAutospacing="0"/>
              <w:rPr>
                <w:color w:val="000000"/>
                <w:sz w:val="22"/>
                <w:szCs w:val="22"/>
              </w:rPr>
            </w:pPr>
            <w:bookmarkStart w:id="115" w:name="n291"/>
            <w:bookmarkEnd w:id="115"/>
            <w:r w:rsidRPr="00E45675">
              <w:rPr>
                <w:color w:val="000000"/>
                <w:sz w:val="22"/>
                <w:szCs w:val="22"/>
              </w:rPr>
              <w:t>Подається протягом двадцяти робочих днів після повної сплати збільшення статутного капіталу;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3) довідку про керівних посадових осіб та фахівців ліцензіата (його відокремленого підрозділу), що безпосередньо здійснюють професійну діяльність на фондовому ринку та сертифіковані в установленому порядку, за формою цієї довідки,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4) засвідчену підписом керівника та печаткою ліцензіата (за наявності) копію затвердженої організаційної структури ліцензіата із змінами;</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5) відомості щодо структурних підрозділів ліцензіата, працівники яких безпосередньо здійснюють окремі види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6) засвідчені підписом керівника та печаткою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укладено ліцензіатом), з доданням копії акта приймання-передавання цього приміщення (за наявності)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7720DB" w:rsidRPr="00E45675" w:rsidRDefault="007720DB" w:rsidP="007720DB">
            <w:pPr>
              <w:shd w:val="clear" w:color="auto" w:fill="FFFFFF"/>
              <w:rPr>
                <w:color w:val="000000"/>
                <w:sz w:val="22"/>
                <w:szCs w:val="22"/>
                <w:lang w:val="uk-UA" w:eastAsia="uk-UA"/>
              </w:rPr>
            </w:pPr>
            <w:bookmarkStart w:id="116" w:name="n296"/>
            <w:bookmarkEnd w:id="116"/>
            <w:r w:rsidRPr="00E45675">
              <w:rPr>
                <w:color w:val="000000"/>
                <w:sz w:val="22"/>
                <w:szCs w:val="22"/>
                <w:lang w:val="uk-UA" w:eastAsia="uk-UA"/>
              </w:rPr>
              <w:t>Зазначені зміни надаються згідно з вимогами цих Ліцензійних умов до приміщення ліцензіата (його відокремлених та/або спеціалізованих структурних підрозділів);</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7) для банку - інформацію в довільній формі про зміну місцезнаходження ліцензіата (його відокремленого підрозділу та/або спеціалізованого структурного підрозділу);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8) 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9) для банку - довідку в довільній формі про наявність відокремленого приміщення у такого підрозділу банку для 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10) засвідчену підписом керівника та печаткою ліцензіата (за наявності) (крім банку) копію змін до документа з 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11) 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із урахуванням змін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12) довідку про відокремлені підрозділи ліцензіата, які провадять окремі види професійної діяльності на фондовому ринку (ринку цінних паперів), із урахуванням змін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7" w:name="n307"/>
            <w:bookmarkEnd w:id="117"/>
            <w:r w:rsidRPr="00E45675">
              <w:rPr>
                <w:color w:val="000000"/>
                <w:sz w:val="22"/>
                <w:szCs w:val="22"/>
                <w:lang w:val="uk-UA" w:eastAsia="uk-UA"/>
              </w:rPr>
              <w:t>У разі зміни місцезнаходження такого відокремленого підрозділу (крім банку) повинен надати із цією довідкою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13) інформацію у довільній формі щодо звільнення особи, яка займає посаду головного бухгалтера, або звільнення/зміни особи,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звільнення/зміни (закінчення/розірвання відповідного договору), засвідчену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bookmarkStart w:id="118" w:name="n148"/>
            <w:bookmarkEnd w:id="118"/>
            <w:r w:rsidRPr="00E45675">
              <w:rPr>
                <w:color w:val="000000"/>
                <w:sz w:val="22"/>
                <w:szCs w:val="22"/>
                <w:lang w:val="uk-UA" w:eastAsia="uk-UA"/>
              </w:rPr>
              <w:t>14) інформацію про призначення особи на посаду головного бухгалтера або особу,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призначення (підписання відповідного договору), з доданням копії кваліфікаційного посвідчення фахівця з питань бухгалтерського обліку професійних учасників фондового ринку щодо таких осіб, засвідчені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Якщо особа, яка займає посаду головного бухгалтера, або особа, на яку покладено ведення бухгалтерського обліку ліцензіата (крім банку),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до Комісії;</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15)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9" w:name="n151"/>
            <w:bookmarkEnd w:id="119"/>
            <w:r w:rsidRPr="00E45675">
              <w:rPr>
                <w:color w:val="000000"/>
                <w:sz w:val="22"/>
                <w:szCs w:val="22"/>
                <w:lang w:val="uk-UA" w:eastAsia="uk-UA"/>
              </w:rPr>
              <w:t>Подається ліцензіатом у разі отримання відповідної інформації;</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16) анкета щодо ділової репутації органів управління юридичної особи, головного бухгалтера та керівника служби внутрішнього аудиту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w:t>
            </w:r>
            <w:r>
              <w:rPr>
                <w:color w:val="000000"/>
                <w:sz w:val="22"/>
                <w:szCs w:val="22"/>
                <w:shd w:val="clear" w:color="auto" w:fill="FFFFFF"/>
              </w:rPr>
              <w:t>вника);</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 17)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яка додається до заяви про видачу ліцензії на провадження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18)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з доданням схематичного зображення такої структури.</w:t>
            </w:r>
          </w:p>
          <w:p w:rsidR="007720DB" w:rsidRPr="00E45675" w:rsidRDefault="007720DB" w:rsidP="007720DB">
            <w:pPr>
              <w:shd w:val="clear" w:color="auto" w:fill="FFFFFF"/>
              <w:rPr>
                <w:color w:val="000000"/>
                <w:sz w:val="22"/>
                <w:szCs w:val="22"/>
                <w:lang w:val="uk-UA" w:eastAsia="uk-UA"/>
              </w:rPr>
            </w:pPr>
            <w:bookmarkStart w:id="120" w:name="n369"/>
            <w:bookmarkEnd w:id="120"/>
            <w:r w:rsidRPr="00E45675">
              <w:rPr>
                <w:color w:val="000000"/>
                <w:sz w:val="22"/>
                <w:szCs w:val="22"/>
                <w:lang w:val="uk-UA" w:eastAsia="uk-UA"/>
              </w:rPr>
              <w:t>Подається у разі зміни прямих власників, які володіють 5 і більше відсотками, та/або у разі зміни осіб, які здійснюють опосередкований контроль за заявником;</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19) копію рішення про надання повноважень на здійснення професійної діяльності на фондовому ринку діючому відокремленому підрозділу ліцензіата.</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t xml:space="preserve">Пункт 7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6E6C98" w:rsidRDefault="007720DB" w:rsidP="007720DB">
            <w:pPr>
              <w:tabs>
                <w:tab w:val="left" w:pos="7380"/>
              </w:tabs>
              <w:rPr>
                <w:sz w:val="22"/>
                <w:szCs w:val="22"/>
                <w:lang w:val="uk-UA"/>
              </w:rPr>
            </w:pPr>
            <w:r w:rsidRPr="006E6C98">
              <w:rPr>
                <w:sz w:val="22"/>
                <w:szCs w:val="22"/>
                <w:lang w:val="uk-UA"/>
              </w:rPr>
              <w:t xml:space="preserve">Ліцензіат з дати виникнення змін у процесі провадження депозитарної діяльності з протягом двадцяти робочих днів повідомив Комісію (із зазначенням структурного підрозділу Комісії, який має повноваження здійснювати розгляд документів на видачу ліцензії), а саме надав інформацію, яка підтверджує зазначені зміни, за змістом та формою визначеною </w:t>
            </w:r>
          </w:p>
          <w:p w:rsidR="007720DB" w:rsidRPr="006E6C98" w:rsidRDefault="007720DB" w:rsidP="007720DB">
            <w:pPr>
              <w:tabs>
                <w:tab w:val="left" w:pos="7380"/>
              </w:tabs>
              <w:rPr>
                <w:sz w:val="22"/>
                <w:szCs w:val="22"/>
                <w:lang w:val="uk-UA"/>
              </w:rPr>
            </w:pPr>
            <w:r w:rsidRPr="006E6C98">
              <w:rPr>
                <w:sz w:val="22"/>
                <w:szCs w:val="22"/>
                <w:lang w:val="uk-UA"/>
              </w:rPr>
              <w:t xml:space="preserve">пунктом 7 </w:t>
            </w:r>
          </w:p>
          <w:p w:rsidR="007720DB" w:rsidRPr="006E6C98" w:rsidRDefault="007720DB" w:rsidP="007720DB">
            <w:pPr>
              <w:rPr>
                <w:sz w:val="22"/>
                <w:szCs w:val="22"/>
                <w:lang w:val="uk-UA" w:eastAsia="uk-UA"/>
              </w:rPr>
            </w:pPr>
            <w:r w:rsidRPr="006E6C98">
              <w:rPr>
                <w:sz w:val="22"/>
                <w:szCs w:val="22"/>
                <w:lang w:val="uk-UA" w:eastAsia="uk-UA"/>
              </w:rPr>
              <w:t xml:space="preserve">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6E6C9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rPr>
          <w:trHeight w:val="1042"/>
        </w:trPr>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27</w:t>
            </w:r>
          </w:p>
        </w:tc>
        <w:tc>
          <w:tcPr>
            <w:tcW w:w="2673" w:type="dxa"/>
          </w:tcPr>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Ліцензіат, крім документів, передбачених пунктом 7 цього розділу, зобов’язаний протягом п’ятнадцяти робочих днів з дати виникнення змін подати до Комісії інформацію про:</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t>арешт банківських рахунків ліцензіата;</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1" w:name="n157"/>
            <w:bookmarkEnd w:id="121"/>
            <w:r w:rsidRPr="00B8279A">
              <w:rPr>
                <w:color w:val="000000"/>
                <w:sz w:val="22"/>
                <w:szCs w:val="22"/>
              </w:rPr>
              <w:t>вступ, виключення депозитарної установи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2" w:name="n318"/>
            <w:bookmarkEnd w:id="122"/>
            <w:r w:rsidRPr="00B8279A">
              <w:rPr>
                <w:color w:val="000000"/>
                <w:sz w:val="22"/>
                <w:szCs w:val="22"/>
              </w:rPr>
              <w:t>зміну графіка роботи ліцензіата (крім зміни графіка роботи у зв’язку з перенесенням вихідних та робочих днів відповідно до рішень Кабінету Міністрів України та Національного банку України), адреси веб-сторінки (веб-сайту) ліцензіата;</w:t>
            </w:r>
          </w:p>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3" w:name="n160"/>
            <w:bookmarkEnd w:id="123"/>
            <w:r w:rsidRPr="00B8279A">
              <w:rPr>
                <w:color w:val="000000"/>
                <w:sz w:val="22"/>
                <w:szCs w:val="22"/>
              </w:rPr>
              <w:t>порушення депозитарною установою вимог щодо програмного та технічного забезпечення та норм технічного захисту інформації, які встановлені депозитарієм (надається депозитарієм).</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4" w:name="n161"/>
            <w:bookmarkEnd w:id="124"/>
            <w:r w:rsidRPr="00B8279A">
              <w:rPr>
                <w:color w:val="000000"/>
                <w:sz w:val="22"/>
                <w:szCs w:val="22"/>
              </w:rPr>
              <w:t>У разі 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він повинен протягом двох місяців стати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протягом п'яти робочих днів з дати видачі відповідного свідоцтва організації повідомити про це Комісію.</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t xml:space="preserve">Пункт 8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rStyle w:val="rvts0"/>
                <w:sz w:val="22"/>
                <w:szCs w:val="22"/>
              </w:rPr>
              <w:t>Ліцензіат, крім документів, передбачених пунктом 7 розділу</w:t>
            </w:r>
            <w:r w:rsidRPr="003E7057">
              <w:rPr>
                <w:sz w:val="22"/>
                <w:szCs w:val="22"/>
              </w:rPr>
              <w:t xml:space="preserve"> </w:t>
            </w:r>
            <w:r w:rsidRPr="003E7057">
              <w:rPr>
                <w:sz w:val="22"/>
                <w:szCs w:val="22"/>
                <w:lang w:val="en-US"/>
              </w:rPr>
              <w:t>IV</w:t>
            </w:r>
            <w:r w:rsidRPr="003E7057">
              <w:rPr>
                <w:sz w:val="22"/>
                <w:szCs w:val="22"/>
              </w:rPr>
              <w:t xml:space="preserve"> Ліцензійних умов №862</w:t>
            </w:r>
            <w:r w:rsidRPr="003E7057">
              <w:rPr>
                <w:rStyle w:val="rvts0"/>
                <w:sz w:val="22"/>
                <w:szCs w:val="22"/>
              </w:rPr>
              <w:t xml:space="preserve">, протягом п’ятнадцяти робочих днів з дати виникнення змін подав до Комісії інформацію визначену пунктом 8 розділу </w:t>
            </w:r>
            <w:r w:rsidRPr="003E7057">
              <w:rPr>
                <w:sz w:val="22"/>
                <w:szCs w:val="22"/>
                <w:lang w:val="en-US"/>
              </w:rPr>
              <w:t>IV</w:t>
            </w:r>
            <w:r w:rsidRPr="003E7057">
              <w:rPr>
                <w:sz w:val="22"/>
                <w:szCs w:val="22"/>
              </w:rPr>
              <w:t xml:space="preserve"> Ліцензійних умов </w:t>
            </w:r>
          </w:p>
          <w:p w:rsidR="007720DB" w:rsidRPr="003E7057" w:rsidRDefault="007720DB" w:rsidP="007720DB">
            <w:pPr>
              <w:pStyle w:val="rvps2"/>
              <w:spacing w:before="0" w:beforeAutospacing="0" w:after="0" w:afterAutospacing="0"/>
              <w:rPr>
                <w:rStyle w:val="rvts0"/>
                <w:sz w:val="22"/>
                <w:szCs w:val="22"/>
              </w:rPr>
            </w:pPr>
            <w:r w:rsidRPr="003E7057">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28</w:t>
            </w:r>
          </w:p>
        </w:tc>
        <w:tc>
          <w:tcPr>
            <w:tcW w:w="2673" w:type="dxa"/>
          </w:tcPr>
          <w:p w:rsidR="007720DB" w:rsidRPr="006C2858" w:rsidRDefault="007720DB" w:rsidP="007720DB">
            <w:pPr>
              <w:pStyle w:val="rvps2"/>
              <w:spacing w:before="0" w:beforeAutospacing="0" w:after="0" w:afterAutospacing="0"/>
              <w:rPr>
                <w:color w:val="000000"/>
                <w:sz w:val="22"/>
                <w:szCs w:val="22"/>
                <w:shd w:val="clear" w:color="auto" w:fill="FFFFFF"/>
              </w:rPr>
            </w:pPr>
            <w:r w:rsidRPr="006C2858">
              <w:rPr>
                <w:color w:val="000000"/>
                <w:sz w:val="22"/>
                <w:szCs w:val="22"/>
                <w:shd w:val="clear" w:color="auto" w:fill="FFFFFF"/>
              </w:rPr>
              <w:t>Документи, які надаються ліцензіатом відповідно до вимог цих Ліцензійних умов, надаються також в електронній формі за допомогою автоматизованої системи, розміщеної на сайті Комісії.</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t xml:space="preserve">Пункт 10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9D48DF"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E7057" w:rsidRDefault="007720DB" w:rsidP="007720DB">
            <w:pPr>
              <w:pStyle w:val="rvps2"/>
              <w:rPr>
                <w:rStyle w:val="rvts0"/>
                <w:sz w:val="22"/>
                <w:szCs w:val="22"/>
              </w:rPr>
            </w:pPr>
            <w:r w:rsidRPr="003E7057">
              <w:rPr>
                <w:rStyle w:val="rvts0"/>
                <w:sz w:val="22"/>
                <w:szCs w:val="22"/>
              </w:rPr>
              <w:t>Документи, які надаються ліцензіатом відповідно до вимог цих Ліцензійних умов, надані також в електронній формі за допомогою автоматизованої системи, розміщеної на сайті Комісії.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NoSpacing"/>
              <w:jc w:val="both"/>
              <w:rPr>
                <w:rFonts w:ascii="Times New Roman" w:hAnsi="Times New Roman"/>
                <w:lang w:val="uk-UA"/>
              </w:rPr>
            </w:pPr>
            <w:r>
              <w:rPr>
                <w:rFonts w:ascii="Times New Roman" w:hAnsi="Times New Roman"/>
                <w:lang w:val="uk-UA"/>
              </w:rPr>
              <w:t>29</w:t>
            </w:r>
          </w:p>
        </w:tc>
        <w:tc>
          <w:tcPr>
            <w:tcW w:w="2673" w:type="dxa"/>
            <w:tcBorders>
              <w:right w:val="single" w:sz="4" w:space="0" w:color="auto"/>
            </w:tcBorders>
          </w:tcPr>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про це Комісію.</w:t>
            </w:r>
          </w:p>
          <w:p w:rsidR="007720DB" w:rsidRPr="00BC7F2B"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left w:val="single" w:sz="4" w:space="0" w:color="auto"/>
            </w:tcBorders>
          </w:tcPr>
          <w:p w:rsidR="007720DB" w:rsidRPr="003E7057" w:rsidRDefault="007720DB" w:rsidP="007720DB">
            <w:pPr>
              <w:tabs>
                <w:tab w:val="left" w:pos="7380"/>
              </w:tabs>
              <w:rPr>
                <w:sz w:val="22"/>
                <w:szCs w:val="22"/>
                <w:lang w:val="uk-UA"/>
              </w:rPr>
            </w:pPr>
            <w:r w:rsidRPr="003E7057">
              <w:rPr>
                <w:sz w:val="22"/>
                <w:szCs w:val="22"/>
                <w:lang w:val="uk-UA"/>
              </w:rPr>
              <w:t xml:space="preserve">Пункт 11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NoSpacing"/>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NoSpacing"/>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NoSpacing"/>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NoSpacing"/>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NoSpacing"/>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NoSpacing"/>
              <w:ind w:left="5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027528"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027528" w:rsidRDefault="007720DB" w:rsidP="007720DB">
            <w:pPr>
              <w:ind w:left="-26" w:right="-220"/>
              <w:rPr>
                <w:sz w:val="22"/>
                <w:szCs w:val="22"/>
                <w:lang w:val="uk-UA"/>
              </w:rPr>
            </w:pPr>
            <w:r>
              <w:rPr>
                <w:sz w:val="22"/>
                <w:szCs w:val="22"/>
                <w:lang w:val="uk-UA"/>
              </w:rPr>
              <w:t xml:space="preserve">неможливість підтвердження права </w:t>
            </w:r>
          </w:p>
          <w:p w:rsidR="007720DB" w:rsidRPr="0013040A" w:rsidRDefault="007720DB" w:rsidP="007720DB">
            <w:pPr>
              <w:ind w:left="-26" w:right="-220"/>
              <w:rPr>
                <w:sz w:val="22"/>
                <w:szCs w:val="22"/>
                <w:lang w:val="uk-UA"/>
              </w:rPr>
            </w:pPr>
            <w:r>
              <w:rPr>
                <w:sz w:val="22"/>
                <w:szCs w:val="22"/>
                <w:lang w:val="uk-UA"/>
              </w:rPr>
              <w:t>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sz w:val="22"/>
                <w:szCs w:val="22"/>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відповідає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7720DB" w:rsidRPr="003E7057" w:rsidRDefault="007720DB" w:rsidP="007720DB">
            <w:pPr>
              <w:pStyle w:val="rvps2"/>
              <w:spacing w:before="0" w:beforeAutospacing="0" w:after="0" w:afterAutospacing="0"/>
              <w:rPr>
                <w:rStyle w:val="rvts0"/>
                <w:sz w:val="22"/>
                <w:szCs w:val="22"/>
              </w:rPr>
            </w:pPr>
            <w:bookmarkStart w:id="125" w:name="n165"/>
            <w:bookmarkEnd w:id="125"/>
            <w:r w:rsidRPr="003E7057">
              <w:rPr>
                <w:sz w:val="22"/>
                <w:szCs w:val="22"/>
              </w:rPr>
              <w:t>Ліцензіат (крім банку) при поверненні на місцезнаходження, зазначене у Єдиному державному реєстрі юридичних та фізичних осіб-підприємців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p>
          <w:p w:rsidR="007720DB" w:rsidRPr="00A83C5C" w:rsidRDefault="007720DB" w:rsidP="007720DB">
            <w:pPr>
              <w:pStyle w:val="NoSpacing"/>
              <w:ind w:left="-77" w:right="-89" w:firstLine="28"/>
              <w:jc w:val="center"/>
              <w:rPr>
                <w:rFonts w:ascii="Times New Roman" w:hAnsi="Times New Roman"/>
                <w:sz w:val="24"/>
                <w:szCs w:val="24"/>
                <w:lang w:val="en-US"/>
              </w:rPr>
            </w:pPr>
            <w:r>
              <w:rPr>
                <w:rFonts w:ascii="Times New Roman" w:hAnsi="Times New Roman"/>
                <w:sz w:val="24"/>
                <w:szCs w:val="24"/>
                <w:lang w:val="uk-UA"/>
              </w:rPr>
              <w:t>І</w:t>
            </w:r>
            <w:r>
              <w:rPr>
                <w:rFonts w:ascii="Times New Roman" w:hAnsi="Times New Roman"/>
                <w:sz w:val="24"/>
                <w:szCs w:val="24"/>
                <w:lang w:val="en-US"/>
              </w:rPr>
              <w:t>V</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діяльності з управління активами інституційних інвесторів (діяльності з управління активами),</w:t>
            </w:r>
          </w:p>
          <w:p w:rsidR="007720DB" w:rsidRPr="0014293E"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затверджені Рішенням Національної комісії з цінних паперів та фондового ринку</w:t>
            </w:r>
            <w:r>
              <w:rPr>
                <w:lang w:val="uk-UA"/>
              </w:rPr>
              <w:t xml:space="preserve"> від 23</w:t>
            </w:r>
            <w:r>
              <w:rPr>
                <w:rFonts w:ascii="Times New Roman" w:hAnsi="Times New Roman"/>
                <w:sz w:val="24"/>
                <w:szCs w:val="24"/>
                <w:lang w:val="uk-UA"/>
              </w:rPr>
              <w:t>.0</w:t>
            </w:r>
            <w:r>
              <w:rPr>
                <w:lang w:val="uk-UA"/>
              </w:rPr>
              <w:t>7</w:t>
            </w:r>
            <w:r>
              <w:rPr>
                <w:rFonts w:ascii="Times New Roman" w:hAnsi="Times New Roman"/>
                <w:sz w:val="24"/>
                <w:szCs w:val="24"/>
                <w:lang w:val="uk-UA"/>
              </w:rPr>
              <w:t>.2013 року №</w:t>
            </w:r>
            <w:r>
              <w:rPr>
                <w:lang w:val="uk-UA"/>
              </w:rPr>
              <w:t>1281</w:t>
            </w:r>
            <w:r>
              <w:rPr>
                <w:rFonts w:ascii="Times New Roman" w:hAnsi="Times New Roman"/>
                <w:sz w:val="24"/>
                <w:szCs w:val="24"/>
                <w:lang w:val="uk-UA"/>
              </w:rPr>
              <w:t xml:space="preserve">, зареєстровані в </w:t>
            </w:r>
            <w:r>
              <w:rPr>
                <w:rFonts w:ascii="Times New Roman" w:hAnsi="Times New Roman"/>
                <w:sz w:val="24"/>
                <w:szCs w:val="24"/>
                <w:lang w:val="uk-UA"/>
              </w:rPr>
              <w:br/>
              <w:t>Мі</w:t>
            </w:r>
            <w:r>
              <w:rPr>
                <w:lang w:val="uk-UA"/>
              </w:rPr>
              <w:t>ністерстві юстиції України від 12</w:t>
            </w:r>
            <w:r>
              <w:rPr>
                <w:rFonts w:ascii="Times New Roman" w:hAnsi="Times New Roman"/>
                <w:sz w:val="24"/>
                <w:szCs w:val="24"/>
                <w:lang w:val="uk-UA"/>
              </w:rPr>
              <w:t>.0</w:t>
            </w:r>
            <w:r>
              <w:rPr>
                <w:lang w:val="uk-UA"/>
              </w:rPr>
              <w:t>9</w:t>
            </w:r>
            <w:r>
              <w:rPr>
                <w:rFonts w:ascii="Times New Roman" w:hAnsi="Times New Roman"/>
                <w:sz w:val="24"/>
                <w:szCs w:val="24"/>
                <w:lang w:val="uk-UA"/>
              </w:rPr>
              <w:t>.2013 року за №</w:t>
            </w:r>
            <w:r>
              <w:rPr>
                <w:lang w:val="uk-UA"/>
              </w:rPr>
              <w:t>1576/24108</w:t>
            </w:r>
            <w:r>
              <w:rPr>
                <w:rFonts w:ascii="Times New Roman" w:hAnsi="Times New Roman"/>
                <w:sz w:val="24"/>
                <w:szCs w:val="24"/>
                <w:lang w:val="uk-UA"/>
              </w:rPr>
              <w:t xml:space="preserve"> (далі по тексту – Ліцензійні умови №</w:t>
            </w:r>
            <w:r>
              <w:rPr>
                <w:lang w:val="uk-UA"/>
              </w:rPr>
              <w:t>1281</w:t>
            </w:r>
            <w:r>
              <w:rPr>
                <w:rFonts w:ascii="Times New Roman" w:hAnsi="Times New Roman"/>
                <w:sz w:val="24"/>
                <w:szCs w:val="24"/>
                <w:lang w:val="uk-UA"/>
              </w:rPr>
              <w:t>)</w:t>
            </w: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Юридична особа має право здійснювати діяльність з управління активами інституційних інвесторів (діяльність з управління активами) на всій території України після отримання відповідної ліцензії, внесення в установленому Комісією порядку запису про включення до державного реєстру фінансових установ, які надають фінансові послуги на 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перший</w:t>
            </w:r>
            <w:r w:rsidRPr="00433F5E">
              <w:rPr>
                <w:sz w:val="22"/>
                <w:szCs w:val="22"/>
                <w:lang w:val="uk-UA"/>
              </w:rPr>
              <w:br/>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Borders>
              <w:bottom w:val="single" w:sz="4" w:space="0" w:color="auto"/>
            </w:tcBorders>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color w:val="000000"/>
                <w:shd w:val="clear" w:color="auto" w:fill="FFFFFF"/>
              </w:rPr>
              <w:t>Інші суспільні інтереси (О6)</w:t>
            </w:r>
          </w:p>
        </w:tc>
        <w:tc>
          <w:tcPr>
            <w:tcW w:w="1216" w:type="dxa"/>
            <w:gridSpan w:val="3"/>
          </w:tcPr>
          <w:p w:rsidR="00902633" w:rsidRPr="00433F5E" w:rsidRDefault="00902633" w:rsidP="00D26045">
            <w:pPr>
              <w:ind w:right="-86"/>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Юридична особа здійснює діяльність з управління активами інституційних інвесторів (діяльність з управління активами) після отримання відповідної ліцензії, внесення в установленому</w:t>
            </w:r>
            <w:r w:rsidRPr="00433F5E">
              <w:rPr>
                <w:b/>
                <w:sz w:val="22"/>
                <w:szCs w:val="22"/>
                <w:lang w:val="uk-UA"/>
              </w:rPr>
              <w:t xml:space="preserve"> </w:t>
            </w:r>
            <w:r w:rsidRPr="00433F5E">
              <w:rPr>
                <w:rStyle w:val="rvts0"/>
                <w:sz w:val="22"/>
                <w:szCs w:val="22"/>
                <w:lang w:val="uk-UA"/>
              </w:rPr>
              <w:t xml:space="preserve">Національною комісією з цінних паперів та фондового ринку (далі – </w:t>
            </w:r>
            <w:r w:rsidRPr="00433F5E">
              <w:rPr>
                <w:sz w:val="22"/>
                <w:szCs w:val="22"/>
                <w:lang w:val="uk-UA"/>
              </w:rPr>
              <w:t>Комісія)</w:t>
            </w:r>
            <w:r w:rsidRPr="00433F5E">
              <w:rPr>
                <w:b/>
                <w:sz w:val="22"/>
                <w:szCs w:val="22"/>
                <w:lang w:val="uk-UA"/>
              </w:rPr>
              <w:t xml:space="preserve"> </w:t>
            </w:r>
            <w:r w:rsidRPr="00433F5E">
              <w:rPr>
                <w:sz w:val="22"/>
                <w:szCs w:val="22"/>
                <w:lang w:val="uk-UA"/>
              </w:rPr>
              <w:t>порядку запису про включення до державного реєстру фінансових установ, які надають фінансові послуги на</w:t>
            </w:r>
            <w:r w:rsidRPr="00433F5E">
              <w:rPr>
                <w:b/>
                <w:sz w:val="22"/>
                <w:szCs w:val="22"/>
                <w:lang w:val="uk-UA"/>
              </w:rPr>
              <w:t xml:space="preserve"> </w:t>
            </w:r>
            <w:r w:rsidRPr="00433F5E">
              <w:rPr>
                <w:sz w:val="22"/>
                <w:szCs w:val="22"/>
                <w:lang w:val="uk-UA"/>
              </w:rPr>
              <w:t>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має право на її провадження на підставі отриманої ліцензії за умови дотримання вимог для відокремлених підрозділів ліцензіата, встановлених цими Ліцензійними умовами.</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провадить її на підставі отриманої ліцензії за умови дотримання вимог для відокремлених підрозділів ліцензіата, встановлених Ліцензійними умовами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зобов’язаний не пізніше ніж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перший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не пізніше ніж до 30 квітня року, що настає за звітним періодом, оприлюднив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видані (у повному обсязі)).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Річна фінансова звітність ліцензіата підтверджена аудитором (аудиторською фірмою).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Аудиторський висновок, який оприлюднюється ліцензіатом, має відповідати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рішенням Комісії від 11 червня 2013 року № 991, зареєстрованим у Міністерстві юстиції України 05 липня 2013 року за № 1119/23651.</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четвертий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 xml:space="preserve">Вимоги до аудиторського висновку </w:t>
            </w:r>
            <w:r w:rsidRPr="00433F5E">
              <w:rPr>
                <w:sz w:val="22"/>
                <w:szCs w:val="22"/>
              </w:rPr>
              <w:br/>
            </w:r>
            <w:r w:rsidRPr="00433F5E">
              <w:rPr>
                <w:sz w:val="22"/>
                <w:szCs w:val="22"/>
                <w:lang w:val="uk-UA"/>
              </w:rPr>
              <w:t>№ 991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Аудиторський висновок, який оприлюднюється ліцензіатом, відповідає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рішенням Комісії від 11 червня 2013 року </w:t>
            </w:r>
            <w:r w:rsidRPr="00433F5E">
              <w:rPr>
                <w:sz w:val="22"/>
                <w:szCs w:val="22"/>
                <w:lang w:val="uk-UA"/>
              </w:rPr>
              <w:br/>
              <w:t>№ 991, зареєстрованим у Міністерстві юстиції України 05 липня 2013 року за № 1119/23651.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п’ятий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Аудиторський висновок (звіт незалежного аудитора) наданий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шостий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Інформація оприлюднена у вигляді PDF файлів, у вільному доступі, у цілодобовому режимі на власній веб-сторінці або веб-сайті за кожний звітний період та перебуває</w:t>
            </w:r>
          </w:p>
          <w:p w:rsidR="00902633" w:rsidRPr="00433F5E" w:rsidRDefault="00902633" w:rsidP="00D26045">
            <w:pPr>
              <w:tabs>
                <w:tab w:val="left" w:pos="7380"/>
              </w:tabs>
              <w:rPr>
                <w:sz w:val="22"/>
                <w:szCs w:val="22"/>
                <w:lang w:val="uk-UA"/>
              </w:rPr>
            </w:pPr>
            <w:r w:rsidRPr="00433F5E">
              <w:rPr>
                <w:sz w:val="22"/>
                <w:szCs w:val="22"/>
                <w:lang w:val="uk-UA"/>
              </w:rPr>
              <w:t>на такій веб-сторінці або веб-сайті протягом п’яти років з дати її оприлюднення.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Абзац сьомий</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веб-сайта, періодичного або неперіодичного видання (за наявності такої публікації), в яких була оприлюднена зазначена інформація.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9</w:t>
            </w:r>
          </w:p>
        </w:tc>
        <w:tc>
          <w:tcPr>
            <w:tcW w:w="2691" w:type="dxa"/>
            <w:gridSpan w:val="3"/>
          </w:tcPr>
          <w:p w:rsidR="00902633" w:rsidRPr="00433F5E" w:rsidRDefault="00902633" w:rsidP="00D26045">
            <w:pPr>
              <w:shd w:val="clear" w:color="auto" w:fill="FFFFFF"/>
              <w:spacing w:after="150"/>
              <w:jc w:val="both"/>
              <w:rPr>
                <w:color w:val="000000"/>
                <w:sz w:val="22"/>
                <w:szCs w:val="22"/>
                <w:shd w:val="clear" w:color="auto" w:fill="FFFFFF"/>
              </w:rPr>
            </w:pPr>
            <w:r w:rsidRPr="00433F5E">
              <w:rPr>
                <w:color w:val="000000"/>
                <w:sz w:val="22"/>
                <w:szCs w:val="22"/>
                <w:lang w:val="uk-UA" w:eastAsia="uk-UA"/>
              </w:rPr>
              <w:t>Компанія з управління активами, яка надає послуги недержавному пенсійному фонду - суб’єкту другого рівня системи пенсійного забезпечення, має одночасно управляти активами інституційних інвесторів у сумі не менше 250 млн грн.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4</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Компанія з управління активами, яка надає послуги недержавному пенсійному фонду - суб’єкту другого рівня системи пенсійного забезпечення, управляє активами інституційних інвесторів у сумі не менше 250 млн. грн.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Частка держави в статутному капіталі компанії з управління активами не повинна перевищувати 10 відсотків.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5</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Частка держави в статутному капіталі компанії з управління активами не перевищує 10 відсотків.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складі учасників (акціонерів) заявника (ліцензіата) не можуть бути фізичні особи, які мають не погашену або не 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заявника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складі учасників (акціонерів) ліцензіата відсутні фізичні особи, які мають непогашену або незняту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виходу із саморегулівної організації ліцензіат зобов'язаний протягом двадцяти робочих днів з дати виходу подати до Комісії відповідне повідомлення в письмовій формі із зазначенням причини виходу. У цьому разі компанія з управління активами повинна протягом трьох місяців стати членом саморегулівної організації та повідомити про це Комісію протягом тридцяти календарних днів з моменту вступу.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w:t>
            </w:r>
          </w:p>
          <w:p w:rsidR="00902633" w:rsidRPr="00433F5E" w:rsidRDefault="00902633" w:rsidP="00D26045">
            <w:pPr>
              <w:tabs>
                <w:tab w:val="left" w:pos="7380"/>
              </w:tabs>
              <w:rPr>
                <w:sz w:val="22"/>
                <w:szCs w:val="22"/>
                <w:lang w:val="uk-UA"/>
              </w:rPr>
            </w:pPr>
            <w:r w:rsidRPr="00433F5E">
              <w:rPr>
                <w:sz w:val="22"/>
                <w:szCs w:val="22"/>
                <w:lang w:val="uk-UA"/>
              </w:rPr>
              <w:t>пункту 7</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виходу із саморегулівної організації ліцензіат протягом двадцяти робочих днів з дати виходу подав до Комісії відповідне повідомлення в письмовій формі із зазначенням причини виходу. У цьому разі компанія з управління активами протягом трьох місяців стала членом саморегулівної організації та повідомила про це Комісію протягом тридцяти календарних днів з моменту вступу.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та сертифіковані фахівці заявника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можуть бути посадовими особами, сертифікованими фахівцями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та сертифіковані фахівці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є посадовими особами, сертифікованими фахівцями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можуть здійснювати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повинні мати судимостей за умисні корисливі злочини, займатися підприємницькою діяльністю.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здійснюють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мають судимостей за умисні корисливі злочини, не займаються підприємницькою діяльністю.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або виконуючий обов'язки керівника юридичної особи, яка здійснює управління активами інституційних інвесторів (крім банку), повинен мати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r w:rsidRPr="00433F5E">
              <w:rPr>
                <w:rStyle w:val="rvts0"/>
                <w:rFonts w:ascii="Times New Roman" w:hAnsi="Times New Roman"/>
                <w:lang w:val="uk-UA"/>
              </w:rPr>
              <w:br/>
              <w:t>пункту 8</w:t>
            </w:r>
            <w:r w:rsidRPr="00433F5E">
              <w:rPr>
                <w:rStyle w:val="rvts0"/>
                <w:rFonts w:ascii="Times New Roman" w:hAnsi="Times New Roman"/>
                <w:lang w:val="uk-UA"/>
              </w:rPr>
              <w:br/>
              <w:t>глави 1</w:t>
            </w:r>
            <w:r w:rsidRPr="00433F5E">
              <w:rPr>
                <w:rStyle w:val="rvts0"/>
                <w:rFonts w:ascii="Times New Roman" w:hAnsi="Times New Roman"/>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або виконуючий обов'язки керівника юридичної особи, яка здійснює управління активами інституційних інвесторів (крім банку) має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повинна відповідати </w:t>
            </w:r>
            <w:r w:rsidRPr="00433F5E">
              <w:rPr>
                <w:sz w:val="22"/>
                <w:szCs w:val="22"/>
                <w:shd w:val="clear" w:color="auto" w:fill="FFFFFF"/>
              </w:rPr>
              <w:t>Професійним вимогам до головних бухгалтерів професійних учасників ринку цінних паперів</w:t>
            </w:r>
            <w:r w:rsidRPr="00433F5E">
              <w:rPr>
                <w:color w:val="000000"/>
                <w:sz w:val="22"/>
                <w:szCs w:val="22"/>
                <w:shd w:val="clear" w:color="auto" w:fill="FFFFFF"/>
              </w:rPr>
              <w:t>, затвердженим рішенням Комісії від 25 квітня 2013 року № 769, зареєстрованим у Міністерстві юстиції України 21 травня 2013 року за № 793/23325. Зазначені особи не можуть бути посадовими особами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п’ятий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 Професійні вимоги до головних бухгалтерів професійних учасників ринку цінних паперів</w:t>
            </w:r>
            <w:r w:rsidRPr="00433F5E">
              <w:rPr>
                <w:sz w:val="22"/>
                <w:szCs w:val="22"/>
                <w:lang w:val="uk-UA"/>
              </w:rPr>
              <w:br/>
              <w:t>№ 769</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відповідає Професійним вимогам до головних бухгалтерів професійних учасників ринку цінних паперів, затвердженим </w:t>
            </w:r>
            <w:r w:rsidRPr="00433F5E">
              <w:rPr>
                <w:color w:val="000000"/>
                <w:sz w:val="22"/>
                <w:szCs w:val="22"/>
                <w:lang w:val="uk-UA"/>
              </w:rPr>
              <w:t>рішенням Комісії від 25 квітня 2013 року № 769</w:t>
            </w:r>
            <w:r w:rsidRPr="00433F5E">
              <w:rPr>
                <w:sz w:val="22"/>
                <w:szCs w:val="22"/>
                <w:lang w:val="uk-UA"/>
              </w:rPr>
              <w:t xml:space="preserve">, зареєстрованим у Міністерстві юстиції України 21 травня 2013 року за </w:t>
            </w:r>
          </w:p>
          <w:p w:rsidR="00902633" w:rsidRPr="00433F5E" w:rsidRDefault="00902633" w:rsidP="00D26045">
            <w:pPr>
              <w:tabs>
                <w:tab w:val="left" w:pos="7380"/>
              </w:tabs>
              <w:rPr>
                <w:sz w:val="22"/>
                <w:szCs w:val="22"/>
                <w:lang w:val="uk-UA"/>
              </w:rPr>
            </w:pPr>
            <w:r w:rsidRPr="00433F5E">
              <w:rPr>
                <w:sz w:val="22"/>
                <w:szCs w:val="22"/>
                <w:lang w:val="uk-UA"/>
              </w:rPr>
              <w:t>№ 793/23325. Зазначена особа не є посадовою особою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Заявник (ліцензіат) зобов'язаний мати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Пункту 9</w:t>
            </w:r>
            <w:r w:rsidRPr="00433F5E">
              <w:rPr>
                <w:sz w:val="22"/>
                <w:szCs w:val="22"/>
                <w:lang w:val="uk-UA"/>
              </w:rPr>
              <w:br/>
              <w:t>глави 1</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мати приміщення у власності або користуванні.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перший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приміщення у власності або користуванні.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19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здійснювати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другий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здійснює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Виконавчий орган ліцензіата (крім банку) повинен знаходитись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повинні зберігатися у цьому приміщенні.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Виконавчий орган ліцензіата (крім банку) знаходиться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зберігаються у цьому приміщенні.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433F5E">
              <w:rPr>
                <w:rStyle w:val="rvts0"/>
                <w:sz w:val="22"/>
                <w:szCs w:val="22"/>
                <w:lang w:val="uk-UA"/>
              </w:rPr>
              <w:t>особам з інвалідністю</w:t>
            </w:r>
            <w:r w:rsidRPr="00433F5E">
              <w:rPr>
                <w:sz w:val="22"/>
                <w:szCs w:val="22"/>
                <w:lang w:val="uk-UA"/>
              </w:rPr>
              <w:t xml:space="preserve"> та маломобільним категоріям населення.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п’ятий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За місцезнаходженням (тимчасовим місцезнаходженням) ліцензіата (його відокремленого підрозділу) (крім банку) є вивіска із зазначенням найменування та місця його розташування (поверх та номери кімнат за наявності).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шостий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Для забезпечення провадження професійної діяльності відокремленим структурним підрозділом ліцензіата на підставі отриманої ліцензії ліцензіат повинен мати у власності або в користуванні приміщення, що розташоване за місцезнаходженням такого підрозділу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сьомий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Для забезпечення провадження професійної діяльності відокремленим структурним підрозділом ліцензіата на підставі отриманої ліцензії ліцензіат має у власності або в користуванні приміщення, що розташоване за місцезнаходженням такого підрозділу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повинна становити не менше ніж 30 м кв., а його відокремленим структурним підрозділом - не менше ніж 20 м кв. відповідно.</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дев’ятий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становить не менше ніж </w:t>
            </w:r>
            <w:smartTag w:uri="urn:schemas-microsoft-com:office:smarttags" w:element="metricconverter">
              <w:smartTagPr>
                <w:attr w:name="ProductID" w:val="30 м"/>
              </w:smartTagPr>
              <w:r w:rsidRPr="00433F5E">
                <w:rPr>
                  <w:sz w:val="22"/>
                  <w:szCs w:val="22"/>
                  <w:lang w:val="uk-UA"/>
                </w:rPr>
                <w:t>30 м</w:t>
              </w:r>
            </w:smartTag>
            <w:r w:rsidRPr="00433F5E">
              <w:rPr>
                <w:sz w:val="22"/>
                <w:szCs w:val="22"/>
                <w:lang w:val="uk-UA"/>
              </w:rPr>
              <w:t xml:space="preserve"> кв., а його відокремленим структурним підрозділом - не менше ніж </w:t>
            </w:r>
            <w:smartTag w:uri="urn:schemas-microsoft-com:office:smarttags" w:element="metricconverter">
              <w:smartTagPr>
                <w:attr w:name="ProductID" w:val="20 м"/>
              </w:smartTagPr>
              <w:r w:rsidRPr="00433F5E">
                <w:rPr>
                  <w:sz w:val="22"/>
                  <w:szCs w:val="22"/>
                  <w:lang w:val="uk-UA"/>
                </w:rPr>
                <w:t>20 м</w:t>
              </w:r>
            </w:smartTag>
            <w:r w:rsidRPr="00433F5E">
              <w:rPr>
                <w:sz w:val="22"/>
                <w:szCs w:val="22"/>
                <w:lang w:val="uk-UA"/>
              </w:rPr>
              <w:t xml:space="preserve"> кв. відповідно.</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26</w:t>
            </w:r>
          </w:p>
        </w:tc>
        <w:tc>
          <w:tcPr>
            <w:tcW w:w="2691" w:type="dxa"/>
            <w:gridSpan w:val="3"/>
          </w:tcPr>
          <w:p w:rsidR="00902633" w:rsidRPr="00433F5E" w:rsidRDefault="00902633" w:rsidP="00D26045">
            <w:pPr>
              <w:rPr>
                <w:rStyle w:val="rvts0"/>
                <w:sz w:val="22"/>
                <w:szCs w:val="22"/>
                <w:lang w:val="uk-UA"/>
              </w:rPr>
            </w:pPr>
            <w:r w:rsidRPr="00433F5E">
              <w:rPr>
                <w:color w:val="000000"/>
                <w:sz w:val="22"/>
                <w:szCs w:val="22"/>
                <w:shd w:val="clear" w:color="auto" w:fill="FFFFFF"/>
                <w:lang w:val="uk-UA"/>
              </w:rPr>
              <w:t>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десятий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центральний 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перевищує</w:t>
            </w:r>
          </w:p>
          <w:p w:rsidR="00902633" w:rsidRPr="00433F5E" w:rsidRDefault="00902633" w:rsidP="00D26045">
            <w:pPr>
              <w:rPr>
                <w:rStyle w:val="rvts0"/>
                <w:sz w:val="22"/>
                <w:szCs w:val="22"/>
                <w:lang w:val="uk-UA"/>
              </w:rPr>
            </w:pPr>
            <w:r w:rsidRPr="00433F5E">
              <w:rPr>
                <w:sz w:val="22"/>
                <w:szCs w:val="22"/>
                <w:lang w:val="uk-UA"/>
              </w:rPr>
              <w:t>тридцяти календарних днів, про що зазначено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(крім банку) при поверненні на місцезнаходження, зазначене у Єдиному державному реєстрі юридичних,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центральний апарат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одинадцятий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(крім банку) при поверненні на місцезнаходження, зазначене у Єдиному державному реєстрі юридичних,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центральний апарат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Приміщення ліцензіата повинно бути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Пункт 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Приміщення ліцензіата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Зміни даних, зазначених у документах, що додавалися до заяви про видачу ліцензії, передбачають надання ліцензіатом до органу ліцензування повідомлень у формах та за змістом, визначених цими Ліцензійними умовами, а саме:</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 перший 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Зміни даних, зазначених у документах, що додавалися до заяви про видачу ліцензії, надані ліцензіатом до органу ліцензування повідомленнями у формах та за змістом, визначеними Ліцензійними умовами № 1281,</w:t>
            </w:r>
          </w:p>
          <w:p w:rsidR="00902633" w:rsidRPr="00433F5E" w:rsidRDefault="00902633" w:rsidP="00D26045">
            <w:pPr>
              <w:tabs>
                <w:tab w:val="left" w:pos="7380"/>
              </w:tabs>
              <w:rPr>
                <w:sz w:val="22"/>
                <w:szCs w:val="22"/>
                <w:lang w:val="uk-UA"/>
              </w:rPr>
            </w:pPr>
            <w:r w:rsidRPr="00433F5E">
              <w:rPr>
                <w:sz w:val="22"/>
                <w:szCs w:val="22"/>
                <w:lang w:val="uk-UA"/>
              </w:rPr>
              <w:t>а саме:</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внесення змін до статуту в повідомленні зазначаються дата та номер реєстрації змін, а також додається вичерпна інформація щодо таких змін (протягом п'ятнадцяти робочих днів з дати реєстрації відповідних змін згідно із законодавством).</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 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внесення змін до статуту в повідомленні зазначено дата та номер реєстрації змін, а також додано вичерпну інформацію щодо таких змін (протягом п'ятнадцяти робочих днів з дати реєстрації відповідних змін згідно із законодавством);</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 внесенні змін до статуту, пов'язаних зі збільшенням статутного капіталу, ліцензіат повинен сплатити вказане збільшення виключно за рахунок грошових коштів і надати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 внесенні змін до статуту, пов'язаних зі збільшенням статутного капіталу, ліцензіат сплатив вказане збільшення виключно за рахунок грошових коштів і надав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7 пункту 1 глави 2 розділу ІІ Ліцензійних умов, - 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7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7 пункту 1 глави 2 розділу ІІ Ліцензійних умов №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8 пункту 1 глави 2 розділу ІІ Ліцензійних умов, - 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п’ятий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rPr>
                <w:sz w:val="22"/>
                <w:szCs w:val="22"/>
                <w:lang w:val="uk-UA"/>
              </w:rPr>
            </w:pPr>
            <w:r w:rsidRPr="00433F5E">
              <w:rPr>
                <w:sz w:val="22"/>
                <w:szCs w:val="22"/>
                <w:lang w:val="uk-UA"/>
              </w:rPr>
              <w:t>підпункт 8 пункту 1</w:t>
            </w:r>
          </w:p>
          <w:p w:rsidR="00902633" w:rsidRPr="00433F5E" w:rsidRDefault="00902633" w:rsidP="00D26045">
            <w:pPr>
              <w:rPr>
                <w:sz w:val="22"/>
                <w:szCs w:val="22"/>
                <w:lang w:val="uk-UA"/>
              </w:rPr>
            </w:pPr>
            <w:r w:rsidRPr="00433F5E">
              <w:rPr>
                <w:sz w:val="22"/>
                <w:szCs w:val="22"/>
                <w:lang w:val="uk-UA"/>
              </w:rPr>
              <w:t>глави 2</w:t>
            </w:r>
          </w:p>
          <w:p w:rsidR="00902633" w:rsidRPr="00433F5E" w:rsidRDefault="00902633" w:rsidP="00D26045">
            <w:pPr>
              <w:rPr>
                <w:rStyle w:val="rvts0"/>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8 пункту 1 глави 2 розділу ІІ Ліцензійних умов </w:t>
            </w:r>
            <w:r w:rsidRPr="00433F5E">
              <w:rPr>
                <w:sz w:val="22"/>
                <w:szCs w:val="22"/>
                <w:lang w:val="uk-UA"/>
              </w:rPr>
              <w:br/>
              <w:t>№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9 пункту 1 глави 2 розділу II Ліцензійних умов, - протягом п'ятнадцяти робочих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шостий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9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II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sz w:val="22"/>
                <w:szCs w:val="22"/>
              </w:rPr>
              <w:t>щодо інформації, зазначеної в підпункті 9 пункту 1 глави 2 розділу II Ліцензійних умов № 1281,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10 пункту 1 глави 2 розділу ІІ Ліцензійних умов, - протягом п'ятнадцяти робочих днів з дати виникнення відповідних змін (з дати призначення на посаду або звільнення з посади);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сьомий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10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щодо інформації, зазначеної в підпункті 10 пункту 1 глави 2 розділу ІІ Ліцензійних умов № 1281, - протягом п'ятнадцяти робочих днів з дати виникнення відповідних змін (з дати призначення на посаду або звільнення з посади);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11 пункту 1 глави 2 розділу ІІ Ліцензійних умов,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восьмий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11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11 пункту 1 глави 2 розділу ІІ Ліцензійних умов № 1281,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22 пункту 1 глави 2 розділу II Ліцензійних умов,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головного бухгалтера або особи, на яку покладено ведення бухгалтерського обліку).</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дев’ятий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22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розділу II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щодо інформації, зазначеної в підпункті 22 пункту 1 глави 2 розділу II Ліцензійних умов № 1281,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головного бухгалтера або особи, на яку покладено ведення бухгалтерського обліку);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13 пункту 1 глави 2 розділу ІІ Ліцензійних умов, - протягом п'ятнадцяти робочих днів з дати отримання ліцензіатом відповідної інформації;</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одинадцятий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підпункт 13 пункту 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13 пункту 1 глави 2 розділу ІІ Ліцензійних умов № 1281, - протягом п'ятнадцяти робочих днів з дати отримання ліцензіатом відповідної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15 пункту 1 глави 2 розділу ІІ Ліцензійних умов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 xml:space="preserve">Абзац дванадцятий </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15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15 пункту 1 глави 2 розділу ІІ Ліцензійних умов № 1281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29.10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21 пункту 1 глави 2 розділу ІІ Ліцензійних умов, - протягом п’ятнадцяти робочих днів з дати отримання відповідної інформації від такої фізичної особи;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тринадцятий </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 xml:space="preserve">підпункт 21 пункту 1 </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Style w:val="rvts0"/>
                <w:rFonts w:ascii="Times New Roman" w:hAnsi="Times New Roman"/>
                <w:lang w:val="uk-UA"/>
              </w:rPr>
            </w:pPr>
            <w:r w:rsidRPr="00433F5E">
              <w:rPr>
                <w:rFonts w:ascii="Times New Roman" w:hAnsi="Times New Roman"/>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21 пункту 1 глави 2 розділу ІІ Ліцензійних умов № 1281, - протягом п’ятнадцяти робочих днів з дати отримання відповідної інформації від такої фізичної особи;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sz w:val="24"/>
                <w:szCs w:val="24"/>
                <w:lang w:val="uk-UA"/>
              </w:rPr>
              <w:t>29.11</w:t>
            </w:r>
          </w:p>
        </w:tc>
        <w:tc>
          <w:tcPr>
            <w:tcW w:w="2691" w:type="dxa"/>
            <w:gridSpan w:val="3"/>
          </w:tcPr>
          <w:p w:rsidR="00902633" w:rsidRPr="00433F5E" w:rsidRDefault="00902633" w:rsidP="00D26045">
            <w:pPr>
              <w:rPr>
                <w:sz w:val="22"/>
                <w:szCs w:val="22"/>
                <w:lang w:val="uk-UA"/>
              </w:rPr>
            </w:pPr>
            <w:r w:rsidRPr="00433F5E">
              <w:rPr>
                <w:color w:val="000000"/>
                <w:sz w:val="22"/>
                <w:szCs w:val="22"/>
                <w:shd w:val="clear" w:color="auto" w:fill="FFFFFF"/>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чотирнадцятий</w:t>
            </w:r>
          </w:p>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Pr>
                <w:sz w:val="22"/>
                <w:szCs w:val="22"/>
                <w:lang w:val="en-US"/>
              </w:rPr>
              <w:t>3</w:t>
            </w:r>
          </w:p>
        </w:tc>
        <w:tc>
          <w:tcPr>
            <w:tcW w:w="2412" w:type="dxa"/>
            <w:gridSpan w:val="4"/>
          </w:tcPr>
          <w:p w:rsidR="00902633" w:rsidRPr="00433F5E" w:rsidRDefault="00902633" w:rsidP="00D26045">
            <w:pPr>
              <w:rPr>
                <w:sz w:val="22"/>
                <w:szCs w:val="22"/>
                <w:lang w:val="uk-UA"/>
              </w:rPr>
            </w:pPr>
            <w:r w:rsidRPr="00433F5E">
              <w:rPr>
                <w:sz w:val="22"/>
                <w:szCs w:val="22"/>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дати виникнення цього факту повинен відновити їхню потрібну кількість.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десятий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дати виникнення цього факту відновив їхню потрібну кількість.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керівника ліцензіата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ліцензіата не пізніше трьох робочих днів з дати звільнення керівника ліцензіата. 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 п’ятнадцятий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звільнення керівника ліцензіата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ліцензіата не пізніше трьох робочих днів з дати звільнення керівника ліцензіата. </w:t>
            </w:r>
            <w:r w:rsidRPr="00433F5E">
              <w:rPr>
                <w:sz w:val="22"/>
                <w:szCs w:val="22"/>
              </w:rPr>
              <w:t>Така</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відповідає</w:t>
            </w:r>
            <w:r w:rsidRPr="00433F5E">
              <w:rPr>
                <w:sz w:val="22"/>
                <w:szCs w:val="22"/>
                <w:lang w:val="en-US"/>
              </w:rPr>
              <w:t xml:space="preserve"> </w:t>
            </w:r>
            <w:r w:rsidRPr="00433F5E">
              <w:rPr>
                <w:sz w:val="22"/>
                <w:szCs w:val="22"/>
              </w:rPr>
              <w:t>вимогам</w:t>
            </w:r>
            <w:r w:rsidRPr="00433F5E">
              <w:rPr>
                <w:sz w:val="22"/>
                <w:szCs w:val="22"/>
                <w:lang w:val="en-US"/>
              </w:rPr>
              <w:t xml:space="preserve">, </w:t>
            </w:r>
            <w:r w:rsidRPr="00433F5E">
              <w:rPr>
                <w:sz w:val="22"/>
                <w:szCs w:val="22"/>
              </w:rPr>
              <w:t>установленим</w:t>
            </w:r>
            <w:r w:rsidRPr="00433F5E">
              <w:rPr>
                <w:sz w:val="22"/>
                <w:szCs w:val="22"/>
                <w:lang w:val="en-US"/>
              </w:rPr>
              <w:t xml:space="preserve"> </w:t>
            </w:r>
            <w:r w:rsidRPr="00433F5E">
              <w:rPr>
                <w:sz w:val="22"/>
                <w:szCs w:val="22"/>
              </w:rPr>
              <w:t>Ліцензійними</w:t>
            </w:r>
            <w:r w:rsidRPr="00433F5E">
              <w:rPr>
                <w:sz w:val="22"/>
                <w:szCs w:val="22"/>
                <w:lang w:val="en-US"/>
              </w:rPr>
              <w:t xml:space="preserve"> </w:t>
            </w:r>
            <w:r w:rsidRPr="00433F5E">
              <w:rPr>
                <w:sz w:val="22"/>
                <w:szCs w:val="22"/>
              </w:rPr>
              <w:t>умовами</w:t>
            </w:r>
            <w:r w:rsidRPr="00433F5E">
              <w:rPr>
                <w:sz w:val="22"/>
                <w:szCs w:val="22"/>
                <w:lang w:val="en-US"/>
              </w:rPr>
              <w:t xml:space="preserve"> № 1281 </w:t>
            </w:r>
            <w:r w:rsidRPr="00433F5E">
              <w:rPr>
                <w:sz w:val="22"/>
                <w:szCs w:val="22"/>
              </w:rPr>
              <w:t>до</w:t>
            </w:r>
            <w:r w:rsidRPr="00433F5E">
              <w:rPr>
                <w:sz w:val="22"/>
                <w:szCs w:val="22"/>
                <w:lang w:val="en-US"/>
              </w:rPr>
              <w:t xml:space="preserve"> </w:t>
            </w:r>
            <w:r w:rsidRPr="00433F5E">
              <w:rPr>
                <w:sz w:val="22"/>
                <w:szCs w:val="22"/>
              </w:rPr>
              <w:t>керівника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тимчасової відсутності керівника ліцензіата (відпустка, відрядження, тимчасова непрацездатність) особа, яка тимчасово виконує його обов'язки, має приступити до виконання обов'язків керівника ліцензіата з першого дня його відсутності. При цьому особа призначається з числа сертифікованих фахівців ліцензіата.</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 шістнадцятий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приступила до виконання обов'язків керівника ліцензіата з першого дня його відсутності. </w:t>
            </w:r>
            <w:r w:rsidRPr="00433F5E">
              <w:rPr>
                <w:sz w:val="22"/>
                <w:szCs w:val="22"/>
              </w:rPr>
              <w:t>При</w:t>
            </w:r>
            <w:r w:rsidRPr="00433F5E">
              <w:rPr>
                <w:sz w:val="22"/>
                <w:szCs w:val="22"/>
                <w:lang w:val="en-US"/>
              </w:rPr>
              <w:t xml:space="preserve"> </w:t>
            </w:r>
            <w:r w:rsidRPr="00433F5E">
              <w:rPr>
                <w:sz w:val="22"/>
                <w:szCs w:val="22"/>
              </w:rPr>
              <w:t>цьому</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призначена</w:t>
            </w:r>
            <w:r w:rsidRPr="00433F5E">
              <w:rPr>
                <w:sz w:val="22"/>
                <w:szCs w:val="22"/>
                <w:lang w:val="en-US"/>
              </w:rPr>
              <w:t xml:space="preserve"> </w:t>
            </w:r>
            <w:r w:rsidRPr="00433F5E">
              <w:rPr>
                <w:sz w:val="22"/>
                <w:szCs w:val="22"/>
              </w:rPr>
              <w:t>з</w:t>
            </w:r>
            <w:r w:rsidRPr="00433F5E">
              <w:rPr>
                <w:sz w:val="22"/>
                <w:szCs w:val="22"/>
                <w:lang w:val="en-US"/>
              </w:rPr>
              <w:t xml:space="preserve"> </w:t>
            </w:r>
            <w:r w:rsidRPr="00433F5E">
              <w:rPr>
                <w:sz w:val="22"/>
                <w:szCs w:val="22"/>
              </w:rPr>
              <w:t>числа</w:t>
            </w:r>
            <w:r w:rsidRPr="00433F5E">
              <w:rPr>
                <w:sz w:val="22"/>
                <w:szCs w:val="22"/>
                <w:lang w:val="en-US"/>
              </w:rPr>
              <w:t xml:space="preserve"> </w:t>
            </w:r>
            <w:r w:rsidRPr="00433F5E">
              <w:rPr>
                <w:sz w:val="22"/>
                <w:szCs w:val="22"/>
              </w:rPr>
              <w:t>сертифікованих</w:t>
            </w:r>
            <w:r w:rsidRPr="00433F5E">
              <w:rPr>
                <w:sz w:val="22"/>
                <w:szCs w:val="22"/>
                <w:lang w:val="en-US"/>
              </w:rPr>
              <w:t xml:space="preserve"> </w:t>
            </w:r>
            <w:r w:rsidRPr="00433F5E">
              <w:rPr>
                <w:sz w:val="22"/>
                <w:szCs w:val="22"/>
              </w:rPr>
              <w:t>фахівців</w:t>
            </w:r>
            <w:r w:rsidRPr="00433F5E">
              <w:rPr>
                <w:sz w:val="22"/>
                <w:szCs w:val="22"/>
                <w:lang w:val="en-US"/>
              </w:rPr>
              <w:t xml:space="preserve"> </w:t>
            </w:r>
            <w:r w:rsidRPr="00433F5E">
              <w:rPr>
                <w:sz w:val="22"/>
                <w:szCs w:val="22"/>
              </w:rPr>
              <w:t>ліцензіата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призначити особу, на яку будуть покладені зазначені обов'язки та яка відповідає вимогам цих Ліцензійних умов.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сімнадцятий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призначив особу, на яку будуть покладені зазначені обов'язки, та яка відповідає вимогам Ліцензійних умов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повинен до початку провадження ними діяльності подати до Комісії документи щодо кожного такого підрозділу:</w:t>
            </w:r>
          </w:p>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передбачені пунктом 2 глави 2 розділу ІІ цих Ліцензійних умов (крім банку);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Абзаци вісімнадцятий, дев’ятнад-цятий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пункт 2</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ними діяльності подав до Комісії документи щодо кожного такого підрозділу:</w:t>
            </w:r>
            <w:r w:rsidRPr="00433F5E">
              <w:rPr>
                <w:sz w:val="22"/>
                <w:szCs w:val="22"/>
              </w:rPr>
              <w:br/>
            </w:r>
            <w:bookmarkStart w:id="126" w:name="n737"/>
            <w:bookmarkEnd w:id="126"/>
            <w:r w:rsidRPr="00433F5E">
              <w:rPr>
                <w:sz w:val="22"/>
                <w:szCs w:val="22"/>
              </w:rPr>
              <w:t xml:space="preserve">передбачені пунктом 2 глави 2 розділу ІІ Ліцензійних умов </w:t>
            </w:r>
            <w:r w:rsidRPr="00433F5E">
              <w:rPr>
                <w:sz w:val="22"/>
                <w:szCs w:val="22"/>
              </w:rPr>
              <w:br/>
              <w:t>№ 1281 (крім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35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розробити та затвердити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7</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Ліцензіат розробив та затвердив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зобов'язана підтримувати розмір власного капіталу на рівні не меншому ніж 7000000 гривень.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перший пункту 12</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підтримує розмір власного капіталу на рівні не меншому ніж 7000000 гривень.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здійснює управління активами недержавних пенсійних фондів, зобов'язана підтримувати розмір власного капіталу на рівні не меншому ніж розмір її зареєстрованого статутного капіталу.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другий 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Особа, яка здійснює управління активами недержавних пенсійних фондів, підтримує розмір власного капіталу на рівні не меншому ніж розмір її зареєстрованого статутного капіталу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зменшення розміру власного капіталу нижче рівня, визначеного </w:t>
            </w:r>
            <w:r w:rsidRPr="00433F5E">
              <w:rPr>
                <w:sz w:val="22"/>
                <w:szCs w:val="22"/>
                <w:shd w:val="clear" w:color="auto" w:fill="FFFFFF"/>
              </w:rPr>
              <w:t>абзацами першим</w:t>
            </w:r>
            <w:r w:rsidRPr="00433F5E">
              <w:rPr>
                <w:color w:val="000000"/>
                <w:sz w:val="22"/>
                <w:szCs w:val="22"/>
                <w:shd w:val="clear" w:color="auto" w:fill="FFFFFF"/>
              </w:rPr>
              <w:t> та </w:t>
            </w:r>
            <w:r w:rsidRPr="00433F5E">
              <w:rPr>
                <w:sz w:val="22"/>
                <w:szCs w:val="22"/>
                <w:shd w:val="clear" w:color="auto" w:fill="FFFFFF"/>
              </w:rPr>
              <w:t>другим</w:t>
            </w:r>
            <w:r w:rsidRPr="00433F5E">
              <w:rPr>
                <w:color w:val="000000"/>
                <w:sz w:val="22"/>
                <w:szCs w:val="22"/>
                <w:shd w:val="clear" w:color="auto" w:fill="FFFFFF"/>
              </w:rPr>
              <w:t> цього пункту, компанія з управління активами або адміністратор недержавного пенсійного фонду зобов'язані:</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четвертий</w:t>
            </w:r>
          </w:p>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w:t>
            </w:r>
            <w:r w:rsidRPr="00433F5E">
              <w:rPr>
                <w:rStyle w:val="rvts0"/>
                <w:rFonts w:ascii="Times New Roman" w:hAnsi="Times New Roman"/>
                <w:lang w:val="uk-UA"/>
              </w:rPr>
              <w:t>умов № 1281;</w:t>
            </w:r>
          </w:p>
          <w:p w:rsidR="00902633" w:rsidRPr="00433F5E" w:rsidRDefault="00902633" w:rsidP="00D26045">
            <w:pPr>
              <w:tabs>
                <w:tab w:val="left" w:pos="7380"/>
              </w:tabs>
              <w:rPr>
                <w:sz w:val="22"/>
                <w:szCs w:val="22"/>
                <w:lang w:val="uk-UA"/>
              </w:rPr>
            </w:pPr>
            <w:hyperlink r:id="rId56" w:anchor="n197" w:history="1">
              <w:r w:rsidRPr="00433F5E">
                <w:rPr>
                  <w:rStyle w:val="rvts0"/>
                  <w:sz w:val="22"/>
                  <w:szCs w:val="22"/>
                  <w:lang w:val="uk-UA"/>
                </w:rPr>
                <w:t>абзаци перший</w:t>
              </w:r>
            </w:hyperlink>
            <w:r w:rsidRPr="00433F5E">
              <w:rPr>
                <w:rStyle w:val="rvts0"/>
                <w:sz w:val="22"/>
                <w:szCs w:val="22"/>
                <w:lang w:val="uk-UA"/>
              </w:rPr>
              <w:t xml:space="preserve"> та </w:t>
            </w:r>
            <w:hyperlink r:id="rId57" w:anchor="n198" w:history="1">
              <w:r w:rsidRPr="00433F5E">
                <w:rPr>
                  <w:rStyle w:val="rvts0"/>
                  <w:sz w:val="22"/>
                  <w:szCs w:val="22"/>
                  <w:lang w:val="uk-UA"/>
                </w:rPr>
                <w:t>другий</w:t>
              </w:r>
            </w:hyperlink>
            <w:r w:rsidRPr="00433F5E">
              <w:rPr>
                <w:rStyle w:val="rvts0"/>
                <w:sz w:val="22"/>
                <w:szCs w:val="22"/>
                <w:lang w:val="uk-UA"/>
              </w:rPr>
              <w:t xml:space="preserve"> пункту 12 </w:t>
            </w:r>
            <w:r w:rsidRPr="00433F5E">
              <w:rPr>
                <w:rStyle w:val="rvts0"/>
                <w:sz w:val="22"/>
                <w:szCs w:val="22"/>
                <w:lang w:val="uk-UA"/>
              </w:rPr>
              <w:br/>
              <w:t xml:space="preserve">глави 3 </w:t>
            </w:r>
            <w:r w:rsidRPr="00433F5E">
              <w:rPr>
                <w:rStyle w:val="rvts0"/>
                <w:sz w:val="22"/>
                <w:szCs w:val="22"/>
                <w:lang w:val="uk-UA"/>
              </w:rPr>
              <w:br/>
              <w:t>розділу ІІ 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зменшення розміру власного капіталу нижче рівня, визначеного абзацами першим та другим пункту 12 </w:t>
            </w:r>
            <w:r w:rsidRPr="00433F5E">
              <w:rPr>
                <w:rStyle w:val="rvts0"/>
                <w:sz w:val="22"/>
                <w:szCs w:val="22"/>
              </w:rPr>
              <w:t xml:space="preserve">глави 3 розділу ІІ </w:t>
            </w:r>
            <w:r w:rsidRPr="00433F5E">
              <w:rPr>
                <w:sz w:val="22"/>
                <w:szCs w:val="22"/>
              </w:rPr>
              <w:t>Ліцензійних умов № 1281, компанія з управління активами або адміністратор недержавного пенсійного фонду: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38.1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повідомити про це Комісію протягом трьох робочих днів з дня виникнення такого зменшення;</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 xml:space="preserve">Абзац </w:t>
            </w:r>
          </w:p>
          <w:p w:rsidR="00902633" w:rsidRPr="00433F5E" w:rsidRDefault="00902633" w:rsidP="00D26045">
            <w:pPr>
              <w:tabs>
                <w:tab w:val="left" w:pos="7380"/>
              </w:tabs>
              <w:rPr>
                <w:sz w:val="22"/>
                <w:szCs w:val="22"/>
                <w:lang w:val="uk-UA"/>
              </w:rPr>
            </w:pPr>
            <w:r w:rsidRPr="00433F5E">
              <w:rPr>
                <w:rStyle w:val="rvts0"/>
                <w:sz w:val="22"/>
                <w:szCs w:val="22"/>
                <w:lang w:val="uk-UA"/>
              </w:rPr>
              <w:t xml:space="preserve">п’ятий </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повідомив про це Комісію протягом трьох робочих днів з дня виникнення такого зменшення;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en-US"/>
              </w:rPr>
              <w:t>38.2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привів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38.3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надав відповідні підтвердні документи до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39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такому випадку 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r w:rsidRPr="00433F5E">
              <w:rPr>
                <w:sz w:val="22"/>
                <w:szCs w:val="22"/>
                <w:shd w:val="clear" w:color="auto" w:fill="FFFFFF"/>
              </w:rPr>
              <w:t>абзацом шостим</w:t>
            </w:r>
            <w:r w:rsidRPr="00433F5E">
              <w:rPr>
                <w:color w:val="000000"/>
                <w:sz w:val="22"/>
                <w:szCs w:val="22"/>
                <w:shd w:val="clear" w:color="auto" w:fill="FFFFFF"/>
              </w:rPr>
              <w:t> цього пункту, повинна подати до Комісії клопотання щодо його продовження.</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 восьмий 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rStyle w:val="rvts0"/>
                <w:sz w:val="22"/>
                <w:szCs w:val="22"/>
                <w:lang w:val="uk-UA"/>
              </w:rPr>
            </w:pPr>
            <w:r w:rsidRPr="00433F5E">
              <w:rPr>
                <w:sz w:val="22"/>
                <w:szCs w:val="22"/>
                <w:lang w:val="uk-UA"/>
              </w:rPr>
              <w:t xml:space="preserve">абзац шостий пункту 12 </w:t>
            </w:r>
            <w:r w:rsidRPr="00433F5E">
              <w:rPr>
                <w:rStyle w:val="rvts0"/>
                <w:sz w:val="22"/>
                <w:szCs w:val="22"/>
                <w:lang w:val="uk-UA"/>
              </w:rPr>
              <w:t xml:space="preserve">глави 3 розділу ІІ </w:t>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абзацом шостим пункту 12 </w:t>
            </w:r>
            <w:r w:rsidRPr="00433F5E">
              <w:rPr>
                <w:rStyle w:val="rvts0"/>
                <w:sz w:val="22"/>
                <w:szCs w:val="22"/>
                <w:lang w:val="uk-UA"/>
              </w:rPr>
              <w:t xml:space="preserve">глави 3 розділу ІІ </w:t>
            </w:r>
            <w:r w:rsidRPr="00433F5E">
              <w:rPr>
                <w:sz w:val="22"/>
                <w:szCs w:val="22"/>
                <w:lang w:val="uk-UA"/>
              </w:rPr>
              <w:t>Ліцензійних умов № 1281, повинна подати до Комісії клопотання щодо його продовження.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право здійснювати управління тільки активами того недержавного пенсійного фонду, адміністратором якого він є.</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перший пункту 14</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color w:val="000000"/>
                <w:sz w:val="22"/>
                <w:szCs w:val="22"/>
                <w:lang w:val="uk-UA"/>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управління тільки активами того недержавного пенсійного фонду, адміністратором якого він є.</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можуть одночасно займати посади в іншій юридичній особі, яка здійснює діяльність з управління активами інституційних інвесторів.</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Абзац перший пункту 4</w:t>
            </w:r>
            <w:r w:rsidRPr="00433F5E">
              <w:rPr>
                <w:rStyle w:val="rvts0"/>
                <w:rFonts w:ascii="Times New Roman" w:hAnsi="Times New Roman"/>
                <w:lang w:val="uk-UA"/>
              </w:rPr>
              <w:br/>
              <w:t>глави 1</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займають одночасно посади в іншій юридичній особі, яка здійснює діяльність з управління активами інституційних інвесторів.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другий пункту 4</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повинен мати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w:t>
            </w:r>
            <w:r w:rsidRPr="00433F5E">
              <w:rPr>
                <w:sz w:val="22"/>
                <w:szCs w:val="22"/>
                <w:shd w:val="clear" w:color="auto" w:fill="FFFFFF"/>
              </w:rPr>
              <w:t>Положенням щодо організації діяльності банків та їх відокремлених підрозділів при здійсненні ними професійної діяльності на фондовому ринку</w:t>
            </w:r>
            <w:r w:rsidRPr="00433F5E">
              <w:rPr>
                <w:color w:val="000000"/>
                <w:sz w:val="22"/>
                <w:szCs w:val="22"/>
                <w:shd w:val="clear" w:color="auto" w:fill="FFFFFF"/>
              </w:rPr>
              <w:t>, затвердженим рішенням Комісії від 16 грудня 2014 року № 1708, зареєстрованим у Міністерстві юстиції України 29 грудня 2014 року за № 1650/26427 (далі - Положення щодо організації діяльності банків та їх відокремлених підрозділів).</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Пункт 5</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 xml:space="preserve">Ліцензійних умов № 1281; Положення </w:t>
            </w:r>
            <w:r w:rsidRPr="00433F5E">
              <w:rPr>
                <w:sz w:val="22"/>
                <w:szCs w:val="22"/>
                <w:lang w:val="uk-UA"/>
              </w:rPr>
              <w:br/>
              <w:t>№ 1708</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w:t>
            </w:r>
            <w:r w:rsidRPr="00433F5E">
              <w:rPr>
                <w:color w:val="000000"/>
                <w:sz w:val="22"/>
                <w:szCs w:val="22"/>
                <w:lang w:val="uk-UA"/>
              </w:rPr>
              <w:t>рішенням Комісії від 16 грудня 2014 року № 1708</w:t>
            </w:r>
            <w:r w:rsidRPr="00433F5E">
              <w:rPr>
                <w:sz w:val="22"/>
                <w:szCs w:val="22"/>
                <w:lang w:val="uk-UA"/>
              </w:rPr>
              <w:t>, зареєстрованим у Міністерстві юстиції України 29 грудня 2014 року за № 1650/26427.</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44</w:t>
            </w:r>
          </w:p>
        </w:tc>
        <w:tc>
          <w:tcPr>
            <w:tcW w:w="2691" w:type="dxa"/>
            <w:gridSpan w:val="3"/>
          </w:tcPr>
          <w:p w:rsidR="00902633" w:rsidRPr="00433F5E" w:rsidRDefault="00902633" w:rsidP="00D26045">
            <w:pPr>
              <w:pStyle w:val="rvps2"/>
              <w:rPr>
                <w:sz w:val="22"/>
                <w:szCs w:val="22"/>
              </w:rPr>
            </w:pPr>
            <w:r w:rsidRPr="00433F5E">
              <w:rPr>
                <w:color w:val="000000"/>
                <w:sz w:val="22"/>
                <w:szCs w:val="22"/>
                <w:shd w:val="clear" w:color="auto" w:fill="FFFFFF"/>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повинен до початку </w:t>
            </w:r>
            <w:r w:rsidRPr="00433F5E">
              <w:rPr>
                <w:sz w:val="22"/>
                <w:szCs w:val="22"/>
              </w:rPr>
              <w:t>провадження ними діяльності подати до Комісії документи щодо кожного такого підрозділу:</w:t>
            </w:r>
            <w:r w:rsidRPr="00433F5E">
              <w:rPr>
                <w:sz w:val="22"/>
                <w:szCs w:val="22"/>
              </w:rPr>
              <w:br/>
              <w:t>для банку - передбачені пунктом 2 глави 2 розділу III цих Ліцензійних умов</w:t>
            </w:r>
            <w:r w:rsidRPr="00433F5E">
              <w:rPr>
                <w:color w:val="000000"/>
                <w:sz w:val="22"/>
                <w:szCs w:val="22"/>
                <w:shd w:val="clear" w:color="auto" w:fill="FFFFFF"/>
              </w:rPr>
              <w:t>.</w:t>
            </w:r>
          </w:p>
        </w:tc>
        <w:tc>
          <w:tcPr>
            <w:tcW w:w="1417" w:type="dxa"/>
            <w:gridSpan w:val="3"/>
            <w:tcBorders>
              <w:right w:val="single" w:sz="4" w:space="0" w:color="auto"/>
            </w:tcBorders>
          </w:tcPr>
          <w:p w:rsidR="00902633" w:rsidRPr="00433F5E" w:rsidRDefault="00902633" w:rsidP="00D26045">
            <w:pPr>
              <w:pStyle w:val="NoSpacing"/>
              <w:rPr>
                <w:rFonts w:ascii="Times New Roman" w:hAnsi="Times New Roman"/>
                <w:lang w:val="uk-UA"/>
              </w:rPr>
            </w:pPr>
            <w:r w:rsidRPr="00433F5E">
              <w:rPr>
                <w:rStyle w:val="rvts0"/>
                <w:rFonts w:ascii="Times New Roman" w:hAnsi="Times New Roman"/>
                <w:lang w:val="uk-UA"/>
              </w:rPr>
              <w:t>Абзаци вісімнадцятий, двадцятий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умов № 1281; </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пункт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NoSpacing"/>
              <w:rPr>
                <w:rFonts w:ascii="Times New Roman" w:hAnsi="Times New Roman"/>
                <w:lang w:val="uk-UA"/>
              </w:rPr>
            </w:pPr>
            <w:r w:rsidRPr="00433F5E">
              <w:rPr>
                <w:rFonts w:ascii="Times New Roman" w:hAnsi="Times New Roman"/>
                <w:lang w:val="uk-UA"/>
              </w:rPr>
              <w:t>розділу ІІІ Ліцензійних умов № 1281</w:t>
            </w:r>
          </w:p>
          <w:p w:rsidR="00902633" w:rsidRPr="00433F5E" w:rsidRDefault="00902633" w:rsidP="00D26045">
            <w:pPr>
              <w:tabs>
                <w:tab w:val="left" w:pos="7380"/>
              </w:tabs>
              <w:rPr>
                <w:rStyle w:val="rvts0"/>
                <w:sz w:val="22"/>
                <w:szCs w:val="22"/>
                <w:lang w:val="uk-UA"/>
              </w:rPr>
            </w:pP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ними діяльності подав до Комісії документи щодо кожного такого підрозділу:</w:t>
            </w:r>
            <w:r w:rsidRPr="00433F5E">
              <w:rPr>
                <w:sz w:val="22"/>
                <w:szCs w:val="22"/>
              </w:rPr>
              <w:br/>
              <w:t>передбачені пунктом 2 глави 2 розділу ІІІ Ліцензійних умов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Відокремлений структурний підрозділ банку, який здійснює управління активами недержавного пенсійного фонду, повинен здійснювати діяльність з управління активами в нежитловому приміщенні, повністю відокремленому від приміщень інших структурних підрозділів банку.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Пункт 6</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Відокремлений структурний підрозділ банку, який здійснює управління активами недержавного пенсійного фонду, здійснює діяльність з управління активами в нежитловому приміщенні, повністю відокремленому від приміщень інших структурних підрозділів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NoSpacing"/>
              <w:jc w:val="both"/>
              <w:rPr>
                <w:rFonts w:ascii="Times New Roman" w:hAnsi="Times New Roman"/>
                <w:lang w:val="en-US"/>
              </w:rPr>
            </w:pPr>
            <w:r w:rsidRPr="00433F5E">
              <w:rPr>
                <w:rFonts w:ascii="Times New Roman" w:hAnsi="Times New Roman"/>
                <w:lang w:val="en-US"/>
              </w:rPr>
              <w:t>46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w:t>
            </w:r>
            <w:r w:rsidRPr="00433F5E">
              <w:rPr>
                <w:sz w:val="22"/>
                <w:szCs w:val="22"/>
                <w:shd w:val="clear" w:color="auto" w:fill="FFFFFF"/>
              </w:rPr>
              <w:t>пунктів 1-5 глави 3 розділу II</w:t>
            </w:r>
            <w:r w:rsidRPr="00433F5E">
              <w:rPr>
                <w:color w:val="000000"/>
                <w:sz w:val="22"/>
                <w:szCs w:val="22"/>
                <w:shd w:val="clear" w:color="auto" w:fill="FFFFFF"/>
              </w:rPr>
              <w:t> та </w:t>
            </w:r>
            <w:r w:rsidRPr="00433F5E">
              <w:rPr>
                <w:sz w:val="22"/>
                <w:szCs w:val="22"/>
                <w:shd w:val="clear" w:color="auto" w:fill="FFFFFF"/>
              </w:rPr>
              <w:t>пунктів 7-12 глави 3 розділу II</w:t>
            </w:r>
            <w:r w:rsidRPr="00433F5E">
              <w:rPr>
                <w:color w:val="000000"/>
                <w:sz w:val="22"/>
                <w:szCs w:val="22"/>
                <w:shd w:val="clear" w:color="auto" w:fill="FFFFFF"/>
              </w:rPr>
              <w:t> цих Ліцензійних умов.</w:t>
            </w:r>
          </w:p>
        </w:tc>
        <w:tc>
          <w:tcPr>
            <w:tcW w:w="1417" w:type="dxa"/>
            <w:gridSpan w:val="3"/>
            <w:tcBorders>
              <w:right w:val="single" w:sz="4" w:space="0" w:color="auto"/>
            </w:tcBorders>
          </w:tcPr>
          <w:p w:rsidR="00902633" w:rsidRPr="00433F5E" w:rsidRDefault="00902633" w:rsidP="00D26045">
            <w:pPr>
              <w:pStyle w:val="NoSpacing"/>
              <w:rPr>
                <w:rStyle w:val="rvts0"/>
                <w:rFonts w:ascii="Times New Roman" w:hAnsi="Times New Roman"/>
                <w:lang w:val="uk-UA"/>
              </w:rPr>
            </w:pPr>
            <w:r w:rsidRPr="00433F5E">
              <w:rPr>
                <w:rStyle w:val="rvts0"/>
                <w:rFonts w:ascii="Times New Roman" w:hAnsi="Times New Roman"/>
                <w:lang w:val="uk-UA"/>
              </w:rPr>
              <w:t>Пункт 5</w:t>
            </w:r>
            <w:r w:rsidRPr="00433F5E">
              <w:rPr>
                <w:rStyle w:val="rvts0"/>
                <w:rFonts w:ascii="Times New Roman" w:hAnsi="Times New Roman"/>
                <w:lang w:val="uk-UA"/>
              </w:rPr>
              <w:br/>
              <w:t>глави 2</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rPr>
                <w:sz w:val="22"/>
                <w:szCs w:val="22"/>
                <w:lang w:val="uk-UA" w:eastAsia="en-US"/>
              </w:rPr>
            </w:pPr>
            <w:r w:rsidRPr="00433F5E">
              <w:rPr>
                <w:sz w:val="22"/>
                <w:szCs w:val="22"/>
                <w:lang w:val="uk-UA" w:eastAsia="en-US"/>
              </w:rPr>
              <w:t>пункти 1, 2,5,</w:t>
            </w:r>
            <w:r w:rsidRPr="00433F5E">
              <w:rPr>
                <w:sz w:val="22"/>
                <w:szCs w:val="22"/>
              </w:rPr>
              <w:t xml:space="preserve"> </w:t>
            </w:r>
            <w:r w:rsidRPr="00433F5E">
              <w:rPr>
                <w:sz w:val="22"/>
                <w:szCs w:val="22"/>
                <w:lang w:val="uk-UA" w:eastAsia="en-US"/>
              </w:rPr>
              <w:t>7, 12 глави 3</w:t>
            </w:r>
            <w:r w:rsidRPr="00433F5E">
              <w:rPr>
                <w:sz w:val="22"/>
                <w:szCs w:val="22"/>
              </w:rPr>
              <w:t xml:space="preserve"> </w:t>
            </w:r>
          </w:p>
          <w:p w:rsidR="00902633" w:rsidRPr="00433F5E" w:rsidRDefault="00902633" w:rsidP="00D26045">
            <w:pPr>
              <w:rPr>
                <w:sz w:val="22"/>
                <w:szCs w:val="22"/>
                <w:lang w:val="uk-UA" w:eastAsia="en-US"/>
              </w:rPr>
            </w:pPr>
            <w:r w:rsidRPr="00433F5E">
              <w:rPr>
                <w:sz w:val="22"/>
                <w:szCs w:val="22"/>
                <w:lang w:val="uk-UA" w:eastAsia="en-US"/>
              </w:rPr>
              <w:t>розділу II</w:t>
            </w:r>
          </w:p>
          <w:p w:rsidR="00902633" w:rsidRPr="00433F5E" w:rsidRDefault="00902633" w:rsidP="00D26045">
            <w:pPr>
              <w:tabs>
                <w:tab w:val="left" w:pos="7380"/>
              </w:tabs>
              <w:rPr>
                <w:rStyle w:val="rvts0"/>
                <w:sz w:val="22"/>
                <w:szCs w:val="22"/>
                <w:lang w:val="uk-UA"/>
              </w:rPr>
            </w:pPr>
            <w:r w:rsidRPr="00433F5E">
              <w:rPr>
                <w:sz w:val="22"/>
                <w:szCs w:val="22"/>
                <w:lang w:val="uk-UA"/>
              </w:rPr>
              <w:t>Ліцензійних умов № 1281</w:t>
            </w:r>
          </w:p>
        </w:tc>
        <w:tc>
          <w:tcPr>
            <w:tcW w:w="1418" w:type="dxa"/>
            <w:gridSpan w:val="2"/>
          </w:tcPr>
          <w:p w:rsidR="00902633" w:rsidRPr="00433F5E" w:rsidRDefault="00902633" w:rsidP="00D26045">
            <w:pPr>
              <w:pStyle w:val="NoSpacing"/>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NoSpacing"/>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NoSpacing"/>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пунктів 1, 2, 5, 7, 12 глави 3 розділу II розділу II Ліцензійних умов № 1281.</w:t>
            </w:r>
          </w:p>
        </w:tc>
        <w:tc>
          <w:tcPr>
            <w:tcW w:w="992" w:type="dxa"/>
          </w:tcPr>
          <w:p w:rsidR="00902633" w:rsidRPr="00433F5E" w:rsidRDefault="00902633" w:rsidP="00D26045">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w:t>
            </w:r>
          </w:p>
        </w:tc>
        <w:tc>
          <w:tcPr>
            <w:tcW w:w="15026" w:type="dxa"/>
            <w:gridSpan w:val="27"/>
            <w:tcBorders>
              <w:left w:val="single" w:sz="4" w:space="0" w:color="auto"/>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NoSpacing"/>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w:t>
            </w:r>
            <w:r>
              <w:rPr>
                <w:sz w:val="28"/>
                <w:szCs w:val="28"/>
                <w:lang w:val="uk-UA"/>
              </w:rPr>
              <w:t>Клірингова</w:t>
            </w:r>
            <w:r w:rsidRPr="00AB3DE7">
              <w:rPr>
                <w:sz w:val="28"/>
                <w:szCs w:val="28"/>
                <w:lang w:val="uk-UA"/>
              </w:rPr>
              <w:t xml:space="preserve"> діяльність)</w:t>
            </w: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w:t>
            </w:r>
          </w:p>
        </w:tc>
        <w:tc>
          <w:tcPr>
            <w:tcW w:w="2685" w:type="dxa"/>
            <w:gridSpan w:val="2"/>
            <w:shd w:val="clear" w:color="auto" w:fill="auto"/>
          </w:tcPr>
          <w:p w:rsidR="00097DED" w:rsidRPr="002B534E" w:rsidRDefault="00097DED" w:rsidP="00F32A49">
            <w:pPr>
              <w:pStyle w:val="rvps2"/>
              <w:spacing w:before="0" w:beforeAutospacing="0" w:after="0" w:afterAutospacing="0"/>
              <w:rPr>
                <w:b/>
                <w:color w:val="000000"/>
                <w:sz w:val="22"/>
                <w:szCs w:val="22"/>
                <w:shd w:val="clear" w:color="auto" w:fill="FFFFFF"/>
              </w:rPr>
            </w:pPr>
            <w:r w:rsidRPr="002B534E">
              <w:rPr>
                <w:color w:val="000000"/>
                <w:sz w:val="22"/>
                <w:szCs w:val="22"/>
                <w:shd w:val="clear" w:color="auto" w:fill="FFFFFF"/>
              </w:rPr>
              <w:t>Особа, яка провадить клірингову діяльність, протягом строку провадження такої діяльності зобов'язана дотримуватись вимог, зокрема: пруденційних нормативів, встановлених </w:t>
            </w:r>
            <w:hyperlink r:id="rId58" w:anchor="n20" w:tgtFrame="_blank" w:history="1">
              <w:r w:rsidRPr="002B534E">
                <w:rPr>
                  <w:rStyle w:val="af1"/>
                  <w:color w:val="000000"/>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2B534E">
              <w:rPr>
                <w:color w:val="000000"/>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7" w:type="dxa"/>
            <w:gridSpan w:val="3"/>
            <w:tcBorders>
              <w:right w:val="single" w:sz="4" w:space="0" w:color="auto"/>
            </w:tcBorders>
            <w:shd w:val="clear" w:color="auto" w:fill="auto"/>
          </w:tcPr>
          <w:p w:rsidR="00097DED" w:rsidRPr="002B534E" w:rsidRDefault="00097DED" w:rsidP="00F32A49">
            <w:pPr>
              <w:rPr>
                <w:sz w:val="22"/>
                <w:szCs w:val="22"/>
                <w:lang w:val="uk-UA"/>
              </w:rPr>
            </w:pPr>
            <w:r w:rsidRPr="002B534E">
              <w:rPr>
                <w:sz w:val="22"/>
                <w:szCs w:val="22"/>
                <w:lang w:val="uk-UA"/>
              </w:rPr>
              <w:t>Абзаци перший та шостий пункту 3</w:t>
            </w:r>
          </w:p>
          <w:p w:rsidR="00097DED" w:rsidRPr="002B534E" w:rsidRDefault="00097DED" w:rsidP="00F32A49">
            <w:pPr>
              <w:rPr>
                <w:sz w:val="22"/>
                <w:szCs w:val="22"/>
                <w:lang w:val="uk-UA"/>
              </w:rPr>
            </w:pPr>
            <w:r w:rsidRPr="002B534E">
              <w:rPr>
                <w:sz w:val="22"/>
                <w:szCs w:val="22"/>
                <w:lang w:val="uk-UA"/>
              </w:rPr>
              <w:t>розділу ІІІ</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Ліцензійних умов</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 862;</w:t>
            </w:r>
          </w:p>
          <w:p w:rsidR="00097DED" w:rsidRPr="002B534E" w:rsidRDefault="00097DED" w:rsidP="00F32A49">
            <w:pPr>
              <w:tabs>
                <w:tab w:val="left" w:pos="7380"/>
              </w:tabs>
              <w:rPr>
                <w:sz w:val="22"/>
                <w:szCs w:val="22"/>
                <w:lang w:val="uk-UA"/>
              </w:rPr>
            </w:pPr>
            <w:r w:rsidRPr="002B534E">
              <w:rPr>
                <w:bCs/>
                <w:sz w:val="22"/>
                <w:szCs w:val="22"/>
                <w:lang w:val="uk-UA"/>
              </w:rPr>
              <w:t>Положення     № 1597</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інших фінансових інструментів </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shd w:val="clear" w:color="auto" w:fill="auto"/>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неможливість приймати участь в управлінні акціонерним товариством</w:t>
            </w:r>
          </w:p>
        </w:tc>
        <w:tc>
          <w:tcPr>
            <w:tcW w:w="1137" w:type="dxa"/>
            <w:gridSpan w:val="2"/>
            <w:shd w:val="clear" w:color="auto" w:fill="auto"/>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 xml:space="preserve">Особа, яка провадить клірингову діяльність, протягом строку провадження такої діяльності  дотримується вимог пруденційних нормативів, встановлених </w:t>
            </w:r>
            <w:hyperlink r:id="rId59" w:anchor="n20" w:tgtFrame="_blank" w:history="1">
              <w:r w:rsidRPr="002B534E">
                <w:rPr>
                  <w:rStyle w:val="af1"/>
                  <w:color w:val="000000"/>
                  <w:sz w:val="22"/>
                  <w:szCs w:val="22"/>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2B534E">
              <w:rPr>
                <w:rStyle w:val="rvts0"/>
                <w:color w:val="000000"/>
                <w:sz w:val="22"/>
                <w:szCs w:val="22"/>
                <w:lang w:val="uk-UA"/>
              </w:rPr>
              <w:t xml:space="preserve">, затвердженим </w:t>
            </w:r>
            <w:r w:rsidRPr="002B534E">
              <w:rPr>
                <w:rStyle w:val="rvts0"/>
                <w:sz w:val="22"/>
                <w:szCs w:val="22"/>
                <w:lang w:val="uk-UA"/>
              </w:rPr>
              <w:t>рішенням Комісії від 01 жовтня 2015 року № 1597, зареєстрованим в Міністерстві юстиції України 28 жовтня 2015 року за            №1311/27756, для відповідного виду діяльності – клірингової 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При провадженні клірингової діяльності особи, які її провадять, повинні мати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417" w:type="dxa"/>
            <w:gridSpan w:val="3"/>
            <w:tcBorders>
              <w:right w:val="single" w:sz="4" w:space="0" w:color="auto"/>
            </w:tcBorders>
          </w:tcPr>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пункту 5 розділу ІІІ Ліцензійних умов</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 xml:space="preserve"> № 862</w:t>
            </w:r>
          </w:p>
          <w:p w:rsidR="00097DED" w:rsidRPr="002B534E" w:rsidRDefault="00097DED" w:rsidP="00F32A49">
            <w:pPr>
              <w:tabs>
                <w:tab w:val="left" w:pos="7380"/>
              </w:tabs>
              <w:jc w:val="center"/>
              <w:rPr>
                <w:sz w:val="22"/>
                <w:szCs w:val="22"/>
                <w:lang w:val="uk-UA"/>
              </w:rPr>
            </w:pP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При провадженні клірингової діяльності особи, які її провадять, мають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Особа, яка провадить клірингову діяльність, повинна мати програмно-технічний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7" w:type="dxa"/>
            <w:gridSpan w:val="3"/>
            <w:tcBorders>
              <w:right w:val="single" w:sz="4" w:space="0" w:color="auto"/>
            </w:tcBorders>
          </w:tcPr>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t>Абзац восьмий</w:t>
            </w:r>
          </w:p>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t>пункту 3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Особа, яка провадить клірингову діяльність, має програмно-технічний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Загальна площа нежитлового приміщення для провадження кліринговою установою клірингової діяльності повинна становити не менше 35 кв. м.</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Пункт 6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Загальна площа нежитлового приміщення для провадження кліринговою установою клірингової діяльності становить не менше </w:t>
            </w:r>
            <w:smartTag w:uri="urn:schemas-microsoft-com:office:smarttags" w:element="metricconverter">
              <w:smartTagPr>
                <w:attr w:name="ProductID" w:val="35 кв. м"/>
              </w:smartTagPr>
              <w:r w:rsidRPr="002B534E">
                <w:rPr>
                  <w:rStyle w:val="rvts0"/>
                  <w:sz w:val="22"/>
                  <w:szCs w:val="22"/>
                  <w:lang w:val="uk-UA"/>
                </w:rPr>
                <w:t>35 кв. м</w:t>
              </w:r>
            </w:smartTag>
            <w:r w:rsidRPr="002B534E">
              <w:rPr>
                <w:rStyle w:val="rvts0"/>
                <w:sz w:val="22"/>
                <w:szCs w:val="22"/>
                <w:lang w:val="uk-UA"/>
              </w:rPr>
              <w:t>.</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Фахівці особи, яка провадить клірингову діяльність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повинні бути сертифіковані згідно з </w:t>
            </w:r>
            <w:hyperlink r:id="rId60" w:anchor="n17" w:tgtFrame="_blank" w:history="1">
              <w:r w:rsidRPr="002B534E">
                <w:rPr>
                  <w:rStyle w:val="af1"/>
                  <w:color w:val="000000"/>
                  <w:sz w:val="22"/>
                  <w:szCs w:val="22"/>
                  <w:u w:val="none"/>
                  <w:shd w:val="clear" w:color="auto" w:fill="FFFFFF"/>
                </w:rPr>
                <w:t>Положенням про сертифікацію фахівців з питань фондового ринку</w:t>
              </w:r>
            </w:hyperlink>
            <w:r w:rsidRPr="002B534E">
              <w:rPr>
                <w:color w:val="000000"/>
                <w:sz w:val="22"/>
                <w:szCs w:val="22"/>
                <w:shd w:val="clear" w:color="auto" w:fill="FFFFFF"/>
              </w:rPr>
              <w:t>, затвердженим рішенням Комісії від 13 серпня 2013 року № 1464, зареєстрованим у Міністерстві юстиції України 11 вересня 2013 року за № 1572/24104, за спеціалізацією «Клірингова діяльність».</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7 розділу ІІІ Ліцензійних умов № 862;</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Положення №1464</w:t>
            </w:r>
          </w:p>
          <w:p w:rsidR="00097DED" w:rsidRPr="002B534E" w:rsidRDefault="00097DED" w:rsidP="00F32A49">
            <w:pPr>
              <w:tabs>
                <w:tab w:val="left" w:pos="7380"/>
              </w:tabs>
              <w:rPr>
                <w:sz w:val="22"/>
                <w:szCs w:val="22"/>
                <w:lang w:val="uk-UA"/>
              </w:rPr>
            </w:pP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Фахівці особи, яка провадить клірингову діяльність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сертифіковані згідно </w:t>
            </w:r>
            <w:r w:rsidRPr="002B534E">
              <w:rPr>
                <w:rStyle w:val="rvts0"/>
                <w:color w:val="000000"/>
                <w:sz w:val="22"/>
                <w:szCs w:val="22"/>
                <w:lang w:val="uk-UA"/>
              </w:rPr>
              <w:t xml:space="preserve">з </w:t>
            </w:r>
            <w:hyperlink r:id="rId61" w:anchor="n17" w:tgtFrame="_blank" w:history="1">
              <w:r w:rsidRPr="002B534E">
                <w:rPr>
                  <w:rStyle w:val="af1"/>
                  <w:color w:val="000000"/>
                  <w:sz w:val="22"/>
                  <w:szCs w:val="22"/>
                  <w:u w:val="none"/>
                  <w:lang w:val="uk-UA"/>
                </w:rPr>
                <w:t>Положенням про сертифікацію фахівців з питань фондового ринку</w:t>
              </w:r>
            </w:hyperlink>
            <w:r w:rsidRPr="002B534E">
              <w:rPr>
                <w:rStyle w:val="rvts0"/>
                <w:sz w:val="22"/>
                <w:szCs w:val="22"/>
                <w:lang w:val="uk-UA"/>
              </w:rPr>
              <w:t>, затвердженим рішенням Комісії від 13 серпня 2013 року № 1464, зареєстрованим у Міністерстві юстиції України 11 вересня 2013 року за №1572/24104, за спеціалізацією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Фахівці особи, 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7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Фахівці особи, 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5.2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така особа повинна відновити потрібну кількість сертифікованих фахівців протягом трьох місяців та повідомити про це Комісію в установленому порядку.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третій пункту 7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sz w:val="22"/>
                <w:szCs w:val="22"/>
                <w:lang w:val="uk-UA"/>
              </w:rPr>
              <w:t>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відновлено потрібну кількість сертифікованих фахівців протягом трьох місяців та повідомлено про це Комісію в установленому порядку</w:t>
            </w:r>
            <w:bookmarkStart w:id="127" w:name="n265"/>
            <w:bookmarkEnd w:id="127"/>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(її відокремлених та/або спеціалізованих структурних підрозділів) при провадженні професійної діяльності не може одночасно працювати в інших професійних учасниках фондового ринку.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перший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Керівник клірингової установи (її відокремлених та/або спеціалізованих структурних підрозділів) при провадженні професійної діяльності одночасно не працює в інших професійних учасниках фондового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(крім банку) повинен мати стаж роботи на фондовому ринку не менше трьох років.</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Керівник клірингової установи (крім банку) має стаж роботи на фондовому ринку не менше трьох років</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звільнення керівника клірингової установи уповноважений орган клірингової установи зобов’язаний призначити особу, яка виконує його обов’язки.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звільнення керівника клірингової установи уповноваженим органом клірингової установи призначено особу, яка виконує його обов’язки.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6.2.1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Така особа відповідає вимогам, установленим цими Ліцензійними умовами до керівника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На час відсутності керівника уповноважений орган особи, яка провадить клірингову діяльність, повинен забезпечити призначення особи для виконання обов'язків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На час відсутності керівника уповноважений орган особи, яка провадить клірингову діяльність, забезпечив призначення особи для виконання обов'язків керівника.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6.3.1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призначається з числа сертифікованих фахівців особи, яка 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sz w:val="22"/>
                <w:szCs w:val="22"/>
              </w:rPr>
            </w:pPr>
            <w:r w:rsidRPr="002B534E">
              <w:rPr>
                <w:rStyle w:val="rvts0"/>
                <w:sz w:val="22"/>
                <w:szCs w:val="22"/>
              </w:rPr>
              <w:t>Така особа призначається з числа сертифікованих фахівців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9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rStyle w:val="rvts0"/>
                <w:sz w:val="22"/>
                <w:szCs w:val="22"/>
              </w:rPr>
            </w:pPr>
            <w:r w:rsidRPr="002B534E">
              <w:rPr>
                <w:sz w:val="22"/>
                <w:szCs w:val="22"/>
              </w:rPr>
              <w:t>Для провадження клірингової діяльності ліцензіатом зареєстровано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bookmarkStart w:id="128" w:name="n363"/>
            <w:bookmarkStart w:id="129" w:name="n121"/>
            <w:bookmarkEnd w:id="128"/>
            <w:bookmarkEnd w:id="129"/>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провадження клірингової діяльності;</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1 пункту 9 розділу ІІІ Ліцензійних умов № 862</w:t>
            </w:r>
          </w:p>
        </w:tc>
        <w:tc>
          <w:tcPr>
            <w:tcW w:w="1418" w:type="dxa"/>
            <w:gridSpan w:val="2"/>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правила провадження клірингової 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клірингу, погоджені Національним банком України;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2 пункту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правила клірингу, погоджені Національним банком України;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документ, що визначає порядок організації та здійснення внутрішнього аудиту (контролю);</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3 Пункт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документ, що визначає порядок організації та здійснення внутрішнього аудиту (контролю);</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7.4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4 пункт 9 розділу ІІІ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8</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ліцензії на 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ліцензії на провадження 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ліцензії на 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8.1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другий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9</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повинен подати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5</w:t>
            </w:r>
          </w:p>
          <w:p w:rsidR="00097DED" w:rsidRPr="002B534E" w:rsidRDefault="00097DED" w:rsidP="00F32A49">
            <w:pPr>
              <w:tabs>
                <w:tab w:val="left" w:pos="7380"/>
              </w:tabs>
              <w:rPr>
                <w:sz w:val="22"/>
                <w:szCs w:val="22"/>
                <w:lang w:val="uk-UA"/>
              </w:rPr>
            </w:pPr>
            <w:r w:rsidRPr="002B534E">
              <w:rPr>
                <w:sz w:val="22"/>
                <w:szCs w:val="22"/>
                <w:lang w:val="uk-UA"/>
              </w:rPr>
              <w:t>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подав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10</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11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неможливість приймати участь в управлінні акціонерним товариством</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001" w:type="dxa"/>
            <w:gridSpan w:val="2"/>
          </w:tcPr>
          <w:p w:rsidR="00097DED" w:rsidRPr="002B534E" w:rsidRDefault="00097DED" w:rsidP="00F32A49">
            <w:pPr>
              <w:tabs>
                <w:tab w:val="left" w:pos="7380"/>
              </w:tabs>
              <w:rPr>
                <w:sz w:val="22"/>
                <w:szCs w:val="22"/>
                <w:lang w:val="uk-UA"/>
              </w:rPr>
            </w:pPr>
          </w:p>
        </w:tc>
      </w:tr>
      <w:tr w:rsidR="00097DED" w:rsidRPr="006B7A79" w:rsidTr="00902633">
        <w:tc>
          <w:tcPr>
            <w:tcW w:w="709" w:type="dxa"/>
          </w:tcPr>
          <w:p w:rsidR="00097DED" w:rsidRPr="006B7A79" w:rsidRDefault="00097DED" w:rsidP="00F32A49">
            <w:pPr>
              <w:pStyle w:val="NoSpacing"/>
              <w:jc w:val="both"/>
              <w:rPr>
                <w:rFonts w:ascii="Times New Roman" w:hAnsi="Times New Roman"/>
                <w:sz w:val="24"/>
                <w:szCs w:val="24"/>
                <w:lang w:val="uk-UA"/>
              </w:rPr>
            </w:pPr>
            <w:r w:rsidRPr="006B7A79">
              <w:rPr>
                <w:rFonts w:ascii="Times New Roman" w:hAnsi="Times New Roman"/>
                <w:sz w:val="24"/>
                <w:szCs w:val="24"/>
                <w:lang w:val="uk-UA"/>
              </w:rPr>
              <w:t>10.1</w:t>
            </w:r>
          </w:p>
        </w:tc>
        <w:tc>
          <w:tcPr>
            <w:tcW w:w="2685" w:type="dxa"/>
            <w:gridSpan w:val="2"/>
          </w:tcPr>
          <w:p w:rsidR="00097DED" w:rsidRPr="002C50EE" w:rsidRDefault="00097DED" w:rsidP="00F32A49">
            <w:pPr>
              <w:pStyle w:val="rvps2"/>
              <w:spacing w:before="0" w:beforeAutospacing="0" w:after="0" w:afterAutospacing="0"/>
              <w:rPr>
                <w:color w:val="000000"/>
                <w:sz w:val="22"/>
                <w:szCs w:val="22"/>
                <w:shd w:val="clear" w:color="auto" w:fill="FFFFFF"/>
              </w:rPr>
            </w:pPr>
            <w:r w:rsidRPr="002C50EE">
              <w:rPr>
                <w:color w:val="000000"/>
                <w:sz w:val="22"/>
                <w:szCs w:val="22"/>
                <w:shd w:val="clear" w:color="auto" w:fill="FFFFFF"/>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про це Комісію.</w:t>
            </w:r>
          </w:p>
        </w:tc>
        <w:tc>
          <w:tcPr>
            <w:tcW w:w="1417" w:type="dxa"/>
            <w:gridSpan w:val="3"/>
            <w:tcBorders>
              <w:right w:val="single" w:sz="4" w:space="0" w:color="auto"/>
            </w:tcBorders>
          </w:tcPr>
          <w:p w:rsidR="00097DED" w:rsidRPr="002C50EE" w:rsidRDefault="00097DED" w:rsidP="00F32A49">
            <w:pPr>
              <w:pStyle w:val="HTML"/>
              <w:rPr>
                <w:rFonts w:ascii="Times New Roman" w:hAnsi="Times New Roman"/>
                <w:sz w:val="22"/>
                <w:szCs w:val="22"/>
                <w:lang w:val="uk-UA"/>
              </w:rPr>
            </w:pPr>
            <w:r w:rsidRPr="002C50EE">
              <w:rPr>
                <w:rFonts w:ascii="Times New Roman" w:hAnsi="Times New Roman"/>
                <w:sz w:val="22"/>
                <w:szCs w:val="22"/>
                <w:lang w:val="uk-UA"/>
              </w:rPr>
              <w:t>Абзац другий</w:t>
            </w:r>
          </w:p>
          <w:p w:rsidR="00097DED" w:rsidRPr="002C50EE" w:rsidRDefault="00097DED" w:rsidP="00F32A49">
            <w:pPr>
              <w:tabs>
                <w:tab w:val="left" w:pos="7380"/>
              </w:tabs>
              <w:rPr>
                <w:sz w:val="22"/>
                <w:szCs w:val="22"/>
                <w:lang w:val="uk-UA"/>
              </w:rPr>
            </w:pPr>
            <w:r w:rsidRPr="002C50EE">
              <w:rPr>
                <w:sz w:val="22"/>
                <w:szCs w:val="22"/>
                <w:lang w:val="uk-UA"/>
              </w:rPr>
              <w:t>пункту 11 розділу ІV Ліцензійних умов № 862</w:t>
            </w:r>
          </w:p>
        </w:tc>
        <w:tc>
          <w:tcPr>
            <w:tcW w:w="1418" w:type="dxa"/>
            <w:gridSpan w:val="2"/>
          </w:tcPr>
          <w:p w:rsidR="00097DED" w:rsidRPr="002C50EE" w:rsidRDefault="00097DED" w:rsidP="00F32A49">
            <w:pPr>
              <w:pStyle w:val="NoSpacing"/>
              <w:jc w:val="both"/>
              <w:rPr>
                <w:rFonts w:ascii="Times New Roman" w:hAnsi="Times New Roman"/>
                <w:lang w:val="uk-UA"/>
              </w:rPr>
            </w:pPr>
            <w:r w:rsidRPr="002C50E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C50EE" w:rsidRDefault="00097DED" w:rsidP="00F32A49">
            <w:pPr>
              <w:pStyle w:val="NoSpacing"/>
              <w:ind w:left="-82"/>
              <w:jc w:val="center"/>
              <w:rPr>
                <w:rFonts w:ascii="Times New Roman" w:hAnsi="Times New Roman"/>
                <w:lang w:val="uk-UA"/>
              </w:rPr>
            </w:pPr>
            <w:r w:rsidRPr="002C50EE">
              <w:rPr>
                <w:rFonts w:ascii="Times New Roman" w:hAnsi="Times New Roman"/>
                <w:lang w:val="uk-UA"/>
              </w:rPr>
              <w:t>Професійна діяльність на ринку цінних паперів</w:t>
            </w:r>
          </w:p>
          <w:p w:rsidR="00097DED" w:rsidRPr="002C50EE" w:rsidRDefault="00097DED" w:rsidP="00F32A49">
            <w:pPr>
              <w:pStyle w:val="NoSpacing"/>
              <w:jc w:val="center"/>
              <w:rPr>
                <w:rFonts w:ascii="Times New Roman" w:hAnsi="Times New Roman"/>
                <w:lang w:val="uk-UA"/>
              </w:rPr>
            </w:pPr>
            <w:r w:rsidRPr="002C50EE">
              <w:rPr>
                <w:rFonts w:ascii="Times New Roman" w:hAnsi="Times New Roman"/>
                <w:lang w:val="uk-UA"/>
              </w:rPr>
              <w:t>(64, 66)</w:t>
            </w:r>
          </w:p>
        </w:tc>
        <w:tc>
          <w:tcPr>
            <w:tcW w:w="1053" w:type="dxa"/>
            <w:gridSpan w:val="3"/>
          </w:tcPr>
          <w:p w:rsidR="00097DED" w:rsidRPr="002C50EE" w:rsidRDefault="00097DED" w:rsidP="00F32A49">
            <w:pPr>
              <w:pStyle w:val="NoSpacing"/>
              <w:jc w:val="center"/>
              <w:rPr>
                <w:rFonts w:ascii="Times New Roman" w:hAnsi="Times New Roman"/>
                <w:lang w:val="uk-UA"/>
              </w:rPr>
            </w:pPr>
            <w:r w:rsidRPr="002C50EE">
              <w:rPr>
                <w:rFonts w:ascii="Times New Roman" w:hAnsi="Times New Roman"/>
                <w:lang w:val="uk-UA"/>
              </w:rPr>
              <w:t>Інші суспільні інтереси (06)</w:t>
            </w:r>
          </w:p>
        </w:tc>
        <w:tc>
          <w:tcPr>
            <w:tcW w:w="1216" w:type="dxa"/>
            <w:gridSpan w:val="3"/>
          </w:tcPr>
          <w:p w:rsidR="00097DED" w:rsidRPr="002C50EE" w:rsidRDefault="00097DED" w:rsidP="00F32A49">
            <w:pPr>
              <w:ind w:right="-86"/>
              <w:rPr>
                <w:sz w:val="22"/>
                <w:szCs w:val="22"/>
                <w:lang w:val="uk-UA"/>
              </w:rPr>
            </w:pPr>
            <w:r w:rsidRPr="002C50EE">
              <w:rPr>
                <w:sz w:val="22"/>
                <w:szCs w:val="22"/>
                <w:lang w:val="uk-UA"/>
              </w:rPr>
              <w:t>Порушення прав та інтересів учасників ринку</w:t>
            </w:r>
          </w:p>
          <w:p w:rsidR="00097DED" w:rsidRPr="002C50EE" w:rsidRDefault="00097DED" w:rsidP="00F32A49">
            <w:pPr>
              <w:tabs>
                <w:tab w:val="left" w:pos="7380"/>
              </w:tabs>
              <w:rPr>
                <w:sz w:val="22"/>
                <w:szCs w:val="22"/>
                <w:lang w:val="uk-UA"/>
              </w:rPr>
            </w:pPr>
            <w:r w:rsidRPr="002C50EE">
              <w:rPr>
                <w:sz w:val="22"/>
                <w:szCs w:val="22"/>
                <w:lang w:val="uk-UA"/>
              </w:rPr>
              <w:t>цінних паперів</w:t>
            </w:r>
          </w:p>
        </w:tc>
        <w:tc>
          <w:tcPr>
            <w:tcW w:w="1846" w:type="dxa"/>
            <w:gridSpan w:val="5"/>
          </w:tcPr>
          <w:p w:rsidR="00097DED" w:rsidRPr="002C50EE" w:rsidRDefault="00097DED" w:rsidP="00F32A49">
            <w:pPr>
              <w:rPr>
                <w:sz w:val="22"/>
                <w:szCs w:val="22"/>
                <w:lang w:val="uk-UA"/>
              </w:rPr>
            </w:pPr>
            <w:r w:rsidRPr="002C50EE">
              <w:rPr>
                <w:sz w:val="22"/>
                <w:szCs w:val="22"/>
                <w:lang w:val="uk-UA"/>
              </w:rPr>
              <w:t>Втрата коштів та цінних паперів;</w:t>
            </w:r>
          </w:p>
          <w:p w:rsidR="00097DED" w:rsidRPr="002C50EE" w:rsidRDefault="00097DED" w:rsidP="00F32A49">
            <w:pPr>
              <w:rPr>
                <w:sz w:val="22"/>
                <w:szCs w:val="22"/>
                <w:lang w:val="uk-UA"/>
              </w:rPr>
            </w:pPr>
            <w:r w:rsidRPr="002C50EE">
              <w:rPr>
                <w:sz w:val="22"/>
                <w:szCs w:val="22"/>
                <w:lang w:val="uk-UA"/>
              </w:rPr>
              <w:t>неможливість підтвердження права власності на цінні папери;</w:t>
            </w:r>
          </w:p>
          <w:p w:rsidR="00097DED" w:rsidRPr="002C50EE" w:rsidRDefault="00097DED" w:rsidP="00F32A49">
            <w:pPr>
              <w:tabs>
                <w:tab w:val="left" w:pos="7380"/>
              </w:tabs>
              <w:rPr>
                <w:sz w:val="22"/>
                <w:szCs w:val="22"/>
                <w:lang w:val="uk-UA"/>
              </w:rPr>
            </w:pPr>
            <w:r w:rsidRPr="002C50EE">
              <w:rPr>
                <w:sz w:val="22"/>
                <w:szCs w:val="22"/>
                <w:lang w:val="uk-UA"/>
              </w:rPr>
              <w:t>неможливість приймати участь в управлінні акціонерним товариством</w:t>
            </w:r>
          </w:p>
        </w:tc>
        <w:tc>
          <w:tcPr>
            <w:tcW w:w="1137" w:type="dxa"/>
            <w:gridSpan w:val="2"/>
          </w:tcPr>
          <w:p w:rsidR="00097DED" w:rsidRPr="002C50EE" w:rsidRDefault="00097DED" w:rsidP="00F32A49">
            <w:pPr>
              <w:tabs>
                <w:tab w:val="left" w:pos="7380"/>
              </w:tabs>
              <w:jc w:val="center"/>
              <w:rPr>
                <w:sz w:val="22"/>
                <w:szCs w:val="22"/>
                <w:lang w:val="uk-UA"/>
              </w:rPr>
            </w:pPr>
            <w:r w:rsidRPr="002C50EE">
              <w:rPr>
                <w:sz w:val="22"/>
                <w:szCs w:val="22"/>
                <w:lang w:val="uk-UA"/>
              </w:rPr>
              <w:t>4</w:t>
            </w:r>
          </w:p>
        </w:tc>
        <w:tc>
          <w:tcPr>
            <w:tcW w:w="1978" w:type="dxa"/>
            <w:gridSpan w:val="2"/>
          </w:tcPr>
          <w:p w:rsidR="00097DED" w:rsidRPr="002C50EE" w:rsidRDefault="00097DED" w:rsidP="00F32A49">
            <w:pPr>
              <w:rPr>
                <w:rStyle w:val="rvts0"/>
                <w:sz w:val="22"/>
                <w:szCs w:val="22"/>
                <w:lang w:val="uk-UA"/>
              </w:rPr>
            </w:pPr>
            <w:r w:rsidRPr="002C50EE">
              <w:rPr>
                <w:rStyle w:val="rvts0"/>
                <w:sz w:val="22"/>
                <w:szCs w:val="22"/>
                <w:lang w:val="uk-UA"/>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1001" w:type="dxa"/>
            <w:gridSpan w:val="2"/>
          </w:tcPr>
          <w:p w:rsidR="00097DED" w:rsidRPr="006B7A79"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перший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rStyle w:val="rvts0"/>
                <w:sz w:val="22"/>
                <w:szCs w:val="22"/>
              </w:rPr>
            </w:pPr>
            <w:r w:rsidRPr="002B534E">
              <w:rPr>
                <w:sz w:val="22"/>
                <w:szCs w:val="22"/>
              </w:rPr>
              <w:t>Ліцензіат щороку до 01 квітня подає до Комісії станом на 01 січня поточного року такі 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асоційованих осіб фізичної особи - власника з істотною участю у заявника;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sz w:val="22"/>
                <w:szCs w:val="22"/>
              </w:rPr>
            </w:pPr>
            <w:r w:rsidRPr="002B534E">
              <w:rPr>
                <w:sz w:val="22"/>
                <w:szCs w:val="22"/>
              </w:rPr>
              <w:t>довідку про  асоційованих осіб фізичної особи - власника з істотною участю у заявника;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третій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sz w:val="22"/>
                <w:szCs w:val="22"/>
              </w:rPr>
            </w:pPr>
            <w:r w:rsidRPr="002B534E">
              <w:rPr>
                <w:sz w:val="22"/>
                <w:szCs w:val="22"/>
              </w:rPr>
              <w:t>довідку про юридичних осіб, у яких фізична особа - власник з істотною участю у заявника (ліцензіата) є керівником та/або контролером;</w:t>
            </w:r>
          </w:p>
          <w:p w:rsidR="00097DED" w:rsidRPr="002B534E" w:rsidRDefault="00097DED" w:rsidP="00F32A49">
            <w:pPr>
              <w:tabs>
                <w:tab w:val="left" w:pos="7380"/>
              </w:tabs>
              <w:rPr>
                <w:sz w:val="22"/>
                <w:szCs w:val="22"/>
                <w:lang w:val="uk-UA"/>
              </w:rPr>
            </w:pP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11.3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12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2C50EE">
            <w:pPr>
              <w:pStyle w:val="rvps2"/>
              <w:rPr>
                <w:rStyle w:val="rvts0"/>
                <w:sz w:val="22"/>
                <w:szCs w:val="22"/>
              </w:rPr>
            </w:pPr>
            <w:r w:rsidRPr="002B534E">
              <w:rPr>
                <w:sz w:val="22"/>
                <w:szCs w:val="22"/>
              </w:rPr>
              <w:t>довідку про прямих власників та власників з істотною участю у структурі власника заявника (ліцензіата) з доданням схематич</w:t>
            </w:r>
            <w:r w:rsidR="002C50EE">
              <w:rPr>
                <w:sz w:val="22"/>
                <w:szCs w:val="22"/>
              </w:rPr>
              <w:t>ного зображення такої структури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внесення змін до внутрішніх документів особа, яка провадить клірингову діяльність зобов'язана подавати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b/>
                <w:sz w:val="22"/>
                <w:szCs w:val="22"/>
                <w:lang w:val="uk-UA"/>
              </w:rPr>
            </w:pPr>
            <w:r w:rsidRPr="002B534E">
              <w:rPr>
                <w:sz w:val="22"/>
                <w:szCs w:val="22"/>
                <w:lang w:val="uk-UA"/>
              </w:rPr>
              <w:t>Пункт 13 розділу ІV Ліцензійних умов № 862</w:t>
            </w:r>
          </w:p>
        </w:tc>
        <w:tc>
          <w:tcPr>
            <w:tcW w:w="1418" w:type="dxa"/>
            <w:gridSpan w:val="2"/>
          </w:tcPr>
          <w:p w:rsidR="00097DED" w:rsidRPr="002B534E" w:rsidRDefault="00097DED" w:rsidP="00F32A49">
            <w:pPr>
              <w:pStyle w:val="NoSpacing"/>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NoSpacing"/>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NoSpacing"/>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У разі внесення змін до внутрішніх документів особа, яка провадить клірингову діяльність подала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902668" w:rsidTr="00902633">
        <w:tc>
          <w:tcPr>
            <w:tcW w:w="709" w:type="dxa"/>
          </w:tcPr>
          <w:p w:rsidR="00097DED" w:rsidRPr="00902668" w:rsidRDefault="00097DED" w:rsidP="00F32A49">
            <w:pPr>
              <w:pStyle w:val="NoSpacing"/>
              <w:jc w:val="both"/>
              <w:rPr>
                <w:rFonts w:ascii="Times New Roman" w:hAnsi="Times New Roman"/>
                <w:lang w:val="uk-UA"/>
              </w:rPr>
            </w:pPr>
            <w:r w:rsidRPr="00902668">
              <w:rPr>
                <w:rFonts w:ascii="Times New Roman" w:hAnsi="Times New Roman"/>
                <w:lang w:val="uk-UA"/>
              </w:rPr>
              <w:t>13</w:t>
            </w:r>
          </w:p>
        </w:tc>
        <w:tc>
          <w:tcPr>
            <w:tcW w:w="2685" w:type="dxa"/>
            <w:gridSpan w:val="2"/>
          </w:tcPr>
          <w:p w:rsidR="00097DED" w:rsidRPr="00902668" w:rsidRDefault="00097DED" w:rsidP="00F32A49">
            <w:pPr>
              <w:pStyle w:val="rvps2"/>
              <w:spacing w:before="0" w:beforeAutospacing="0" w:after="0" w:afterAutospacing="0"/>
              <w:rPr>
                <w:color w:val="000000"/>
                <w:sz w:val="22"/>
                <w:szCs w:val="22"/>
                <w:shd w:val="clear" w:color="auto" w:fill="FFFFFF"/>
              </w:rPr>
            </w:pPr>
            <w:r w:rsidRPr="00902668">
              <w:rPr>
                <w:color w:val="000000"/>
                <w:sz w:val="22"/>
                <w:szCs w:val="22"/>
                <w:shd w:val="clear" w:color="auto" w:fill="FFFFFF"/>
              </w:rPr>
              <w:t>Зміст правил клірингу повинен відповідати вимогам, установленим </w:t>
            </w:r>
            <w:hyperlink r:id="rId62" w:tgtFrame="_blank" w:history="1">
              <w:r w:rsidRPr="00902668">
                <w:rPr>
                  <w:rStyle w:val="af1"/>
                  <w:color w:val="000000"/>
                  <w:sz w:val="22"/>
                  <w:szCs w:val="22"/>
                  <w:u w:val="none"/>
                  <w:shd w:val="clear" w:color="auto" w:fill="FFFFFF"/>
                </w:rPr>
                <w:t>Законом України «Про цінні папери та фондовий ринок»</w:t>
              </w:r>
            </w:hyperlink>
            <w:r w:rsidRPr="00902668">
              <w:rPr>
                <w:color w:val="000000"/>
                <w:sz w:val="22"/>
                <w:szCs w:val="22"/>
                <w:shd w:val="clear" w:color="auto" w:fill="FFFFFF"/>
              </w:rPr>
              <w:t> та нормативно-правовим актам з питань провадження клірингової діяльності.</w:t>
            </w:r>
          </w:p>
        </w:tc>
        <w:tc>
          <w:tcPr>
            <w:tcW w:w="1417" w:type="dxa"/>
            <w:gridSpan w:val="3"/>
            <w:tcBorders>
              <w:right w:val="single" w:sz="4" w:space="0" w:color="auto"/>
            </w:tcBorders>
          </w:tcPr>
          <w:p w:rsidR="00097DED" w:rsidRPr="00902668" w:rsidRDefault="00097DED" w:rsidP="00F32A49">
            <w:pPr>
              <w:pStyle w:val="HTML"/>
              <w:rPr>
                <w:rFonts w:ascii="Times New Roman" w:hAnsi="Times New Roman"/>
                <w:color w:val="000000"/>
                <w:sz w:val="22"/>
                <w:szCs w:val="22"/>
                <w:lang w:val="uk-UA"/>
              </w:rPr>
            </w:pPr>
            <w:r w:rsidRPr="00902668">
              <w:rPr>
                <w:rFonts w:ascii="Times New Roman" w:hAnsi="Times New Roman"/>
                <w:color w:val="000000"/>
                <w:sz w:val="22"/>
                <w:szCs w:val="22"/>
                <w:lang w:val="uk-UA"/>
              </w:rPr>
              <w:t>Пункт 10 розділу ІІІ Ліцензійних умов № 862;</w:t>
            </w:r>
          </w:p>
          <w:p w:rsidR="00097DED" w:rsidRPr="00902668" w:rsidRDefault="00097DED" w:rsidP="00F32A49">
            <w:pPr>
              <w:pStyle w:val="HTML"/>
              <w:rPr>
                <w:rFonts w:ascii="Times New Roman" w:hAnsi="Times New Roman"/>
                <w:color w:val="000000"/>
                <w:sz w:val="22"/>
                <w:szCs w:val="22"/>
                <w:lang w:val="uk-UA"/>
              </w:rPr>
            </w:pPr>
          </w:p>
        </w:tc>
        <w:tc>
          <w:tcPr>
            <w:tcW w:w="1418" w:type="dxa"/>
            <w:gridSpan w:val="2"/>
          </w:tcPr>
          <w:p w:rsidR="00097DED" w:rsidRPr="00902668" w:rsidRDefault="00097DED" w:rsidP="00F32A49">
            <w:pPr>
              <w:pStyle w:val="NoSpacing"/>
              <w:jc w:val="both"/>
              <w:rPr>
                <w:rFonts w:ascii="Times New Roman" w:hAnsi="Times New Roman"/>
                <w:color w:val="000000"/>
                <w:lang w:val="uk-UA"/>
              </w:rPr>
            </w:pPr>
            <w:r w:rsidRPr="00902668">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902668" w:rsidRDefault="00097DED" w:rsidP="00F32A49">
            <w:pPr>
              <w:pStyle w:val="NoSpacing"/>
              <w:ind w:left="-82"/>
              <w:jc w:val="center"/>
              <w:rPr>
                <w:rFonts w:ascii="Times New Roman" w:hAnsi="Times New Roman"/>
                <w:color w:val="000000"/>
                <w:lang w:val="uk-UA"/>
              </w:rPr>
            </w:pPr>
            <w:r w:rsidRPr="00902668">
              <w:rPr>
                <w:rFonts w:ascii="Times New Roman" w:hAnsi="Times New Roman"/>
                <w:color w:val="000000"/>
                <w:lang w:val="uk-UA"/>
              </w:rPr>
              <w:t>Професійна діяльність на ринку цінних паперів</w:t>
            </w:r>
          </w:p>
          <w:p w:rsidR="00097DED" w:rsidRPr="00902668" w:rsidRDefault="00097DED" w:rsidP="00F32A49">
            <w:pPr>
              <w:pStyle w:val="NoSpacing"/>
              <w:jc w:val="center"/>
              <w:rPr>
                <w:rFonts w:ascii="Times New Roman" w:hAnsi="Times New Roman"/>
                <w:color w:val="000000"/>
                <w:lang w:val="uk-UA"/>
              </w:rPr>
            </w:pPr>
            <w:r w:rsidRPr="00902668">
              <w:rPr>
                <w:rFonts w:ascii="Times New Roman" w:hAnsi="Times New Roman"/>
                <w:color w:val="000000"/>
                <w:lang w:val="uk-UA"/>
              </w:rPr>
              <w:t>(64, 66)</w:t>
            </w:r>
          </w:p>
        </w:tc>
        <w:tc>
          <w:tcPr>
            <w:tcW w:w="1053" w:type="dxa"/>
            <w:gridSpan w:val="3"/>
          </w:tcPr>
          <w:p w:rsidR="00097DED" w:rsidRPr="00902668" w:rsidRDefault="00097DED" w:rsidP="00F32A49">
            <w:pPr>
              <w:pStyle w:val="NoSpacing"/>
              <w:jc w:val="center"/>
              <w:rPr>
                <w:rFonts w:ascii="Times New Roman" w:hAnsi="Times New Roman"/>
                <w:color w:val="000000"/>
                <w:lang w:val="uk-UA"/>
              </w:rPr>
            </w:pPr>
            <w:r w:rsidRPr="00902668">
              <w:rPr>
                <w:rFonts w:ascii="Times New Roman" w:hAnsi="Times New Roman"/>
                <w:color w:val="000000"/>
                <w:lang w:val="uk-UA"/>
              </w:rPr>
              <w:t>Інші суспільні інтереси (06)</w:t>
            </w:r>
          </w:p>
        </w:tc>
        <w:tc>
          <w:tcPr>
            <w:tcW w:w="1216" w:type="dxa"/>
            <w:gridSpan w:val="3"/>
          </w:tcPr>
          <w:p w:rsidR="00097DED" w:rsidRPr="00902668" w:rsidRDefault="00097DED" w:rsidP="00F32A49">
            <w:pPr>
              <w:ind w:right="-86"/>
              <w:rPr>
                <w:color w:val="000000"/>
                <w:sz w:val="22"/>
                <w:szCs w:val="22"/>
                <w:lang w:val="uk-UA"/>
              </w:rPr>
            </w:pPr>
            <w:r w:rsidRPr="00902668">
              <w:rPr>
                <w:color w:val="000000"/>
                <w:sz w:val="22"/>
                <w:szCs w:val="22"/>
                <w:lang w:val="uk-UA"/>
              </w:rPr>
              <w:t>Порушення прав та інтересів учасників ринку</w:t>
            </w:r>
          </w:p>
          <w:p w:rsidR="00097DED" w:rsidRPr="00902668" w:rsidRDefault="00097DED" w:rsidP="00F32A49">
            <w:pPr>
              <w:tabs>
                <w:tab w:val="left" w:pos="7380"/>
              </w:tabs>
              <w:rPr>
                <w:color w:val="000000"/>
                <w:sz w:val="22"/>
                <w:szCs w:val="22"/>
                <w:lang w:val="uk-UA"/>
              </w:rPr>
            </w:pPr>
            <w:r w:rsidRPr="00902668">
              <w:rPr>
                <w:color w:val="000000"/>
                <w:sz w:val="22"/>
                <w:szCs w:val="22"/>
                <w:lang w:val="uk-UA"/>
              </w:rPr>
              <w:t>цінних паперів</w:t>
            </w:r>
          </w:p>
        </w:tc>
        <w:tc>
          <w:tcPr>
            <w:tcW w:w="1846" w:type="dxa"/>
            <w:gridSpan w:val="5"/>
          </w:tcPr>
          <w:p w:rsidR="00097DED" w:rsidRPr="00902668" w:rsidRDefault="00097DED" w:rsidP="00F32A49">
            <w:pPr>
              <w:rPr>
                <w:color w:val="000000"/>
                <w:sz w:val="22"/>
                <w:szCs w:val="22"/>
                <w:lang w:val="uk-UA"/>
              </w:rPr>
            </w:pPr>
            <w:r w:rsidRPr="00902668">
              <w:rPr>
                <w:color w:val="000000"/>
                <w:sz w:val="22"/>
                <w:szCs w:val="22"/>
                <w:lang w:val="uk-UA"/>
              </w:rPr>
              <w:t>Втрата коштів та цінних паперів;</w:t>
            </w:r>
          </w:p>
          <w:p w:rsidR="00097DED" w:rsidRPr="00902668" w:rsidRDefault="00097DED" w:rsidP="00F32A49">
            <w:pPr>
              <w:tabs>
                <w:tab w:val="left" w:pos="7380"/>
              </w:tabs>
              <w:rPr>
                <w:color w:val="000000"/>
                <w:sz w:val="22"/>
                <w:szCs w:val="22"/>
                <w:lang w:val="uk-UA"/>
              </w:rPr>
            </w:pPr>
          </w:p>
        </w:tc>
        <w:tc>
          <w:tcPr>
            <w:tcW w:w="1137" w:type="dxa"/>
            <w:gridSpan w:val="2"/>
          </w:tcPr>
          <w:p w:rsidR="00097DED" w:rsidRPr="00902668" w:rsidRDefault="00097DED" w:rsidP="00F32A49">
            <w:pPr>
              <w:tabs>
                <w:tab w:val="left" w:pos="7380"/>
              </w:tabs>
              <w:jc w:val="center"/>
              <w:rPr>
                <w:color w:val="000000"/>
                <w:sz w:val="22"/>
                <w:szCs w:val="22"/>
                <w:lang w:val="uk-UA"/>
              </w:rPr>
            </w:pPr>
            <w:r w:rsidRPr="00902668">
              <w:rPr>
                <w:color w:val="000000"/>
                <w:sz w:val="22"/>
                <w:szCs w:val="22"/>
                <w:lang w:val="uk-UA"/>
              </w:rPr>
              <w:t>2</w:t>
            </w:r>
          </w:p>
        </w:tc>
        <w:tc>
          <w:tcPr>
            <w:tcW w:w="1978" w:type="dxa"/>
            <w:gridSpan w:val="2"/>
          </w:tcPr>
          <w:p w:rsidR="00097DED" w:rsidRPr="00902668" w:rsidRDefault="00097DED" w:rsidP="00F32A49">
            <w:pPr>
              <w:tabs>
                <w:tab w:val="left" w:pos="7380"/>
              </w:tabs>
              <w:rPr>
                <w:color w:val="000000"/>
                <w:sz w:val="22"/>
                <w:szCs w:val="22"/>
                <w:lang w:val="uk-UA"/>
              </w:rPr>
            </w:pPr>
            <w:r w:rsidRPr="00902668">
              <w:rPr>
                <w:rStyle w:val="rvts0"/>
                <w:color w:val="000000"/>
                <w:sz w:val="22"/>
                <w:szCs w:val="22"/>
                <w:lang w:val="uk-UA"/>
              </w:rPr>
              <w:t xml:space="preserve">Зміст правил клірингу відповідає вимогам, установленим </w:t>
            </w:r>
            <w:hyperlink r:id="rId63" w:tgtFrame="_blank" w:history="1">
              <w:r w:rsidRPr="00902668">
                <w:rPr>
                  <w:rStyle w:val="af1"/>
                  <w:color w:val="000000"/>
                  <w:sz w:val="22"/>
                  <w:szCs w:val="22"/>
                  <w:u w:val="none"/>
                  <w:lang w:val="uk-UA"/>
                </w:rPr>
                <w:t>Законом України «Про цінні папери та фондовий ринок»</w:t>
              </w:r>
            </w:hyperlink>
            <w:r w:rsidRPr="00902668">
              <w:rPr>
                <w:rStyle w:val="rvts0"/>
                <w:color w:val="000000"/>
                <w:sz w:val="22"/>
                <w:szCs w:val="22"/>
                <w:lang w:val="uk-UA"/>
              </w:rPr>
              <w:t xml:space="preserve"> та нормативно-правовим актам з питань провадження клірингової діяльності.</w:t>
            </w:r>
          </w:p>
        </w:tc>
        <w:tc>
          <w:tcPr>
            <w:tcW w:w="1001" w:type="dxa"/>
            <w:gridSpan w:val="2"/>
          </w:tcPr>
          <w:p w:rsidR="00097DED" w:rsidRPr="00902668" w:rsidRDefault="00097DED" w:rsidP="00F32A49">
            <w:pPr>
              <w:tabs>
                <w:tab w:val="left" w:pos="7380"/>
              </w:tabs>
              <w:rPr>
                <w:sz w:val="22"/>
                <w:szCs w:val="22"/>
                <w:lang w:val="uk-UA"/>
              </w:rPr>
            </w:pPr>
          </w:p>
        </w:tc>
      </w:tr>
      <w:tr w:rsidR="007720DB" w:rsidRPr="006C13B1" w:rsidTr="00902633">
        <w:tc>
          <w:tcPr>
            <w:tcW w:w="709" w:type="dxa"/>
            <w:tcBorders>
              <w:bottom w:val="single" w:sz="4" w:space="0" w:color="000000"/>
              <w:right w:val="single" w:sz="4" w:space="0" w:color="auto"/>
            </w:tcBorders>
          </w:tcPr>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VI</w:t>
            </w:r>
          </w:p>
        </w:tc>
        <w:tc>
          <w:tcPr>
            <w:tcW w:w="15026" w:type="dxa"/>
            <w:gridSpan w:val="27"/>
            <w:tcBorders>
              <w:left w:val="single" w:sz="4" w:space="0" w:color="auto"/>
              <w:bottom w:val="single" w:sz="4" w:space="0" w:color="000000"/>
            </w:tcBorders>
          </w:tcPr>
          <w:p w:rsidR="007720DB" w:rsidRDefault="007720DB" w:rsidP="007720DB">
            <w:pPr>
              <w:pStyle w:val="NoSpacing"/>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ринку цінних паперів – діяльності з управління іпотечним покриттям,</w:t>
            </w:r>
          </w:p>
          <w:p w:rsidR="007720DB" w:rsidRPr="0080327B" w:rsidRDefault="007720DB" w:rsidP="007720DB">
            <w:pPr>
              <w:tabs>
                <w:tab w:val="left" w:pos="7380"/>
              </w:tabs>
              <w:jc w:val="center"/>
              <w:rPr>
                <w:sz w:val="22"/>
                <w:szCs w:val="22"/>
                <w:lang w:val="uk-UA"/>
              </w:rPr>
            </w:pPr>
            <w:r>
              <w:rPr>
                <w:lang w:val="uk-UA"/>
              </w:rPr>
              <w:t xml:space="preserve">затверджені Рішенням Національної комісії з цінних паперів та фондового ринку від 07.02.2012 року №235, зареєстровані в </w:t>
            </w:r>
            <w:r>
              <w:rPr>
                <w:lang w:val="uk-UA"/>
              </w:rPr>
              <w:br/>
              <w:t>Міністерстві юстиції України від 28.02.2012 року за №328/20641 (далі по тексту – Ліцензійні умови №235)</w:t>
            </w: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(крім банку) для провадження діяльності з управління іпотечним покриттям повинен мати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Ліцензіат (крім банку) для провадження діяльності з управління іпотечним покриттям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має у власності або в користуванні нежитлове приміщення за місцезнаходженням такого підрозділу, яке відповідає встановленим для цього приміщення вимогам.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для провадження діяльності з управління іпотечним покриттям повинен мати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ринку (далі - Комісія) для цього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Банк для провадження діяльності з управління іпотечним покриттям має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для цього приміщення.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3C0D10">
              <w:rPr>
                <w:rStyle w:val="rvts0"/>
                <w:color w:val="000000"/>
                <w:sz w:val="22"/>
                <w:szCs w:val="22"/>
                <w:shd w:val="clear" w:color="auto" w:fill="FFFFFF"/>
              </w:rPr>
              <w:t>Розмір зареєстрованого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Розмір зареєстрованого статутного капіталу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діяльності з управління іпотечним покриттям структурованих іпотечних облігацій повинен бути повністю сплаченим грошовими коштами у розмірі, не меншому ніж 35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для діяльності з управління іпотечним покриттям структурованих іпотечних облігацій повністю сплачений грошовими коштами у розмірі, не меншому ніж 35 мільйонів гривень,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діяльності з управління іпотечним покриттям звичайних іпотечних облігацій - не меншому ніж 25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для діяльності з управління іпотечним покриттям звичайних іпотечних облігацій – не меншому ніж 25 мільйонів гривень.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сьомий  пункту 1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За місцезнаходженням (тимчасовим місцезнаходженням) ліцензіата (його відокремленого підрозділу) (крім банку) наявна вивіска із зазначенням найменування та місця його розташування (поверх та номери кімнат за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(крім банку) може провадити діяльність з управління іпотечним покриттям за умови його включення до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Пункт 3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Ліцензіат (крім банку) провадить діяльність з управління іпотечним покриттям за умови його включення до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Виконання функцій щодо ведення реєстру іпотечного покриття та забезпечення ведення реєстру власників структурованих іпотечних облігацій повинно здійснюватись в операційному залі.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Виконання функцій щодо ведення реєстру іпотечного покриття та забезпечення ведення реєстру власників структурованих іпотечних облігацій здійснюється в операційному залі.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Приміщення, у якому ліцензіат провадить діяльність з управління іпотечним покриттям, повинно мати ступінь захисту, який дає змогу зберігати конфіденційність інформації щодо всіх випусків іпотечних облігацій та їх іпотечного покриття, яку отримує управитель при виконанні своїх функцій.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Приміщення, у якому ліцензіат провадить діяльність з управління іпотечним покриттям, має ступінь захисту, який дає змогу зберігати конфіденційність інформації щодо всіх  випусків іпотечних облігацій та їх іпотечного покриття, яку отримує управитель при виконанні своїх функцій.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Операційний зал, у якому встановлена комп’ютерна техніка та міститься архів, де повинні зберігатися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повинен бути надійно захищений від несанкціонованого доступу сторонніх осіб, обладнаний охоронною та протипожежною сигналізацією.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Операційний зал, у якому встановлена комп’ютерна техніка та міститься архів, зберігаються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надійно захищений від несанкціонованого доступу сторонніх осіб, обладнаний охоронною та протипожежною сигналізацією.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7.1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8.1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 у тому числі бути сертифікованими в установленому Комісією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 у тому числі бути сертифікованими в установленому Комісією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(крім банку), який проваджує діяльність з управління іпотечним покриттям, повинен мати стаж роботи на керівних посадах у фінансовій установі не менше трьох років.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4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(крім банку), який проваджує діяльність з управління іпотечним покриттям, має стаж роботи на керівних посадах у фінансовій установі не менше трьох років.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його відокремлених або спеціалізованих структурних підрозділів при здійсненні діяльності з управління іпотечним покриттям не може одночасно займати посади в інших професійних учасниках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його відокремлених або спеціалізованих структурних підрозділів при здійсненні діяльності з управління іпотечним покриттям  одночасно не займає посади в інших професійних учасниках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іпотечним покриттям повинна відповідати </w:t>
            </w:r>
            <w:hyperlink r:id="rId64" w:anchor="n18" w:tgtFrame="_blank" w:history="1">
              <w:r w:rsidRPr="003C0D10">
                <w:rPr>
                  <w:rStyle w:val="af1"/>
                  <w:color w:val="auto"/>
                  <w:sz w:val="22"/>
                  <w:szCs w:val="22"/>
                  <w:u w:val="none"/>
                  <w:shd w:val="clear" w:color="auto" w:fill="FFFFFF"/>
                </w:rPr>
                <w:t>Професійним</w:t>
              </w:r>
            </w:hyperlink>
            <w:hyperlink r:id="rId65" w:anchor="n18" w:tgtFrame="_blank" w:history="1">
              <w:r w:rsidRPr="003C0D10">
                <w:rPr>
                  <w:rStyle w:val="af1"/>
                  <w:color w:val="auto"/>
                  <w:sz w:val="22"/>
                  <w:szCs w:val="22"/>
                  <w:u w:val="none"/>
                  <w:shd w:val="clear" w:color="auto" w:fill="FFFFFF"/>
                </w:rPr>
                <w:t> вимогам до головних бухгалтерів професійних учасників ринку цінних паперів</w:t>
              </w:r>
            </w:hyperlink>
            <w:r w:rsidRPr="003C0D10">
              <w:rPr>
                <w:sz w:val="22"/>
                <w:szCs w:val="22"/>
                <w:shd w:val="clear" w:color="auto" w:fill="FFFFFF"/>
              </w:rPr>
              <w:t xml:space="preserve">, </w:t>
            </w:r>
            <w:r w:rsidRPr="00E95F12">
              <w:rPr>
                <w:color w:val="000000"/>
                <w:sz w:val="22"/>
                <w:szCs w:val="22"/>
                <w:shd w:val="clear" w:color="auto" w:fill="FFFFFF"/>
              </w:rPr>
              <w:t>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4 розділу ІІ Ліцензійних умов № 235;</w:t>
            </w:r>
          </w:p>
          <w:p w:rsidR="003C0D10" w:rsidRPr="003C0D10" w:rsidRDefault="003C0D10" w:rsidP="003C0D10">
            <w:pPr>
              <w:tabs>
                <w:tab w:val="left" w:pos="7380"/>
              </w:tabs>
              <w:rPr>
                <w:sz w:val="22"/>
                <w:szCs w:val="22"/>
                <w:lang w:val="uk-UA"/>
              </w:rPr>
            </w:pPr>
            <w:r w:rsidRPr="003C0D10">
              <w:rPr>
                <w:sz w:val="22"/>
                <w:szCs w:val="22"/>
                <w:lang w:val="uk-UA"/>
              </w:rPr>
              <w:t>Рішення Комісії №769</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іпотечним покриттям відповідає </w:t>
            </w:r>
            <w:hyperlink r:id="rId66" w:anchor="n18" w:tgtFrame="_blank" w:history="1">
              <w:r w:rsidRPr="003C0D10">
                <w:rPr>
                  <w:rStyle w:val="af1"/>
                  <w:color w:val="auto"/>
                  <w:sz w:val="22"/>
                  <w:szCs w:val="22"/>
                  <w:u w:val="none"/>
                  <w:lang w:val="uk-UA"/>
                </w:rPr>
                <w:t>Професійним</w:t>
              </w:r>
            </w:hyperlink>
            <w:hyperlink r:id="rId67" w:anchor="n18" w:tgtFrame="_blank" w:history="1">
              <w:r w:rsidRPr="003C0D10">
                <w:rPr>
                  <w:rStyle w:val="af1"/>
                  <w:color w:val="auto"/>
                  <w:sz w:val="22"/>
                  <w:szCs w:val="22"/>
                  <w:u w:val="none"/>
                  <w:lang w:val="uk-UA"/>
                </w:rPr>
                <w:t xml:space="preserve"> вимогам до головних бухгалтерів професійних учасників ринку цінних паперів</w:t>
              </w:r>
            </w:hyperlink>
            <w:r w:rsidRPr="003C0D10">
              <w:rPr>
                <w:rStyle w:val="rvts0"/>
                <w:sz w:val="22"/>
                <w:szCs w:val="22"/>
                <w:lang w:val="uk-UA"/>
              </w:rPr>
              <w:t>, затвердженим рішенням Комісії від 25 квітня 2013 року № 769, зареєстрованим у Міністерстві юстиції України 21 травня 2013 року за № 793/23325.</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місяців відновити особу, на яку будуть покладені зазначені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ліцензіатом, протягом трьох місяців відновлено особу, на яку будуть покладені зазначені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займати посади в інших підрозділах ліцензіата, які здійснюють інші види професійної діяльності, ніж управління іпотечним покриттям, та в інших професійних учасниках фондового ринку. 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Абзаци перший,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w:t>
            </w:r>
            <w:r w:rsidRPr="00E95F12">
              <w:rPr>
                <w:rStyle w:val="rvts0"/>
                <w:sz w:val="22"/>
                <w:szCs w:val="22"/>
                <w:lang w:val="uk-UA"/>
              </w:rPr>
              <w:t>одночасно не займають посади в інших підрозділах</w:t>
            </w:r>
            <w:r w:rsidRPr="003C0D10">
              <w:rPr>
                <w:rStyle w:val="rvts0"/>
                <w:sz w:val="22"/>
                <w:szCs w:val="22"/>
                <w:lang w:val="uk-UA"/>
              </w:rPr>
              <w:t xml:space="preserve"> ліцензіата, які здійснюють інші види професійної діяльності, ніж управління іпотечним покриттям, та в інших професійних учасниках фондового ринку.</w:t>
            </w:r>
          </w:p>
          <w:p w:rsidR="003C0D10" w:rsidRPr="003C0D10" w:rsidRDefault="003C0D10" w:rsidP="003C0D10">
            <w:pPr>
              <w:tabs>
                <w:tab w:val="left" w:pos="7380"/>
              </w:tabs>
              <w:rPr>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after="0"/>
              <w:rPr>
                <w:color w:val="000000"/>
                <w:sz w:val="22"/>
                <w:szCs w:val="22"/>
                <w:shd w:val="clear" w:color="auto" w:fill="FFFFFF"/>
              </w:rPr>
            </w:pPr>
            <w:r w:rsidRPr="003C0D10">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w:t>
            </w:r>
            <w:bookmarkStart w:id="130" w:name="n267"/>
            <w:bookmarkEnd w:id="130"/>
            <w:r w:rsidRPr="003C0D10">
              <w:rPr>
                <w:color w:val="000000"/>
                <w:sz w:val="22"/>
                <w:szCs w:val="22"/>
                <w:shd w:val="clear" w:color="auto" w:fill="FFFFFF"/>
              </w:rPr>
              <w:t xml:space="preserve"> </w:t>
            </w:r>
            <w:r w:rsidRPr="00E95F12">
              <w:rPr>
                <w:color w:val="000000"/>
                <w:sz w:val="22"/>
                <w:szCs w:val="22"/>
                <w:shd w:val="clear" w:color="auto" w:fill="FFFFFF"/>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Абзаци другий,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Втрата коштів  та цінних паперів; 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w:t>
            </w:r>
            <w:r w:rsidRPr="00E95F12">
              <w:rPr>
                <w:rStyle w:val="rvts0"/>
                <w:sz w:val="22"/>
                <w:szCs w:val="22"/>
                <w:lang w:val="uk-UA"/>
              </w:rPr>
              <w:t>відповідають кваліфікаційним вимогам,</w:t>
            </w:r>
            <w:r w:rsidRPr="003C0D10">
              <w:rPr>
                <w:rStyle w:val="rvts0"/>
                <w:sz w:val="22"/>
                <w:szCs w:val="22"/>
                <w:lang w:val="uk-UA"/>
              </w:rPr>
              <w:t xml:space="preserve"> установленим при отриманні ліцензії.</w:t>
            </w:r>
          </w:p>
          <w:p w:rsidR="003C0D10" w:rsidRPr="003C0D10" w:rsidRDefault="003C0D10" w:rsidP="003C0D10">
            <w:pPr>
              <w:tabs>
                <w:tab w:val="left" w:pos="7380"/>
              </w:tabs>
              <w:rPr>
                <w:rStyle w:val="rvts0"/>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йому необхідно протягом трьох місяців відновити встановлену кількість та повідомити про це Комісію в установленому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ним протягом трьох місяців відновлено встановлену кількість таких фахівців  та повідомлено про це Комісію в установленому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звільнення керівника ліцензіата (крім банку) уповноважений орган ліцензіата зобов’язаний призначити особу, яка виконує його обов’язки, на строк не більше ніж два місяці. </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У разі звільнення керівника ліцензіата (крім банку) уповноважений орган ліцензіата призначив особу, яка виконує його обов’язки, на строк не більше ніж два місяці.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повинна мати сертифікат за будь-яким видом діяльності, що провадить ліцензіат, та може не мати трирічного стажу роботи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E95F12">
              <w:rPr>
                <w:rStyle w:val="rvts0"/>
                <w:sz w:val="22"/>
                <w:szCs w:val="22"/>
                <w:lang w:val="uk-UA"/>
              </w:rPr>
              <w:t>Така особа має сертифікат за будь-яким видом діяльності, що провадить ліцензіат, та може не мати трирічного стажу роботи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виконує його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На час відсутності керівника уповноважений орган ліцензіата забезпечив наявність особи, яка виконує його обов’язки.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15.1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Така особа призначена з числа сертифікованих фахівців ліцензіата (крім банку) за будь-яким видом діяльності, що провадить ліцензіат.</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мати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Ліцензіат має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не пізніше ніж до 30 квітня року, що настає за звітним періодом, оприлюднити річну фінансову звітність та річну 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Ліцензіатом оприлюднена до 30 квітня року, що настає за звітним періодом,  річна фінансова звітність та річна консолідована фінансова звітність, засвідчена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інформація.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інформація.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для провадження діяльності з управління іпотечним покриттям повинен:</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для провадження діяльності з управління іпотечним покриттям розробив:</w:t>
            </w:r>
            <w:bookmarkStart w:id="131" w:name="n45"/>
            <w:bookmarkStart w:id="132" w:name="n276"/>
            <w:bookmarkEnd w:id="131"/>
            <w:bookmarkEnd w:id="132"/>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bookmarkStart w:id="133" w:name="n46"/>
            <w:bookmarkEnd w:id="133"/>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відокремлений підрозділ ліцензіата та/або спеціалізований структурний підрозділ, що має інше місцезнаходження ніж ліцензіат, для провадження діяльності з управління іпотечним покриттям (у разі їх створення);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відокремлений підрозділ ліцензіата та/або спеціалізований структурний підрозділ, що має інше місцезнаходження ніж ліцензіат, для провадження діяльності з управління іпотечним покриттям (у разі їх створення)</w:t>
            </w:r>
            <w:bookmarkStart w:id="134" w:name="n47"/>
            <w:bookmarkEnd w:id="134"/>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службу внутрішнього аудиту (контролю) (крім банку)</w:t>
            </w:r>
            <w:bookmarkStart w:id="135" w:name="n201"/>
            <w:bookmarkEnd w:id="135"/>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19.4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систему управління ризиками професійної діяльності з управління іпотечним покриттям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з управління іпотечним покриттям (крім банку)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провадження діяльності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Положення про провадження діяльності з управління іпотечним покриттям містить: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укладання договорів;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укладання договорів;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роботи з клієнтами;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роботи з клієнтами</w:t>
            </w:r>
            <w:bookmarkStart w:id="136" w:name="n282"/>
            <w:bookmarkStart w:id="137" w:name="n287"/>
            <w:bookmarkEnd w:id="136"/>
            <w:bookmarkEnd w:id="13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провадження діяльності з управління іпотечним покриттям, на яку управитель має відповідну ліцензію;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порядок провадження діяльності з управління іпотечним покриттям, на яку управитель має відповідну ліцензію;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операцій з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ведення обліку та подання звітності щодо операцій з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коштів клієнтів (для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ведення обліку та подання звітності щодо коштів клієнтів (для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спрямовані на врегулювання та запобігання конфлікту інтересів при провадженні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вимоги, спрямовані на врегулювання та запобігання конфлікту інтересів при провадженні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і строки розгляду звернень клієнтів та професійних учасників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і строки розгляду звернень клієнтів та професійних учасників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дев’ятий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20.9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спрямовані на запобігання маніпулюванню цінами на фондовому ринку, що установлені управителем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десятий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вимоги, спрямовані на запобігання маніпулюванню цінами на фондовому ринку, що установлені управителем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містить</w:t>
            </w:r>
            <w:bookmarkStart w:id="138" w:name="n49"/>
            <w:bookmarkEnd w:id="138"/>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bookmarkStart w:id="139" w:name="n50"/>
            <w:bookmarkEnd w:id="13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до наявності мінімальної кількості сертифікованих фахівців (у тому числі керівних посадових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вимоги до наявності мінімальної кількості сертифікованих фахівців (у тому числі керівних посадових осіб)</w:t>
            </w:r>
            <w:bookmarkStart w:id="140" w:name="n51"/>
            <w:bookmarkEnd w:id="14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до наявності комп'ютерної техніки та відповідного програмного забезпечення, вимоги до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вимоги до наявності комп'ютерної техніки та відповідного програмного забезпечення, вимоги до приміщення;</w:t>
            </w:r>
            <w:bookmarkStart w:id="141" w:name="n52"/>
            <w:bookmarkEnd w:id="141"/>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умови ліквідації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умови ліквідації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систему управління ризиками професійної діяльності має містити: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має містити: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основні принципи управління ризиками професійної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основні принципи управління ризиками професійної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виявлення, обліку та опису ризиків окремо за кожним видом ризику;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третій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методи виявлення, обліку та опису ризиків окремо за кожним видом ризику;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оцінювання ризиків та процедури внутрішнього контролю (моніторингу) рівня ризиків;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четвертий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методи оцінювання ризиків та процедури внутрішнього контролю (моніторингу) рівня ризиків;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п’ятий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шостий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сьомий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контроль за ефективністю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восьмий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контроль за ефективністю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при організації діяльності з управління іпотечним покриттям повинен затвердити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внутрішніми документами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Банк при організації діяльності з управління іпотечним покриттям  затвердив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внутрішніми документами банку.</w:t>
            </w:r>
            <w:bookmarkStart w:id="142" w:name="n54"/>
            <w:bookmarkStart w:id="143" w:name="n57"/>
            <w:bookmarkStart w:id="144" w:name="n58"/>
            <w:bookmarkStart w:id="145" w:name="n59"/>
            <w:bookmarkStart w:id="146" w:name="n56"/>
            <w:bookmarkEnd w:id="142"/>
            <w:bookmarkEnd w:id="143"/>
            <w:bookmarkEnd w:id="144"/>
            <w:bookmarkEnd w:id="145"/>
            <w:bookmarkEnd w:id="146"/>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Таке положення повинно містити загальні вимоги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12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Таке положення містить загальні вимоги щодо:</w:t>
            </w:r>
          </w:p>
          <w:p w:rsidR="003C0D10" w:rsidRPr="003C0D10" w:rsidRDefault="003C0D10" w:rsidP="003C0D10">
            <w:pPr>
              <w:tabs>
                <w:tab w:val="left" w:pos="7380"/>
              </w:tabs>
              <w:rPr>
                <w:sz w:val="22"/>
                <w:szCs w:val="22"/>
                <w:lang w:val="uk-UA"/>
              </w:rPr>
            </w:pPr>
            <w:bookmarkStart w:id="147" w:name="n55"/>
            <w:bookmarkEnd w:id="147"/>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23.1.3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ind w:left="-81"/>
              <w:jc w:val="both"/>
              <w:rPr>
                <w:rFonts w:ascii="Times New Roman" w:hAnsi="Times New Roman"/>
                <w:lang w:val="uk-UA"/>
              </w:rPr>
            </w:pPr>
            <w:r w:rsidRPr="003C0D10">
              <w:rPr>
                <w:rFonts w:ascii="Times New Roman" w:hAnsi="Times New Roman"/>
                <w:lang w:val="uk-UA"/>
              </w:rPr>
              <w:t>23.1.4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ind w:left="-81"/>
              <w:jc w:val="both"/>
              <w:rPr>
                <w:rFonts w:ascii="Times New Roman" w:hAnsi="Times New Roman"/>
                <w:lang w:val="uk-UA"/>
              </w:rPr>
            </w:pPr>
            <w:r w:rsidRPr="003C0D10">
              <w:rPr>
                <w:rFonts w:ascii="Times New Roman" w:hAnsi="Times New Roman"/>
                <w:lang w:val="uk-UA"/>
              </w:rPr>
              <w:t>23.1.5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Для забезпечення роботи системи управління ризиками ліцензіат (крім банку) призначив працівника або створив підрозділ з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E95F12">
              <w:rPr>
                <w:rStyle w:val="rvts0"/>
                <w:sz w:val="22"/>
                <w:szCs w:val="22"/>
                <w:lang w:val="uk-UA"/>
              </w:rPr>
              <w:t xml:space="preserve">особам з інвалідністю </w:t>
            </w:r>
            <w:r w:rsidRPr="003C0D10">
              <w:rPr>
                <w:rStyle w:val="rvts0"/>
                <w:sz w:val="22"/>
                <w:szCs w:val="22"/>
                <w:lang w:val="uk-UA"/>
              </w:rPr>
              <w:t>та маломобільним категоріям населення.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повинен подати заяву та </w:t>
            </w:r>
            <w:r w:rsidRPr="003C0D10">
              <w:rPr>
                <w:color w:val="000000"/>
                <w:sz w:val="22"/>
                <w:szCs w:val="22"/>
                <w:shd w:val="clear" w:color="auto" w:fill="FFFFFF"/>
              </w:rPr>
              <w:t>документи відповідно до </w:t>
            </w:r>
            <w:hyperlink r:id="rId68" w:anchor="n15" w:tgtFrame="_blank" w:history="1">
              <w:r w:rsidRPr="003C0D10">
                <w:rPr>
                  <w:rStyle w:val="af1"/>
                  <w:color w:val="auto"/>
                  <w:sz w:val="22"/>
                  <w:szCs w:val="22"/>
                  <w:u w:val="none"/>
                  <w:shd w:val="clear" w:color="auto" w:fill="FFFFFF"/>
                </w:rPr>
                <w:t>Порядку надання погодження на створення професійним учасником фондового ринку відокремленого підрозділу за межами України</w:t>
              </w:r>
            </w:hyperlink>
            <w:r w:rsidRPr="003C0D10">
              <w:rPr>
                <w:sz w:val="22"/>
                <w:szCs w:val="22"/>
                <w:shd w:val="clear" w:color="auto" w:fill="FFFFFF"/>
              </w:rPr>
              <w:t>,</w:t>
            </w:r>
            <w:r w:rsidRPr="003C0D10">
              <w:rPr>
                <w:color w:val="000000"/>
                <w:sz w:val="22"/>
                <w:szCs w:val="22"/>
                <w:shd w:val="clear" w:color="auto" w:fill="FFFFFF"/>
              </w:rPr>
              <w:t xml:space="preserve"> затвердженого</w:t>
            </w:r>
            <w:r w:rsidRPr="00E95F12">
              <w:rPr>
                <w:color w:val="000000"/>
                <w:sz w:val="22"/>
                <w:szCs w:val="22"/>
                <w:shd w:val="clear" w:color="auto" w:fill="FFFFFF"/>
              </w:rPr>
              <w:t xml:space="preserve">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 розділу ІІI Ліцензійних умов №235</w:t>
            </w:r>
          </w:p>
          <w:p w:rsidR="003C0D10" w:rsidRPr="003C0D10" w:rsidRDefault="003C0D10" w:rsidP="003C0D10">
            <w:pPr>
              <w:tabs>
                <w:tab w:val="left" w:pos="7380"/>
              </w:tabs>
              <w:rPr>
                <w:sz w:val="22"/>
                <w:szCs w:val="22"/>
                <w:lang w:val="uk-UA"/>
              </w:rPr>
            </w:pPr>
          </w:p>
          <w:p w:rsidR="003C0D10" w:rsidRPr="003C0D10" w:rsidRDefault="003C0D10" w:rsidP="003C0D10">
            <w:pPr>
              <w:tabs>
                <w:tab w:val="left" w:pos="7380"/>
              </w:tabs>
              <w:rPr>
                <w:sz w:val="22"/>
                <w:szCs w:val="22"/>
                <w:lang w:val="uk-UA"/>
              </w:rPr>
            </w:pPr>
            <w:r w:rsidRPr="003C0D10">
              <w:rPr>
                <w:sz w:val="22"/>
                <w:szCs w:val="22"/>
                <w:lang w:val="uk-UA"/>
              </w:rPr>
              <w:t>Порядок</w:t>
            </w:r>
          </w:p>
          <w:p w:rsidR="003C0D10" w:rsidRPr="003C0D10" w:rsidRDefault="003C0D10" w:rsidP="003C0D10">
            <w:pPr>
              <w:tabs>
                <w:tab w:val="left" w:pos="7380"/>
              </w:tabs>
              <w:rPr>
                <w:sz w:val="22"/>
                <w:szCs w:val="22"/>
                <w:lang w:val="uk-UA"/>
              </w:rPr>
            </w:pPr>
            <w:r w:rsidRPr="003C0D10">
              <w:rPr>
                <w:sz w:val="22"/>
                <w:szCs w:val="22"/>
                <w:lang w:val="uk-UA"/>
              </w:rPr>
              <w:t>№1583</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подав заяву та документи відповідно до </w:t>
            </w:r>
            <w:hyperlink r:id="rId69" w:anchor="n15" w:tgtFrame="_blank" w:history="1">
              <w:r w:rsidRPr="003C0D10">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3C0D10">
              <w:rPr>
                <w:rStyle w:val="rvts0"/>
                <w:sz w:val="22"/>
                <w:szCs w:val="22"/>
                <w:lang w:val="uk-UA"/>
              </w:rPr>
              <w:t>, затвердженого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припинення ліцензіата шляхом реорганізації в результаті перетворення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2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припинення ліцензіата шляхом реорганізації в результаті перетворення ліцензіат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3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повинен за місяць до початку провадження діяльності таким підрозділом подати до Комісії документи, передбачені підпунктами 5, 8, 10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Пункт 4 розділу ІІІ </w:t>
            </w:r>
          </w:p>
          <w:p w:rsidR="003C0D10" w:rsidRPr="00E95F12" w:rsidRDefault="003C0D10" w:rsidP="003C0D10">
            <w:pPr>
              <w:tabs>
                <w:tab w:val="left" w:pos="7380"/>
              </w:tabs>
              <w:rPr>
                <w:sz w:val="22"/>
                <w:szCs w:val="22"/>
                <w:lang w:val="uk-UA"/>
              </w:rPr>
            </w:pPr>
            <w:r w:rsidRPr="00E95F12">
              <w:rPr>
                <w:sz w:val="22"/>
                <w:szCs w:val="22"/>
                <w:lang w:val="uk-UA"/>
              </w:rPr>
              <w:t>Ліцензійних умов №235;</w:t>
            </w:r>
          </w:p>
          <w:p w:rsidR="003C0D10" w:rsidRPr="003C0D10" w:rsidRDefault="003C0D10" w:rsidP="003C0D10">
            <w:pPr>
              <w:tabs>
                <w:tab w:val="left" w:pos="7380"/>
              </w:tabs>
              <w:rPr>
                <w:sz w:val="22"/>
                <w:szCs w:val="22"/>
                <w:lang w:val="uk-UA"/>
              </w:rPr>
            </w:pPr>
            <w:r w:rsidRPr="00E95F12">
              <w:rPr>
                <w:sz w:val="22"/>
                <w:szCs w:val="22"/>
                <w:lang w:val="uk-UA"/>
              </w:rPr>
              <w:t>підпункти 5, 8, 10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за місяць до початку провадження діяльності таким підрозділом подав до Комісії документи, передбачені підпунктами  </w:t>
            </w:r>
            <w:r w:rsidRPr="00E95F12">
              <w:rPr>
                <w:rStyle w:val="rvts0"/>
                <w:sz w:val="22"/>
                <w:szCs w:val="22"/>
                <w:lang w:val="uk-UA"/>
              </w:rPr>
              <w:t xml:space="preserve">5, 8, 10 пункту 7 </w:t>
            </w:r>
            <w:r w:rsidRPr="003C0D10">
              <w:rPr>
                <w:rStyle w:val="rvts0"/>
                <w:sz w:val="22"/>
                <w:szCs w:val="22"/>
                <w:lang w:val="uk-UA"/>
              </w:rPr>
              <w:t>Ро</w:t>
            </w:r>
            <w:r w:rsidRPr="003C0D10">
              <w:rPr>
                <w:sz w:val="22"/>
                <w:szCs w:val="22"/>
                <w:lang w:val="uk-UA"/>
              </w:rPr>
              <w:t>зділу ІІІ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надати до Комісії: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 xml:space="preserve">пункту 5 розділу ІІІ Ліцензійних умов №235 </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надав до Комісії: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bookmarkStart w:id="148" w:name="n219"/>
            <w:bookmarkStart w:id="149" w:name="n80"/>
            <w:bookmarkEnd w:id="148"/>
            <w:bookmarkEnd w:id="14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bookmarkStart w:id="150" w:name="n347"/>
            <w:bookmarkEnd w:id="15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повинен подати інформацію про зміни в документах, передбачених пунктом 5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6 розділу ІІІ 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w:t>
            </w:r>
            <w:r w:rsidRPr="003C0D10">
              <w:rPr>
                <w:rStyle w:val="rvts0"/>
                <w:sz w:val="22"/>
                <w:szCs w:val="22"/>
                <w:lang w:val="uk-UA"/>
              </w:rPr>
              <w:t xml:space="preserve">ункт 5  розділу </w:t>
            </w:r>
            <w:r w:rsidRPr="003C0D10">
              <w:rPr>
                <w:sz w:val="22"/>
                <w:szCs w:val="22"/>
                <w:lang w:val="uk-UA"/>
              </w:rPr>
              <w:t>ІІІ</w:t>
            </w:r>
            <w:r w:rsidRPr="003C0D10">
              <w:rPr>
                <w:rStyle w:val="rvts0"/>
                <w:sz w:val="22"/>
                <w:szCs w:val="22"/>
                <w:lang w:val="uk-UA"/>
              </w:rPr>
              <w:t xml:space="preserve">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подав інформацію про зміни в документах, передбачених пунктом 5  розділу</w:t>
            </w:r>
            <w:r w:rsidRPr="003C0D10">
              <w:rPr>
                <w:sz w:val="22"/>
                <w:szCs w:val="22"/>
                <w:lang w:val="uk-UA"/>
              </w:rPr>
              <w:t xml:space="preserve"> ІІІ</w:t>
            </w:r>
            <w:r w:rsidRPr="003C0D10">
              <w:rPr>
                <w:rStyle w:val="rvts0"/>
                <w:sz w:val="22"/>
                <w:szCs w:val="22"/>
                <w:lang w:val="uk-UA"/>
              </w:rPr>
              <w:t xml:space="preserve">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 дати виникнення змін у процесі здійснення професійної діяльності на фондовому ринку - діяльності з управління іпотечним покриттям зобов’язаний протягом двадцяти робочих днів повідомити Комісію (із зазначенням структурного підрозділу центрального апарату Комісії, який здійснював розгляд документів на видачу ліцензії), а саме надати інформацію, яка підтверджує зазначені зміни, за такими змістом та формою: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з дати виникнення змін у процесі здійснення професійної діяльності на фондовому ринку - діяльності з управління іпотечним покриттям  протягом двадцяти робочих днів повідомив Комісію (із зазначенням структурного підрозділу центрального апарату Комісії, який здійснював розгляд документів на видачу ліцензії), а саме надав інформацію, яка підтверджує зазначені зміни, за такими змістом та формою</w:t>
            </w:r>
            <w:bookmarkStart w:id="151" w:name="n311"/>
            <w:bookmarkEnd w:id="151"/>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повідомлення у довільній формі щодо внесення змін до статуту із зазначенням усіх змін, що були внесені, та дати державної реєстрації.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перший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повідомлення у довільній формі щодо внесення змін до статуту із зазначенням усіх змін, що були внесені, та дати державної реєстрації.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другий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E95F12"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NoSpacing"/>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 Подається протягом двадцяти робочих днів після повної сплати збільшення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3C0D10" w:rsidRPr="003C0D10" w:rsidRDefault="003C0D10" w:rsidP="003C0D10">
            <w:pPr>
              <w:tabs>
                <w:tab w:val="left" w:pos="7380"/>
              </w:tabs>
              <w:rPr>
                <w:rStyle w:val="rvts0"/>
                <w:sz w:val="22"/>
                <w:szCs w:val="22"/>
                <w:lang w:val="uk-UA"/>
              </w:rPr>
            </w:pPr>
            <w:bookmarkStart w:id="152" w:name="n314"/>
            <w:bookmarkEnd w:id="152"/>
            <w:r w:rsidRPr="003C0D10">
              <w:rPr>
                <w:sz w:val="22"/>
                <w:szCs w:val="22"/>
                <w:lang w:val="uk-UA"/>
              </w:rPr>
              <w:t>Подається протягом двадцяти робочих днів після повної сплати збільшення статутного капіталу;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3</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 Зазначена анкета подається у разі призначення нових осіб, які виконують такі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3C0D10" w:rsidRPr="003C0D10" w:rsidRDefault="003C0D10" w:rsidP="003C0D10">
            <w:pPr>
              <w:tabs>
                <w:tab w:val="left" w:pos="7380"/>
              </w:tabs>
              <w:rPr>
                <w:rStyle w:val="rvts0"/>
                <w:sz w:val="22"/>
                <w:szCs w:val="22"/>
                <w:lang w:val="uk-UA"/>
              </w:rPr>
            </w:pPr>
            <w:bookmarkStart w:id="153" w:name="n317"/>
            <w:bookmarkEnd w:id="153"/>
            <w:r w:rsidRPr="003C0D10">
              <w:rPr>
                <w:sz w:val="22"/>
                <w:szCs w:val="22"/>
                <w:lang w:val="uk-UA"/>
              </w:rPr>
              <w:t>Зазначена анкета подається у разі призначення нових осіб, які виконують такі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5</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затвердженої організаційної структури ліцензіата зі змінами,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6</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копію затвердженої організаційної структури ліцензіата зі змінами,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7</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 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8</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3C0D10" w:rsidRPr="003C0D10" w:rsidRDefault="003C0D10" w:rsidP="003C0D10">
            <w:pPr>
              <w:tabs>
                <w:tab w:val="left" w:pos="7380"/>
              </w:tabs>
              <w:rPr>
                <w:rStyle w:val="rvts0"/>
                <w:sz w:val="22"/>
                <w:szCs w:val="22"/>
                <w:lang w:val="uk-UA"/>
              </w:rPr>
            </w:pPr>
            <w:bookmarkStart w:id="154" w:name="n322"/>
            <w:bookmarkEnd w:id="154"/>
            <w:r w:rsidRPr="003C0D10">
              <w:rPr>
                <w:sz w:val="22"/>
                <w:szCs w:val="22"/>
                <w:lang w:val="uk-UA"/>
              </w:rPr>
              <w:t>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9</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підпункту 10</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bookmarkStart w:id="155" w:name="n325"/>
            <w:bookmarkEnd w:id="155"/>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підпункту 10</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11</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bookmarkStart w:id="156" w:name="n328"/>
            <w:bookmarkStart w:id="157" w:name="n329"/>
            <w:bookmarkEnd w:id="156"/>
            <w:bookmarkEnd w:id="15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NoSpacing"/>
              <w:ind w:left="-81" w:right="-89"/>
              <w:jc w:val="both"/>
              <w:rPr>
                <w:rFonts w:ascii="Times New Roman" w:hAnsi="Times New Roman"/>
                <w:lang w:val="uk-UA"/>
              </w:rPr>
            </w:pPr>
            <w:r w:rsidRPr="003C0D10">
              <w:rPr>
                <w:rFonts w:ascii="Times New Roman" w:hAnsi="Times New Roman"/>
                <w:lang w:val="uk-UA"/>
              </w:rPr>
              <w:t>32.12.1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підпункту 12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третій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13</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32.15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15</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крім повідомлень, передбачених пунктом 7 цього розділу, зобов’язаний протягом п’ятнадцяти робочих днів подати до Комісії інформацію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пункт 7 розділу ІІІ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Ліцензіат, крім повідомлень, передбачених пунктом 7 розділу III Ліцензійних умов 235, протягом п’ятнадцяти робочих днів подав до Комісії інформацію щодо:</w:t>
            </w:r>
            <w:bookmarkStart w:id="158" w:name="n334"/>
            <w:bookmarkEnd w:id="158"/>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арешту банківських рахунків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арешту банківських рахунків ліцензіата;</w:t>
            </w:r>
            <w:bookmarkStart w:id="159" w:name="n335"/>
            <w:bookmarkEnd w:id="159"/>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переліку емітентів, з якими укладені договори про управління іпотечним покриттям, та реквізитів договорів (дата та номер договору);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переліку емітентів, з якими укладені договори про управління іпотечним покриттям, та реквізитів договорів (дата та номер договору);</w:t>
            </w:r>
            <w:bookmarkStart w:id="160" w:name="n336"/>
            <w:bookmarkEnd w:id="160"/>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33.7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веб-сторінки (веб-сайту)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веб-сторінки (веб-сайту)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щороку до 1 квітня подавати до Комісії станом на 1 січня поточного року такі документи, які додавалися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щороку до 1 квітня подає до Комісії станом на 1 січня поточного року такі документи, які додавалися до заяви про видачу ліцензії</w:t>
            </w:r>
            <w:bookmarkStart w:id="161" w:name="n341"/>
            <w:bookmarkStart w:id="162" w:name="n246"/>
            <w:bookmarkEnd w:id="161"/>
            <w:bookmarkEnd w:id="162"/>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асоційованих осіб фізичної особи - власника з істотною участю у заявника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довідку про асоційованих осіб фізичної особи - власника з істотною участю у заявника (ліцензіата); </w:t>
            </w:r>
            <w:bookmarkStart w:id="163" w:name="n247"/>
            <w:bookmarkEnd w:id="163"/>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про юридичних осіб, у яких фізична особа - власник з істотною участю у заявника (ліцензіата) є керівником та/або контролером;</w:t>
            </w:r>
            <w:bookmarkStart w:id="164" w:name="n248"/>
            <w:bookmarkEnd w:id="164"/>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34.3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Усі документи та інформація подаються до Комісії із супровідним листом, засвідченим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10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NoSpacing"/>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NoSpacing"/>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NoSpacing"/>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NoSpacing"/>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Усі документи та інформація подані до Комісії із супровідним листом, засвідченим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bl>
    <w:p w:rsidR="00FD5729" w:rsidRPr="006C13B1" w:rsidRDefault="00FD5729" w:rsidP="00FD5729">
      <w:pPr>
        <w:rPr>
          <w:lang w:val="uk-UA"/>
        </w:rPr>
      </w:pPr>
    </w:p>
    <w:p w:rsidR="00A2377E" w:rsidRDefault="00800269" w:rsidP="000A62FC">
      <w:pPr>
        <w:ind w:right="-550"/>
        <w:rPr>
          <w:b/>
          <w:sz w:val="28"/>
          <w:szCs w:val="28"/>
          <w:lang w:val="uk-UA"/>
        </w:rPr>
      </w:pPr>
      <w:r>
        <w:rPr>
          <w:b/>
          <w:sz w:val="28"/>
          <w:szCs w:val="28"/>
          <w:lang w:val="uk-UA"/>
        </w:rPr>
        <w:tab/>
      </w:r>
    </w:p>
    <w:p w:rsidR="0080559B" w:rsidRDefault="0080559B" w:rsidP="00F20D58">
      <w:pPr>
        <w:ind w:left="180" w:right="-550"/>
        <w:rPr>
          <w:lang w:val="uk-UA"/>
        </w:rPr>
      </w:pPr>
    </w:p>
    <w:sectPr w:rsidR="0080559B" w:rsidSect="00F23C2B">
      <w:headerReference w:type="even" r:id="rId70"/>
      <w:headerReference w:type="default" r:id="rId71"/>
      <w:pgSz w:w="16838" w:h="11906" w:orient="landscape" w:code="9"/>
      <w:pgMar w:top="851" w:right="1559" w:bottom="1418" w:left="992"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7D" w:rsidRDefault="008F787D">
      <w:r>
        <w:separator/>
      </w:r>
    </w:p>
  </w:endnote>
  <w:endnote w:type="continuationSeparator" w:id="0">
    <w:p w:rsidR="008F787D" w:rsidRDefault="008F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7D" w:rsidRDefault="008F787D">
      <w:r>
        <w:separator/>
      </w:r>
    </w:p>
  </w:footnote>
  <w:footnote w:type="continuationSeparator" w:id="0">
    <w:p w:rsidR="008F787D" w:rsidRDefault="008F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Default="003C0D10"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0D10" w:rsidRDefault="003C0D10">
    <w:pPr>
      <w:pStyle w:val="a9"/>
    </w:pPr>
  </w:p>
  <w:p w:rsidR="003C0D10" w:rsidRDefault="003C0D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Pr="009440F2" w:rsidRDefault="003C0D10"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065317">
      <w:rPr>
        <w:rStyle w:val="ab"/>
        <w:rFonts w:ascii="Times New Roman" w:hAnsi="Times New Roman"/>
        <w:noProof/>
      </w:rPr>
      <w:t>2</w:t>
    </w:r>
    <w:r w:rsidRPr="009440F2">
      <w:rPr>
        <w:rStyle w:val="ab"/>
        <w:rFonts w:ascii="Times New Roman" w:hAnsi="Times New Roman"/>
      </w:rPr>
      <w:fldChar w:fldCharType="end"/>
    </w:r>
  </w:p>
  <w:p w:rsidR="003C0D10" w:rsidRDefault="003C0D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2D4"/>
    <w:rsid w:val="00000329"/>
    <w:rsid w:val="000018EC"/>
    <w:rsid w:val="0000227E"/>
    <w:rsid w:val="00003C28"/>
    <w:rsid w:val="000043EA"/>
    <w:rsid w:val="00004C14"/>
    <w:rsid w:val="000050A2"/>
    <w:rsid w:val="00005254"/>
    <w:rsid w:val="00006B58"/>
    <w:rsid w:val="00007736"/>
    <w:rsid w:val="00007AEA"/>
    <w:rsid w:val="00010167"/>
    <w:rsid w:val="0001083C"/>
    <w:rsid w:val="0001138F"/>
    <w:rsid w:val="000120E5"/>
    <w:rsid w:val="00012CCD"/>
    <w:rsid w:val="000135DA"/>
    <w:rsid w:val="00014D5D"/>
    <w:rsid w:val="000178B9"/>
    <w:rsid w:val="000206B1"/>
    <w:rsid w:val="000207A5"/>
    <w:rsid w:val="00021BE0"/>
    <w:rsid w:val="00024F06"/>
    <w:rsid w:val="00027528"/>
    <w:rsid w:val="00030447"/>
    <w:rsid w:val="000305E9"/>
    <w:rsid w:val="0003083A"/>
    <w:rsid w:val="00030D12"/>
    <w:rsid w:val="00031585"/>
    <w:rsid w:val="00031BE4"/>
    <w:rsid w:val="00032CF6"/>
    <w:rsid w:val="00032EA1"/>
    <w:rsid w:val="00035907"/>
    <w:rsid w:val="00042479"/>
    <w:rsid w:val="00042561"/>
    <w:rsid w:val="0004523B"/>
    <w:rsid w:val="00046C72"/>
    <w:rsid w:val="00047481"/>
    <w:rsid w:val="00053C21"/>
    <w:rsid w:val="00055EF0"/>
    <w:rsid w:val="000565FC"/>
    <w:rsid w:val="0005772E"/>
    <w:rsid w:val="0006050C"/>
    <w:rsid w:val="0006215D"/>
    <w:rsid w:val="00062228"/>
    <w:rsid w:val="00062789"/>
    <w:rsid w:val="00063D42"/>
    <w:rsid w:val="00063D93"/>
    <w:rsid w:val="000643D0"/>
    <w:rsid w:val="00064412"/>
    <w:rsid w:val="00065317"/>
    <w:rsid w:val="00067B2D"/>
    <w:rsid w:val="0007066E"/>
    <w:rsid w:val="00070E63"/>
    <w:rsid w:val="000711AC"/>
    <w:rsid w:val="000712F0"/>
    <w:rsid w:val="00071BB7"/>
    <w:rsid w:val="00072011"/>
    <w:rsid w:val="0007414E"/>
    <w:rsid w:val="00074483"/>
    <w:rsid w:val="00074B6B"/>
    <w:rsid w:val="0007542A"/>
    <w:rsid w:val="000759D6"/>
    <w:rsid w:val="00076B43"/>
    <w:rsid w:val="00077BA6"/>
    <w:rsid w:val="00080339"/>
    <w:rsid w:val="000827A3"/>
    <w:rsid w:val="000827F2"/>
    <w:rsid w:val="00084BA4"/>
    <w:rsid w:val="00084FDA"/>
    <w:rsid w:val="00085AD3"/>
    <w:rsid w:val="00085D70"/>
    <w:rsid w:val="0009180A"/>
    <w:rsid w:val="00092ADB"/>
    <w:rsid w:val="000946B8"/>
    <w:rsid w:val="00095734"/>
    <w:rsid w:val="00097DED"/>
    <w:rsid w:val="00097E98"/>
    <w:rsid w:val="000A1696"/>
    <w:rsid w:val="000A1B1C"/>
    <w:rsid w:val="000A1CE6"/>
    <w:rsid w:val="000A1CEE"/>
    <w:rsid w:val="000A1F3F"/>
    <w:rsid w:val="000A24B4"/>
    <w:rsid w:val="000A2B70"/>
    <w:rsid w:val="000A2D3A"/>
    <w:rsid w:val="000A4526"/>
    <w:rsid w:val="000A62FC"/>
    <w:rsid w:val="000B0DC8"/>
    <w:rsid w:val="000B16CF"/>
    <w:rsid w:val="000B247D"/>
    <w:rsid w:val="000B39B3"/>
    <w:rsid w:val="000B4002"/>
    <w:rsid w:val="000B4036"/>
    <w:rsid w:val="000B57AB"/>
    <w:rsid w:val="000B6345"/>
    <w:rsid w:val="000B66B8"/>
    <w:rsid w:val="000B69D9"/>
    <w:rsid w:val="000C02DA"/>
    <w:rsid w:val="000C0E2B"/>
    <w:rsid w:val="000C12AA"/>
    <w:rsid w:val="000C16B0"/>
    <w:rsid w:val="000C1886"/>
    <w:rsid w:val="000C1CDB"/>
    <w:rsid w:val="000C2CF4"/>
    <w:rsid w:val="000C393B"/>
    <w:rsid w:val="000C5312"/>
    <w:rsid w:val="000C6C52"/>
    <w:rsid w:val="000C756A"/>
    <w:rsid w:val="000C76C2"/>
    <w:rsid w:val="000D0497"/>
    <w:rsid w:val="000D1D5F"/>
    <w:rsid w:val="000D282E"/>
    <w:rsid w:val="000D2F8A"/>
    <w:rsid w:val="000D40BC"/>
    <w:rsid w:val="000D5818"/>
    <w:rsid w:val="000D7288"/>
    <w:rsid w:val="000E0F07"/>
    <w:rsid w:val="000E13D6"/>
    <w:rsid w:val="000E61AB"/>
    <w:rsid w:val="000E7003"/>
    <w:rsid w:val="000F08A2"/>
    <w:rsid w:val="000F3173"/>
    <w:rsid w:val="000F3206"/>
    <w:rsid w:val="000F51F0"/>
    <w:rsid w:val="000F7075"/>
    <w:rsid w:val="00102BEA"/>
    <w:rsid w:val="001036F2"/>
    <w:rsid w:val="00103EED"/>
    <w:rsid w:val="001066A5"/>
    <w:rsid w:val="00110528"/>
    <w:rsid w:val="00110C7D"/>
    <w:rsid w:val="00110EDE"/>
    <w:rsid w:val="00111985"/>
    <w:rsid w:val="001127DA"/>
    <w:rsid w:val="0011559C"/>
    <w:rsid w:val="001158F8"/>
    <w:rsid w:val="00117879"/>
    <w:rsid w:val="00120115"/>
    <w:rsid w:val="001229FD"/>
    <w:rsid w:val="00122D93"/>
    <w:rsid w:val="00122EFC"/>
    <w:rsid w:val="001234C4"/>
    <w:rsid w:val="00124117"/>
    <w:rsid w:val="00124799"/>
    <w:rsid w:val="00124A26"/>
    <w:rsid w:val="001266D0"/>
    <w:rsid w:val="00126B06"/>
    <w:rsid w:val="0012731A"/>
    <w:rsid w:val="0013006E"/>
    <w:rsid w:val="0013040A"/>
    <w:rsid w:val="001308DD"/>
    <w:rsid w:val="001310BF"/>
    <w:rsid w:val="0013164B"/>
    <w:rsid w:val="001325CF"/>
    <w:rsid w:val="00133FD8"/>
    <w:rsid w:val="0013417C"/>
    <w:rsid w:val="001378CF"/>
    <w:rsid w:val="00140C51"/>
    <w:rsid w:val="0014293E"/>
    <w:rsid w:val="00142E27"/>
    <w:rsid w:val="00144501"/>
    <w:rsid w:val="00144AAE"/>
    <w:rsid w:val="001456F9"/>
    <w:rsid w:val="0014582B"/>
    <w:rsid w:val="00146223"/>
    <w:rsid w:val="00146497"/>
    <w:rsid w:val="0014724D"/>
    <w:rsid w:val="00147BBF"/>
    <w:rsid w:val="00147FD8"/>
    <w:rsid w:val="00152863"/>
    <w:rsid w:val="001529EE"/>
    <w:rsid w:val="00153142"/>
    <w:rsid w:val="001573B0"/>
    <w:rsid w:val="0015743C"/>
    <w:rsid w:val="00157EB9"/>
    <w:rsid w:val="00160885"/>
    <w:rsid w:val="0016105D"/>
    <w:rsid w:val="00161D15"/>
    <w:rsid w:val="001638E4"/>
    <w:rsid w:val="00163C41"/>
    <w:rsid w:val="001640EB"/>
    <w:rsid w:val="0016457C"/>
    <w:rsid w:val="0016594F"/>
    <w:rsid w:val="00165D54"/>
    <w:rsid w:val="00165FB5"/>
    <w:rsid w:val="001663DA"/>
    <w:rsid w:val="00166F35"/>
    <w:rsid w:val="00167125"/>
    <w:rsid w:val="0016727E"/>
    <w:rsid w:val="00170048"/>
    <w:rsid w:val="0017104D"/>
    <w:rsid w:val="001711F3"/>
    <w:rsid w:val="0017122C"/>
    <w:rsid w:val="00171652"/>
    <w:rsid w:val="001722E5"/>
    <w:rsid w:val="00172819"/>
    <w:rsid w:val="00172988"/>
    <w:rsid w:val="00172CFC"/>
    <w:rsid w:val="0017340A"/>
    <w:rsid w:val="001744AC"/>
    <w:rsid w:val="00174E6D"/>
    <w:rsid w:val="00175223"/>
    <w:rsid w:val="00175885"/>
    <w:rsid w:val="00175B8A"/>
    <w:rsid w:val="00176960"/>
    <w:rsid w:val="00177F97"/>
    <w:rsid w:val="001808A5"/>
    <w:rsid w:val="001814A6"/>
    <w:rsid w:val="00182C08"/>
    <w:rsid w:val="00183630"/>
    <w:rsid w:val="0018387B"/>
    <w:rsid w:val="0018437C"/>
    <w:rsid w:val="00184577"/>
    <w:rsid w:val="00184D43"/>
    <w:rsid w:val="00186C23"/>
    <w:rsid w:val="00186EEE"/>
    <w:rsid w:val="00187656"/>
    <w:rsid w:val="001903A8"/>
    <w:rsid w:val="00194042"/>
    <w:rsid w:val="00194DBF"/>
    <w:rsid w:val="00195546"/>
    <w:rsid w:val="00195795"/>
    <w:rsid w:val="00195C3F"/>
    <w:rsid w:val="00195DD4"/>
    <w:rsid w:val="00196A07"/>
    <w:rsid w:val="001A035A"/>
    <w:rsid w:val="001A327E"/>
    <w:rsid w:val="001A3D29"/>
    <w:rsid w:val="001A5C60"/>
    <w:rsid w:val="001A75F8"/>
    <w:rsid w:val="001B0BD0"/>
    <w:rsid w:val="001B0EF6"/>
    <w:rsid w:val="001B101F"/>
    <w:rsid w:val="001B1626"/>
    <w:rsid w:val="001B321D"/>
    <w:rsid w:val="001B461A"/>
    <w:rsid w:val="001B5B56"/>
    <w:rsid w:val="001B5CBF"/>
    <w:rsid w:val="001B5FB9"/>
    <w:rsid w:val="001B6E84"/>
    <w:rsid w:val="001B778F"/>
    <w:rsid w:val="001B7863"/>
    <w:rsid w:val="001B7F1F"/>
    <w:rsid w:val="001C0659"/>
    <w:rsid w:val="001C1544"/>
    <w:rsid w:val="001C5738"/>
    <w:rsid w:val="001C64C1"/>
    <w:rsid w:val="001C6DD1"/>
    <w:rsid w:val="001C6F89"/>
    <w:rsid w:val="001C7205"/>
    <w:rsid w:val="001C7663"/>
    <w:rsid w:val="001C7A55"/>
    <w:rsid w:val="001D0EB9"/>
    <w:rsid w:val="001D1BB5"/>
    <w:rsid w:val="001D2F69"/>
    <w:rsid w:val="001D61CF"/>
    <w:rsid w:val="001D6D3D"/>
    <w:rsid w:val="001D752A"/>
    <w:rsid w:val="001E1809"/>
    <w:rsid w:val="001E4F9B"/>
    <w:rsid w:val="001E65C4"/>
    <w:rsid w:val="001F038E"/>
    <w:rsid w:val="001F1A89"/>
    <w:rsid w:val="001F58D3"/>
    <w:rsid w:val="001F6A3F"/>
    <w:rsid w:val="001F7A87"/>
    <w:rsid w:val="00201093"/>
    <w:rsid w:val="002047E8"/>
    <w:rsid w:val="00204F4F"/>
    <w:rsid w:val="00205F6A"/>
    <w:rsid w:val="00207222"/>
    <w:rsid w:val="002074BF"/>
    <w:rsid w:val="0021081E"/>
    <w:rsid w:val="00212930"/>
    <w:rsid w:val="002129B5"/>
    <w:rsid w:val="00212BF7"/>
    <w:rsid w:val="00212CD4"/>
    <w:rsid w:val="002132DE"/>
    <w:rsid w:val="0021638E"/>
    <w:rsid w:val="00216708"/>
    <w:rsid w:val="00217604"/>
    <w:rsid w:val="00217832"/>
    <w:rsid w:val="00220675"/>
    <w:rsid w:val="00220935"/>
    <w:rsid w:val="002219AE"/>
    <w:rsid w:val="00221B52"/>
    <w:rsid w:val="00221D71"/>
    <w:rsid w:val="0022251E"/>
    <w:rsid w:val="00227350"/>
    <w:rsid w:val="00227380"/>
    <w:rsid w:val="0022738D"/>
    <w:rsid w:val="00231D87"/>
    <w:rsid w:val="00231DDC"/>
    <w:rsid w:val="00233081"/>
    <w:rsid w:val="00234CE6"/>
    <w:rsid w:val="00235252"/>
    <w:rsid w:val="00236474"/>
    <w:rsid w:val="00236D77"/>
    <w:rsid w:val="00236E8C"/>
    <w:rsid w:val="0023707E"/>
    <w:rsid w:val="0023765F"/>
    <w:rsid w:val="0023773A"/>
    <w:rsid w:val="00243EAE"/>
    <w:rsid w:val="002463E7"/>
    <w:rsid w:val="00250D2A"/>
    <w:rsid w:val="00255181"/>
    <w:rsid w:val="00255308"/>
    <w:rsid w:val="00256243"/>
    <w:rsid w:val="00257187"/>
    <w:rsid w:val="00260044"/>
    <w:rsid w:val="0026093D"/>
    <w:rsid w:val="00260A41"/>
    <w:rsid w:val="00260FA1"/>
    <w:rsid w:val="00262884"/>
    <w:rsid w:val="00262B0D"/>
    <w:rsid w:val="00262B2A"/>
    <w:rsid w:val="00264179"/>
    <w:rsid w:val="00264C88"/>
    <w:rsid w:val="002658BD"/>
    <w:rsid w:val="002666FB"/>
    <w:rsid w:val="00266C28"/>
    <w:rsid w:val="00270065"/>
    <w:rsid w:val="002733F1"/>
    <w:rsid w:val="00273562"/>
    <w:rsid w:val="00273824"/>
    <w:rsid w:val="00275D61"/>
    <w:rsid w:val="002766F6"/>
    <w:rsid w:val="00276954"/>
    <w:rsid w:val="0027796B"/>
    <w:rsid w:val="00277A32"/>
    <w:rsid w:val="00277DFB"/>
    <w:rsid w:val="002802BB"/>
    <w:rsid w:val="00280376"/>
    <w:rsid w:val="00280420"/>
    <w:rsid w:val="00281B48"/>
    <w:rsid w:val="00281BB2"/>
    <w:rsid w:val="00282C88"/>
    <w:rsid w:val="00283ADC"/>
    <w:rsid w:val="002846C5"/>
    <w:rsid w:val="0028481F"/>
    <w:rsid w:val="00284B28"/>
    <w:rsid w:val="00285566"/>
    <w:rsid w:val="0028607F"/>
    <w:rsid w:val="002873A7"/>
    <w:rsid w:val="00287D5B"/>
    <w:rsid w:val="002927FF"/>
    <w:rsid w:val="0029332D"/>
    <w:rsid w:val="00297D3D"/>
    <w:rsid w:val="002A0C88"/>
    <w:rsid w:val="002A152D"/>
    <w:rsid w:val="002A1A2D"/>
    <w:rsid w:val="002A2AD1"/>
    <w:rsid w:val="002A2DEF"/>
    <w:rsid w:val="002A472B"/>
    <w:rsid w:val="002A61F2"/>
    <w:rsid w:val="002A63F3"/>
    <w:rsid w:val="002A6F19"/>
    <w:rsid w:val="002A77A2"/>
    <w:rsid w:val="002B050B"/>
    <w:rsid w:val="002B0E9C"/>
    <w:rsid w:val="002B3E96"/>
    <w:rsid w:val="002B422F"/>
    <w:rsid w:val="002B48F9"/>
    <w:rsid w:val="002B53C5"/>
    <w:rsid w:val="002B7E17"/>
    <w:rsid w:val="002C06CB"/>
    <w:rsid w:val="002C07CE"/>
    <w:rsid w:val="002C096E"/>
    <w:rsid w:val="002C2CF5"/>
    <w:rsid w:val="002C3095"/>
    <w:rsid w:val="002C3932"/>
    <w:rsid w:val="002C3A0D"/>
    <w:rsid w:val="002C4566"/>
    <w:rsid w:val="002C50EE"/>
    <w:rsid w:val="002C59C2"/>
    <w:rsid w:val="002C6A00"/>
    <w:rsid w:val="002C6DF8"/>
    <w:rsid w:val="002C700B"/>
    <w:rsid w:val="002D0AC7"/>
    <w:rsid w:val="002D1755"/>
    <w:rsid w:val="002D1DDD"/>
    <w:rsid w:val="002D2092"/>
    <w:rsid w:val="002D2385"/>
    <w:rsid w:val="002D495E"/>
    <w:rsid w:val="002D5041"/>
    <w:rsid w:val="002D5088"/>
    <w:rsid w:val="002D5E36"/>
    <w:rsid w:val="002D6752"/>
    <w:rsid w:val="002D6F54"/>
    <w:rsid w:val="002D726F"/>
    <w:rsid w:val="002D74F7"/>
    <w:rsid w:val="002E313E"/>
    <w:rsid w:val="002E3F6E"/>
    <w:rsid w:val="002E4B04"/>
    <w:rsid w:val="002E4CA2"/>
    <w:rsid w:val="002E546C"/>
    <w:rsid w:val="002E5763"/>
    <w:rsid w:val="002F0C87"/>
    <w:rsid w:val="002F12E6"/>
    <w:rsid w:val="002F34B2"/>
    <w:rsid w:val="002F5082"/>
    <w:rsid w:val="002F59CA"/>
    <w:rsid w:val="002F76C9"/>
    <w:rsid w:val="00302578"/>
    <w:rsid w:val="00303672"/>
    <w:rsid w:val="00303AF4"/>
    <w:rsid w:val="00303E95"/>
    <w:rsid w:val="003060BB"/>
    <w:rsid w:val="003064E6"/>
    <w:rsid w:val="00307827"/>
    <w:rsid w:val="00307F93"/>
    <w:rsid w:val="0031259D"/>
    <w:rsid w:val="0031431E"/>
    <w:rsid w:val="0031733A"/>
    <w:rsid w:val="003175FD"/>
    <w:rsid w:val="003204B8"/>
    <w:rsid w:val="00321AC3"/>
    <w:rsid w:val="00322A12"/>
    <w:rsid w:val="00323F26"/>
    <w:rsid w:val="0032427A"/>
    <w:rsid w:val="00325594"/>
    <w:rsid w:val="00325F21"/>
    <w:rsid w:val="00326399"/>
    <w:rsid w:val="003278E0"/>
    <w:rsid w:val="0033134C"/>
    <w:rsid w:val="00331E7D"/>
    <w:rsid w:val="00332445"/>
    <w:rsid w:val="0033377B"/>
    <w:rsid w:val="00333A98"/>
    <w:rsid w:val="00333BC2"/>
    <w:rsid w:val="0033477F"/>
    <w:rsid w:val="00334A20"/>
    <w:rsid w:val="00334BA8"/>
    <w:rsid w:val="00335953"/>
    <w:rsid w:val="00335BB4"/>
    <w:rsid w:val="00336EEA"/>
    <w:rsid w:val="00337DEA"/>
    <w:rsid w:val="00337F44"/>
    <w:rsid w:val="00340390"/>
    <w:rsid w:val="0034195D"/>
    <w:rsid w:val="00343437"/>
    <w:rsid w:val="0034358B"/>
    <w:rsid w:val="00343717"/>
    <w:rsid w:val="003446FD"/>
    <w:rsid w:val="00347419"/>
    <w:rsid w:val="00347DCE"/>
    <w:rsid w:val="00350DFD"/>
    <w:rsid w:val="00351A7F"/>
    <w:rsid w:val="00361136"/>
    <w:rsid w:val="00361B9F"/>
    <w:rsid w:val="003625A3"/>
    <w:rsid w:val="00364979"/>
    <w:rsid w:val="0036588B"/>
    <w:rsid w:val="00365C04"/>
    <w:rsid w:val="00366DFA"/>
    <w:rsid w:val="00367712"/>
    <w:rsid w:val="00367E79"/>
    <w:rsid w:val="003717CD"/>
    <w:rsid w:val="00371BDC"/>
    <w:rsid w:val="00371CE5"/>
    <w:rsid w:val="003729CD"/>
    <w:rsid w:val="00372B0F"/>
    <w:rsid w:val="003736F2"/>
    <w:rsid w:val="003740D7"/>
    <w:rsid w:val="00374D86"/>
    <w:rsid w:val="00375B53"/>
    <w:rsid w:val="003777B7"/>
    <w:rsid w:val="00377F92"/>
    <w:rsid w:val="00380AF4"/>
    <w:rsid w:val="00381391"/>
    <w:rsid w:val="003820BD"/>
    <w:rsid w:val="003828CE"/>
    <w:rsid w:val="00382FF3"/>
    <w:rsid w:val="00383006"/>
    <w:rsid w:val="0038446D"/>
    <w:rsid w:val="00387F63"/>
    <w:rsid w:val="0039206D"/>
    <w:rsid w:val="00392AA7"/>
    <w:rsid w:val="00393399"/>
    <w:rsid w:val="00393B3B"/>
    <w:rsid w:val="00394BB0"/>
    <w:rsid w:val="00395E83"/>
    <w:rsid w:val="00397022"/>
    <w:rsid w:val="003A44D3"/>
    <w:rsid w:val="003A49BD"/>
    <w:rsid w:val="003A4E88"/>
    <w:rsid w:val="003A5757"/>
    <w:rsid w:val="003A6C17"/>
    <w:rsid w:val="003A6C4C"/>
    <w:rsid w:val="003B0B7F"/>
    <w:rsid w:val="003B1450"/>
    <w:rsid w:val="003B3DD6"/>
    <w:rsid w:val="003B4396"/>
    <w:rsid w:val="003B4589"/>
    <w:rsid w:val="003B4FD2"/>
    <w:rsid w:val="003B6532"/>
    <w:rsid w:val="003B7A71"/>
    <w:rsid w:val="003C0D10"/>
    <w:rsid w:val="003C3CA0"/>
    <w:rsid w:val="003C5492"/>
    <w:rsid w:val="003C5639"/>
    <w:rsid w:val="003D41ED"/>
    <w:rsid w:val="003D4C16"/>
    <w:rsid w:val="003D4DC7"/>
    <w:rsid w:val="003D7620"/>
    <w:rsid w:val="003E2014"/>
    <w:rsid w:val="003E29E8"/>
    <w:rsid w:val="003E30E6"/>
    <w:rsid w:val="003E3376"/>
    <w:rsid w:val="003E5746"/>
    <w:rsid w:val="003E5A8A"/>
    <w:rsid w:val="003E5F11"/>
    <w:rsid w:val="003E7057"/>
    <w:rsid w:val="003E72B9"/>
    <w:rsid w:val="003E7415"/>
    <w:rsid w:val="003F038B"/>
    <w:rsid w:val="003F0BE3"/>
    <w:rsid w:val="003F1B35"/>
    <w:rsid w:val="003F232B"/>
    <w:rsid w:val="003F2372"/>
    <w:rsid w:val="003F2F44"/>
    <w:rsid w:val="003F4028"/>
    <w:rsid w:val="003F452C"/>
    <w:rsid w:val="003F55EF"/>
    <w:rsid w:val="003F7A6F"/>
    <w:rsid w:val="003F7D51"/>
    <w:rsid w:val="00400659"/>
    <w:rsid w:val="0040092D"/>
    <w:rsid w:val="00400CC5"/>
    <w:rsid w:val="00400D14"/>
    <w:rsid w:val="00401CA4"/>
    <w:rsid w:val="004026D9"/>
    <w:rsid w:val="00404960"/>
    <w:rsid w:val="00405E74"/>
    <w:rsid w:val="0040638B"/>
    <w:rsid w:val="004063DD"/>
    <w:rsid w:val="004065BE"/>
    <w:rsid w:val="00406D43"/>
    <w:rsid w:val="004073DB"/>
    <w:rsid w:val="00407B9F"/>
    <w:rsid w:val="004104E5"/>
    <w:rsid w:val="0041119A"/>
    <w:rsid w:val="00411559"/>
    <w:rsid w:val="00411DA8"/>
    <w:rsid w:val="00411F3A"/>
    <w:rsid w:val="004121AF"/>
    <w:rsid w:val="00412311"/>
    <w:rsid w:val="004128FF"/>
    <w:rsid w:val="00413BF2"/>
    <w:rsid w:val="00415B00"/>
    <w:rsid w:val="00415DA0"/>
    <w:rsid w:val="00416376"/>
    <w:rsid w:val="00420305"/>
    <w:rsid w:val="004205B4"/>
    <w:rsid w:val="00421B1C"/>
    <w:rsid w:val="0042243B"/>
    <w:rsid w:val="004229B0"/>
    <w:rsid w:val="00425FA3"/>
    <w:rsid w:val="00427911"/>
    <w:rsid w:val="00427B37"/>
    <w:rsid w:val="00431046"/>
    <w:rsid w:val="004318A1"/>
    <w:rsid w:val="004324DE"/>
    <w:rsid w:val="00432794"/>
    <w:rsid w:val="00432AF3"/>
    <w:rsid w:val="00432D28"/>
    <w:rsid w:val="00432E98"/>
    <w:rsid w:val="00433BD1"/>
    <w:rsid w:val="004369AC"/>
    <w:rsid w:val="004375CF"/>
    <w:rsid w:val="00437745"/>
    <w:rsid w:val="00437D2C"/>
    <w:rsid w:val="004433B3"/>
    <w:rsid w:val="00444A07"/>
    <w:rsid w:val="00445D77"/>
    <w:rsid w:val="00445F39"/>
    <w:rsid w:val="00446299"/>
    <w:rsid w:val="00446677"/>
    <w:rsid w:val="00446E30"/>
    <w:rsid w:val="00450BEA"/>
    <w:rsid w:val="004569AE"/>
    <w:rsid w:val="004578A3"/>
    <w:rsid w:val="004578CE"/>
    <w:rsid w:val="0046062A"/>
    <w:rsid w:val="00460C23"/>
    <w:rsid w:val="004627F6"/>
    <w:rsid w:val="00463355"/>
    <w:rsid w:val="0046415C"/>
    <w:rsid w:val="00464323"/>
    <w:rsid w:val="00466148"/>
    <w:rsid w:val="0046669A"/>
    <w:rsid w:val="00467FE1"/>
    <w:rsid w:val="00467FE8"/>
    <w:rsid w:val="00471462"/>
    <w:rsid w:val="00472196"/>
    <w:rsid w:val="00472F2B"/>
    <w:rsid w:val="0047418D"/>
    <w:rsid w:val="00474208"/>
    <w:rsid w:val="0047468D"/>
    <w:rsid w:val="00474896"/>
    <w:rsid w:val="004750E3"/>
    <w:rsid w:val="00476CBA"/>
    <w:rsid w:val="004770E3"/>
    <w:rsid w:val="00477909"/>
    <w:rsid w:val="004845FA"/>
    <w:rsid w:val="0048615A"/>
    <w:rsid w:val="00486A7C"/>
    <w:rsid w:val="00486F57"/>
    <w:rsid w:val="004870C2"/>
    <w:rsid w:val="00487433"/>
    <w:rsid w:val="0048790B"/>
    <w:rsid w:val="00494082"/>
    <w:rsid w:val="00495B28"/>
    <w:rsid w:val="00497A91"/>
    <w:rsid w:val="004A09E0"/>
    <w:rsid w:val="004A1D6C"/>
    <w:rsid w:val="004A4032"/>
    <w:rsid w:val="004A4326"/>
    <w:rsid w:val="004A45C4"/>
    <w:rsid w:val="004A50A8"/>
    <w:rsid w:val="004A5A59"/>
    <w:rsid w:val="004A70DB"/>
    <w:rsid w:val="004B031F"/>
    <w:rsid w:val="004B0E7F"/>
    <w:rsid w:val="004B3DD9"/>
    <w:rsid w:val="004B435E"/>
    <w:rsid w:val="004B4FFB"/>
    <w:rsid w:val="004B598B"/>
    <w:rsid w:val="004B649B"/>
    <w:rsid w:val="004B776C"/>
    <w:rsid w:val="004C022A"/>
    <w:rsid w:val="004C0E41"/>
    <w:rsid w:val="004C0F28"/>
    <w:rsid w:val="004C1688"/>
    <w:rsid w:val="004C1915"/>
    <w:rsid w:val="004C2D4A"/>
    <w:rsid w:val="004C3D15"/>
    <w:rsid w:val="004C6359"/>
    <w:rsid w:val="004C63B8"/>
    <w:rsid w:val="004C6411"/>
    <w:rsid w:val="004C6843"/>
    <w:rsid w:val="004D0814"/>
    <w:rsid w:val="004D0EA0"/>
    <w:rsid w:val="004D132E"/>
    <w:rsid w:val="004D2285"/>
    <w:rsid w:val="004D2DEC"/>
    <w:rsid w:val="004D4357"/>
    <w:rsid w:val="004D4E1E"/>
    <w:rsid w:val="004D54EA"/>
    <w:rsid w:val="004D631E"/>
    <w:rsid w:val="004D70F2"/>
    <w:rsid w:val="004D7140"/>
    <w:rsid w:val="004E06FE"/>
    <w:rsid w:val="004E17EB"/>
    <w:rsid w:val="004E1E0D"/>
    <w:rsid w:val="004E2D1F"/>
    <w:rsid w:val="004E2D76"/>
    <w:rsid w:val="004E2DB9"/>
    <w:rsid w:val="004E340B"/>
    <w:rsid w:val="004E4043"/>
    <w:rsid w:val="004E43F7"/>
    <w:rsid w:val="004E646E"/>
    <w:rsid w:val="004F20BD"/>
    <w:rsid w:val="004F2D25"/>
    <w:rsid w:val="004F3890"/>
    <w:rsid w:val="004F3C43"/>
    <w:rsid w:val="004F4B9E"/>
    <w:rsid w:val="004F5A74"/>
    <w:rsid w:val="004F6D43"/>
    <w:rsid w:val="00501F1D"/>
    <w:rsid w:val="00501F56"/>
    <w:rsid w:val="0050235A"/>
    <w:rsid w:val="0050247A"/>
    <w:rsid w:val="005034E1"/>
    <w:rsid w:val="005042EB"/>
    <w:rsid w:val="00504538"/>
    <w:rsid w:val="0050583A"/>
    <w:rsid w:val="00506A7D"/>
    <w:rsid w:val="00507B57"/>
    <w:rsid w:val="00507CDC"/>
    <w:rsid w:val="00512127"/>
    <w:rsid w:val="005128EC"/>
    <w:rsid w:val="00515C73"/>
    <w:rsid w:val="00516140"/>
    <w:rsid w:val="005170D7"/>
    <w:rsid w:val="00517A17"/>
    <w:rsid w:val="00521368"/>
    <w:rsid w:val="005220B8"/>
    <w:rsid w:val="005221AD"/>
    <w:rsid w:val="005260BB"/>
    <w:rsid w:val="00527080"/>
    <w:rsid w:val="00527505"/>
    <w:rsid w:val="00527791"/>
    <w:rsid w:val="0053175F"/>
    <w:rsid w:val="00531DC4"/>
    <w:rsid w:val="005321DA"/>
    <w:rsid w:val="0053329B"/>
    <w:rsid w:val="005340AE"/>
    <w:rsid w:val="005340E1"/>
    <w:rsid w:val="005359A2"/>
    <w:rsid w:val="00536968"/>
    <w:rsid w:val="00536DE5"/>
    <w:rsid w:val="005371DF"/>
    <w:rsid w:val="005373FA"/>
    <w:rsid w:val="00537556"/>
    <w:rsid w:val="005413C0"/>
    <w:rsid w:val="005419FC"/>
    <w:rsid w:val="00545A40"/>
    <w:rsid w:val="00550F9B"/>
    <w:rsid w:val="005513AC"/>
    <w:rsid w:val="0055226A"/>
    <w:rsid w:val="0055282A"/>
    <w:rsid w:val="0055325C"/>
    <w:rsid w:val="005550B2"/>
    <w:rsid w:val="00555436"/>
    <w:rsid w:val="005564E1"/>
    <w:rsid w:val="00560578"/>
    <w:rsid w:val="00560D86"/>
    <w:rsid w:val="005658A6"/>
    <w:rsid w:val="0056692F"/>
    <w:rsid w:val="00570528"/>
    <w:rsid w:val="00570899"/>
    <w:rsid w:val="00570F9B"/>
    <w:rsid w:val="005718B7"/>
    <w:rsid w:val="00573AEC"/>
    <w:rsid w:val="005746B1"/>
    <w:rsid w:val="00575403"/>
    <w:rsid w:val="00575F79"/>
    <w:rsid w:val="00575F9C"/>
    <w:rsid w:val="00580E45"/>
    <w:rsid w:val="0058139C"/>
    <w:rsid w:val="00581D0E"/>
    <w:rsid w:val="00581E73"/>
    <w:rsid w:val="0058388B"/>
    <w:rsid w:val="00583E5C"/>
    <w:rsid w:val="00584F53"/>
    <w:rsid w:val="00585E43"/>
    <w:rsid w:val="005861F7"/>
    <w:rsid w:val="00586952"/>
    <w:rsid w:val="00587D32"/>
    <w:rsid w:val="0059117C"/>
    <w:rsid w:val="0059131A"/>
    <w:rsid w:val="00592D69"/>
    <w:rsid w:val="00592E10"/>
    <w:rsid w:val="00593870"/>
    <w:rsid w:val="00593DD6"/>
    <w:rsid w:val="00595E60"/>
    <w:rsid w:val="00596452"/>
    <w:rsid w:val="00596EF7"/>
    <w:rsid w:val="00596FD3"/>
    <w:rsid w:val="005A0335"/>
    <w:rsid w:val="005A3575"/>
    <w:rsid w:val="005A54C3"/>
    <w:rsid w:val="005A6D65"/>
    <w:rsid w:val="005A7CDC"/>
    <w:rsid w:val="005B0043"/>
    <w:rsid w:val="005B1BD1"/>
    <w:rsid w:val="005B2C12"/>
    <w:rsid w:val="005B43B9"/>
    <w:rsid w:val="005B45EE"/>
    <w:rsid w:val="005B46BC"/>
    <w:rsid w:val="005B744C"/>
    <w:rsid w:val="005C02C2"/>
    <w:rsid w:val="005C0FA6"/>
    <w:rsid w:val="005C1BD8"/>
    <w:rsid w:val="005C2AF1"/>
    <w:rsid w:val="005C52CF"/>
    <w:rsid w:val="005D013A"/>
    <w:rsid w:val="005D01EB"/>
    <w:rsid w:val="005D0B84"/>
    <w:rsid w:val="005D1D03"/>
    <w:rsid w:val="005D42D6"/>
    <w:rsid w:val="005D5C3C"/>
    <w:rsid w:val="005D7047"/>
    <w:rsid w:val="005E0159"/>
    <w:rsid w:val="005E03B0"/>
    <w:rsid w:val="005E04BD"/>
    <w:rsid w:val="005E053A"/>
    <w:rsid w:val="005E07D9"/>
    <w:rsid w:val="005E0C67"/>
    <w:rsid w:val="005E0F65"/>
    <w:rsid w:val="005E2BBF"/>
    <w:rsid w:val="005E6E2C"/>
    <w:rsid w:val="005E6EEF"/>
    <w:rsid w:val="005F05D7"/>
    <w:rsid w:val="005F3524"/>
    <w:rsid w:val="005F43F0"/>
    <w:rsid w:val="005F4BEF"/>
    <w:rsid w:val="005F5251"/>
    <w:rsid w:val="005F5969"/>
    <w:rsid w:val="005F5B35"/>
    <w:rsid w:val="005F5C6C"/>
    <w:rsid w:val="005F7706"/>
    <w:rsid w:val="00600F84"/>
    <w:rsid w:val="00601713"/>
    <w:rsid w:val="00601B10"/>
    <w:rsid w:val="00601BA7"/>
    <w:rsid w:val="00602D21"/>
    <w:rsid w:val="0060361C"/>
    <w:rsid w:val="006037DE"/>
    <w:rsid w:val="006044A7"/>
    <w:rsid w:val="006044D3"/>
    <w:rsid w:val="006057E2"/>
    <w:rsid w:val="00607E1B"/>
    <w:rsid w:val="006110EE"/>
    <w:rsid w:val="00612DCB"/>
    <w:rsid w:val="0061361B"/>
    <w:rsid w:val="006137E7"/>
    <w:rsid w:val="00615191"/>
    <w:rsid w:val="00615C2B"/>
    <w:rsid w:val="0062011E"/>
    <w:rsid w:val="006211B6"/>
    <w:rsid w:val="006219F0"/>
    <w:rsid w:val="006221F8"/>
    <w:rsid w:val="00622DB9"/>
    <w:rsid w:val="00623537"/>
    <w:rsid w:val="006241AE"/>
    <w:rsid w:val="006251F7"/>
    <w:rsid w:val="0062557E"/>
    <w:rsid w:val="006260A5"/>
    <w:rsid w:val="006266D4"/>
    <w:rsid w:val="006268E5"/>
    <w:rsid w:val="006269E6"/>
    <w:rsid w:val="00626E9D"/>
    <w:rsid w:val="00630CAE"/>
    <w:rsid w:val="00630E59"/>
    <w:rsid w:val="00631974"/>
    <w:rsid w:val="00631FC3"/>
    <w:rsid w:val="00632B09"/>
    <w:rsid w:val="00633A93"/>
    <w:rsid w:val="006344C3"/>
    <w:rsid w:val="0063545A"/>
    <w:rsid w:val="006360FA"/>
    <w:rsid w:val="006370B4"/>
    <w:rsid w:val="00641A26"/>
    <w:rsid w:val="006425BE"/>
    <w:rsid w:val="006430BE"/>
    <w:rsid w:val="006445DE"/>
    <w:rsid w:val="00644967"/>
    <w:rsid w:val="00644B96"/>
    <w:rsid w:val="00644D53"/>
    <w:rsid w:val="00644DA9"/>
    <w:rsid w:val="006450A9"/>
    <w:rsid w:val="00646A49"/>
    <w:rsid w:val="0065006E"/>
    <w:rsid w:val="00651113"/>
    <w:rsid w:val="00651D47"/>
    <w:rsid w:val="00651E49"/>
    <w:rsid w:val="006534F9"/>
    <w:rsid w:val="00655097"/>
    <w:rsid w:val="0065551E"/>
    <w:rsid w:val="00655633"/>
    <w:rsid w:val="00656BD2"/>
    <w:rsid w:val="00657794"/>
    <w:rsid w:val="00660233"/>
    <w:rsid w:val="00660DE1"/>
    <w:rsid w:val="00661080"/>
    <w:rsid w:val="006626B0"/>
    <w:rsid w:val="00662737"/>
    <w:rsid w:val="00662910"/>
    <w:rsid w:val="0066392A"/>
    <w:rsid w:val="00664AD2"/>
    <w:rsid w:val="00664D44"/>
    <w:rsid w:val="006676B0"/>
    <w:rsid w:val="00667720"/>
    <w:rsid w:val="00667A18"/>
    <w:rsid w:val="006703EE"/>
    <w:rsid w:val="00670BEE"/>
    <w:rsid w:val="00671D1F"/>
    <w:rsid w:val="0067354F"/>
    <w:rsid w:val="0067382D"/>
    <w:rsid w:val="00674D70"/>
    <w:rsid w:val="00674F5C"/>
    <w:rsid w:val="00677798"/>
    <w:rsid w:val="00683037"/>
    <w:rsid w:val="00684B3D"/>
    <w:rsid w:val="00685B56"/>
    <w:rsid w:val="00685EA3"/>
    <w:rsid w:val="00692778"/>
    <w:rsid w:val="0069319E"/>
    <w:rsid w:val="006941A4"/>
    <w:rsid w:val="00694279"/>
    <w:rsid w:val="00694621"/>
    <w:rsid w:val="00694D57"/>
    <w:rsid w:val="006960D7"/>
    <w:rsid w:val="0069701C"/>
    <w:rsid w:val="00697EF6"/>
    <w:rsid w:val="006A2B99"/>
    <w:rsid w:val="006A3095"/>
    <w:rsid w:val="006A4A2B"/>
    <w:rsid w:val="006A6283"/>
    <w:rsid w:val="006A62BA"/>
    <w:rsid w:val="006A721D"/>
    <w:rsid w:val="006A7EA8"/>
    <w:rsid w:val="006B0BDC"/>
    <w:rsid w:val="006B120D"/>
    <w:rsid w:val="006B1637"/>
    <w:rsid w:val="006B1D41"/>
    <w:rsid w:val="006B1F62"/>
    <w:rsid w:val="006B28EE"/>
    <w:rsid w:val="006B4AD0"/>
    <w:rsid w:val="006B5075"/>
    <w:rsid w:val="006B6840"/>
    <w:rsid w:val="006B76D7"/>
    <w:rsid w:val="006B7AFB"/>
    <w:rsid w:val="006B7B4A"/>
    <w:rsid w:val="006C0561"/>
    <w:rsid w:val="006C0830"/>
    <w:rsid w:val="006C13B1"/>
    <w:rsid w:val="006C1543"/>
    <w:rsid w:val="006C2858"/>
    <w:rsid w:val="006C29EF"/>
    <w:rsid w:val="006C2F7F"/>
    <w:rsid w:val="006C3778"/>
    <w:rsid w:val="006C38D1"/>
    <w:rsid w:val="006C4898"/>
    <w:rsid w:val="006C55AA"/>
    <w:rsid w:val="006D2C02"/>
    <w:rsid w:val="006D2E1A"/>
    <w:rsid w:val="006D3718"/>
    <w:rsid w:val="006D3E87"/>
    <w:rsid w:val="006D4E3D"/>
    <w:rsid w:val="006D5784"/>
    <w:rsid w:val="006D63E0"/>
    <w:rsid w:val="006D76A0"/>
    <w:rsid w:val="006D7B95"/>
    <w:rsid w:val="006E019D"/>
    <w:rsid w:val="006E147D"/>
    <w:rsid w:val="006E161D"/>
    <w:rsid w:val="006E39E0"/>
    <w:rsid w:val="006E4AB3"/>
    <w:rsid w:val="006E5582"/>
    <w:rsid w:val="006E5D52"/>
    <w:rsid w:val="006E60E7"/>
    <w:rsid w:val="006E6C98"/>
    <w:rsid w:val="006E70B4"/>
    <w:rsid w:val="006E7677"/>
    <w:rsid w:val="006E78F6"/>
    <w:rsid w:val="006F0BAD"/>
    <w:rsid w:val="006F2740"/>
    <w:rsid w:val="006F5ABC"/>
    <w:rsid w:val="006F5DDC"/>
    <w:rsid w:val="006F5F02"/>
    <w:rsid w:val="006F7D66"/>
    <w:rsid w:val="00700BDB"/>
    <w:rsid w:val="007016D2"/>
    <w:rsid w:val="00702B64"/>
    <w:rsid w:val="00703C93"/>
    <w:rsid w:val="0070438D"/>
    <w:rsid w:val="00704F74"/>
    <w:rsid w:val="00706596"/>
    <w:rsid w:val="00707682"/>
    <w:rsid w:val="00707E52"/>
    <w:rsid w:val="0071074C"/>
    <w:rsid w:val="007121B1"/>
    <w:rsid w:val="00712AC3"/>
    <w:rsid w:val="00713D4C"/>
    <w:rsid w:val="007159CA"/>
    <w:rsid w:val="007163AA"/>
    <w:rsid w:val="0071748E"/>
    <w:rsid w:val="00723650"/>
    <w:rsid w:val="00724B3E"/>
    <w:rsid w:val="00725DB0"/>
    <w:rsid w:val="0073002F"/>
    <w:rsid w:val="007300CB"/>
    <w:rsid w:val="00731A70"/>
    <w:rsid w:val="00734F15"/>
    <w:rsid w:val="00736287"/>
    <w:rsid w:val="0073628A"/>
    <w:rsid w:val="00737198"/>
    <w:rsid w:val="00737214"/>
    <w:rsid w:val="00737320"/>
    <w:rsid w:val="0073771E"/>
    <w:rsid w:val="00741083"/>
    <w:rsid w:val="00741750"/>
    <w:rsid w:val="0074201F"/>
    <w:rsid w:val="00743463"/>
    <w:rsid w:val="00743626"/>
    <w:rsid w:val="00744BC0"/>
    <w:rsid w:val="00745670"/>
    <w:rsid w:val="0074590C"/>
    <w:rsid w:val="00747424"/>
    <w:rsid w:val="0075193F"/>
    <w:rsid w:val="00752D20"/>
    <w:rsid w:val="00753747"/>
    <w:rsid w:val="00754F00"/>
    <w:rsid w:val="007550DA"/>
    <w:rsid w:val="00755748"/>
    <w:rsid w:val="0075786E"/>
    <w:rsid w:val="007629E9"/>
    <w:rsid w:val="007629FE"/>
    <w:rsid w:val="00764ED6"/>
    <w:rsid w:val="00765211"/>
    <w:rsid w:val="00765CA1"/>
    <w:rsid w:val="00766754"/>
    <w:rsid w:val="00766F89"/>
    <w:rsid w:val="0076727C"/>
    <w:rsid w:val="0076771E"/>
    <w:rsid w:val="007678C8"/>
    <w:rsid w:val="007705B1"/>
    <w:rsid w:val="00771F47"/>
    <w:rsid w:val="007720DB"/>
    <w:rsid w:val="007721F5"/>
    <w:rsid w:val="0077303C"/>
    <w:rsid w:val="00775171"/>
    <w:rsid w:val="00775721"/>
    <w:rsid w:val="00775E44"/>
    <w:rsid w:val="00775EF5"/>
    <w:rsid w:val="007763F7"/>
    <w:rsid w:val="00776E56"/>
    <w:rsid w:val="00777B8C"/>
    <w:rsid w:val="00780094"/>
    <w:rsid w:val="00780336"/>
    <w:rsid w:val="00780909"/>
    <w:rsid w:val="00781C51"/>
    <w:rsid w:val="0078365D"/>
    <w:rsid w:val="00783D44"/>
    <w:rsid w:val="00784F2D"/>
    <w:rsid w:val="007858F5"/>
    <w:rsid w:val="00785CAA"/>
    <w:rsid w:val="0078698A"/>
    <w:rsid w:val="00786A32"/>
    <w:rsid w:val="00790359"/>
    <w:rsid w:val="0079150A"/>
    <w:rsid w:val="00791565"/>
    <w:rsid w:val="00791BD5"/>
    <w:rsid w:val="00792791"/>
    <w:rsid w:val="007930AE"/>
    <w:rsid w:val="0079311B"/>
    <w:rsid w:val="0079466F"/>
    <w:rsid w:val="00794B96"/>
    <w:rsid w:val="00795380"/>
    <w:rsid w:val="00795C1C"/>
    <w:rsid w:val="007A14FA"/>
    <w:rsid w:val="007A4752"/>
    <w:rsid w:val="007A4A55"/>
    <w:rsid w:val="007A5E95"/>
    <w:rsid w:val="007A6D4F"/>
    <w:rsid w:val="007A7245"/>
    <w:rsid w:val="007B14C5"/>
    <w:rsid w:val="007B171C"/>
    <w:rsid w:val="007B17E5"/>
    <w:rsid w:val="007B19C3"/>
    <w:rsid w:val="007B30E6"/>
    <w:rsid w:val="007B3EBE"/>
    <w:rsid w:val="007B5618"/>
    <w:rsid w:val="007C2F8D"/>
    <w:rsid w:val="007C42E7"/>
    <w:rsid w:val="007C5101"/>
    <w:rsid w:val="007C5406"/>
    <w:rsid w:val="007C63D7"/>
    <w:rsid w:val="007C7794"/>
    <w:rsid w:val="007C7D5F"/>
    <w:rsid w:val="007D030F"/>
    <w:rsid w:val="007D0CBA"/>
    <w:rsid w:val="007D19AA"/>
    <w:rsid w:val="007D43B4"/>
    <w:rsid w:val="007D48E4"/>
    <w:rsid w:val="007D4D2C"/>
    <w:rsid w:val="007D4F57"/>
    <w:rsid w:val="007D676C"/>
    <w:rsid w:val="007D6D15"/>
    <w:rsid w:val="007D6DD9"/>
    <w:rsid w:val="007D7423"/>
    <w:rsid w:val="007D759C"/>
    <w:rsid w:val="007E2998"/>
    <w:rsid w:val="007E45DC"/>
    <w:rsid w:val="007E667B"/>
    <w:rsid w:val="007E6D5F"/>
    <w:rsid w:val="007F040A"/>
    <w:rsid w:val="007F0528"/>
    <w:rsid w:val="007F20B9"/>
    <w:rsid w:val="007F29CC"/>
    <w:rsid w:val="007F3456"/>
    <w:rsid w:val="007F3DD2"/>
    <w:rsid w:val="007F6687"/>
    <w:rsid w:val="007F74AE"/>
    <w:rsid w:val="00800130"/>
    <w:rsid w:val="00800269"/>
    <w:rsid w:val="00801A87"/>
    <w:rsid w:val="00801B15"/>
    <w:rsid w:val="008024DE"/>
    <w:rsid w:val="00802F62"/>
    <w:rsid w:val="0080327B"/>
    <w:rsid w:val="0080373F"/>
    <w:rsid w:val="00803999"/>
    <w:rsid w:val="0080406E"/>
    <w:rsid w:val="00804776"/>
    <w:rsid w:val="0080559B"/>
    <w:rsid w:val="008055C2"/>
    <w:rsid w:val="00805E86"/>
    <w:rsid w:val="0081184A"/>
    <w:rsid w:val="00811BDC"/>
    <w:rsid w:val="00811E41"/>
    <w:rsid w:val="00812E04"/>
    <w:rsid w:val="00812F3D"/>
    <w:rsid w:val="00813DB2"/>
    <w:rsid w:val="0081436A"/>
    <w:rsid w:val="00815841"/>
    <w:rsid w:val="00816F8E"/>
    <w:rsid w:val="00817E1B"/>
    <w:rsid w:val="00820092"/>
    <w:rsid w:val="008223F8"/>
    <w:rsid w:val="00822436"/>
    <w:rsid w:val="0082302B"/>
    <w:rsid w:val="0082329D"/>
    <w:rsid w:val="00823EC5"/>
    <w:rsid w:val="008245A0"/>
    <w:rsid w:val="008249C7"/>
    <w:rsid w:val="00826815"/>
    <w:rsid w:val="00827024"/>
    <w:rsid w:val="0082774A"/>
    <w:rsid w:val="0083015E"/>
    <w:rsid w:val="00830928"/>
    <w:rsid w:val="008318E6"/>
    <w:rsid w:val="008330BD"/>
    <w:rsid w:val="00833465"/>
    <w:rsid w:val="00835B16"/>
    <w:rsid w:val="00836346"/>
    <w:rsid w:val="008368B9"/>
    <w:rsid w:val="00836BE6"/>
    <w:rsid w:val="00836F27"/>
    <w:rsid w:val="00836F85"/>
    <w:rsid w:val="0084049A"/>
    <w:rsid w:val="0084055C"/>
    <w:rsid w:val="00840D70"/>
    <w:rsid w:val="008414AE"/>
    <w:rsid w:val="00843D8B"/>
    <w:rsid w:val="008462B6"/>
    <w:rsid w:val="00846811"/>
    <w:rsid w:val="00847979"/>
    <w:rsid w:val="008500B1"/>
    <w:rsid w:val="00850494"/>
    <w:rsid w:val="0085073C"/>
    <w:rsid w:val="00851A8D"/>
    <w:rsid w:val="00852CEE"/>
    <w:rsid w:val="00853870"/>
    <w:rsid w:val="0085398E"/>
    <w:rsid w:val="00854A8D"/>
    <w:rsid w:val="00855DAA"/>
    <w:rsid w:val="00857848"/>
    <w:rsid w:val="00860CF3"/>
    <w:rsid w:val="00861137"/>
    <w:rsid w:val="0086298F"/>
    <w:rsid w:val="00862A7C"/>
    <w:rsid w:val="008647BD"/>
    <w:rsid w:val="00864D9C"/>
    <w:rsid w:val="00866FE2"/>
    <w:rsid w:val="00867236"/>
    <w:rsid w:val="008709C7"/>
    <w:rsid w:val="008714B4"/>
    <w:rsid w:val="008728B7"/>
    <w:rsid w:val="008738AB"/>
    <w:rsid w:val="00875810"/>
    <w:rsid w:val="00876389"/>
    <w:rsid w:val="00876B86"/>
    <w:rsid w:val="00877A51"/>
    <w:rsid w:val="00877E43"/>
    <w:rsid w:val="008807EE"/>
    <w:rsid w:val="00881AD8"/>
    <w:rsid w:val="008832DC"/>
    <w:rsid w:val="00883A72"/>
    <w:rsid w:val="00886043"/>
    <w:rsid w:val="00886DDC"/>
    <w:rsid w:val="00890295"/>
    <w:rsid w:val="008904F3"/>
    <w:rsid w:val="008914B4"/>
    <w:rsid w:val="00891727"/>
    <w:rsid w:val="00891777"/>
    <w:rsid w:val="008936BB"/>
    <w:rsid w:val="00893B79"/>
    <w:rsid w:val="0089403B"/>
    <w:rsid w:val="0089523C"/>
    <w:rsid w:val="008956E4"/>
    <w:rsid w:val="00895C47"/>
    <w:rsid w:val="00895DCD"/>
    <w:rsid w:val="00897076"/>
    <w:rsid w:val="00897645"/>
    <w:rsid w:val="008A14E4"/>
    <w:rsid w:val="008A159E"/>
    <w:rsid w:val="008A3027"/>
    <w:rsid w:val="008A4CE1"/>
    <w:rsid w:val="008A54DE"/>
    <w:rsid w:val="008A6E0D"/>
    <w:rsid w:val="008A7337"/>
    <w:rsid w:val="008B0F21"/>
    <w:rsid w:val="008B13A9"/>
    <w:rsid w:val="008B180C"/>
    <w:rsid w:val="008B19A4"/>
    <w:rsid w:val="008B1C58"/>
    <w:rsid w:val="008B3172"/>
    <w:rsid w:val="008B36BA"/>
    <w:rsid w:val="008B382A"/>
    <w:rsid w:val="008B47CE"/>
    <w:rsid w:val="008B4BFC"/>
    <w:rsid w:val="008B5ACA"/>
    <w:rsid w:val="008B60F3"/>
    <w:rsid w:val="008C0D62"/>
    <w:rsid w:val="008C3223"/>
    <w:rsid w:val="008C3337"/>
    <w:rsid w:val="008C3475"/>
    <w:rsid w:val="008C4203"/>
    <w:rsid w:val="008C475E"/>
    <w:rsid w:val="008C5CB9"/>
    <w:rsid w:val="008C77CE"/>
    <w:rsid w:val="008D0158"/>
    <w:rsid w:val="008D0F49"/>
    <w:rsid w:val="008D1097"/>
    <w:rsid w:val="008D2C79"/>
    <w:rsid w:val="008D39A6"/>
    <w:rsid w:val="008D4A96"/>
    <w:rsid w:val="008D4DE4"/>
    <w:rsid w:val="008D5D49"/>
    <w:rsid w:val="008D5DE6"/>
    <w:rsid w:val="008D6AD6"/>
    <w:rsid w:val="008E0385"/>
    <w:rsid w:val="008E0CC5"/>
    <w:rsid w:val="008E1580"/>
    <w:rsid w:val="008E3146"/>
    <w:rsid w:val="008E31A0"/>
    <w:rsid w:val="008E40F4"/>
    <w:rsid w:val="008E5B38"/>
    <w:rsid w:val="008E720F"/>
    <w:rsid w:val="008F1636"/>
    <w:rsid w:val="008F18AE"/>
    <w:rsid w:val="008F2DA0"/>
    <w:rsid w:val="008F30E0"/>
    <w:rsid w:val="008F4271"/>
    <w:rsid w:val="008F4374"/>
    <w:rsid w:val="008F44EC"/>
    <w:rsid w:val="008F4D35"/>
    <w:rsid w:val="008F51D1"/>
    <w:rsid w:val="008F6304"/>
    <w:rsid w:val="008F787D"/>
    <w:rsid w:val="00900B16"/>
    <w:rsid w:val="00900EEE"/>
    <w:rsid w:val="00902552"/>
    <w:rsid w:val="00902633"/>
    <w:rsid w:val="009039E7"/>
    <w:rsid w:val="00905470"/>
    <w:rsid w:val="009077E1"/>
    <w:rsid w:val="0091078F"/>
    <w:rsid w:val="009109D4"/>
    <w:rsid w:val="00910B45"/>
    <w:rsid w:val="00912461"/>
    <w:rsid w:val="00913DE6"/>
    <w:rsid w:val="0091469F"/>
    <w:rsid w:val="0091491F"/>
    <w:rsid w:val="00914C2E"/>
    <w:rsid w:val="00915125"/>
    <w:rsid w:val="00916332"/>
    <w:rsid w:val="0091702B"/>
    <w:rsid w:val="009173C7"/>
    <w:rsid w:val="009174AF"/>
    <w:rsid w:val="00920F98"/>
    <w:rsid w:val="009219A3"/>
    <w:rsid w:val="00921C88"/>
    <w:rsid w:val="009224AF"/>
    <w:rsid w:val="00931178"/>
    <w:rsid w:val="00932086"/>
    <w:rsid w:val="0093215F"/>
    <w:rsid w:val="0093239E"/>
    <w:rsid w:val="009329A4"/>
    <w:rsid w:val="00933983"/>
    <w:rsid w:val="00934124"/>
    <w:rsid w:val="00934242"/>
    <w:rsid w:val="00934B38"/>
    <w:rsid w:val="00936D26"/>
    <w:rsid w:val="00940908"/>
    <w:rsid w:val="00940C2E"/>
    <w:rsid w:val="00942705"/>
    <w:rsid w:val="00942EFD"/>
    <w:rsid w:val="009440F2"/>
    <w:rsid w:val="00946949"/>
    <w:rsid w:val="00947D11"/>
    <w:rsid w:val="00947EA3"/>
    <w:rsid w:val="0095021B"/>
    <w:rsid w:val="00950C00"/>
    <w:rsid w:val="009517C1"/>
    <w:rsid w:val="00953073"/>
    <w:rsid w:val="00953659"/>
    <w:rsid w:val="00956B8E"/>
    <w:rsid w:val="00956C71"/>
    <w:rsid w:val="00960AC2"/>
    <w:rsid w:val="00961F84"/>
    <w:rsid w:val="00962EC1"/>
    <w:rsid w:val="00963C03"/>
    <w:rsid w:val="009642D2"/>
    <w:rsid w:val="00964D74"/>
    <w:rsid w:val="00965639"/>
    <w:rsid w:val="00966050"/>
    <w:rsid w:val="009668D9"/>
    <w:rsid w:val="00970C3F"/>
    <w:rsid w:val="0097165C"/>
    <w:rsid w:val="009725C3"/>
    <w:rsid w:val="0097275A"/>
    <w:rsid w:val="00973DC3"/>
    <w:rsid w:val="00976406"/>
    <w:rsid w:val="0097663C"/>
    <w:rsid w:val="00976DAA"/>
    <w:rsid w:val="00977BDB"/>
    <w:rsid w:val="009804E3"/>
    <w:rsid w:val="0098141D"/>
    <w:rsid w:val="00982D3D"/>
    <w:rsid w:val="00982FEB"/>
    <w:rsid w:val="00984145"/>
    <w:rsid w:val="00984DB6"/>
    <w:rsid w:val="00990737"/>
    <w:rsid w:val="00991BAC"/>
    <w:rsid w:val="009955EE"/>
    <w:rsid w:val="00996FFE"/>
    <w:rsid w:val="0099795A"/>
    <w:rsid w:val="009A068E"/>
    <w:rsid w:val="009A0B79"/>
    <w:rsid w:val="009A1D73"/>
    <w:rsid w:val="009A2A8C"/>
    <w:rsid w:val="009A2EF2"/>
    <w:rsid w:val="009A3CAA"/>
    <w:rsid w:val="009A3F92"/>
    <w:rsid w:val="009A5770"/>
    <w:rsid w:val="009A58E0"/>
    <w:rsid w:val="009A76ED"/>
    <w:rsid w:val="009A7DF9"/>
    <w:rsid w:val="009B0899"/>
    <w:rsid w:val="009B08DC"/>
    <w:rsid w:val="009B0C2A"/>
    <w:rsid w:val="009B3E86"/>
    <w:rsid w:val="009B7586"/>
    <w:rsid w:val="009C08ED"/>
    <w:rsid w:val="009C11A5"/>
    <w:rsid w:val="009C14FC"/>
    <w:rsid w:val="009C18A4"/>
    <w:rsid w:val="009C1BE4"/>
    <w:rsid w:val="009C6161"/>
    <w:rsid w:val="009C63DA"/>
    <w:rsid w:val="009C7248"/>
    <w:rsid w:val="009C7B3F"/>
    <w:rsid w:val="009D0CF2"/>
    <w:rsid w:val="009D36BC"/>
    <w:rsid w:val="009D43BF"/>
    <w:rsid w:val="009D48DF"/>
    <w:rsid w:val="009D507E"/>
    <w:rsid w:val="009D68A5"/>
    <w:rsid w:val="009D68FC"/>
    <w:rsid w:val="009D7A64"/>
    <w:rsid w:val="009E0688"/>
    <w:rsid w:val="009E0F6D"/>
    <w:rsid w:val="009E1529"/>
    <w:rsid w:val="009E159B"/>
    <w:rsid w:val="009E1E35"/>
    <w:rsid w:val="009E22ED"/>
    <w:rsid w:val="009E470F"/>
    <w:rsid w:val="009E5720"/>
    <w:rsid w:val="009E5A56"/>
    <w:rsid w:val="009E60A1"/>
    <w:rsid w:val="009F0675"/>
    <w:rsid w:val="009F0CB3"/>
    <w:rsid w:val="009F1FD3"/>
    <w:rsid w:val="009F2A8F"/>
    <w:rsid w:val="009F457C"/>
    <w:rsid w:val="009F5E56"/>
    <w:rsid w:val="009F6059"/>
    <w:rsid w:val="009F613C"/>
    <w:rsid w:val="009F61D3"/>
    <w:rsid w:val="009F66A5"/>
    <w:rsid w:val="009F7697"/>
    <w:rsid w:val="00A0061D"/>
    <w:rsid w:val="00A014A5"/>
    <w:rsid w:val="00A01897"/>
    <w:rsid w:val="00A02F50"/>
    <w:rsid w:val="00A07EA8"/>
    <w:rsid w:val="00A1068B"/>
    <w:rsid w:val="00A12062"/>
    <w:rsid w:val="00A12078"/>
    <w:rsid w:val="00A12987"/>
    <w:rsid w:val="00A157E8"/>
    <w:rsid w:val="00A16ACD"/>
    <w:rsid w:val="00A17234"/>
    <w:rsid w:val="00A209CA"/>
    <w:rsid w:val="00A20E1B"/>
    <w:rsid w:val="00A21AD9"/>
    <w:rsid w:val="00A231A8"/>
    <w:rsid w:val="00A2377E"/>
    <w:rsid w:val="00A238B1"/>
    <w:rsid w:val="00A23CA5"/>
    <w:rsid w:val="00A251AA"/>
    <w:rsid w:val="00A25559"/>
    <w:rsid w:val="00A25D61"/>
    <w:rsid w:val="00A2694B"/>
    <w:rsid w:val="00A27915"/>
    <w:rsid w:val="00A27A6E"/>
    <w:rsid w:val="00A309CE"/>
    <w:rsid w:val="00A30E8B"/>
    <w:rsid w:val="00A315F2"/>
    <w:rsid w:val="00A31C24"/>
    <w:rsid w:val="00A34D52"/>
    <w:rsid w:val="00A353D6"/>
    <w:rsid w:val="00A3575E"/>
    <w:rsid w:val="00A36217"/>
    <w:rsid w:val="00A36E4A"/>
    <w:rsid w:val="00A37847"/>
    <w:rsid w:val="00A37AD4"/>
    <w:rsid w:val="00A37D69"/>
    <w:rsid w:val="00A408FA"/>
    <w:rsid w:val="00A43C4E"/>
    <w:rsid w:val="00A44260"/>
    <w:rsid w:val="00A4640D"/>
    <w:rsid w:val="00A5097A"/>
    <w:rsid w:val="00A5216B"/>
    <w:rsid w:val="00A52983"/>
    <w:rsid w:val="00A532B5"/>
    <w:rsid w:val="00A5342D"/>
    <w:rsid w:val="00A53789"/>
    <w:rsid w:val="00A53B40"/>
    <w:rsid w:val="00A540B9"/>
    <w:rsid w:val="00A54FB6"/>
    <w:rsid w:val="00A56F8E"/>
    <w:rsid w:val="00A57767"/>
    <w:rsid w:val="00A612A6"/>
    <w:rsid w:val="00A614DC"/>
    <w:rsid w:val="00A63713"/>
    <w:rsid w:val="00A63F79"/>
    <w:rsid w:val="00A659F7"/>
    <w:rsid w:val="00A6684A"/>
    <w:rsid w:val="00A6693D"/>
    <w:rsid w:val="00A66CB8"/>
    <w:rsid w:val="00A70361"/>
    <w:rsid w:val="00A70D37"/>
    <w:rsid w:val="00A72D32"/>
    <w:rsid w:val="00A742B4"/>
    <w:rsid w:val="00A752B6"/>
    <w:rsid w:val="00A76794"/>
    <w:rsid w:val="00A77B96"/>
    <w:rsid w:val="00A77BB1"/>
    <w:rsid w:val="00A81BFF"/>
    <w:rsid w:val="00A81D53"/>
    <w:rsid w:val="00A81ED8"/>
    <w:rsid w:val="00A827CB"/>
    <w:rsid w:val="00A82CD9"/>
    <w:rsid w:val="00A82E2B"/>
    <w:rsid w:val="00A83C5C"/>
    <w:rsid w:val="00A83D51"/>
    <w:rsid w:val="00A843F2"/>
    <w:rsid w:val="00A857DD"/>
    <w:rsid w:val="00A86BCD"/>
    <w:rsid w:val="00A8705E"/>
    <w:rsid w:val="00A874E3"/>
    <w:rsid w:val="00A875DE"/>
    <w:rsid w:val="00A87C28"/>
    <w:rsid w:val="00A9150E"/>
    <w:rsid w:val="00A92D74"/>
    <w:rsid w:val="00A92EF1"/>
    <w:rsid w:val="00A97BF7"/>
    <w:rsid w:val="00A97D76"/>
    <w:rsid w:val="00AA09A9"/>
    <w:rsid w:val="00AA0C65"/>
    <w:rsid w:val="00AA1C38"/>
    <w:rsid w:val="00AA1FA5"/>
    <w:rsid w:val="00AA315F"/>
    <w:rsid w:val="00AA41E0"/>
    <w:rsid w:val="00AA43FA"/>
    <w:rsid w:val="00AA44B2"/>
    <w:rsid w:val="00AA5127"/>
    <w:rsid w:val="00AB0CD4"/>
    <w:rsid w:val="00AB17BD"/>
    <w:rsid w:val="00AB2500"/>
    <w:rsid w:val="00AB3084"/>
    <w:rsid w:val="00AB3DE7"/>
    <w:rsid w:val="00AB401B"/>
    <w:rsid w:val="00AB4BC8"/>
    <w:rsid w:val="00AB5607"/>
    <w:rsid w:val="00AB5F9D"/>
    <w:rsid w:val="00AB6241"/>
    <w:rsid w:val="00AB62C8"/>
    <w:rsid w:val="00AB6752"/>
    <w:rsid w:val="00AB746E"/>
    <w:rsid w:val="00AC0032"/>
    <w:rsid w:val="00AC3802"/>
    <w:rsid w:val="00AC4060"/>
    <w:rsid w:val="00AC4D9C"/>
    <w:rsid w:val="00AC5826"/>
    <w:rsid w:val="00AC6989"/>
    <w:rsid w:val="00AC7953"/>
    <w:rsid w:val="00AD029B"/>
    <w:rsid w:val="00AD07A9"/>
    <w:rsid w:val="00AD0AFF"/>
    <w:rsid w:val="00AD15BC"/>
    <w:rsid w:val="00AD1789"/>
    <w:rsid w:val="00AD27F5"/>
    <w:rsid w:val="00AD34BA"/>
    <w:rsid w:val="00AD56E3"/>
    <w:rsid w:val="00AD5E9C"/>
    <w:rsid w:val="00AD6AB3"/>
    <w:rsid w:val="00AD6BE9"/>
    <w:rsid w:val="00AD7BB9"/>
    <w:rsid w:val="00AE01AA"/>
    <w:rsid w:val="00AE0631"/>
    <w:rsid w:val="00AE122E"/>
    <w:rsid w:val="00AE1717"/>
    <w:rsid w:val="00AE47CE"/>
    <w:rsid w:val="00AE4A11"/>
    <w:rsid w:val="00AE5D29"/>
    <w:rsid w:val="00AE5EEE"/>
    <w:rsid w:val="00AF2303"/>
    <w:rsid w:val="00AF24DF"/>
    <w:rsid w:val="00AF2F6B"/>
    <w:rsid w:val="00AF4D9B"/>
    <w:rsid w:val="00AF61C6"/>
    <w:rsid w:val="00AF6658"/>
    <w:rsid w:val="00AF7807"/>
    <w:rsid w:val="00B00969"/>
    <w:rsid w:val="00B00D21"/>
    <w:rsid w:val="00B02ACB"/>
    <w:rsid w:val="00B03BA4"/>
    <w:rsid w:val="00B04AE0"/>
    <w:rsid w:val="00B04BFF"/>
    <w:rsid w:val="00B05F9D"/>
    <w:rsid w:val="00B061BF"/>
    <w:rsid w:val="00B10E07"/>
    <w:rsid w:val="00B1112C"/>
    <w:rsid w:val="00B112BF"/>
    <w:rsid w:val="00B12DBC"/>
    <w:rsid w:val="00B13788"/>
    <w:rsid w:val="00B13E30"/>
    <w:rsid w:val="00B14572"/>
    <w:rsid w:val="00B14CFF"/>
    <w:rsid w:val="00B14E0A"/>
    <w:rsid w:val="00B15809"/>
    <w:rsid w:val="00B16070"/>
    <w:rsid w:val="00B20355"/>
    <w:rsid w:val="00B207FC"/>
    <w:rsid w:val="00B20CBB"/>
    <w:rsid w:val="00B20CD8"/>
    <w:rsid w:val="00B214DA"/>
    <w:rsid w:val="00B21C9E"/>
    <w:rsid w:val="00B229A2"/>
    <w:rsid w:val="00B252C4"/>
    <w:rsid w:val="00B2745E"/>
    <w:rsid w:val="00B27D65"/>
    <w:rsid w:val="00B301B2"/>
    <w:rsid w:val="00B31E80"/>
    <w:rsid w:val="00B324EF"/>
    <w:rsid w:val="00B33096"/>
    <w:rsid w:val="00B337C5"/>
    <w:rsid w:val="00B35A22"/>
    <w:rsid w:val="00B35F55"/>
    <w:rsid w:val="00B36374"/>
    <w:rsid w:val="00B36D08"/>
    <w:rsid w:val="00B3778B"/>
    <w:rsid w:val="00B37C00"/>
    <w:rsid w:val="00B405F5"/>
    <w:rsid w:val="00B418B3"/>
    <w:rsid w:val="00B4195F"/>
    <w:rsid w:val="00B4382D"/>
    <w:rsid w:val="00B4550C"/>
    <w:rsid w:val="00B45C45"/>
    <w:rsid w:val="00B467D6"/>
    <w:rsid w:val="00B468CE"/>
    <w:rsid w:val="00B46C68"/>
    <w:rsid w:val="00B50E39"/>
    <w:rsid w:val="00B511A4"/>
    <w:rsid w:val="00B52F7C"/>
    <w:rsid w:val="00B54866"/>
    <w:rsid w:val="00B55253"/>
    <w:rsid w:val="00B554CF"/>
    <w:rsid w:val="00B55E7D"/>
    <w:rsid w:val="00B57405"/>
    <w:rsid w:val="00B61EFD"/>
    <w:rsid w:val="00B625EB"/>
    <w:rsid w:val="00B64B2A"/>
    <w:rsid w:val="00B661F1"/>
    <w:rsid w:val="00B66319"/>
    <w:rsid w:val="00B71BE1"/>
    <w:rsid w:val="00B71D9B"/>
    <w:rsid w:val="00B72385"/>
    <w:rsid w:val="00B7388A"/>
    <w:rsid w:val="00B742AB"/>
    <w:rsid w:val="00B75AE1"/>
    <w:rsid w:val="00B75B23"/>
    <w:rsid w:val="00B75F86"/>
    <w:rsid w:val="00B76A7B"/>
    <w:rsid w:val="00B76C80"/>
    <w:rsid w:val="00B7787D"/>
    <w:rsid w:val="00B77CBB"/>
    <w:rsid w:val="00B81B0D"/>
    <w:rsid w:val="00B8279A"/>
    <w:rsid w:val="00B8394F"/>
    <w:rsid w:val="00B841A7"/>
    <w:rsid w:val="00B8425D"/>
    <w:rsid w:val="00B845A0"/>
    <w:rsid w:val="00B848ED"/>
    <w:rsid w:val="00B85407"/>
    <w:rsid w:val="00B86089"/>
    <w:rsid w:val="00B863C5"/>
    <w:rsid w:val="00B86697"/>
    <w:rsid w:val="00B87717"/>
    <w:rsid w:val="00B90EE7"/>
    <w:rsid w:val="00B915BA"/>
    <w:rsid w:val="00B91AA8"/>
    <w:rsid w:val="00B933C1"/>
    <w:rsid w:val="00B934DB"/>
    <w:rsid w:val="00B93B3C"/>
    <w:rsid w:val="00B9569A"/>
    <w:rsid w:val="00B96485"/>
    <w:rsid w:val="00B9745A"/>
    <w:rsid w:val="00BA0013"/>
    <w:rsid w:val="00BA04D2"/>
    <w:rsid w:val="00BA138F"/>
    <w:rsid w:val="00BA15BA"/>
    <w:rsid w:val="00BA268E"/>
    <w:rsid w:val="00BA3130"/>
    <w:rsid w:val="00BA3CC4"/>
    <w:rsid w:val="00BA5791"/>
    <w:rsid w:val="00BA5998"/>
    <w:rsid w:val="00BA5DD9"/>
    <w:rsid w:val="00BA5E75"/>
    <w:rsid w:val="00BA6296"/>
    <w:rsid w:val="00BA6F71"/>
    <w:rsid w:val="00BA7271"/>
    <w:rsid w:val="00BB0D53"/>
    <w:rsid w:val="00BB1085"/>
    <w:rsid w:val="00BB2266"/>
    <w:rsid w:val="00BB2F50"/>
    <w:rsid w:val="00BB4265"/>
    <w:rsid w:val="00BB4F40"/>
    <w:rsid w:val="00BB533E"/>
    <w:rsid w:val="00BB6F10"/>
    <w:rsid w:val="00BB798D"/>
    <w:rsid w:val="00BB7A5F"/>
    <w:rsid w:val="00BC0A7D"/>
    <w:rsid w:val="00BC0ADD"/>
    <w:rsid w:val="00BC1F04"/>
    <w:rsid w:val="00BC2AEB"/>
    <w:rsid w:val="00BC2D91"/>
    <w:rsid w:val="00BC381E"/>
    <w:rsid w:val="00BC559B"/>
    <w:rsid w:val="00BC5866"/>
    <w:rsid w:val="00BC5F52"/>
    <w:rsid w:val="00BC647A"/>
    <w:rsid w:val="00BC724C"/>
    <w:rsid w:val="00BC7F2B"/>
    <w:rsid w:val="00BD09CF"/>
    <w:rsid w:val="00BD60C4"/>
    <w:rsid w:val="00BD668D"/>
    <w:rsid w:val="00BE24C9"/>
    <w:rsid w:val="00BE2BA0"/>
    <w:rsid w:val="00BE31F0"/>
    <w:rsid w:val="00BE5A1F"/>
    <w:rsid w:val="00BE6BD3"/>
    <w:rsid w:val="00BE7122"/>
    <w:rsid w:val="00BE7C46"/>
    <w:rsid w:val="00BF0089"/>
    <w:rsid w:val="00BF0FA6"/>
    <w:rsid w:val="00BF1549"/>
    <w:rsid w:val="00BF22FA"/>
    <w:rsid w:val="00BF2F27"/>
    <w:rsid w:val="00BF41EE"/>
    <w:rsid w:val="00BF5309"/>
    <w:rsid w:val="00BF686C"/>
    <w:rsid w:val="00C00F2D"/>
    <w:rsid w:val="00C01379"/>
    <w:rsid w:val="00C019F1"/>
    <w:rsid w:val="00C03235"/>
    <w:rsid w:val="00C038FD"/>
    <w:rsid w:val="00C03D43"/>
    <w:rsid w:val="00C044E2"/>
    <w:rsid w:val="00C069F0"/>
    <w:rsid w:val="00C1100C"/>
    <w:rsid w:val="00C1184A"/>
    <w:rsid w:val="00C1211B"/>
    <w:rsid w:val="00C13884"/>
    <w:rsid w:val="00C13B8C"/>
    <w:rsid w:val="00C14CC5"/>
    <w:rsid w:val="00C1627A"/>
    <w:rsid w:val="00C16597"/>
    <w:rsid w:val="00C179C5"/>
    <w:rsid w:val="00C21AE5"/>
    <w:rsid w:val="00C21D16"/>
    <w:rsid w:val="00C2295F"/>
    <w:rsid w:val="00C23217"/>
    <w:rsid w:val="00C24454"/>
    <w:rsid w:val="00C25C76"/>
    <w:rsid w:val="00C25D42"/>
    <w:rsid w:val="00C25D99"/>
    <w:rsid w:val="00C269AF"/>
    <w:rsid w:val="00C26B83"/>
    <w:rsid w:val="00C30079"/>
    <w:rsid w:val="00C30205"/>
    <w:rsid w:val="00C31D19"/>
    <w:rsid w:val="00C3287E"/>
    <w:rsid w:val="00C35536"/>
    <w:rsid w:val="00C35782"/>
    <w:rsid w:val="00C40318"/>
    <w:rsid w:val="00C41CC6"/>
    <w:rsid w:val="00C41E35"/>
    <w:rsid w:val="00C43226"/>
    <w:rsid w:val="00C44009"/>
    <w:rsid w:val="00C460E3"/>
    <w:rsid w:val="00C47100"/>
    <w:rsid w:val="00C47CDB"/>
    <w:rsid w:val="00C5107D"/>
    <w:rsid w:val="00C529E5"/>
    <w:rsid w:val="00C52D5D"/>
    <w:rsid w:val="00C53215"/>
    <w:rsid w:val="00C53601"/>
    <w:rsid w:val="00C5431D"/>
    <w:rsid w:val="00C543C2"/>
    <w:rsid w:val="00C55838"/>
    <w:rsid w:val="00C55860"/>
    <w:rsid w:val="00C56D89"/>
    <w:rsid w:val="00C60112"/>
    <w:rsid w:val="00C609DD"/>
    <w:rsid w:val="00C6238E"/>
    <w:rsid w:val="00C62DC2"/>
    <w:rsid w:val="00C6332D"/>
    <w:rsid w:val="00C64CCE"/>
    <w:rsid w:val="00C669FC"/>
    <w:rsid w:val="00C67DBB"/>
    <w:rsid w:val="00C703B6"/>
    <w:rsid w:val="00C7189A"/>
    <w:rsid w:val="00C736ED"/>
    <w:rsid w:val="00C73FD8"/>
    <w:rsid w:val="00C75AE2"/>
    <w:rsid w:val="00C76657"/>
    <w:rsid w:val="00C768F0"/>
    <w:rsid w:val="00C7790F"/>
    <w:rsid w:val="00C77C8B"/>
    <w:rsid w:val="00C80DB7"/>
    <w:rsid w:val="00C824A7"/>
    <w:rsid w:val="00C827F3"/>
    <w:rsid w:val="00C827FB"/>
    <w:rsid w:val="00C82C67"/>
    <w:rsid w:val="00C831AB"/>
    <w:rsid w:val="00C84F8A"/>
    <w:rsid w:val="00C868B2"/>
    <w:rsid w:val="00C87657"/>
    <w:rsid w:val="00C87B1E"/>
    <w:rsid w:val="00C90A81"/>
    <w:rsid w:val="00C92947"/>
    <w:rsid w:val="00C92B91"/>
    <w:rsid w:val="00C92BFA"/>
    <w:rsid w:val="00C933E3"/>
    <w:rsid w:val="00C93ABE"/>
    <w:rsid w:val="00C94BB8"/>
    <w:rsid w:val="00C94C55"/>
    <w:rsid w:val="00C952C6"/>
    <w:rsid w:val="00C964AA"/>
    <w:rsid w:val="00C97C43"/>
    <w:rsid w:val="00CA0A92"/>
    <w:rsid w:val="00CA134E"/>
    <w:rsid w:val="00CA140F"/>
    <w:rsid w:val="00CA1EBA"/>
    <w:rsid w:val="00CA1ED5"/>
    <w:rsid w:val="00CA2418"/>
    <w:rsid w:val="00CA3293"/>
    <w:rsid w:val="00CA4B0F"/>
    <w:rsid w:val="00CA533C"/>
    <w:rsid w:val="00CA61CE"/>
    <w:rsid w:val="00CA6D25"/>
    <w:rsid w:val="00CB0D81"/>
    <w:rsid w:val="00CB0E73"/>
    <w:rsid w:val="00CB2574"/>
    <w:rsid w:val="00CB44AB"/>
    <w:rsid w:val="00CB504E"/>
    <w:rsid w:val="00CB5AA5"/>
    <w:rsid w:val="00CC1049"/>
    <w:rsid w:val="00CC1E9D"/>
    <w:rsid w:val="00CC2EFE"/>
    <w:rsid w:val="00CC4B14"/>
    <w:rsid w:val="00CC72E8"/>
    <w:rsid w:val="00CC7E42"/>
    <w:rsid w:val="00CD13A6"/>
    <w:rsid w:val="00CD31B2"/>
    <w:rsid w:val="00CD3B77"/>
    <w:rsid w:val="00CD5A4B"/>
    <w:rsid w:val="00CD7331"/>
    <w:rsid w:val="00CE065D"/>
    <w:rsid w:val="00CE18C9"/>
    <w:rsid w:val="00CE2EF9"/>
    <w:rsid w:val="00CE4274"/>
    <w:rsid w:val="00CE4B91"/>
    <w:rsid w:val="00CE6999"/>
    <w:rsid w:val="00CE70F9"/>
    <w:rsid w:val="00CF1047"/>
    <w:rsid w:val="00CF16E3"/>
    <w:rsid w:val="00CF3896"/>
    <w:rsid w:val="00CF3AE3"/>
    <w:rsid w:val="00CF5283"/>
    <w:rsid w:val="00CF7FB8"/>
    <w:rsid w:val="00D02BF3"/>
    <w:rsid w:val="00D05315"/>
    <w:rsid w:val="00D063F5"/>
    <w:rsid w:val="00D06892"/>
    <w:rsid w:val="00D06D73"/>
    <w:rsid w:val="00D10285"/>
    <w:rsid w:val="00D10FE0"/>
    <w:rsid w:val="00D1417C"/>
    <w:rsid w:val="00D146C5"/>
    <w:rsid w:val="00D14E59"/>
    <w:rsid w:val="00D16A3C"/>
    <w:rsid w:val="00D170E2"/>
    <w:rsid w:val="00D20440"/>
    <w:rsid w:val="00D213FC"/>
    <w:rsid w:val="00D2217E"/>
    <w:rsid w:val="00D23650"/>
    <w:rsid w:val="00D26045"/>
    <w:rsid w:val="00D275C0"/>
    <w:rsid w:val="00D30DC5"/>
    <w:rsid w:val="00D327FF"/>
    <w:rsid w:val="00D3390B"/>
    <w:rsid w:val="00D33CFE"/>
    <w:rsid w:val="00D33EEB"/>
    <w:rsid w:val="00D3450C"/>
    <w:rsid w:val="00D3478F"/>
    <w:rsid w:val="00D34AEE"/>
    <w:rsid w:val="00D350D8"/>
    <w:rsid w:val="00D35546"/>
    <w:rsid w:val="00D35B27"/>
    <w:rsid w:val="00D3766A"/>
    <w:rsid w:val="00D37C5A"/>
    <w:rsid w:val="00D37E33"/>
    <w:rsid w:val="00D40650"/>
    <w:rsid w:val="00D40987"/>
    <w:rsid w:val="00D41BF9"/>
    <w:rsid w:val="00D41C90"/>
    <w:rsid w:val="00D41C9A"/>
    <w:rsid w:val="00D42E79"/>
    <w:rsid w:val="00D43607"/>
    <w:rsid w:val="00D43A3A"/>
    <w:rsid w:val="00D43A67"/>
    <w:rsid w:val="00D46537"/>
    <w:rsid w:val="00D46971"/>
    <w:rsid w:val="00D46FA3"/>
    <w:rsid w:val="00D50D81"/>
    <w:rsid w:val="00D52EE3"/>
    <w:rsid w:val="00D534CB"/>
    <w:rsid w:val="00D536D9"/>
    <w:rsid w:val="00D53C64"/>
    <w:rsid w:val="00D541C9"/>
    <w:rsid w:val="00D55238"/>
    <w:rsid w:val="00D55560"/>
    <w:rsid w:val="00D55EFA"/>
    <w:rsid w:val="00D56409"/>
    <w:rsid w:val="00D57017"/>
    <w:rsid w:val="00D57FCC"/>
    <w:rsid w:val="00D60855"/>
    <w:rsid w:val="00D60B81"/>
    <w:rsid w:val="00D61054"/>
    <w:rsid w:val="00D616F5"/>
    <w:rsid w:val="00D61E02"/>
    <w:rsid w:val="00D62ACE"/>
    <w:rsid w:val="00D63C2C"/>
    <w:rsid w:val="00D645E7"/>
    <w:rsid w:val="00D64AEF"/>
    <w:rsid w:val="00D64BAD"/>
    <w:rsid w:val="00D6718F"/>
    <w:rsid w:val="00D67F8E"/>
    <w:rsid w:val="00D706B0"/>
    <w:rsid w:val="00D70FE8"/>
    <w:rsid w:val="00D71E04"/>
    <w:rsid w:val="00D72BA8"/>
    <w:rsid w:val="00D736F1"/>
    <w:rsid w:val="00D739D8"/>
    <w:rsid w:val="00D776DC"/>
    <w:rsid w:val="00D77D81"/>
    <w:rsid w:val="00D81C42"/>
    <w:rsid w:val="00D8385D"/>
    <w:rsid w:val="00D85529"/>
    <w:rsid w:val="00D865C3"/>
    <w:rsid w:val="00D874D8"/>
    <w:rsid w:val="00D8750B"/>
    <w:rsid w:val="00D87A91"/>
    <w:rsid w:val="00D9008E"/>
    <w:rsid w:val="00D90CE8"/>
    <w:rsid w:val="00D91726"/>
    <w:rsid w:val="00D94F5D"/>
    <w:rsid w:val="00D9609F"/>
    <w:rsid w:val="00D97169"/>
    <w:rsid w:val="00D97379"/>
    <w:rsid w:val="00DA218D"/>
    <w:rsid w:val="00DA315A"/>
    <w:rsid w:val="00DA3792"/>
    <w:rsid w:val="00DA51B6"/>
    <w:rsid w:val="00DA539B"/>
    <w:rsid w:val="00DA54D7"/>
    <w:rsid w:val="00DA654B"/>
    <w:rsid w:val="00DA6C4A"/>
    <w:rsid w:val="00DA6F37"/>
    <w:rsid w:val="00DB4229"/>
    <w:rsid w:val="00DB5871"/>
    <w:rsid w:val="00DB6BF2"/>
    <w:rsid w:val="00DB6D27"/>
    <w:rsid w:val="00DB6D6C"/>
    <w:rsid w:val="00DC0986"/>
    <w:rsid w:val="00DC0AF9"/>
    <w:rsid w:val="00DC2778"/>
    <w:rsid w:val="00DC2CE5"/>
    <w:rsid w:val="00DC2D42"/>
    <w:rsid w:val="00DC3E0B"/>
    <w:rsid w:val="00DC4540"/>
    <w:rsid w:val="00DC5AB9"/>
    <w:rsid w:val="00DC5F7A"/>
    <w:rsid w:val="00DC64D7"/>
    <w:rsid w:val="00DC6E9D"/>
    <w:rsid w:val="00DD06CC"/>
    <w:rsid w:val="00DD07F6"/>
    <w:rsid w:val="00DD1734"/>
    <w:rsid w:val="00DD186C"/>
    <w:rsid w:val="00DD1E00"/>
    <w:rsid w:val="00DD41D1"/>
    <w:rsid w:val="00DD56E0"/>
    <w:rsid w:val="00DD64F8"/>
    <w:rsid w:val="00DD7803"/>
    <w:rsid w:val="00DE041D"/>
    <w:rsid w:val="00DE185C"/>
    <w:rsid w:val="00DE2938"/>
    <w:rsid w:val="00DE2D22"/>
    <w:rsid w:val="00DE3128"/>
    <w:rsid w:val="00DE3389"/>
    <w:rsid w:val="00DE3DC6"/>
    <w:rsid w:val="00DE3EB5"/>
    <w:rsid w:val="00DE415F"/>
    <w:rsid w:val="00DE60DA"/>
    <w:rsid w:val="00DE7B8C"/>
    <w:rsid w:val="00DF049E"/>
    <w:rsid w:val="00DF0F6A"/>
    <w:rsid w:val="00DF0F89"/>
    <w:rsid w:val="00DF147B"/>
    <w:rsid w:val="00DF2EEB"/>
    <w:rsid w:val="00DF4325"/>
    <w:rsid w:val="00DF55F7"/>
    <w:rsid w:val="00DF5AAB"/>
    <w:rsid w:val="00E00CE4"/>
    <w:rsid w:val="00E00EF7"/>
    <w:rsid w:val="00E01B94"/>
    <w:rsid w:val="00E02BD9"/>
    <w:rsid w:val="00E04042"/>
    <w:rsid w:val="00E04730"/>
    <w:rsid w:val="00E065BC"/>
    <w:rsid w:val="00E0676C"/>
    <w:rsid w:val="00E0760F"/>
    <w:rsid w:val="00E10CEF"/>
    <w:rsid w:val="00E1473E"/>
    <w:rsid w:val="00E1589C"/>
    <w:rsid w:val="00E16481"/>
    <w:rsid w:val="00E1651C"/>
    <w:rsid w:val="00E16B90"/>
    <w:rsid w:val="00E17C1A"/>
    <w:rsid w:val="00E21AD8"/>
    <w:rsid w:val="00E22270"/>
    <w:rsid w:val="00E22DE8"/>
    <w:rsid w:val="00E25919"/>
    <w:rsid w:val="00E25AC5"/>
    <w:rsid w:val="00E26E9C"/>
    <w:rsid w:val="00E271FB"/>
    <w:rsid w:val="00E276F9"/>
    <w:rsid w:val="00E300BB"/>
    <w:rsid w:val="00E30108"/>
    <w:rsid w:val="00E30726"/>
    <w:rsid w:val="00E309BB"/>
    <w:rsid w:val="00E30C37"/>
    <w:rsid w:val="00E315AC"/>
    <w:rsid w:val="00E31A16"/>
    <w:rsid w:val="00E31A8E"/>
    <w:rsid w:val="00E331EC"/>
    <w:rsid w:val="00E34888"/>
    <w:rsid w:val="00E34E6F"/>
    <w:rsid w:val="00E35171"/>
    <w:rsid w:val="00E35204"/>
    <w:rsid w:val="00E35572"/>
    <w:rsid w:val="00E4047D"/>
    <w:rsid w:val="00E427F2"/>
    <w:rsid w:val="00E44072"/>
    <w:rsid w:val="00E44A2B"/>
    <w:rsid w:val="00E45675"/>
    <w:rsid w:val="00E47304"/>
    <w:rsid w:val="00E506BF"/>
    <w:rsid w:val="00E50A26"/>
    <w:rsid w:val="00E52F9D"/>
    <w:rsid w:val="00E53177"/>
    <w:rsid w:val="00E539F4"/>
    <w:rsid w:val="00E53BCD"/>
    <w:rsid w:val="00E54E76"/>
    <w:rsid w:val="00E55058"/>
    <w:rsid w:val="00E571AC"/>
    <w:rsid w:val="00E6077F"/>
    <w:rsid w:val="00E60B68"/>
    <w:rsid w:val="00E61A36"/>
    <w:rsid w:val="00E62721"/>
    <w:rsid w:val="00E62CC5"/>
    <w:rsid w:val="00E630A4"/>
    <w:rsid w:val="00E66028"/>
    <w:rsid w:val="00E7365F"/>
    <w:rsid w:val="00E7426F"/>
    <w:rsid w:val="00E74D38"/>
    <w:rsid w:val="00E757F2"/>
    <w:rsid w:val="00E75E07"/>
    <w:rsid w:val="00E7606E"/>
    <w:rsid w:val="00E76494"/>
    <w:rsid w:val="00E765B7"/>
    <w:rsid w:val="00E80213"/>
    <w:rsid w:val="00E809E9"/>
    <w:rsid w:val="00E80DFA"/>
    <w:rsid w:val="00E814CB"/>
    <w:rsid w:val="00E81FB6"/>
    <w:rsid w:val="00E83824"/>
    <w:rsid w:val="00E866AB"/>
    <w:rsid w:val="00E87068"/>
    <w:rsid w:val="00E878C7"/>
    <w:rsid w:val="00E87DA1"/>
    <w:rsid w:val="00E87F54"/>
    <w:rsid w:val="00E90182"/>
    <w:rsid w:val="00E9252D"/>
    <w:rsid w:val="00E92800"/>
    <w:rsid w:val="00E93AE6"/>
    <w:rsid w:val="00E94CB7"/>
    <w:rsid w:val="00E9538D"/>
    <w:rsid w:val="00E956D7"/>
    <w:rsid w:val="00E96E43"/>
    <w:rsid w:val="00E977CF"/>
    <w:rsid w:val="00EA1945"/>
    <w:rsid w:val="00EA2BD6"/>
    <w:rsid w:val="00EA3556"/>
    <w:rsid w:val="00EA39CA"/>
    <w:rsid w:val="00EA4B23"/>
    <w:rsid w:val="00EA4C17"/>
    <w:rsid w:val="00EA5471"/>
    <w:rsid w:val="00EB0480"/>
    <w:rsid w:val="00EB0F3A"/>
    <w:rsid w:val="00EB1D53"/>
    <w:rsid w:val="00EB1EF8"/>
    <w:rsid w:val="00EB25AA"/>
    <w:rsid w:val="00EB3D59"/>
    <w:rsid w:val="00EB4CFB"/>
    <w:rsid w:val="00EB6875"/>
    <w:rsid w:val="00EB6CB2"/>
    <w:rsid w:val="00EB7184"/>
    <w:rsid w:val="00EB7333"/>
    <w:rsid w:val="00EB75C3"/>
    <w:rsid w:val="00EB7835"/>
    <w:rsid w:val="00EB78B5"/>
    <w:rsid w:val="00EC2FE2"/>
    <w:rsid w:val="00EC33FC"/>
    <w:rsid w:val="00EC44A1"/>
    <w:rsid w:val="00EC475A"/>
    <w:rsid w:val="00EC480E"/>
    <w:rsid w:val="00EC497A"/>
    <w:rsid w:val="00EC4C42"/>
    <w:rsid w:val="00EC6A72"/>
    <w:rsid w:val="00EC6EB3"/>
    <w:rsid w:val="00ED038C"/>
    <w:rsid w:val="00ED1B7C"/>
    <w:rsid w:val="00ED32FC"/>
    <w:rsid w:val="00ED47C4"/>
    <w:rsid w:val="00ED550F"/>
    <w:rsid w:val="00ED65A4"/>
    <w:rsid w:val="00EE02CF"/>
    <w:rsid w:val="00EE0E34"/>
    <w:rsid w:val="00EE1196"/>
    <w:rsid w:val="00EE1B40"/>
    <w:rsid w:val="00EE2F37"/>
    <w:rsid w:val="00EE4AF7"/>
    <w:rsid w:val="00EE7339"/>
    <w:rsid w:val="00EE7839"/>
    <w:rsid w:val="00EF0A73"/>
    <w:rsid w:val="00EF1A8A"/>
    <w:rsid w:val="00EF39E5"/>
    <w:rsid w:val="00EF4AB9"/>
    <w:rsid w:val="00EF5FDD"/>
    <w:rsid w:val="00EF6093"/>
    <w:rsid w:val="00EF74B5"/>
    <w:rsid w:val="00EF7EF4"/>
    <w:rsid w:val="00F00BF7"/>
    <w:rsid w:val="00F01049"/>
    <w:rsid w:val="00F011AB"/>
    <w:rsid w:val="00F017A6"/>
    <w:rsid w:val="00F01CCF"/>
    <w:rsid w:val="00F02292"/>
    <w:rsid w:val="00F02BC3"/>
    <w:rsid w:val="00F02DE4"/>
    <w:rsid w:val="00F03D31"/>
    <w:rsid w:val="00F03F18"/>
    <w:rsid w:val="00F045FD"/>
    <w:rsid w:val="00F05101"/>
    <w:rsid w:val="00F05A71"/>
    <w:rsid w:val="00F062B7"/>
    <w:rsid w:val="00F06D76"/>
    <w:rsid w:val="00F10F81"/>
    <w:rsid w:val="00F11708"/>
    <w:rsid w:val="00F12EC9"/>
    <w:rsid w:val="00F1339E"/>
    <w:rsid w:val="00F133DF"/>
    <w:rsid w:val="00F13A9F"/>
    <w:rsid w:val="00F14F29"/>
    <w:rsid w:val="00F15725"/>
    <w:rsid w:val="00F15A7A"/>
    <w:rsid w:val="00F165EE"/>
    <w:rsid w:val="00F16B24"/>
    <w:rsid w:val="00F16BAD"/>
    <w:rsid w:val="00F16D60"/>
    <w:rsid w:val="00F20A49"/>
    <w:rsid w:val="00F20C09"/>
    <w:rsid w:val="00F20D58"/>
    <w:rsid w:val="00F22A6A"/>
    <w:rsid w:val="00F22D4A"/>
    <w:rsid w:val="00F22D84"/>
    <w:rsid w:val="00F23C2B"/>
    <w:rsid w:val="00F24170"/>
    <w:rsid w:val="00F2747D"/>
    <w:rsid w:val="00F27FD6"/>
    <w:rsid w:val="00F307A9"/>
    <w:rsid w:val="00F321F0"/>
    <w:rsid w:val="00F32910"/>
    <w:rsid w:val="00F32A49"/>
    <w:rsid w:val="00F336B9"/>
    <w:rsid w:val="00F33F75"/>
    <w:rsid w:val="00F35602"/>
    <w:rsid w:val="00F364A1"/>
    <w:rsid w:val="00F3672F"/>
    <w:rsid w:val="00F4062D"/>
    <w:rsid w:val="00F41B15"/>
    <w:rsid w:val="00F43580"/>
    <w:rsid w:val="00F452C2"/>
    <w:rsid w:val="00F4584F"/>
    <w:rsid w:val="00F50097"/>
    <w:rsid w:val="00F51D26"/>
    <w:rsid w:val="00F51EFB"/>
    <w:rsid w:val="00F536FF"/>
    <w:rsid w:val="00F53AE6"/>
    <w:rsid w:val="00F54557"/>
    <w:rsid w:val="00F5467C"/>
    <w:rsid w:val="00F5487D"/>
    <w:rsid w:val="00F560E6"/>
    <w:rsid w:val="00F562DD"/>
    <w:rsid w:val="00F57981"/>
    <w:rsid w:val="00F57D24"/>
    <w:rsid w:val="00F61256"/>
    <w:rsid w:val="00F625D5"/>
    <w:rsid w:val="00F64575"/>
    <w:rsid w:val="00F65027"/>
    <w:rsid w:val="00F654DD"/>
    <w:rsid w:val="00F65A50"/>
    <w:rsid w:val="00F66717"/>
    <w:rsid w:val="00F66879"/>
    <w:rsid w:val="00F668E8"/>
    <w:rsid w:val="00F70D86"/>
    <w:rsid w:val="00F717CD"/>
    <w:rsid w:val="00F72B6A"/>
    <w:rsid w:val="00F73E2B"/>
    <w:rsid w:val="00F74279"/>
    <w:rsid w:val="00F742E2"/>
    <w:rsid w:val="00F75C23"/>
    <w:rsid w:val="00F75F1A"/>
    <w:rsid w:val="00F76FB3"/>
    <w:rsid w:val="00F8017B"/>
    <w:rsid w:val="00F8102A"/>
    <w:rsid w:val="00F82499"/>
    <w:rsid w:val="00F84175"/>
    <w:rsid w:val="00F856F5"/>
    <w:rsid w:val="00F907BD"/>
    <w:rsid w:val="00F9150D"/>
    <w:rsid w:val="00F91DB2"/>
    <w:rsid w:val="00F9280A"/>
    <w:rsid w:val="00F9410C"/>
    <w:rsid w:val="00F957BF"/>
    <w:rsid w:val="00F96177"/>
    <w:rsid w:val="00F96933"/>
    <w:rsid w:val="00F96D1F"/>
    <w:rsid w:val="00FA126E"/>
    <w:rsid w:val="00FA3781"/>
    <w:rsid w:val="00FA3BBF"/>
    <w:rsid w:val="00FA3EA4"/>
    <w:rsid w:val="00FA5140"/>
    <w:rsid w:val="00FA6775"/>
    <w:rsid w:val="00FA6EFB"/>
    <w:rsid w:val="00FA7E41"/>
    <w:rsid w:val="00FB0310"/>
    <w:rsid w:val="00FB1410"/>
    <w:rsid w:val="00FB1CCB"/>
    <w:rsid w:val="00FB2130"/>
    <w:rsid w:val="00FB21B3"/>
    <w:rsid w:val="00FB2979"/>
    <w:rsid w:val="00FB2DA4"/>
    <w:rsid w:val="00FB4DA1"/>
    <w:rsid w:val="00FB4FDC"/>
    <w:rsid w:val="00FB5EA1"/>
    <w:rsid w:val="00FB6F35"/>
    <w:rsid w:val="00FC0497"/>
    <w:rsid w:val="00FC0631"/>
    <w:rsid w:val="00FC0A1D"/>
    <w:rsid w:val="00FC36ED"/>
    <w:rsid w:val="00FC3F19"/>
    <w:rsid w:val="00FC7465"/>
    <w:rsid w:val="00FC74E0"/>
    <w:rsid w:val="00FD0CC2"/>
    <w:rsid w:val="00FD146F"/>
    <w:rsid w:val="00FD1B8D"/>
    <w:rsid w:val="00FD3453"/>
    <w:rsid w:val="00FD4558"/>
    <w:rsid w:val="00FD4AAE"/>
    <w:rsid w:val="00FD5680"/>
    <w:rsid w:val="00FD5729"/>
    <w:rsid w:val="00FD61C5"/>
    <w:rsid w:val="00FD67A2"/>
    <w:rsid w:val="00FD723A"/>
    <w:rsid w:val="00FD7AEE"/>
    <w:rsid w:val="00FE152E"/>
    <w:rsid w:val="00FE1BE2"/>
    <w:rsid w:val="00FE4750"/>
    <w:rsid w:val="00FE484E"/>
    <w:rsid w:val="00FE49BB"/>
    <w:rsid w:val="00FE5364"/>
    <w:rsid w:val="00FE6915"/>
    <w:rsid w:val="00FE7E46"/>
    <w:rsid w:val="00FF15E3"/>
    <w:rsid w:val="00FF1C84"/>
    <w:rsid w:val="00FF39E2"/>
    <w:rsid w:val="00FF3BB1"/>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F7A3F6-B345-467E-9112-0B63153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customStyle="1" w:styleId="22">
    <w:name w:val="Без интервала2"/>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 w:type="character" w:styleId="af3">
    <w:name w:val="FollowedHyperlink"/>
    <w:uiPriority w:val="99"/>
    <w:unhideWhenUsed/>
    <w:locked/>
    <w:rsid w:val="006D3E87"/>
    <w:rPr>
      <w:color w:val="954F72"/>
      <w:u w:val="single"/>
    </w:rPr>
  </w:style>
  <w:style w:type="paragraph" w:customStyle="1" w:styleId="msonormal0">
    <w:name w:val="msonormal"/>
    <w:basedOn w:val="a"/>
    <w:rsid w:val="006D3E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3379810">
      <w:bodyDiv w:val="1"/>
      <w:marLeft w:val="0"/>
      <w:marRight w:val="0"/>
      <w:marTop w:val="0"/>
      <w:marBottom w:val="0"/>
      <w:divBdr>
        <w:top w:val="none" w:sz="0" w:space="0" w:color="auto"/>
        <w:left w:val="none" w:sz="0" w:space="0" w:color="auto"/>
        <w:bottom w:val="none" w:sz="0" w:space="0" w:color="auto"/>
        <w:right w:val="none" w:sz="0" w:space="0" w:color="auto"/>
      </w:divBdr>
    </w:div>
    <w:div w:id="282739009">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93158861">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414786876">
      <w:bodyDiv w:val="1"/>
      <w:marLeft w:val="0"/>
      <w:marRight w:val="0"/>
      <w:marTop w:val="0"/>
      <w:marBottom w:val="0"/>
      <w:divBdr>
        <w:top w:val="none" w:sz="0" w:space="0" w:color="auto"/>
        <w:left w:val="none" w:sz="0" w:space="0" w:color="auto"/>
        <w:bottom w:val="none" w:sz="0" w:space="0" w:color="auto"/>
        <w:right w:val="none" w:sz="0" w:space="0" w:color="auto"/>
      </w:divBdr>
    </w:div>
    <w:div w:id="453525342">
      <w:bodyDiv w:val="1"/>
      <w:marLeft w:val="0"/>
      <w:marRight w:val="0"/>
      <w:marTop w:val="0"/>
      <w:marBottom w:val="0"/>
      <w:divBdr>
        <w:top w:val="none" w:sz="0" w:space="0" w:color="auto"/>
        <w:left w:val="none" w:sz="0" w:space="0" w:color="auto"/>
        <w:bottom w:val="none" w:sz="0" w:space="0" w:color="auto"/>
        <w:right w:val="none" w:sz="0" w:space="0" w:color="auto"/>
      </w:divBdr>
    </w:div>
    <w:div w:id="463080765">
      <w:bodyDiv w:val="1"/>
      <w:marLeft w:val="0"/>
      <w:marRight w:val="0"/>
      <w:marTop w:val="0"/>
      <w:marBottom w:val="0"/>
      <w:divBdr>
        <w:top w:val="none" w:sz="0" w:space="0" w:color="auto"/>
        <w:left w:val="none" w:sz="0" w:space="0" w:color="auto"/>
        <w:bottom w:val="none" w:sz="0" w:space="0" w:color="auto"/>
        <w:right w:val="none" w:sz="0" w:space="0" w:color="auto"/>
      </w:divBdr>
    </w:div>
    <w:div w:id="472871126">
      <w:bodyDiv w:val="1"/>
      <w:marLeft w:val="0"/>
      <w:marRight w:val="0"/>
      <w:marTop w:val="0"/>
      <w:marBottom w:val="0"/>
      <w:divBdr>
        <w:top w:val="none" w:sz="0" w:space="0" w:color="auto"/>
        <w:left w:val="none" w:sz="0" w:space="0" w:color="auto"/>
        <w:bottom w:val="none" w:sz="0" w:space="0" w:color="auto"/>
        <w:right w:val="none" w:sz="0" w:space="0" w:color="auto"/>
      </w:divBdr>
    </w:div>
    <w:div w:id="543712423">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641036157">
      <w:bodyDiv w:val="1"/>
      <w:marLeft w:val="0"/>
      <w:marRight w:val="0"/>
      <w:marTop w:val="0"/>
      <w:marBottom w:val="0"/>
      <w:divBdr>
        <w:top w:val="none" w:sz="0" w:space="0" w:color="auto"/>
        <w:left w:val="none" w:sz="0" w:space="0" w:color="auto"/>
        <w:bottom w:val="none" w:sz="0" w:space="0" w:color="auto"/>
        <w:right w:val="none" w:sz="0" w:space="0" w:color="auto"/>
      </w:divBdr>
    </w:div>
    <w:div w:id="681783892">
      <w:bodyDiv w:val="1"/>
      <w:marLeft w:val="0"/>
      <w:marRight w:val="0"/>
      <w:marTop w:val="0"/>
      <w:marBottom w:val="0"/>
      <w:divBdr>
        <w:top w:val="none" w:sz="0" w:space="0" w:color="auto"/>
        <w:left w:val="none" w:sz="0" w:space="0" w:color="auto"/>
        <w:bottom w:val="none" w:sz="0" w:space="0" w:color="auto"/>
        <w:right w:val="none" w:sz="0" w:space="0" w:color="auto"/>
      </w:divBdr>
    </w:div>
    <w:div w:id="705906093">
      <w:bodyDiv w:val="1"/>
      <w:marLeft w:val="0"/>
      <w:marRight w:val="0"/>
      <w:marTop w:val="0"/>
      <w:marBottom w:val="0"/>
      <w:divBdr>
        <w:top w:val="none" w:sz="0" w:space="0" w:color="auto"/>
        <w:left w:val="none" w:sz="0" w:space="0" w:color="auto"/>
        <w:bottom w:val="none" w:sz="0" w:space="0" w:color="auto"/>
        <w:right w:val="none" w:sz="0" w:space="0" w:color="auto"/>
      </w:divBdr>
    </w:div>
    <w:div w:id="744843998">
      <w:bodyDiv w:val="1"/>
      <w:marLeft w:val="0"/>
      <w:marRight w:val="0"/>
      <w:marTop w:val="0"/>
      <w:marBottom w:val="0"/>
      <w:divBdr>
        <w:top w:val="none" w:sz="0" w:space="0" w:color="auto"/>
        <w:left w:val="none" w:sz="0" w:space="0" w:color="auto"/>
        <w:bottom w:val="none" w:sz="0" w:space="0" w:color="auto"/>
        <w:right w:val="none" w:sz="0" w:space="0" w:color="auto"/>
      </w:divBdr>
    </w:div>
    <w:div w:id="784085160">
      <w:bodyDiv w:val="1"/>
      <w:marLeft w:val="0"/>
      <w:marRight w:val="0"/>
      <w:marTop w:val="0"/>
      <w:marBottom w:val="0"/>
      <w:divBdr>
        <w:top w:val="none" w:sz="0" w:space="0" w:color="auto"/>
        <w:left w:val="none" w:sz="0" w:space="0" w:color="auto"/>
        <w:bottom w:val="none" w:sz="0" w:space="0" w:color="auto"/>
        <w:right w:val="none" w:sz="0" w:space="0" w:color="auto"/>
      </w:divBdr>
    </w:div>
    <w:div w:id="789009363">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873538127">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022512345">
      <w:bodyDiv w:val="1"/>
      <w:marLeft w:val="0"/>
      <w:marRight w:val="0"/>
      <w:marTop w:val="0"/>
      <w:marBottom w:val="0"/>
      <w:divBdr>
        <w:top w:val="none" w:sz="0" w:space="0" w:color="auto"/>
        <w:left w:val="none" w:sz="0" w:space="0" w:color="auto"/>
        <w:bottom w:val="none" w:sz="0" w:space="0" w:color="auto"/>
        <w:right w:val="none" w:sz="0" w:space="0" w:color="auto"/>
      </w:divBdr>
    </w:div>
    <w:div w:id="1038313030">
      <w:bodyDiv w:val="1"/>
      <w:marLeft w:val="0"/>
      <w:marRight w:val="0"/>
      <w:marTop w:val="0"/>
      <w:marBottom w:val="0"/>
      <w:divBdr>
        <w:top w:val="none" w:sz="0" w:space="0" w:color="auto"/>
        <w:left w:val="none" w:sz="0" w:space="0" w:color="auto"/>
        <w:bottom w:val="none" w:sz="0" w:space="0" w:color="auto"/>
        <w:right w:val="none" w:sz="0" w:space="0" w:color="auto"/>
      </w:divBdr>
    </w:div>
    <w:div w:id="1136723960">
      <w:bodyDiv w:val="1"/>
      <w:marLeft w:val="0"/>
      <w:marRight w:val="0"/>
      <w:marTop w:val="0"/>
      <w:marBottom w:val="0"/>
      <w:divBdr>
        <w:top w:val="none" w:sz="0" w:space="0" w:color="auto"/>
        <w:left w:val="none" w:sz="0" w:space="0" w:color="auto"/>
        <w:bottom w:val="none" w:sz="0" w:space="0" w:color="auto"/>
        <w:right w:val="none" w:sz="0" w:space="0" w:color="auto"/>
      </w:divBdr>
    </w:div>
    <w:div w:id="1145972375">
      <w:bodyDiv w:val="1"/>
      <w:marLeft w:val="0"/>
      <w:marRight w:val="0"/>
      <w:marTop w:val="0"/>
      <w:marBottom w:val="0"/>
      <w:divBdr>
        <w:top w:val="none" w:sz="0" w:space="0" w:color="auto"/>
        <w:left w:val="none" w:sz="0" w:space="0" w:color="auto"/>
        <w:bottom w:val="none" w:sz="0" w:space="0" w:color="auto"/>
        <w:right w:val="none" w:sz="0" w:space="0" w:color="auto"/>
      </w:divBdr>
    </w:div>
    <w:div w:id="1229880244">
      <w:bodyDiv w:val="1"/>
      <w:marLeft w:val="0"/>
      <w:marRight w:val="0"/>
      <w:marTop w:val="0"/>
      <w:marBottom w:val="0"/>
      <w:divBdr>
        <w:top w:val="none" w:sz="0" w:space="0" w:color="auto"/>
        <w:left w:val="none" w:sz="0" w:space="0" w:color="auto"/>
        <w:bottom w:val="none" w:sz="0" w:space="0" w:color="auto"/>
        <w:right w:val="none" w:sz="0" w:space="0" w:color="auto"/>
      </w:divBdr>
    </w:div>
    <w:div w:id="1258446982">
      <w:bodyDiv w:val="1"/>
      <w:marLeft w:val="0"/>
      <w:marRight w:val="0"/>
      <w:marTop w:val="0"/>
      <w:marBottom w:val="0"/>
      <w:divBdr>
        <w:top w:val="none" w:sz="0" w:space="0" w:color="auto"/>
        <w:left w:val="none" w:sz="0" w:space="0" w:color="auto"/>
        <w:bottom w:val="none" w:sz="0" w:space="0" w:color="auto"/>
        <w:right w:val="none" w:sz="0" w:space="0" w:color="auto"/>
      </w:divBdr>
    </w:div>
    <w:div w:id="1392731026">
      <w:bodyDiv w:val="1"/>
      <w:marLeft w:val="0"/>
      <w:marRight w:val="0"/>
      <w:marTop w:val="0"/>
      <w:marBottom w:val="0"/>
      <w:divBdr>
        <w:top w:val="none" w:sz="0" w:space="0" w:color="auto"/>
        <w:left w:val="none" w:sz="0" w:space="0" w:color="auto"/>
        <w:bottom w:val="none" w:sz="0" w:space="0" w:color="auto"/>
        <w:right w:val="none" w:sz="0" w:space="0" w:color="auto"/>
      </w:divBdr>
    </w:div>
    <w:div w:id="1407264276">
      <w:bodyDiv w:val="1"/>
      <w:marLeft w:val="0"/>
      <w:marRight w:val="0"/>
      <w:marTop w:val="0"/>
      <w:marBottom w:val="0"/>
      <w:divBdr>
        <w:top w:val="none" w:sz="0" w:space="0" w:color="auto"/>
        <w:left w:val="none" w:sz="0" w:space="0" w:color="auto"/>
        <w:bottom w:val="none" w:sz="0" w:space="0" w:color="auto"/>
        <w:right w:val="none" w:sz="0" w:space="0" w:color="auto"/>
      </w:divBdr>
    </w:div>
    <w:div w:id="1454788107">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515075974">
      <w:bodyDiv w:val="1"/>
      <w:marLeft w:val="0"/>
      <w:marRight w:val="0"/>
      <w:marTop w:val="0"/>
      <w:marBottom w:val="0"/>
      <w:divBdr>
        <w:top w:val="none" w:sz="0" w:space="0" w:color="auto"/>
        <w:left w:val="none" w:sz="0" w:space="0" w:color="auto"/>
        <w:bottom w:val="none" w:sz="0" w:space="0" w:color="auto"/>
        <w:right w:val="none" w:sz="0" w:space="0" w:color="auto"/>
      </w:divBdr>
    </w:div>
    <w:div w:id="1538547877">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38183362">
      <w:bodyDiv w:val="1"/>
      <w:marLeft w:val="0"/>
      <w:marRight w:val="0"/>
      <w:marTop w:val="0"/>
      <w:marBottom w:val="0"/>
      <w:divBdr>
        <w:top w:val="none" w:sz="0" w:space="0" w:color="auto"/>
        <w:left w:val="none" w:sz="0" w:space="0" w:color="auto"/>
        <w:bottom w:val="none" w:sz="0" w:space="0" w:color="auto"/>
        <w:right w:val="none" w:sz="0" w:space="0" w:color="auto"/>
      </w:divBdr>
    </w:div>
    <w:div w:id="1939674530">
      <w:bodyDiv w:val="1"/>
      <w:marLeft w:val="0"/>
      <w:marRight w:val="0"/>
      <w:marTop w:val="0"/>
      <w:marBottom w:val="0"/>
      <w:divBdr>
        <w:top w:val="none" w:sz="0" w:space="0" w:color="auto"/>
        <w:left w:val="none" w:sz="0" w:space="0" w:color="auto"/>
        <w:bottom w:val="none" w:sz="0" w:space="0" w:color="auto"/>
        <w:right w:val="none" w:sz="0" w:space="0" w:color="auto"/>
      </w:divBdr>
    </w:div>
    <w:div w:id="1996914022">
      <w:bodyDiv w:val="1"/>
      <w:marLeft w:val="0"/>
      <w:marRight w:val="0"/>
      <w:marTop w:val="0"/>
      <w:marBottom w:val="0"/>
      <w:divBdr>
        <w:top w:val="none" w:sz="0" w:space="0" w:color="auto"/>
        <w:left w:val="none" w:sz="0" w:space="0" w:color="auto"/>
        <w:bottom w:val="none" w:sz="0" w:space="0" w:color="auto"/>
        <w:right w:val="none" w:sz="0" w:space="0" w:color="auto"/>
      </w:divBdr>
    </w:div>
    <w:div w:id="2053653641">
      <w:bodyDiv w:val="1"/>
      <w:marLeft w:val="0"/>
      <w:marRight w:val="0"/>
      <w:marTop w:val="0"/>
      <w:marBottom w:val="0"/>
      <w:divBdr>
        <w:top w:val="none" w:sz="0" w:space="0" w:color="auto"/>
        <w:left w:val="none" w:sz="0" w:space="0" w:color="auto"/>
        <w:bottom w:val="none" w:sz="0" w:space="0" w:color="auto"/>
        <w:right w:val="none" w:sz="0" w:space="0" w:color="auto"/>
      </w:divBdr>
    </w:div>
    <w:div w:id="2096173100">
      <w:bodyDiv w:val="1"/>
      <w:marLeft w:val="0"/>
      <w:marRight w:val="0"/>
      <w:marTop w:val="0"/>
      <w:marBottom w:val="0"/>
      <w:divBdr>
        <w:top w:val="none" w:sz="0" w:space="0" w:color="auto"/>
        <w:left w:val="none" w:sz="0" w:space="0" w:color="auto"/>
        <w:bottom w:val="none" w:sz="0" w:space="0" w:color="auto"/>
        <w:right w:val="none" w:sz="0" w:space="0" w:color="auto"/>
      </w:divBdr>
    </w:div>
    <w:div w:id="2102529841">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1311-15/paran20" TargetMode="External"/><Relationship Id="rId21" Type="http://schemas.openxmlformats.org/officeDocument/2006/relationships/hyperlink" Target="https://zakon.rada.gov.ua/laws/show/z1999-12" TargetMode="External"/><Relationship Id="rId42" Type="http://schemas.openxmlformats.org/officeDocument/2006/relationships/hyperlink" Target="http://zakon2.rada.gov.ua/laws/show/z1999-12/paran15" TargetMode="External"/><Relationship Id="rId47" Type="http://schemas.openxmlformats.org/officeDocument/2006/relationships/hyperlink" Target="https://zakon.rada.gov.ua/laws/show/z0793-13" TargetMode="External"/><Relationship Id="rId63" Type="http://schemas.openxmlformats.org/officeDocument/2006/relationships/hyperlink" Target="https://zakon.rada.gov.ua/laws/show/3480-15" TargetMode="External"/><Relationship Id="rId68" Type="http://schemas.openxmlformats.org/officeDocument/2006/relationships/hyperlink" Target="https://zakon.rada.gov.ua/laws/show/z1999-12" TargetMode="External"/><Relationship Id="rId2" Type="http://schemas.openxmlformats.org/officeDocument/2006/relationships/numbering" Target="numbering.xml"/><Relationship Id="rId16" Type="http://schemas.openxmlformats.org/officeDocument/2006/relationships/hyperlink" Target="http://zakon0.rada.gov.ua/laws/show/z0793-13/paran18" TargetMode="External"/><Relationship Id="rId29" Type="http://schemas.openxmlformats.org/officeDocument/2006/relationships/hyperlink" Target="http://zakon2.rada.gov.ua/laws/show/z0269-13/paran17" TargetMode="External"/><Relationship Id="rId11" Type="http://schemas.openxmlformats.org/officeDocument/2006/relationships/hyperlink" Target="https://zakon.rada.gov.ua/laws/show/z1650-14" TargetMode="External"/><Relationship Id="rId24" Type="http://schemas.openxmlformats.org/officeDocument/2006/relationships/hyperlink" Target="http://zakon0.rada.gov.ua/laws/show/z1737-12/paran19" TargetMode="External"/><Relationship Id="rId32" Type="http://schemas.openxmlformats.org/officeDocument/2006/relationships/hyperlink" Target="https://zakon.rada.gov.ua/laws/show/2657-12" TargetMode="External"/><Relationship Id="rId37" Type="http://schemas.openxmlformats.org/officeDocument/2006/relationships/hyperlink" Target="http://zakon0.rada.gov.ua/laws/show/z1760-12/paran17" TargetMode="External"/><Relationship Id="rId40" Type="http://schemas.openxmlformats.org/officeDocument/2006/relationships/hyperlink" Target="https://zakon.rada.gov.ua/laws/show/z0386-13" TargetMode="External"/><Relationship Id="rId45" Type="http://schemas.openxmlformats.org/officeDocument/2006/relationships/hyperlink" Target="https://zakon.rada.gov.ua/laws/show/z1738-12" TargetMode="External"/><Relationship Id="rId53" Type="http://schemas.openxmlformats.org/officeDocument/2006/relationships/hyperlink" Target="http://zakon3.rada.gov.ua/laws/show/z0897-13/paran15" TargetMode="External"/><Relationship Id="rId58" Type="http://schemas.openxmlformats.org/officeDocument/2006/relationships/hyperlink" Target="https://zakon.rada.gov.ua/laws/show/z1311-15" TargetMode="External"/><Relationship Id="rId66" Type="http://schemas.openxmlformats.org/officeDocument/2006/relationships/hyperlink" Target="https://zakon.rada.gov.ua/laws/show/z0793-13" TargetMode="External"/><Relationship Id="rId5" Type="http://schemas.openxmlformats.org/officeDocument/2006/relationships/webSettings" Target="webSettings.xml"/><Relationship Id="rId61" Type="http://schemas.openxmlformats.org/officeDocument/2006/relationships/hyperlink" Target="https://zakon.rada.gov.ua/laws/show/z1572-13" TargetMode="External"/><Relationship Id="rId19" Type="http://schemas.openxmlformats.org/officeDocument/2006/relationships/hyperlink" Target="https://zakon.rada.gov.ua/laws/show/z0409-06" TargetMode="External"/><Relationship Id="rId14" Type="http://schemas.openxmlformats.org/officeDocument/2006/relationships/hyperlink" Target="https://zakon.rada.gov.ua/laws/show/z0793-13" TargetMode="External"/><Relationship Id="rId22" Type="http://schemas.openxmlformats.org/officeDocument/2006/relationships/hyperlink" Target="http://zakon0.rada.gov.ua/laws/show/z1999-12/paran15" TargetMode="External"/><Relationship Id="rId27" Type="http://schemas.openxmlformats.org/officeDocument/2006/relationships/hyperlink" Target="https://zakon.rada.gov.ua/laws/show/z0269-13" TargetMode="External"/><Relationship Id="rId30" Type="http://schemas.openxmlformats.org/officeDocument/2006/relationships/hyperlink" Target="https://zakon.rada.gov.ua/laws/show/z0269-13" TargetMode="External"/><Relationship Id="rId35" Type="http://schemas.openxmlformats.org/officeDocument/2006/relationships/hyperlink" Target="http://zakon0.rada.gov.ua/laws/show/80/94-%D0%B2%D1%80" TargetMode="External"/><Relationship Id="rId43" Type="http://schemas.openxmlformats.org/officeDocument/2006/relationships/hyperlink" Target="https://zakon.rada.gov.ua/laws/show/755-15" TargetMode="External"/><Relationship Id="rId48" Type="http://schemas.openxmlformats.org/officeDocument/2006/relationships/hyperlink" Target="http://zakon3.rada.gov.ua/laws/show/z0793-13/paran18" TargetMode="External"/><Relationship Id="rId56" Type="http://schemas.openxmlformats.org/officeDocument/2006/relationships/hyperlink" Target="http://zakon2.rada.gov.ua/laws/show/z1576-13/print1489408452649740" TargetMode="External"/><Relationship Id="rId64" Type="http://schemas.openxmlformats.org/officeDocument/2006/relationships/hyperlink" Target="https://zakon.rada.gov.ua/laws/show/z0793-13" TargetMode="External"/><Relationship Id="rId69" Type="http://schemas.openxmlformats.org/officeDocument/2006/relationships/hyperlink" Target="https://zakon.rada.gov.ua/laws/show/z1999-12" TargetMode="External"/><Relationship Id="rId8" Type="http://schemas.openxmlformats.org/officeDocument/2006/relationships/hyperlink" Target="https://zakon.rada.gov.ua/laws/show/z1311-15" TargetMode="External"/><Relationship Id="rId51" Type="http://schemas.openxmlformats.org/officeDocument/2006/relationships/hyperlink" Target="http://zakon0.rada.gov.ua/laws/show/z0386-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0.rada.gov.ua/laws/show/z1650-14/paran4" TargetMode="External"/><Relationship Id="rId17" Type="http://schemas.openxmlformats.org/officeDocument/2006/relationships/hyperlink" Target="https://zakon.rada.gov.ua/laws/show/z0386-13" TargetMode="External"/><Relationship Id="rId25" Type="http://schemas.openxmlformats.org/officeDocument/2006/relationships/hyperlink" Target="https://zakon.rada.gov.ua/laws/show/z1311-15" TargetMode="External"/><Relationship Id="rId33" Type="http://schemas.openxmlformats.org/officeDocument/2006/relationships/hyperlink" Target="https://zakon.rada.gov.ua/laws/show/80/94-%D0%B2%D1%80" TargetMode="External"/><Relationship Id="rId38" Type="http://schemas.openxmlformats.org/officeDocument/2006/relationships/hyperlink" Target="https://zakon.rada.gov.ua/laws/show/z1628-12" TargetMode="External"/><Relationship Id="rId46" Type="http://schemas.openxmlformats.org/officeDocument/2006/relationships/hyperlink" Target="http://zakon5.rada.gov.ua/laws/show/z1738-12/paran19" TargetMode="External"/><Relationship Id="rId59" Type="http://schemas.openxmlformats.org/officeDocument/2006/relationships/hyperlink" Target="https://zakon.rada.gov.ua/laws/show/z1311-15" TargetMode="External"/><Relationship Id="rId67" Type="http://schemas.openxmlformats.org/officeDocument/2006/relationships/hyperlink" Target="https://zakon.rada.gov.ua/laws/show/z0793-13" TargetMode="External"/><Relationship Id="rId20" Type="http://schemas.openxmlformats.org/officeDocument/2006/relationships/hyperlink" Target="http://zakon0.rada.gov.ua/laws/show/z0409-06" TargetMode="External"/><Relationship Id="rId41" Type="http://schemas.openxmlformats.org/officeDocument/2006/relationships/hyperlink" Target="https://zakon.rada.gov.ua/laws/show/z1999-12" TargetMode="External"/><Relationship Id="rId54" Type="http://schemas.openxmlformats.org/officeDocument/2006/relationships/hyperlink" Target="https://zakon.rada.gov.ua/laws/show/z0897-13" TargetMode="External"/><Relationship Id="rId62" Type="http://schemas.openxmlformats.org/officeDocument/2006/relationships/hyperlink" Target="https://zakon.rada.gov.ua/laws/show/3480-1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z0793-13/paran18" TargetMode="External"/><Relationship Id="rId23" Type="http://schemas.openxmlformats.org/officeDocument/2006/relationships/hyperlink" Target="https://zakon.rada.gov.ua/laws/show/z1737-12" TargetMode="External"/><Relationship Id="rId28" Type="http://schemas.openxmlformats.org/officeDocument/2006/relationships/hyperlink" Target="https://zakon.rada.gov.ua/laws/show/z0269-13" TargetMode="External"/><Relationship Id="rId36" Type="http://schemas.openxmlformats.org/officeDocument/2006/relationships/hyperlink" Target="https://zakon.rada.gov.ua/laws/show/z1760-12" TargetMode="External"/><Relationship Id="rId49" Type="http://schemas.openxmlformats.org/officeDocument/2006/relationships/hyperlink" Target="http://zakon0.rada.gov.ua/laws/show/z0793-13/paran18" TargetMode="External"/><Relationship Id="rId57" Type="http://schemas.openxmlformats.org/officeDocument/2006/relationships/hyperlink" Target="http://zakon2.rada.gov.ua/laws/show/z1576-13/print1489408452649740" TargetMode="External"/><Relationship Id="rId10" Type="http://schemas.openxmlformats.org/officeDocument/2006/relationships/hyperlink" Target="https://zakon.rada.gov.ua/laws/show/z1650-14" TargetMode="External"/><Relationship Id="rId31" Type="http://schemas.openxmlformats.org/officeDocument/2006/relationships/hyperlink" Target="http://zakon2.rada.gov.ua/laws/show/z0269-13/paran17" TargetMode="External"/><Relationship Id="rId44" Type="http://schemas.openxmlformats.org/officeDocument/2006/relationships/hyperlink" Target="http://zakon5.rada.gov.ua/laws/show/755-15" TargetMode="External"/><Relationship Id="rId52" Type="http://schemas.openxmlformats.org/officeDocument/2006/relationships/hyperlink" Target="https://zakon.rada.gov.ua/laws/show/z0897-13" TargetMode="External"/><Relationship Id="rId60" Type="http://schemas.openxmlformats.org/officeDocument/2006/relationships/hyperlink" Target="https://zakon.rada.gov.ua/laws/show/z1572-13" TargetMode="External"/><Relationship Id="rId65" Type="http://schemas.openxmlformats.org/officeDocument/2006/relationships/hyperlink" Target="https://zakon.rada.gov.ua/laws/show/z0793-1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z1311-15/paran20" TargetMode="External"/><Relationship Id="rId13" Type="http://schemas.openxmlformats.org/officeDocument/2006/relationships/hyperlink" Target="http://zakon0.rada.gov.ua/laws/show/z1650-14" TargetMode="External"/><Relationship Id="rId18" Type="http://schemas.openxmlformats.org/officeDocument/2006/relationships/hyperlink" Target="http://zakon0.rada.gov.ua/laws/show/z0386-13" TargetMode="External"/><Relationship Id="rId39" Type="http://schemas.openxmlformats.org/officeDocument/2006/relationships/hyperlink" Target="https://zakon.rada.gov.ua/laws/show/z1628-12" TargetMode="External"/><Relationship Id="rId34" Type="http://schemas.openxmlformats.org/officeDocument/2006/relationships/hyperlink" Target="http://zakon0.rada.gov.ua/laws/show/2657-12" TargetMode="External"/><Relationship Id="rId50" Type="http://schemas.openxmlformats.org/officeDocument/2006/relationships/hyperlink" Target="https://zakon.rada.gov.ua/laws/show/z0386-13" TargetMode="External"/><Relationship Id="rId55" Type="http://schemas.openxmlformats.org/officeDocument/2006/relationships/hyperlink" Target="http://zakon3.rada.gov.ua/laws/show/z0897-13/paran15"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53BA-13F6-4E45-B59F-1485E339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67568</Words>
  <Characters>385142</Characters>
  <Application>Microsoft Office Word</Application>
  <DocSecurity>0</DocSecurity>
  <Lines>3209</Lines>
  <Paragraphs>903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451807</CharactersWithSpaces>
  <SharedDoc>false</SharedDoc>
  <HLinks>
    <vt:vector size="372" baseType="variant">
      <vt:variant>
        <vt:i4>8192041</vt:i4>
      </vt:variant>
      <vt:variant>
        <vt:i4>183</vt:i4>
      </vt:variant>
      <vt:variant>
        <vt:i4>0</vt:i4>
      </vt:variant>
      <vt:variant>
        <vt:i4>5</vt:i4>
      </vt:variant>
      <vt:variant>
        <vt:lpwstr>https://zakon.rada.gov.ua/laws/show/z1999-12</vt:lpwstr>
      </vt:variant>
      <vt:variant>
        <vt:lpwstr>n15</vt:lpwstr>
      </vt:variant>
      <vt:variant>
        <vt:i4>8192041</vt:i4>
      </vt:variant>
      <vt:variant>
        <vt:i4>180</vt:i4>
      </vt:variant>
      <vt:variant>
        <vt:i4>0</vt:i4>
      </vt:variant>
      <vt:variant>
        <vt:i4>5</vt:i4>
      </vt:variant>
      <vt:variant>
        <vt:lpwstr>https://zakon.rada.gov.ua/laws/show/z1999-12</vt:lpwstr>
      </vt:variant>
      <vt:variant>
        <vt:lpwstr>n15</vt:lpwstr>
      </vt:variant>
      <vt:variant>
        <vt:i4>8192045</vt:i4>
      </vt:variant>
      <vt:variant>
        <vt:i4>177</vt:i4>
      </vt:variant>
      <vt:variant>
        <vt:i4>0</vt:i4>
      </vt:variant>
      <vt:variant>
        <vt:i4>5</vt:i4>
      </vt:variant>
      <vt:variant>
        <vt:lpwstr>https://zakon.rada.gov.ua/laws/show/z0793-13</vt:lpwstr>
      </vt:variant>
      <vt:variant>
        <vt:lpwstr>n18</vt:lpwstr>
      </vt:variant>
      <vt:variant>
        <vt:i4>8192045</vt:i4>
      </vt:variant>
      <vt:variant>
        <vt:i4>174</vt:i4>
      </vt:variant>
      <vt:variant>
        <vt:i4>0</vt:i4>
      </vt:variant>
      <vt:variant>
        <vt:i4>5</vt:i4>
      </vt:variant>
      <vt:variant>
        <vt:lpwstr>https://zakon.rada.gov.ua/laws/show/z0793-13</vt:lpwstr>
      </vt:variant>
      <vt:variant>
        <vt:lpwstr>n18</vt:lpwstr>
      </vt:variant>
      <vt:variant>
        <vt:i4>8192045</vt:i4>
      </vt:variant>
      <vt:variant>
        <vt:i4>171</vt:i4>
      </vt:variant>
      <vt:variant>
        <vt:i4>0</vt:i4>
      </vt:variant>
      <vt:variant>
        <vt:i4>5</vt:i4>
      </vt:variant>
      <vt:variant>
        <vt:lpwstr>https://zakon.rada.gov.ua/laws/show/z0793-13</vt:lpwstr>
      </vt:variant>
      <vt:variant>
        <vt:lpwstr>n18</vt:lpwstr>
      </vt:variant>
      <vt:variant>
        <vt:i4>8192045</vt:i4>
      </vt:variant>
      <vt:variant>
        <vt:i4>168</vt:i4>
      </vt:variant>
      <vt:variant>
        <vt:i4>0</vt:i4>
      </vt:variant>
      <vt:variant>
        <vt:i4>5</vt:i4>
      </vt:variant>
      <vt:variant>
        <vt:lpwstr>https://zakon.rada.gov.ua/laws/show/z0793-13</vt:lpwstr>
      </vt:variant>
      <vt:variant>
        <vt:lpwstr>n18</vt:lpwstr>
      </vt:variant>
      <vt:variant>
        <vt:i4>7209002</vt:i4>
      </vt:variant>
      <vt:variant>
        <vt:i4>165</vt:i4>
      </vt:variant>
      <vt:variant>
        <vt:i4>0</vt:i4>
      </vt:variant>
      <vt:variant>
        <vt:i4>5</vt:i4>
      </vt:variant>
      <vt:variant>
        <vt:lpwstr>https://zakon.rada.gov.ua/laws/show/3480-15</vt:lpwstr>
      </vt:variant>
      <vt:variant>
        <vt:lpwstr/>
      </vt:variant>
      <vt:variant>
        <vt:i4>7209002</vt:i4>
      </vt:variant>
      <vt:variant>
        <vt:i4>162</vt:i4>
      </vt:variant>
      <vt:variant>
        <vt:i4>0</vt:i4>
      </vt:variant>
      <vt:variant>
        <vt:i4>5</vt:i4>
      </vt:variant>
      <vt:variant>
        <vt:lpwstr>https://zakon.rada.gov.ua/laws/show/3480-15</vt:lpwstr>
      </vt:variant>
      <vt:variant>
        <vt:lpwstr/>
      </vt:variant>
      <vt:variant>
        <vt:i4>7471150</vt:i4>
      </vt:variant>
      <vt:variant>
        <vt:i4>159</vt:i4>
      </vt:variant>
      <vt:variant>
        <vt:i4>0</vt:i4>
      </vt:variant>
      <vt:variant>
        <vt:i4>5</vt:i4>
      </vt:variant>
      <vt:variant>
        <vt:lpwstr>https://zakon.rada.gov.ua/laws/show/z1572-13</vt:lpwstr>
      </vt:variant>
      <vt:variant>
        <vt:lpwstr>n17</vt:lpwstr>
      </vt:variant>
      <vt:variant>
        <vt:i4>7471150</vt:i4>
      </vt:variant>
      <vt:variant>
        <vt:i4>156</vt:i4>
      </vt:variant>
      <vt:variant>
        <vt:i4>0</vt:i4>
      </vt:variant>
      <vt:variant>
        <vt:i4>5</vt:i4>
      </vt:variant>
      <vt:variant>
        <vt:lpwstr>https://zakon.rada.gov.ua/laws/show/z1572-13</vt:lpwstr>
      </vt:variant>
      <vt:variant>
        <vt:lpwstr>n17</vt:lpwstr>
      </vt:variant>
      <vt:variant>
        <vt:i4>7405611</vt:i4>
      </vt:variant>
      <vt:variant>
        <vt:i4>153</vt:i4>
      </vt:variant>
      <vt:variant>
        <vt:i4>0</vt:i4>
      </vt:variant>
      <vt:variant>
        <vt:i4>5</vt:i4>
      </vt:variant>
      <vt:variant>
        <vt:lpwstr>https://zakon.rada.gov.ua/laws/show/z1311-15</vt:lpwstr>
      </vt:variant>
      <vt:variant>
        <vt:lpwstr>n20</vt:lpwstr>
      </vt:variant>
      <vt:variant>
        <vt:i4>7405611</vt:i4>
      </vt:variant>
      <vt:variant>
        <vt:i4>150</vt:i4>
      </vt:variant>
      <vt:variant>
        <vt:i4>0</vt:i4>
      </vt:variant>
      <vt:variant>
        <vt:i4>5</vt:i4>
      </vt:variant>
      <vt:variant>
        <vt:lpwstr>https://zakon.rada.gov.ua/laws/show/z1311-15</vt:lpwstr>
      </vt:variant>
      <vt:variant>
        <vt:lpwstr>n20</vt:lpwstr>
      </vt:variant>
      <vt:variant>
        <vt:i4>6553633</vt:i4>
      </vt:variant>
      <vt:variant>
        <vt:i4>147</vt:i4>
      </vt:variant>
      <vt:variant>
        <vt:i4>0</vt:i4>
      </vt:variant>
      <vt:variant>
        <vt:i4>5</vt:i4>
      </vt:variant>
      <vt:variant>
        <vt:lpwstr>http://zakon2.rada.gov.ua/laws/show/z1576-13/print1489408452649740</vt:lpwstr>
      </vt:variant>
      <vt:variant>
        <vt:lpwstr>n198</vt:lpwstr>
      </vt:variant>
      <vt:variant>
        <vt:i4>7012385</vt:i4>
      </vt:variant>
      <vt:variant>
        <vt:i4>144</vt:i4>
      </vt:variant>
      <vt:variant>
        <vt:i4>0</vt:i4>
      </vt:variant>
      <vt:variant>
        <vt:i4>5</vt:i4>
      </vt:variant>
      <vt:variant>
        <vt:lpwstr>http://zakon2.rada.gov.ua/laws/show/z1576-13/print1489408452649740</vt:lpwstr>
      </vt:variant>
      <vt:variant>
        <vt:lpwstr>n197</vt:lpwstr>
      </vt:variant>
      <vt:variant>
        <vt:i4>7077939</vt:i4>
      </vt:variant>
      <vt:variant>
        <vt:i4>141</vt:i4>
      </vt:variant>
      <vt:variant>
        <vt:i4>0</vt:i4>
      </vt:variant>
      <vt:variant>
        <vt:i4>5</vt:i4>
      </vt:variant>
      <vt:variant>
        <vt:lpwstr>http://zakon3.rada.gov.ua/laws/show/z0897-13/paran15</vt:lpwstr>
      </vt:variant>
      <vt:variant>
        <vt:lpwstr>n29</vt:lpwstr>
      </vt:variant>
      <vt:variant>
        <vt:i4>8257574</vt:i4>
      </vt:variant>
      <vt:variant>
        <vt:i4>138</vt:i4>
      </vt:variant>
      <vt:variant>
        <vt:i4>0</vt:i4>
      </vt:variant>
      <vt:variant>
        <vt:i4>5</vt:i4>
      </vt:variant>
      <vt:variant>
        <vt:lpwstr>https://zakon.rada.gov.ua/laws/show/z0897-13</vt:lpwstr>
      </vt:variant>
      <vt:variant>
        <vt:lpwstr>n29</vt:lpwstr>
      </vt:variant>
      <vt:variant>
        <vt:i4>7077939</vt:i4>
      </vt:variant>
      <vt:variant>
        <vt:i4>135</vt:i4>
      </vt:variant>
      <vt:variant>
        <vt:i4>0</vt:i4>
      </vt:variant>
      <vt:variant>
        <vt:i4>5</vt:i4>
      </vt:variant>
      <vt:variant>
        <vt:lpwstr>http://zakon3.rada.gov.ua/laws/show/z0897-13/paran15</vt:lpwstr>
      </vt:variant>
      <vt:variant>
        <vt:lpwstr>n28</vt:lpwstr>
      </vt:variant>
      <vt:variant>
        <vt:i4>8257574</vt:i4>
      </vt:variant>
      <vt:variant>
        <vt:i4>132</vt:i4>
      </vt:variant>
      <vt:variant>
        <vt:i4>0</vt:i4>
      </vt:variant>
      <vt:variant>
        <vt:i4>5</vt:i4>
      </vt:variant>
      <vt:variant>
        <vt:lpwstr>https://zakon.rada.gov.ua/laws/show/z0897-13</vt:lpwstr>
      </vt:variant>
      <vt:variant>
        <vt:lpwstr>n28</vt:lpwstr>
      </vt:variant>
      <vt:variant>
        <vt:i4>393290</vt:i4>
      </vt:variant>
      <vt:variant>
        <vt:i4>129</vt:i4>
      </vt:variant>
      <vt:variant>
        <vt:i4>0</vt:i4>
      </vt:variant>
      <vt:variant>
        <vt:i4>5</vt:i4>
      </vt:variant>
      <vt:variant>
        <vt:lpwstr>http://zakon0.rada.gov.ua/laws/show/z0386-13</vt:lpwstr>
      </vt:variant>
      <vt:variant>
        <vt:lpwstr/>
      </vt:variant>
      <vt:variant>
        <vt:i4>5046338</vt:i4>
      </vt:variant>
      <vt:variant>
        <vt:i4>126</vt:i4>
      </vt:variant>
      <vt:variant>
        <vt:i4>0</vt:i4>
      </vt:variant>
      <vt:variant>
        <vt:i4>5</vt:i4>
      </vt:variant>
      <vt:variant>
        <vt:lpwstr>https://zakon.rada.gov.ua/laws/show/z0386-13</vt:lpwstr>
      </vt:variant>
      <vt:variant>
        <vt:lpwstr/>
      </vt:variant>
      <vt:variant>
        <vt:i4>6422587</vt:i4>
      </vt:variant>
      <vt:variant>
        <vt:i4>123</vt:i4>
      </vt:variant>
      <vt:variant>
        <vt:i4>0</vt:i4>
      </vt:variant>
      <vt:variant>
        <vt:i4>5</vt:i4>
      </vt:variant>
      <vt:variant>
        <vt:lpwstr>http://zakon0.rada.gov.ua/laws/show/z0793-13/paran18</vt:lpwstr>
      </vt:variant>
      <vt:variant>
        <vt:lpwstr>n18</vt:lpwstr>
      </vt:variant>
      <vt:variant>
        <vt:i4>6422584</vt:i4>
      </vt:variant>
      <vt:variant>
        <vt:i4>120</vt:i4>
      </vt:variant>
      <vt:variant>
        <vt:i4>0</vt:i4>
      </vt:variant>
      <vt:variant>
        <vt:i4>5</vt:i4>
      </vt:variant>
      <vt:variant>
        <vt:lpwstr>http://zakon3.rada.gov.ua/laws/show/z0793-13/paran18</vt:lpwstr>
      </vt:variant>
      <vt:variant>
        <vt:lpwstr>n18</vt:lpwstr>
      </vt:variant>
      <vt:variant>
        <vt:i4>8192045</vt:i4>
      </vt:variant>
      <vt:variant>
        <vt:i4>117</vt:i4>
      </vt:variant>
      <vt:variant>
        <vt:i4>0</vt:i4>
      </vt:variant>
      <vt:variant>
        <vt:i4>5</vt:i4>
      </vt:variant>
      <vt:variant>
        <vt:lpwstr>https://zakon.rada.gov.ua/laws/show/z0793-13</vt:lpwstr>
      </vt:variant>
      <vt:variant>
        <vt:lpwstr>n18</vt:lpwstr>
      </vt:variant>
      <vt:variant>
        <vt:i4>6881333</vt:i4>
      </vt:variant>
      <vt:variant>
        <vt:i4>114</vt:i4>
      </vt:variant>
      <vt:variant>
        <vt:i4>0</vt:i4>
      </vt:variant>
      <vt:variant>
        <vt:i4>5</vt:i4>
      </vt:variant>
      <vt:variant>
        <vt:lpwstr>http://zakon5.rada.gov.ua/laws/show/z1738-12/paran19</vt:lpwstr>
      </vt:variant>
      <vt:variant>
        <vt:lpwstr>n19</vt:lpwstr>
      </vt:variant>
      <vt:variant>
        <vt:i4>7798822</vt:i4>
      </vt:variant>
      <vt:variant>
        <vt:i4>111</vt:i4>
      </vt:variant>
      <vt:variant>
        <vt:i4>0</vt:i4>
      </vt:variant>
      <vt:variant>
        <vt:i4>5</vt:i4>
      </vt:variant>
      <vt:variant>
        <vt:lpwstr>https://zakon.rada.gov.ua/laws/show/z1738-12</vt:lpwstr>
      </vt:variant>
      <vt:variant>
        <vt:lpwstr>n19</vt:lpwstr>
      </vt:variant>
      <vt:variant>
        <vt:i4>3997746</vt:i4>
      </vt:variant>
      <vt:variant>
        <vt:i4>108</vt:i4>
      </vt:variant>
      <vt:variant>
        <vt:i4>0</vt:i4>
      </vt:variant>
      <vt:variant>
        <vt:i4>5</vt:i4>
      </vt:variant>
      <vt:variant>
        <vt:lpwstr>http://zakon5.rada.gov.ua/laws/show/755-15</vt:lpwstr>
      </vt:variant>
      <vt:variant>
        <vt:lpwstr/>
      </vt:variant>
      <vt:variant>
        <vt:i4>7602278</vt:i4>
      </vt:variant>
      <vt:variant>
        <vt:i4>105</vt:i4>
      </vt:variant>
      <vt:variant>
        <vt:i4>0</vt:i4>
      </vt:variant>
      <vt:variant>
        <vt:i4>5</vt:i4>
      </vt:variant>
      <vt:variant>
        <vt:lpwstr>https://zakon.rada.gov.ua/laws/show/755-15</vt:lpwstr>
      </vt:variant>
      <vt:variant>
        <vt:lpwstr>n476</vt:lpwstr>
      </vt:variant>
      <vt:variant>
        <vt:i4>7274557</vt:i4>
      </vt:variant>
      <vt:variant>
        <vt:i4>102</vt:i4>
      </vt:variant>
      <vt:variant>
        <vt:i4>0</vt:i4>
      </vt:variant>
      <vt:variant>
        <vt:i4>5</vt:i4>
      </vt:variant>
      <vt:variant>
        <vt:lpwstr>http://zakon2.rada.gov.ua/laws/show/z1999-12/paran15</vt:lpwstr>
      </vt:variant>
      <vt:variant>
        <vt:lpwstr>n15</vt:lpwstr>
      </vt:variant>
      <vt:variant>
        <vt:i4>8192041</vt:i4>
      </vt:variant>
      <vt:variant>
        <vt:i4>99</vt:i4>
      </vt:variant>
      <vt:variant>
        <vt:i4>0</vt:i4>
      </vt:variant>
      <vt:variant>
        <vt:i4>5</vt:i4>
      </vt:variant>
      <vt:variant>
        <vt:lpwstr>https://zakon.rada.gov.ua/laws/show/z1999-12</vt:lpwstr>
      </vt:variant>
      <vt:variant>
        <vt:lpwstr>n15</vt:lpwstr>
      </vt:variant>
      <vt:variant>
        <vt:i4>5046338</vt:i4>
      </vt:variant>
      <vt:variant>
        <vt:i4>96</vt:i4>
      </vt:variant>
      <vt:variant>
        <vt:i4>0</vt:i4>
      </vt:variant>
      <vt:variant>
        <vt:i4>5</vt:i4>
      </vt:variant>
      <vt:variant>
        <vt:lpwstr>https://zakon.rada.gov.ua/laws/show/z0386-13</vt:lpwstr>
      </vt:variant>
      <vt:variant>
        <vt:lpwstr/>
      </vt:variant>
      <vt:variant>
        <vt:i4>7733287</vt:i4>
      </vt:variant>
      <vt:variant>
        <vt:i4>93</vt:i4>
      </vt:variant>
      <vt:variant>
        <vt:i4>0</vt:i4>
      </vt:variant>
      <vt:variant>
        <vt:i4>5</vt:i4>
      </vt:variant>
      <vt:variant>
        <vt:lpwstr>https://zakon.rada.gov.ua/laws/show/z1628-12</vt:lpwstr>
      </vt:variant>
      <vt:variant>
        <vt:lpwstr>n18</vt:lpwstr>
      </vt:variant>
      <vt:variant>
        <vt:i4>7733287</vt:i4>
      </vt:variant>
      <vt:variant>
        <vt:i4>90</vt:i4>
      </vt:variant>
      <vt:variant>
        <vt:i4>0</vt:i4>
      </vt:variant>
      <vt:variant>
        <vt:i4>5</vt:i4>
      </vt:variant>
      <vt:variant>
        <vt:lpwstr>https://zakon.rada.gov.ua/laws/show/z1628-12</vt:lpwstr>
      </vt:variant>
      <vt:variant>
        <vt:lpwstr>n18</vt:lpwstr>
      </vt:variant>
      <vt:variant>
        <vt:i4>6422584</vt:i4>
      </vt:variant>
      <vt:variant>
        <vt:i4>87</vt:i4>
      </vt:variant>
      <vt:variant>
        <vt:i4>0</vt:i4>
      </vt:variant>
      <vt:variant>
        <vt:i4>5</vt:i4>
      </vt:variant>
      <vt:variant>
        <vt:lpwstr>http://zakon0.rada.gov.ua/laws/show/z1760-12/paran17</vt:lpwstr>
      </vt:variant>
      <vt:variant>
        <vt:lpwstr>n17</vt:lpwstr>
      </vt:variant>
      <vt:variant>
        <vt:i4>7471150</vt:i4>
      </vt:variant>
      <vt:variant>
        <vt:i4>84</vt:i4>
      </vt:variant>
      <vt:variant>
        <vt:i4>0</vt:i4>
      </vt:variant>
      <vt:variant>
        <vt:i4>5</vt:i4>
      </vt:variant>
      <vt:variant>
        <vt:lpwstr>https://zakon.rada.gov.ua/laws/show/z1760-12</vt:lpwstr>
      </vt:variant>
      <vt:variant>
        <vt:lpwstr>n17</vt:lpwstr>
      </vt:variant>
      <vt:variant>
        <vt:i4>3539068</vt:i4>
      </vt:variant>
      <vt:variant>
        <vt:i4>81</vt:i4>
      </vt:variant>
      <vt:variant>
        <vt:i4>0</vt:i4>
      </vt:variant>
      <vt:variant>
        <vt:i4>5</vt:i4>
      </vt:variant>
      <vt:variant>
        <vt:lpwstr>http://zakon0.rada.gov.ua/laws/show/80/94-%D0%B2%D1%80</vt:lpwstr>
      </vt:variant>
      <vt:variant>
        <vt:lpwstr/>
      </vt:variant>
      <vt:variant>
        <vt:i4>2097198</vt:i4>
      </vt:variant>
      <vt:variant>
        <vt:i4>78</vt:i4>
      </vt:variant>
      <vt:variant>
        <vt:i4>0</vt:i4>
      </vt:variant>
      <vt:variant>
        <vt:i4>5</vt:i4>
      </vt:variant>
      <vt:variant>
        <vt:lpwstr>http://zakon0.rada.gov.ua/laws/show/2657-12</vt:lpwstr>
      </vt:variant>
      <vt:variant>
        <vt:lpwstr/>
      </vt:variant>
      <vt:variant>
        <vt:i4>8192116</vt:i4>
      </vt:variant>
      <vt:variant>
        <vt:i4>75</vt:i4>
      </vt:variant>
      <vt:variant>
        <vt:i4>0</vt:i4>
      </vt:variant>
      <vt:variant>
        <vt:i4>5</vt:i4>
      </vt:variant>
      <vt:variant>
        <vt:lpwstr>https://zakon.rada.gov.ua/laws/show/80/94-%D0%B2%D1%80</vt:lpwstr>
      </vt:variant>
      <vt:variant>
        <vt:lpwstr/>
      </vt:variant>
      <vt:variant>
        <vt:i4>7012390</vt:i4>
      </vt:variant>
      <vt:variant>
        <vt:i4>72</vt:i4>
      </vt:variant>
      <vt:variant>
        <vt:i4>0</vt:i4>
      </vt:variant>
      <vt:variant>
        <vt:i4>5</vt:i4>
      </vt:variant>
      <vt:variant>
        <vt:lpwstr>https://zakon.rada.gov.ua/laws/show/2657-12</vt:lpwstr>
      </vt:variant>
      <vt:variant>
        <vt:lpwstr/>
      </vt:variant>
      <vt:variant>
        <vt:i4>6422582</vt:i4>
      </vt:variant>
      <vt:variant>
        <vt:i4>69</vt:i4>
      </vt:variant>
      <vt:variant>
        <vt:i4>0</vt:i4>
      </vt:variant>
      <vt:variant>
        <vt:i4>5</vt:i4>
      </vt:variant>
      <vt:variant>
        <vt:lpwstr>http://zakon2.rada.gov.ua/laws/show/z0269-13/paran17</vt:lpwstr>
      </vt:variant>
      <vt:variant>
        <vt:lpwstr>n17</vt:lpwstr>
      </vt:variant>
      <vt:variant>
        <vt:i4>7471138</vt:i4>
      </vt:variant>
      <vt:variant>
        <vt:i4>66</vt:i4>
      </vt:variant>
      <vt:variant>
        <vt:i4>0</vt:i4>
      </vt:variant>
      <vt:variant>
        <vt:i4>5</vt:i4>
      </vt:variant>
      <vt:variant>
        <vt:lpwstr>https://zakon.rada.gov.ua/laws/show/z0269-13</vt:lpwstr>
      </vt:variant>
      <vt:variant>
        <vt:lpwstr>n17</vt:lpwstr>
      </vt:variant>
      <vt:variant>
        <vt:i4>6422582</vt:i4>
      </vt:variant>
      <vt:variant>
        <vt:i4>63</vt:i4>
      </vt:variant>
      <vt:variant>
        <vt:i4>0</vt:i4>
      </vt:variant>
      <vt:variant>
        <vt:i4>5</vt:i4>
      </vt:variant>
      <vt:variant>
        <vt:lpwstr>http://zakon2.rada.gov.ua/laws/show/z0269-13/paran17</vt:lpwstr>
      </vt:variant>
      <vt:variant>
        <vt:lpwstr>n17</vt:lpwstr>
      </vt:variant>
      <vt:variant>
        <vt:i4>7471138</vt:i4>
      </vt:variant>
      <vt:variant>
        <vt:i4>60</vt:i4>
      </vt:variant>
      <vt:variant>
        <vt:i4>0</vt:i4>
      </vt:variant>
      <vt:variant>
        <vt:i4>5</vt:i4>
      </vt:variant>
      <vt:variant>
        <vt:lpwstr>https://zakon.rada.gov.ua/laws/show/z0269-13</vt:lpwstr>
      </vt:variant>
      <vt:variant>
        <vt:lpwstr>n17</vt:lpwstr>
      </vt:variant>
      <vt:variant>
        <vt:i4>7471138</vt:i4>
      </vt:variant>
      <vt:variant>
        <vt:i4>57</vt:i4>
      </vt:variant>
      <vt:variant>
        <vt:i4>0</vt:i4>
      </vt:variant>
      <vt:variant>
        <vt:i4>5</vt:i4>
      </vt:variant>
      <vt:variant>
        <vt:lpwstr>https://zakon.rada.gov.ua/laws/show/z0269-13</vt:lpwstr>
      </vt:variant>
      <vt:variant>
        <vt:lpwstr>n17</vt:lpwstr>
      </vt:variant>
      <vt:variant>
        <vt:i4>6684731</vt:i4>
      </vt:variant>
      <vt:variant>
        <vt:i4>54</vt:i4>
      </vt:variant>
      <vt:variant>
        <vt:i4>0</vt:i4>
      </vt:variant>
      <vt:variant>
        <vt:i4>5</vt:i4>
      </vt:variant>
      <vt:variant>
        <vt:lpwstr>http://zakon5.rada.gov.ua/laws/show/z1311-15/paran20</vt:lpwstr>
      </vt:variant>
      <vt:variant>
        <vt:lpwstr>n20</vt:lpwstr>
      </vt:variant>
      <vt:variant>
        <vt:i4>7405611</vt:i4>
      </vt:variant>
      <vt:variant>
        <vt:i4>51</vt:i4>
      </vt:variant>
      <vt:variant>
        <vt:i4>0</vt:i4>
      </vt:variant>
      <vt:variant>
        <vt:i4>5</vt:i4>
      </vt:variant>
      <vt:variant>
        <vt:lpwstr>https://zakon.rada.gov.ua/laws/show/z1311-15</vt:lpwstr>
      </vt:variant>
      <vt:variant>
        <vt:lpwstr>n20</vt:lpwstr>
      </vt:variant>
      <vt:variant>
        <vt:i4>6881343</vt:i4>
      </vt:variant>
      <vt:variant>
        <vt:i4>48</vt:i4>
      </vt:variant>
      <vt:variant>
        <vt:i4>0</vt:i4>
      </vt:variant>
      <vt:variant>
        <vt:i4>5</vt:i4>
      </vt:variant>
      <vt:variant>
        <vt:lpwstr>http://zakon0.rada.gov.ua/laws/show/z1737-12/paran19</vt:lpwstr>
      </vt:variant>
      <vt:variant>
        <vt:lpwstr>n19</vt:lpwstr>
      </vt:variant>
      <vt:variant>
        <vt:i4>7798825</vt:i4>
      </vt:variant>
      <vt:variant>
        <vt:i4>45</vt:i4>
      </vt:variant>
      <vt:variant>
        <vt:i4>0</vt:i4>
      </vt:variant>
      <vt:variant>
        <vt:i4>5</vt:i4>
      </vt:variant>
      <vt:variant>
        <vt:lpwstr>https://zakon.rada.gov.ua/laws/show/z1737-12</vt:lpwstr>
      </vt:variant>
      <vt:variant>
        <vt:lpwstr>n19</vt:lpwstr>
      </vt:variant>
      <vt:variant>
        <vt:i4>7274559</vt:i4>
      </vt:variant>
      <vt:variant>
        <vt:i4>42</vt:i4>
      </vt:variant>
      <vt:variant>
        <vt:i4>0</vt:i4>
      </vt:variant>
      <vt:variant>
        <vt:i4>5</vt:i4>
      </vt:variant>
      <vt:variant>
        <vt:lpwstr>http://zakon0.rada.gov.ua/laws/show/z1999-12/paran15</vt:lpwstr>
      </vt:variant>
      <vt:variant>
        <vt:lpwstr>n15</vt:lpwstr>
      </vt:variant>
      <vt:variant>
        <vt:i4>8192041</vt:i4>
      </vt:variant>
      <vt:variant>
        <vt:i4>39</vt:i4>
      </vt:variant>
      <vt:variant>
        <vt:i4>0</vt:i4>
      </vt:variant>
      <vt:variant>
        <vt:i4>5</vt:i4>
      </vt:variant>
      <vt:variant>
        <vt:lpwstr>https://zakon.rada.gov.ua/laws/show/z1999-12</vt:lpwstr>
      </vt:variant>
      <vt:variant>
        <vt:lpwstr>n15</vt:lpwstr>
      </vt:variant>
      <vt:variant>
        <vt:i4>720963</vt:i4>
      </vt:variant>
      <vt:variant>
        <vt:i4>36</vt:i4>
      </vt:variant>
      <vt:variant>
        <vt:i4>0</vt:i4>
      </vt:variant>
      <vt:variant>
        <vt:i4>5</vt:i4>
      </vt:variant>
      <vt:variant>
        <vt:lpwstr>http://zakon0.rada.gov.ua/laws/show/z0409-06</vt:lpwstr>
      </vt:variant>
      <vt:variant>
        <vt:lpwstr/>
      </vt:variant>
      <vt:variant>
        <vt:i4>4194379</vt:i4>
      </vt:variant>
      <vt:variant>
        <vt:i4>33</vt:i4>
      </vt:variant>
      <vt:variant>
        <vt:i4>0</vt:i4>
      </vt:variant>
      <vt:variant>
        <vt:i4>5</vt:i4>
      </vt:variant>
      <vt:variant>
        <vt:lpwstr>https://zakon.rada.gov.ua/laws/show/z0409-06</vt:lpwstr>
      </vt:variant>
      <vt:variant>
        <vt:lpwstr/>
      </vt:variant>
      <vt:variant>
        <vt:i4>393290</vt:i4>
      </vt:variant>
      <vt:variant>
        <vt:i4>30</vt:i4>
      </vt:variant>
      <vt:variant>
        <vt:i4>0</vt:i4>
      </vt:variant>
      <vt:variant>
        <vt:i4>5</vt:i4>
      </vt:variant>
      <vt:variant>
        <vt:lpwstr>http://zakon0.rada.gov.ua/laws/show/z0386-13</vt:lpwstr>
      </vt:variant>
      <vt:variant>
        <vt:lpwstr/>
      </vt:variant>
      <vt:variant>
        <vt:i4>5046338</vt:i4>
      </vt:variant>
      <vt:variant>
        <vt:i4>27</vt:i4>
      </vt:variant>
      <vt:variant>
        <vt:i4>0</vt:i4>
      </vt:variant>
      <vt:variant>
        <vt:i4>5</vt:i4>
      </vt:variant>
      <vt:variant>
        <vt:lpwstr>https://zakon.rada.gov.ua/laws/show/z0386-13</vt:lpwstr>
      </vt:variant>
      <vt:variant>
        <vt:lpwstr/>
      </vt:variant>
      <vt:variant>
        <vt:i4>6422587</vt:i4>
      </vt:variant>
      <vt:variant>
        <vt:i4>24</vt:i4>
      </vt:variant>
      <vt:variant>
        <vt:i4>0</vt:i4>
      </vt:variant>
      <vt:variant>
        <vt:i4>5</vt:i4>
      </vt:variant>
      <vt:variant>
        <vt:lpwstr>http://zakon0.rada.gov.ua/laws/show/z0793-13/paran18</vt:lpwstr>
      </vt:variant>
      <vt:variant>
        <vt:lpwstr>n18</vt:lpwstr>
      </vt:variant>
      <vt:variant>
        <vt:i4>6422584</vt:i4>
      </vt:variant>
      <vt:variant>
        <vt:i4>21</vt:i4>
      </vt:variant>
      <vt:variant>
        <vt:i4>0</vt:i4>
      </vt:variant>
      <vt:variant>
        <vt:i4>5</vt:i4>
      </vt:variant>
      <vt:variant>
        <vt:lpwstr>http://zakon3.rada.gov.ua/laws/show/z0793-13/paran18</vt:lpwstr>
      </vt:variant>
      <vt:variant>
        <vt:lpwstr>n18</vt:lpwstr>
      </vt:variant>
      <vt:variant>
        <vt:i4>8192045</vt:i4>
      </vt:variant>
      <vt:variant>
        <vt:i4>18</vt:i4>
      </vt:variant>
      <vt:variant>
        <vt:i4>0</vt:i4>
      </vt:variant>
      <vt:variant>
        <vt:i4>5</vt:i4>
      </vt:variant>
      <vt:variant>
        <vt:lpwstr>https://zakon.rada.gov.ua/laws/show/z0793-13</vt:lpwstr>
      </vt:variant>
      <vt:variant>
        <vt:lpwstr>n18</vt:lpwstr>
      </vt:variant>
      <vt:variant>
        <vt:i4>852041</vt:i4>
      </vt:variant>
      <vt:variant>
        <vt:i4>15</vt:i4>
      </vt:variant>
      <vt:variant>
        <vt:i4>0</vt:i4>
      </vt:variant>
      <vt:variant>
        <vt:i4>5</vt:i4>
      </vt:variant>
      <vt:variant>
        <vt:lpwstr>http://zakon0.rada.gov.ua/laws/show/z1650-14</vt:lpwstr>
      </vt:variant>
      <vt:variant>
        <vt:lpwstr/>
      </vt:variant>
      <vt:variant>
        <vt:i4>5570568</vt:i4>
      </vt:variant>
      <vt:variant>
        <vt:i4>12</vt:i4>
      </vt:variant>
      <vt:variant>
        <vt:i4>0</vt:i4>
      </vt:variant>
      <vt:variant>
        <vt:i4>5</vt:i4>
      </vt:variant>
      <vt:variant>
        <vt:lpwstr>http://zakon0.rada.gov.ua/laws/show/z1650-14/paran4</vt:lpwstr>
      </vt:variant>
      <vt:variant>
        <vt:lpwstr>n4</vt:lpwstr>
      </vt:variant>
      <vt:variant>
        <vt:i4>4587585</vt:i4>
      </vt:variant>
      <vt:variant>
        <vt:i4>9</vt:i4>
      </vt:variant>
      <vt:variant>
        <vt:i4>0</vt:i4>
      </vt:variant>
      <vt:variant>
        <vt:i4>5</vt:i4>
      </vt:variant>
      <vt:variant>
        <vt:lpwstr>https://zakon.rada.gov.ua/laws/show/z1650-14</vt:lpwstr>
      </vt:variant>
      <vt:variant>
        <vt:lpwstr/>
      </vt:variant>
      <vt:variant>
        <vt:i4>7471151</vt:i4>
      </vt:variant>
      <vt:variant>
        <vt:i4>6</vt:i4>
      </vt:variant>
      <vt:variant>
        <vt:i4>0</vt:i4>
      </vt:variant>
      <vt:variant>
        <vt:i4>5</vt:i4>
      </vt:variant>
      <vt:variant>
        <vt:lpwstr>https://zakon.rada.gov.ua/laws/show/z1650-14</vt:lpwstr>
      </vt:variant>
      <vt:variant>
        <vt:lpwstr>n4</vt:lpwstr>
      </vt:variant>
      <vt:variant>
        <vt:i4>6684734</vt:i4>
      </vt:variant>
      <vt:variant>
        <vt:i4>3</vt:i4>
      </vt:variant>
      <vt:variant>
        <vt:i4>0</vt:i4>
      </vt:variant>
      <vt:variant>
        <vt:i4>5</vt:i4>
      </vt:variant>
      <vt:variant>
        <vt:lpwstr>http://zakon0.rada.gov.ua/laws/show/z1311-15/paran20</vt:lpwstr>
      </vt:variant>
      <vt:variant>
        <vt:lpwstr>n20</vt:lpwstr>
      </vt:variant>
      <vt:variant>
        <vt:i4>7405611</vt:i4>
      </vt:variant>
      <vt:variant>
        <vt:i4>0</vt:i4>
      </vt:variant>
      <vt:variant>
        <vt:i4>0</vt:i4>
      </vt:variant>
      <vt:variant>
        <vt:i4>5</vt:i4>
      </vt:variant>
      <vt:variant>
        <vt:lpwstr>https://zakon.rada.gov.ua/laws/show/z1311-15</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2019-08-09T07:49:00Z</cp:lastPrinted>
  <dcterms:created xsi:type="dcterms:W3CDTF">2019-09-03T06:57:00Z</dcterms:created>
  <dcterms:modified xsi:type="dcterms:W3CDTF">2019-09-03T06:57:00Z</dcterms:modified>
</cp:coreProperties>
</file>