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20" w:rsidRDefault="00A77B20" w:rsidP="00E56BF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E56BFB" w:rsidRDefault="00E56BFB" w:rsidP="00E56BFB">
      <w:pPr>
        <w:jc w:val="center"/>
        <w:rPr>
          <w:b/>
          <w:sz w:val="28"/>
          <w:szCs w:val="28"/>
          <w:lang w:val="uk-UA"/>
        </w:rPr>
      </w:pPr>
      <w:r w:rsidRPr="008A476B">
        <w:rPr>
          <w:b/>
          <w:sz w:val="28"/>
          <w:szCs w:val="28"/>
          <w:lang w:val="uk-UA"/>
        </w:rPr>
        <w:t xml:space="preserve">Аналіз впливу регуляторного акта </w:t>
      </w:r>
    </w:p>
    <w:p w:rsidR="004268CD" w:rsidRPr="008A476B" w:rsidRDefault="004268CD" w:rsidP="00E56BFB">
      <w:pPr>
        <w:jc w:val="center"/>
        <w:rPr>
          <w:b/>
          <w:sz w:val="28"/>
          <w:szCs w:val="28"/>
          <w:lang w:val="uk-UA"/>
        </w:rPr>
      </w:pPr>
    </w:p>
    <w:p w:rsidR="00E56BFB" w:rsidRPr="008A476B" w:rsidRDefault="00E56BFB" w:rsidP="00E56BFB">
      <w:pPr>
        <w:jc w:val="center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 w:eastAsia="uk-UA"/>
        </w:rPr>
        <w:t>до проекту рішення НКЦПФР «</w:t>
      </w:r>
      <w:r w:rsidR="000F6199" w:rsidRPr="000F6199">
        <w:rPr>
          <w:sz w:val="28"/>
          <w:szCs w:val="28"/>
          <w:lang w:val="uk-UA"/>
        </w:rPr>
        <w:t>Про внесення змін до Положення щодо організації діяльності банків та їх відокремлених підрозділів при здійсненні ними професійної діяльності на фондовому ринку</w:t>
      </w:r>
      <w:r w:rsidRPr="008A476B">
        <w:rPr>
          <w:sz w:val="28"/>
          <w:szCs w:val="28"/>
          <w:lang w:val="uk-UA"/>
        </w:rPr>
        <w:t>»</w:t>
      </w:r>
    </w:p>
    <w:p w:rsidR="00E56BFB" w:rsidRDefault="00E56BFB" w:rsidP="00E56BFB">
      <w:pPr>
        <w:jc w:val="center"/>
        <w:rPr>
          <w:b/>
          <w:sz w:val="28"/>
          <w:szCs w:val="28"/>
          <w:lang w:val="uk-UA"/>
        </w:rPr>
      </w:pPr>
    </w:p>
    <w:p w:rsidR="00006842" w:rsidRPr="008A476B" w:rsidRDefault="00006842" w:rsidP="00E56BFB">
      <w:pPr>
        <w:jc w:val="center"/>
        <w:rPr>
          <w:b/>
          <w:sz w:val="28"/>
          <w:szCs w:val="28"/>
          <w:lang w:val="uk-UA"/>
        </w:rPr>
      </w:pPr>
    </w:p>
    <w:p w:rsidR="00E56BFB" w:rsidRDefault="00E56BFB" w:rsidP="00C06EED">
      <w:pPr>
        <w:jc w:val="center"/>
        <w:rPr>
          <w:b/>
          <w:sz w:val="28"/>
          <w:szCs w:val="28"/>
          <w:lang w:val="uk-UA"/>
        </w:rPr>
      </w:pPr>
      <w:r w:rsidRPr="008A476B">
        <w:rPr>
          <w:b/>
          <w:sz w:val="28"/>
          <w:szCs w:val="28"/>
          <w:lang w:val="uk-UA"/>
        </w:rPr>
        <w:t>І. Визначення проблеми</w:t>
      </w:r>
    </w:p>
    <w:p w:rsidR="0044320D" w:rsidRPr="00215691" w:rsidRDefault="0044320D" w:rsidP="00E56BFB">
      <w:pPr>
        <w:ind w:firstLine="720"/>
        <w:jc w:val="center"/>
        <w:rPr>
          <w:sz w:val="16"/>
          <w:szCs w:val="16"/>
          <w:lang w:val="uk-UA"/>
        </w:rPr>
      </w:pPr>
    </w:p>
    <w:p w:rsidR="00AD6D67" w:rsidRDefault="00AD6D67" w:rsidP="00AD6D67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>Пункт</w:t>
      </w:r>
      <w:r w:rsidR="00AA282F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15 статті 9 Закону України </w:t>
      </w:r>
      <w:r w:rsidRPr="009219B9">
        <w:rPr>
          <w:sz w:val="28"/>
          <w:szCs w:val="28"/>
          <w:lang w:val="uk-UA"/>
        </w:rPr>
        <w:t>«</w:t>
      </w:r>
      <w:r w:rsidRPr="009219B9">
        <w:rPr>
          <w:bCs/>
          <w:color w:val="000000"/>
          <w:sz w:val="28"/>
          <w:szCs w:val="28"/>
          <w:shd w:val="clear" w:color="auto" w:fill="FFFFFF"/>
          <w:lang w:val="uk-UA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Pr="00AD6D67"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bookmarkStart w:id="1" w:name="w145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зазначено, що </w:t>
      </w:r>
      <w:hyperlink r:id="rId7" w:anchor="w146" w:history="1">
        <w:r>
          <w:rPr>
            <w:bCs/>
            <w:color w:val="000000"/>
            <w:sz w:val="28"/>
            <w:szCs w:val="28"/>
            <w:shd w:val="clear" w:color="auto" w:fill="FFFFFF"/>
            <w:lang w:val="uk-UA"/>
          </w:rPr>
          <w:t>і</w:t>
        </w:r>
        <w:r w:rsidRPr="00AD6D67">
          <w:rPr>
            <w:bCs/>
            <w:color w:val="000000"/>
            <w:sz w:val="28"/>
            <w:szCs w:val="28"/>
            <w:shd w:val="clear" w:color="auto" w:fill="FFFFFF"/>
            <w:lang w:val="uk-UA"/>
          </w:rPr>
          <w:t>дентифікаці</w:t>
        </w:r>
      </w:hyperlink>
      <w:bookmarkEnd w:id="1"/>
      <w:r w:rsidRPr="00AD6D67">
        <w:rPr>
          <w:bCs/>
          <w:color w:val="000000"/>
          <w:sz w:val="28"/>
          <w:szCs w:val="28"/>
          <w:shd w:val="clear" w:color="auto" w:fill="FFFFFF"/>
          <w:lang w:val="uk-UA"/>
        </w:rPr>
        <w:t>я клієнта не є обов’язковою у разі проведення фінансової операції особами, які раніше були ідентифіковані або верифіковані згідно з вимогами закону.</w:t>
      </w:r>
      <w:bookmarkStart w:id="2" w:name="n274"/>
      <w:bookmarkStart w:id="3" w:name="w146"/>
      <w:bookmarkEnd w:id="2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8" w:anchor="w147" w:history="1">
        <w:r w:rsidRPr="00AD6D67">
          <w:rPr>
            <w:bCs/>
            <w:color w:val="000000"/>
            <w:sz w:val="28"/>
            <w:szCs w:val="28"/>
            <w:shd w:val="clear" w:color="auto" w:fill="FFFFFF"/>
          </w:rPr>
          <w:t>Ідентифікаці</w:t>
        </w:r>
      </w:hyperlink>
      <w:bookmarkEnd w:id="3"/>
      <w:r w:rsidRPr="00AD6D67">
        <w:rPr>
          <w:bCs/>
          <w:color w:val="000000"/>
          <w:sz w:val="28"/>
          <w:szCs w:val="28"/>
          <w:shd w:val="clear" w:color="auto" w:fill="FFFFFF"/>
        </w:rPr>
        <w:t>я та верифікація клієнта не здійснюється у разі вчинення правочинів між банками, зареєстрованими в Україні.</w:t>
      </w:r>
    </w:p>
    <w:p w:rsidR="00AD6D67" w:rsidRPr="00AD6D67" w:rsidRDefault="00AD6D67" w:rsidP="00AD6D67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Оскільки така норма зазначеного вище закону не знайшла відображення у </w:t>
      </w:r>
      <w:r w:rsidRPr="000F6199">
        <w:rPr>
          <w:sz w:val="28"/>
          <w:szCs w:val="28"/>
          <w:lang w:val="uk-UA"/>
        </w:rPr>
        <w:t>Положенн</w:t>
      </w:r>
      <w:r>
        <w:rPr>
          <w:sz w:val="28"/>
          <w:szCs w:val="28"/>
          <w:lang w:val="uk-UA"/>
        </w:rPr>
        <w:t>і</w:t>
      </w:r>
      <w:r w:rsidRPr="000F6199">
        <w:rPr>
          <w:sz w:val="28"/>
          <w:szCs w:val="28"/>
          <w:lang w:val="uk-UA"/>
        </w:rPr>
        <w:t xml:space="preserve"> щодо організації діяльності банків та їх відокремлених підрозділів при здійсненні ними професійної діяльності на фондовому ринку</w:t>
      </w:r>
      <w:r>
        <w:rPr>
          <w:sz w:val="28"/>
          <w:szCs w:val="28"/>
          <w:lang w:val="uk-UA"/>
        </w:rPr>
        <w:t xml:space="preserve">, затвердженому рішенням НКЦПФР від </w:t>
      </w:r>
      <w:r w:rsidRPr="00A86586">
        <w:rPr>
          <w:sz w:val="28"/>
          <w:szCs w:val="28"/>
          <w:lang w:val="uk-UA" w:eastAsia="uk-UA"/>
        </w:rPr>
        <w:t>16.12.2014</w:t>
      </w:r>
      <w:r>
        <w:rPr>
          <w:sz w:val="28"/>
          <w:szCs w:val="28"/>
          <w:lang w:val="uk-UA" w:eastAsia="uk-UA"/>
        </w:rPr>
        <w:t xml:space="preserve"> </w:t>
      </w:r>
      <w:r w:rsidRPr="00A86586">
        <w:rPr>
          <w:sz w:val="28"/>
          <w:szCs w:val="28"/>
          <w:lang w:val="uk-UA" w:eastAsia="uk-UA"/>
        </w:rPr>
        <w:t>№ 1708</w:t>
      </w:r>
      <w:r>
        <w:rPr>
          <w:sz w:val="28"/>
          <w:szCs w:val="28"/>
          <w:lang w:val="uk-UA" w:eastAsia="uk-UA"/>
        </w:rPr>
        <w:t xml:space="preserve"> (далі – Положення № 1708), виникла необхідність внесення змін до Положення № 1708 з метою приведення його у відповідність до діючого законодавства.</w:t>
      </w:r>
    </w:p>
    <w:p w:rsidR="00AA282F" w:rsidRDefault="00325905" w:rsidP="00AA282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д</w:t>
      </w:r>
      <w:r w:rsidR="00AA282F" w:rsidRPr="009E68B6">
        <w:rPr>
          <w:sz w:val="28"/>
          <w:szCs w:val="28"/>
          <w:lang w:val="uk-UA"/>
        </w:rPr>
        <w:t xml:space="preserve">о Національної комісії з цінних паперів та фондового ринку надійшли звернення від </w:t>
      </w:r>
      <w:r w:rsidR="00AA282F" w:rsidRPr="00C65406">
        <w:rPr>
          <w:sz w:val="28"/>
          <w:szCs w:val="28"/>
          <w:lang w:val="uk-UA"/>
        </w:rPr>
        <w:t>Міністерств</w:t>
      </w:r>
      <w:r w:rsidR="00AA282F">
        <w:rPr>
          <w:sz w:val="28"/>
          <w:szCs w:val="28"/>
          <w:lang w:val="uk-UA"/>
        </w:rPr>
        <w:t>а</w:t>
      </w:r>
      <w:r w:rsidR="00AA282F" w:rsidRPr="00C65406">
        <w:rPr>
          <w:sz w:val="28"/>
          <w:szCs w:val="28"/>
          <w:lang w:val="uk-UA"/>
        </w:rPr>
        <w:t xml:space="preserve"> фінансів України</w:t>
      </w:r>
      <w:r w:rsidR="00AA282F">
        <w:rPr>
          <w:sz w:val="28"/>
          <w:szCs w:val="28"/>
          <w:lang w:val="uk-UA"/>
        </w:rPr>
        <w:t>, Національного банку України</w:t>
      </w:r>
      <w:r w:rsidR="00AA282F" w:rsidRPr="00C65406">
        <w:rPr>
          <w:sz w:val="28"/>
          <w:szCs w:val="28"/>
          <w:lang w:val="uk-UA"/>
        </w:rPr>
        <w:t xml:space="preserve"> та </w:t>
      </w:r>
      <w:r w:rsidR="00AA282F">
        <w:rPr>
          <w:sz w:val="28"/>
          <w:szCs w:val="28"/>
          <w:lang w:val="uk-UA"/>
        </w:rPr>
        <w:t xml:space="preserve">Незалежної асоціації банків України з пропозицією </w:t>
      </w:r>
      <w:r w:rsidR="00AA282F" w:rsidRPr="009E68B6">
        <w:rPr>
          <w:sz w:val="28"/>
          <w:szCs w:val="28"/>
          <w:lang w:val="uk-UA"/>
        </w:rPr>
        <w:t>внести зміни</w:t>
      </w:r>
      <w:r w:rsidR="00AA282F">
        <w:rPr>
          <w:sz w:val="28"/>
          <w:szCs w:val="28"/>
          <w:lang w:val="uk-UA"/>
        </w:rPr>
        <w:t xml:space="preserve"> до Положення № 1708 з метою надання банкам можливості</w:t>
      </w:r>
      <w:r w:rsidR="00AA282F" w:rsidRPr="009E68B6">
        <w:rPr>
          <w:sz w:val="28"/>
          <w:szCs w:val="28"/>
          <w:lang w:val="uk-UA"/>
        </w:rPr>
        <w:t xml:space="preserve"> суміщ</w:t>
      </w:r>
      <w:r w:rsidR="00AA282F">
        <w:rPr>
          <w:sz w:val="28"/>
          <w:szCs w:val="28"/>
          <w:lang w:val="uk-UA"/>
        </w:rPr>
        <w:t>ати</w:t>
      </w:r>
      <w:r w:rsidR="00AA282F" w:rsidRPr="009E68B6">
        <w:rPr>
          <w:sz w:val="28"/>
          <w:szCs w:val="28"/>
          <w:lang w:val="uk-UA"/>
        </w:rPr>
        <w:t xml:space="preserve"> робот</w:t>
      </w:r>
      <w:r w:rsidR="00AA282F">
        <w:rPr>
          <w:sz w:val="28"/>
          <w:szCs w:val="28"/>
          <w:lang w:val="uk-UA"/>
        </w:rPr>
        <w:t>у</w:t>
      </w:r>
      <w:r w:rsidR="00AA282F" w:rsidRPr="009E68B6">
        <w:rPr>
          <w:sz w:val="28"/>
          <w:szCs w:val="28"/>
          <w:lang w:val="uk-UA"/>
        </w:rPr>
        <w:t xml:space="preserve"> спеціалістів профільних структурних підрозділів банку (його відокремлених підрозділів), які здійснюють окремі види професійної діяльності на фондовому ринку, з роботою в інших структурних підрозділах банку (його відокремлених підрозділах), які проводять інші види діяльності.</w:t>
      </w:r>
      <w:r w:rsidR="00AA282F">
        <w:rPr>
          <w:sz w:val="28"/>
          <w:szCs w:val="28"/>
          <w:lang w:val="uk-UA"/>
        </w:rPr>
        <w:t xml:space="preserve"> Зазначені зміни дають можливість банкам скоротити персон</w:t>
      </w:r>
      <w:r w:rsidR="00CA4A0D">
        <w:rPr>
          <w:sz w:val="28"/>
          <w:szCs w:val="28"/>
          <w:lang w:val="uk-UA"/>
        </w:rPr>
        <w:t>ал та відповідно зменшити витрати на оплату</w:t>
      </w:r>
      <w:r w:rsidR="00AA282F">
        <w:rPr>
          <w:sz w:val="28"/>
          <w:szCs w:val="28"/>
          <w:lang w:val="uk-UA"/>
        </w:rPr>
        <w:t xml:space="preserve"> п</w:t>
      </w:r>
      <w:r w:rsidR="00CA4A0D">
        <w:rPr>
          <w:sz w:val="28"/>
          <w:szCs w:val="28"/>
          <w:lang w:val="uk-UA"/>
        </w:rPr>
        <w:t>раці</w:t>
      </w:r>
      <w:r w:rsidR="00AA282F">
        <w:rPr>
          <w:sz w:val="28"/>
          <w:szCs w:val="28"/>
          <w:lang w:val="uk-UA"/>
        </w:rPr>
        <w:t>.</w:t>
      </w:r>
    </w:p>
    <w:p w:rsidR="0044320D" w:rsidRPr="002172B2" w:rsidRDefault="0044320D" w:rsidP="000F7C79">
      <w:pPr>
        <w:pStyle w:val="a4"/>
        <w:ind w:firstLine="720"/>
        <w:rPr>
          <w:b w:val="0"/>
          <w:sz w:val="16"/>
          <w:szCs w:val="16"/>
        </w:rPr>
      </w:pPr>
    </w:p>
    <w:p w:rsidR="00E56BFB" w:rsidRPr="008A476B" w:rsidRDefault="00E56BFB" w:rsidP="007D6489">
      <w:pPr>
        <w:ind w:firstLine="708"/>
        <w:jc w:val="both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E56BFB" w:rsidRPr="008A476B" w:rsidRDefault="00E56BFB" w:rsidP="00E56BFB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260"/>
        <w:gridCol w:w="2977"/>
      </w:tblGrid>
      <w:tr w:rsidR="00E56BFB" w:rsidRPr="00087A26" w:rsidTr="00E61A46">
        <w:tc>
          <w:tcPr>
            <w:tcW w:w="3686" w:type="dxa"/>
            <w:shd w:val="clear" w:color="auto" w:fill="auto"/>
          </w:tcPr>
          <w:p w:rsidR="00E56BFB" w:rsidRPr="00087A26" w:rsidRDefault="00E56BFB" w:rsidP="00087A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3260" w:type="dxa"/>
            <w:shd w:val="clear" w:color="auto" w:fill="auto"/>
          </w:tcPr>
          <w:p w:rsidR="00E56BFB" w:rsidRPr="00087A26" w:rsidRDefault="00E56BFB" w:rsidP="00087A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977" w:type="dxa"/>
            <w:shd w:val="clear" w:color="auto" w:fill="auto"/>
          </w:tcPr>
          <w:p w:rsidR="00E56BFB" w:rsidRPr="00087A26" w:rsidRDefault="00E56BFB" w:rsidP="00087A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Ні</w:t>
            </w:r>
          </w:p>
        </w:tc>
      </w:tr>
      <w:tr w:rsidR="00E56BFB" w:rsidRPr="00087A26" w:rsidTr="00E61A46">
        <w:tc>
          <w:tcPr>
            <w:tcW w:w="3686" w:type="dxa"/>
            <w:shd w:val="clear" w:color="auto" w:fill="auto"/>
          </w:tcPr>
          <w:p w:rsidR="00E56BFB" w:rsidRPr="00087A26" w:rsidRDefault="00E56BFB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 xml:space="preserve">Громадяни </w:t>
            </w:r>
          </w:p>
        </w:tc>
        <w:tc>
          <w:tcPr>
            <w:tcW w:w="3260" w:type="dxa"/>
            <w:shd w:val="clear" w:color="auto" w:fill="auto"/>
          </w:tcPr>
          <w:p w:rsidR="00E56BFB" w:rsidRPr="00087A26" w:rsidRDefault="00E56BFB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977" w:type="dxa"/>
            <w:shd w:val="clear" w:color="auto" w:fill="auto"/>
          </w:tcPr>
          <w:p w:rsidR="00E56BFB" w:rsidRPr="00087A26" w:rsidRDefault="00E56BFB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6BFB" w:rsidRPr="00087A26" w:rsidTr="00E61A46">
        <w:tc>
          <w:tcPr>
            <w:tcW w:w="3686" w:type="dxa"/>
            <w:shd w:val="clear" w:color="auto" w:fill="auto"/>
          </w:tcPr>
          <w:p w:rsidR="00E56BFB" w:rsidRPr="00087A26" w:rsidRDefault="00E56BFB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3260" w:type="dxa"/>
            <w:shd w:val="clear" w:color="auto" w:fill="auto"/>
          </w:tcPr>
          <w:p w:rsidR="00E56BFB" w:rsidRPr="00087A26" w:rsidRDefault="00E56BFB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E56BFB" w:rsidRPr="00087A26" w:rsidRDefault="00AF7B13" w:rsidP="00087A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</w:t>
            </w:r>
          </w:p>
        </w:tc>
      </w:tr>
      <w:tr w:rsidR="00E56BFB" w:rsidRPr="00087A26" w:rsidTr="00E61A46">
        <w:tc>
          <w:tcPr>
            <w:tcW w:w="3686" w:type="dxa"/>
            <w:shd w:val="clear" w:color="auto" w:fill="auto"/>
          </w:tcPr>
          <w:p w:rsidR="00E56BFB" w:rsidRPr="00087A26" w:rsidRDefault="0015196C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Суб’єкти господарювання,</w:t>
            </w:r>
          </w:p>
        </w:tc>
        <w:tc>
          <w:tcPr>
            <w:tcW w:w="3260" w:type="dxa"/>
            <w:shd w:val="clear" w:color="auto" w:fill="auto"/>
          </w:tcPr>
          <w:p w:rsidR="00E56BFB" w:rsidRPr="00087A26" w:rsidRDefault="00E56BFB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AF7B13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977" w:type="dxa"/>
            <w:shd w:val="clear" w:color="auto" w:fill="auto"/>
          </w:tcPr>
          <w:p w:rsidR="00E56BFB" w:rsidRPr="00087A26" w:rsidRDefault="00E56BFB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196C" w:rsidRPr="00087A26" w:rsidTr="00E61A46">
        <w:tc>
          <w:tcPr>
            <w:tcW w:w="3686" w:type="dxa"/>
            <w:shd w:val="clear" w:color="auto" w:fill="auto"/>
          </w:tcPr>
          <w:p w:rsidR="0015196C" w:rsidRPr="00087A26" w:rsidRDefault="0015196C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3260" w:type="dxa"/>
            <w:shd w:val="clear" w:color="auto" w:fill="auto"/>
          </w:tcPr>
          <w:p w:rsidR="0015196C" w:rsidRPr="00087A26" w:rsidRDefault="0015196C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15196C" w:rsidRPr="00087A26" w:rsidRDefault="00A77B20" w:rsidP="00087A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</w:t>
            </w:r>
          </w:p>
        </w:tc>
      </w:tr>
    </w:tbl>
    <w:p w:rsidR="004268CD" w:rsidRDefault="004268CD" w:rsidP="00CA4A0D">
      <w:pPr>
        <w:pStyle w:val="3"/>
        <w:suppressAutoHyphens/>
        <w:ind w:left="0"/>
        <w:rPr>
          <w:b/>
          <w:sz w:val="28"/>
          <w:szCs w:val="28"/>
          <w:lang w:val="uk-UA"/>
        </w:rPr>
      </w:pPr>
    </w:p>
    <w:p w:rsidR="004268CD" w:rsidRDefault="004268CD" w:rsidP="00C06EED">
      <w:pPr>
        <w:pStyle w:val="3"/>
        <w:suppressAutoHyphens/>
        <w:ind w:left="0"/>
        <w:jc w:val="center"/>
        <w:rPr>
          <w:b/>
          <w:sz w:val="28"/>
          <w:szCs w:val="28"/>
          <w:lang w:val="uk-UA"/>
        </w:rPr>
      </w:pPr>
    </w:p>
    <w:p w:rsidR="00E56BFB" w:rsidRPr="008A476B" w:rsidRDefault="00E56BFB" w:rsidP="00C06EED">
      <w:pPr>
        <w:pStyle w:val="3"/>
        <w:suppressAutoHyphens/>
        <w:ind w:left="0"/>
        <w:jc w:val="center"/>
        <w:rPr>
          <w:b/>
          <w:sz w:val="28"/>
          <w:szCs w:val="28"/>
          <w:lang w:val="uk-UA"/>
        </w:rPr>
      </w:pPr>
      <w:r w:rsidRPr="008A476B">
        <w:rPr>
          <w:b/>
          <w:sz w:val="28"/>
          <w:szCs w:val="28"/>
          <w:lang w:val="uk-UA"/>
        </w:rPr>
        <w:t>ІІ. Цілі державного регулювання</w:t>
      </w:r>
    </w:p>
    <w:p w:rsidR="00E56BFB" w:rsidRPr="008A476B" w:rsidRDefault="00E56BFB" w:rsidP="00DD0F2C">
      <w:pPr>
        <w:ind w:firstLine="708"/>
        <w:jc w:val="both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/>
        </w:rPr>
        <w:lastRenderedPageBreak/>
        <w:t>Проект даного регуляторного акта спрямований на вирішення проблем, визначених в попередньому розділі. Основними цілями прийняття проекту регуляторного акта є:</w:t>
      </w:r>
    </w:p>
    <w:p w:rsidR="00E56BFB" w:rsidRDefault="00D647F6" w:rsidP="00006842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приведення </w:t>
      </w:r>
      <w:r w:rsidRPr="008A476B">
        <w:rPr>
          <w:sz w:val="28"/>
          <w:szCs w:val="28"/>
          <w:lang w:val="uk-UA"/>
        </w:rPr>
        <w:t>регуляторного акта</w:t>
      </w:r>
      <w:r>
        <w:rPr>
          <w:sz w:val="28"/>
          <w:szCs w:val="28"/>
          <w:lang w:val="uk-UA"/>
        </w:rPr>
        <w:t xml:space="preserve"> у відповідність до вимог </w:t>
      </w:r>
      <w:r w:rsidR="00940DBD">
        <w:rPr>
          <w:sz w:val="28"/>
          <w:szCs w:val="28"/>
          <w:lang w:val="uk-UA"/>
        </w:rPr>
        <w:t>Закону;</w:t>
      </w:r>
    </w:p>
    <w:p w:rsidR="00940DBD" w:rsidRDefault="00940DBD" w:rsidP="00006842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sz w:val="28"/>
          <w:szCs w:val="28"/>
          <w:lang w:val="uk-UA"/>
        </w:rPr>
      </w:pPr>
      <w:r w:rsidRPr="004D5E4E">
        <w:rPr>
          <w:sz w:val="28"/>
          <w:szCs w:val="28"/>
          <w:lang w:val="uk-UA"/>
        </w:rPr>
        <w:t xml:space="preserve">надання можливості </w:t>
      </w:r>
      <w:r w:rsidR="00B22ECD">
        <w:rPr>
          <w:sz w:val="28"/>
          <w:szCs w:val="28"/>
          <w:lang w:val="uk-UA"/>
        </w:rPr>
        <w:t>с</w:t>
      </w:r>
      <w:r w:rsidR="00B22ECD" w:rsidRPr="00B22ECD">
        <w:rPr>
          <w:sz w:val="28"/>
          <w:szCs w:val="28"/>
          <w:lang w:val="uk-UA"/>
        </w:rPr>
        <w:t>уміщення роботи спеціалістів профільних структурних підрозділів банку (його відокремлених підрозділів), які здійснюють окремі види професійної діяльності на фондовому ринку, з роботою в інших структурних підрозділах банку (його відокремлених підрозділах), які проводять інші види діяльності, що не пов’язані з цінними паперами</w:t>
      </w:r>
      <w:r w:rsidR="00591A95">
        <w:rPr>
          <w:sz w:val="28"/>
          <w:szCs w:val="28"/>
          <w:lang w:val="uk-UA"/>
        </w:rPr>
        <w:t>.</w:t>
      </w:r>
    </w:p>
    <w:p w:rsidR="00C06EED" w:rsidRDefault="00C06EED" w:rsidP="00C06EED">
      <w:pPr>
        <w:ind w:left="1080"/>
        <w:jc w:val="both"/>
        <w:rPr>
          <w:sz w:val="18"/>
          <w:szCs w:val="18"/>
          <w:lang w:val="uk-UA"/>
        </w:rPr>
      </w:pPr>
    </w:p>
    <w:p w:rsidR="009B48E7" w:rsidRPr="009B48E7" w:rsidRDefault="009B48E7" w:rsidP="00C06EED">
      <w:pPr>
        <w:ind w:left="1080"/>
        <w:jc w:val="both"/>
        <w:rPr>
          <w:sz w:val="18"/>
          <w:szCs w:val="18"/>
          <w:lang w:val="uk-UA"/>
        </w:rPr>
      </w:pPr>
    </w:p>
    <w:p w:rsidR="00E56BFB" w:rsidRPr="008A476B" w:rsidRDefault="00E56BFB" w:rsidP="00EF22BC">
      <w:pPr>
        <w:jc w:val="center"/>
        <w:rPr>
          <w:b/>
          <w:sz w:val="28"/>
          <w:szCs w:val="28"/>
          <w:lang w:val="uk-UA"/>
        </w:rPr>
      </w:pPr>
      <w:r w:rsidRPr="008A476B">
        <w:rPr>
          <w:b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5A655D" w:rsidRPr="002172B2" w:rsidRDefault="005A655D" w:rsidP="00E56BFB">
      <w:pPr>
        <w:ind w:firstLine="720"/>
        <w:jc w:val="center"/>
        <w:rPr>
          <w:b/>
          <w:sz w:val="16"/>
          <w:szCs w:val="16"/>
          <w:lang w:val="uk-UA"/>
        </w:rPr>
      </w:pPr>
    </w:p>
    <w:p w:rsidR="00E56BFB" w:rsidRPr="008A476B" w:rsidRDefault="00E56BFB" w:rsidP="00744F73">
      <w:pPr>
        <w:numPr>
          <w:ilvl w:val="0"/>
          <w:numId w:val="1"/>
        </w:numPr>
        <w:tabs>
          <w:tab w:val="clear" w:pos="1080"/>
          <w:tab w:val="num" w:pos="284"/>
        </w:tabs>
        <w:ind w:hanging="1080"/>
        <w:jc w:val="center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/>
        </w:rPr>
        <w:t>Визначення альтернативних способів</w:t>
      </w:r>
    </w:p>
    <w:p w:rsidR="005A655D" w:rsidRPr="002172B2" w:rsidRDefault="005A655D" w:rsidP="005A655D">
      <w:pPr>
        <w:ind w:left="720"/>
        <w:jc w:val="both"/>
        <w:rPr>
          <w:sz w:val="16"/>
          <w:szCs w:val="16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503"/>
      </w:tblGrid>
      <w:tr w:rsidR="00E56BFB" w:rsidRPr="00087A26" w:rsidTr="00744F73">
        <w:tc>
          <w:tcPr>
            <w:tcW w:w="3420" w:type="dxa"/>
            <w:shd w:val="clear" w:color="auto" w:fill="auto"/>
          </w:tcPr>
          <w:p w:rsidR="00E56BFB" w:rsidRPr="00087A26" w:rsidRDefault="00E56BFB" w:rsidP="00087A26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6503" w:type="dxa"/>
            <w:shd w:val="clear" w:color="auto" w:fill="auto"/>
          </w:tcPr>
          <w:p w:rsidR="00E56BFB" w:rsidRPr="00087A26" w:rsidRDefault="00E56BFB" w:rsidP="00087A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E56BFB" w:rsidRPr="00087A26" w:rsidTr="00744F73">
        <w:tc>
          <w:tcPr>
            <w:tcW w:w="3420" w:type="dxa"/>
            <w:shd w:val="clear" w:color="auto" w:fill="auto"/>
          </w:tcPr>
          <w:p w:rsidR="00E56BFB" w:rsidRPr="00087A26" w:rsidRDefault="00E56BFB" w:rsidP="00087A26">
            <w:pPr>
              <w:jc w:val="both"/>
              <w:rPr>
                <w:b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 xml:space="preserve">1. </w:t>
            </w:r>
            <w:r w:rsidR="00BD3935" w:rsidRPr="00087A26">
              <w:rPr>
                <w:b/>
                <w:sz w:val="24"/>
                <w:szCs w:val="24"/>
                <w:lang w:val="uk-UA"/>
              </w:rPr>
              <w:t>В</w:t>
            </w:r>
            <w:r w:rsidRPr="00087A26">
              <w:rPr>
                <w:b/>
                <w:sz w:val="24"/>
                <w:szCs w:val="24"/>
                <w:lang w:val="uk-UA"/>
              </w:rPr>
              <w:t>ідсутність регулювання</w:t>
            </w:r>
          </w:p>
        </w:tc>
        <w:tc>
          <w:tcPr>
            <w:tcW w:w="6503" w:type="dxa"/>
            <w:shd w:val="clear" w:color="auto" w:fill="auto"/>
          </w:tcPr>
          <w:p w:rsidR="00E56BFB" w:rsidRPr="00087A26" w:rsidRDefault="00E56BFB" w:rsidP="00FF4E5F">
            <w:pPr>
              <w:ind w:firstLine="304"/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color w:val="000000"/>
                <w:sz w:val="24"/>
                <w:szCs w:val="24"/>
                <w:lang w:val="uk-UA"/>
              </w:rPr>
              <w:t>Залишити закон</w:t>
            </w:r>
            <w:r w:rsidR="00026CAB" w:rsidRPr="00087A26">
              <w:rPr>
                <w:color w:val="000000"/>
                <w:sz w:val="24"/>
                <w:szCs w:val="24"/>
                <w:lang w:val="uk-UA"/>
              </w:rPr>
              <w:t>одавче регулювання на існуючому</w:t>
            </w:r>
            <w:r w:rsidRPr="00087A26">
              <w:rPr>
                <w:color w:val="000000"/>
                <w:sz w:val="24"/>
                <w:szCs w:val="24"/>
                <w:lang w:val="uk-UA"/>
              </w:rPr>
              <w:t xml:space="preserve"> рівні і сподіватися на еволюційний розвиток ринку цінних паперів.</w:t>
            </w:r>
          </w:p>
        </w:tc>
      </w:tr>
      <w:tr w:rsidR="0087693C" w:rsidRPr="00087A26" w:rsidTr="00744F73">
        <w:tc>
          <w:tcPr>
            <w:tcW w:w="3420" w:type="dxa"/>
            <w:shd w:val="clear" w:color="auto" w:fill="auto"/>
          </w:tcPr>
          <w:p w:rsidR="00090F22" w:rsidRDefault="0087693C" w:rsidP="00090F22">
            <w:pPr>
              <w:numPr>
                <w:ilvl w:val="0"/>
                <w:numId w:val="1"/>
              </w:numPr>
              <w:tabs>
                <w:tab w:val="clear" w:pos="1080"/>
              </w:tabs>
              <w:ind w:left="142" w:hanging="218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 xml:space="preserve">Розробка проекту </w:t>
            </w:r>
          </w:p>
          <w:p w:rsidR="0087693C" w:rsidRPr="00087A26" w:rsidRDefault="0087693C" w:rsidP="00090F22">
            <w:pPr>
              <w:ind w:right="-84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нормативно-правового акту</w:t>
            </w:r>
          </w:p>
        </w:tc>
        <w:tc>
          <w:tcPr>
            <w:tcW w:w="6503" w:type="dxa"/>
            <w:shd w:val="clear" w:color="auto" w:fill="auto"/>
          </w:tcPr>
          <w:p w:rsidR="0087693C" w:rsidRPr="00087A26" w:rsidRDefault="0087693C" w:rsidP="00591A95">
            <w:pPr>
              <w:ind w:firstLine="304"/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 xml:space="preserve">Стимулювання розвитку фондового ринку через прийняття нормативно-правового акту з метою </w:t>
            </w:r>
            <w:r w:rsidRPr="00087A26">
              <w:rPr>
                <w:sz w:val="24"/>
                <w:lang w:val="uk-UA"/>
              </w:rPr>
              <w:t xml:space="preserve">спрощення діяльності для </w:t>
            </w:r>
            <w:r w:rsidR="00591A95">
              <w:rPr>
                <w:sz w:val="24"/>
                <w:lang w:val="uk-UA"/>
              </w:rPr>
              <w:t xml:space="preserve">банків, які мають ліцензію на здійснення професійної діяльності на фондовому ринку, оптимізації внутрішньої структури банків </w:t>
            </w:r>
            <w:r w:rsidR="00591A95" w:rsidRPr="00D732AF">
              <w:rPr>
                <w:sz w:val="24"/>
                <w:lang w:val="uk-UA"/>
              </w:rPr>
              <w:t>та зменшення витрат</w:t>
            </w:r>
            <w:r w:rsidR="00591A95">
              <w:rPr>
                <w:sz w:val="24"/>
                <w:lang w:val="uk-UA"/>
              </w:rPr>
              <w:t xml:space="preserve"> на оплату праці</w:t>
            </w:r>
            <w:r w:rsidR="00950DC1">
              <w:rPr>
                <w:sz w:val="24"/>
                <w:lang w:val="uk-UA"/>
              </w:rPr>
              <w:t>.</w:t>
            </w:r>
          </w:p>
        </w:tc>
      </w:tr>
      <w:tr w:rsidR="0087693C" w:rsidRPr="00087A26" w:rsidTr="00744F73">
        <w:tc>
          <w:tcPr>
            <w:tcW w:w="3420" w:type="dxa"/>
            <w:shd w:val="clear" w:color="auto" w:fill="auto"/>
          </w:tcPr>
          <w:p w:rsidR="0087693C" w:rsidRPr="00087A26" w:rsidRDefault="0087693C" w:rsidP="00401C77">
            <w:pPr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087A26">
              <w:rPr>
                <w:b/>
                <w:bCs/>
                <w:iCs/>
                <w:sz w:val="24"/>
                <w:szCs w:val="24"/>
                <w:lang w:val="uk-UA"/>
              </w:rPr>
              <w:t>Розробка тимчасового регуляторного акт</w:t>
            </w:r>
            <w:r w:rsidR="00401C77">
              <w:rPr>
                <w:b/>
                <w:bCs/>
                <w:iCs/>
                <w:sz w:val="24"/>
                <w:szCs w:val="24"/>
                <w:lang w:val="uk-UA"/>
              </w:rPr>
              <w:t>а</w:t>
            </w:r>
            <w:r w:rsidRPr="00087A26">
              <w:rPr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401C77">
              <w:rPr>
                <w:b/>
                <w:bCs/>
                <w:iCs/>
                <w:sz w:val="24"/>
                <w:szCs w:val="24"/>
                <w:lang w:val="uk-UA"/>
              </w:rPr>
              <w:t>в частині організації діяльності банків та їх відокремлених підрозділів</w:t>
            </w:r>
          </w:p>
        </w:tc>
        <w:tc>
          <w:tcPr>
            <w:tcW w:w="6503" w:type="dxa"/>
            <w:shd w:val="clear" w:color="auto" w:fill="auto"/>
          </w:tcPr>
          <w:p w:rsidR="00DC31C0" w:rsidRPr="00DC31C0" w:rsidRDefault="0087693C" w:rsidP="00FF4E5F">
            <w:pPr>
              <w:ind w:firstLine="304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DC31C0">
              <w:rPr>
                <w:bCs/>
                <w:iCs/>
                <w:sz w:val="24"/>
                <w:szCs w:val="24"/>
                <w:lang w:val="uk-UA"/>
              </w:rPr>
              <w:t>На сьогоднішній день Урядом України проводиться системна робота по розробці законопроект</w:t>
            </w:r>
            <w:r w:rsidR="00DC31C0" w:rsidRPr="00DC31C0">
              <w:rPr>
                <w:bCs/>
                <w:iCs/>
                <w:sz w:val="24"/>
                <w:szCs w:val="24"/>
                <w:lang w:val="uk-UA"/>
              </w:rPr>
              <w:t>ів</w:t>
            </w:r>
            <w:r w:rsidRPr="00DC31C0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DC31C0" w:rsidRPr="00DC31C0">
              <w:rPr>
                <w:bCs/>
                <w:iCs/>
                <w:sz w:val="24"/>
                <w:szCs w:val="24"/>
                <w:lang w:val="uk-UA"/>
              </w:rPr>
              <w:t>з метою</w:t>
            </w:r>
            <w:r w:rsidRPr="00DC31C0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DC31C0" w:rsidRPr="00DC31C0">
              <w:rPr>
                <w:bCs/>
                <w:iCs/>
                <w:sz w:val="24"/>
                <w:szCs w:val="24"/>
                <w:lang w:val="uk-UA"/>
              </w:rPr>
              <w:t>приведення законодавства України у відповідність до європейських стандартів</w:t>
            </w:r>
          </w:p>
          <w:p w:rsidR="0087693C" w:rsidRPr="00DC31C0" w:rsidRDefault="0087693C" w:rsidP="00DC31C0">
            <w:pPr>
              <w:ind w:firstLine="304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DC31C0">
              <w:rPr>
                <w:bCs/>
                <w:iCs/>
                <w:sz w:val="24"/>
                <w:szCs w:val="24"/>
                <w:lang w:val="uk-UA"/>
              </w:rPr>
              <w:t>З огляду на те, що нинішня</w:t>
            </w:r>
            <w:r w:rsidRPr="00087A26">
              <w:rPr>
                <w:bCs/>
                <w:iCs/>
                <w:sz w:val="24"/>
                <w:szCs w:val="24"/>
                <w:lang w:val="uk-UA"/>
              </w:rPr>
              <w:t xml:space="preserve"> політична ситуація в країні не дозволяє чітко визначити часу прийняття даного законопроекту, а фондовий ринок потребує врегулювання </w:t>
            </w:r>
            <w:r w:rsidR="00DC31C0">
              <w:rPr>
                <w:bCs/>
                <w:iCs/>
                <w:sz w:val="24"/>
                <w:szCs w:val="24"/>
                <w:lang w:val="uk-UA"/>
              </w:rPr>
              <w:t xml:space="preserve">питань </w:t>
            </w:r>
            <w:r w:rsidR="00DC31C0" w:rsidRPr="00DC31C0">
              <w:rPr>
                <w:bCs/>
                <w:iCs/>
                <w:sz w:val="24"/>
                <w:szCs w:val="24"/>
                <w:lang w:val="uk-UA"/>
              </w:rPr>
              <w:t xml:space="preserve">взаємодії </w:t>
            </w:r>
            <w:r w:rsidR="00DC31C0" w:rsidRPr="00DC31C0">
              <w:rPr>
                <w:sz w:val="24"/>
                <w:szCs w:val="24"/>
                <w:lang w:val="uk-UA"/>
              </w:rPr>
              <w:t>структурних підрозділів банку (його відокремлених підрозділів), які здійснюють окремі види професійної діяльності на фондовому ринку, з роботою в інших структурних підрозділах банку (його відокремлених підрозділах), які проводять інші види діяльності, що не пов’язані з цінними паперами</w:t>
            </w:r>
            <w:r w:rsidR="00DC31C0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9B48E7" w:rsidRDefault="009B48E7" w:rsidP="009B48E7">
      <w:pPr>
        <w:ind w:left="720"/>
        <w:jc w:val="center"/>
        <w:rPr>
          <w:sz w:val="28"/>
          <w:szCs w:val="28"/>
          <w:lang w:val="uk-UA"/>
        </w:rPr>
      </w:pPr>
    </w:p>
    <w:p w:rsidR="00E56BFB" w:rsidRPr="008A476B" w:rsidRDefault="00E56BFB" w:rsidP="00744F73">
      <w:pPr>
        <w:numPr>
          <w:ilvl w:val="0"/>
          <w:numId w:val="5"/>
        </w:numPr>
        <w:jc w:val="center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232A1A" w:rsidRPr="00215691" w:rsidRDefault="00232A1A" w:rsidP="00040DA5">
      <w:pPr>
        <w:jc w:val="both"/>
        <w:rPr>
          <w:sz w:val="16"/>
          <w:szCs w:val="16"/>
          <w:u w:val="single"/>
          <w:lang w:val="uk-UA"/>
        </w:rPr>
      </w:pPr>
    </w:p>
    <w:p w:rsidR="00E56BFB" w:rsidRPr="00D732AF" w:rsidRDefault="00E56BFB" w:rsidP="008F089A">
      <w:pPr>
        <w:jc w:val="center"/>
        <w:rPr>
          <w:sz w:val="28"/>
          <w:szCs w:val="28"/>
          <w:u w:val="single"/>
          <w:lang w:val="uk-UA"/>
        </w:rPr>
      </w:pPr>
      <w:r w:rsidRPr="00D732AF">
        <w:rPr>
          <w:sz w:val="28"/>
          <w:szCs w:val="28"/>
          <w:u w:val="single"/>
          <w:lang w:val="uk-UA"/>
        </w:rPr>
        <w:t>Оцінка впливу на сферу інтересів держави</w:t>
      </w:r>
    </w:p>
    <w:p w:rsidR="00E56BFB" w:rsidRPr="00D732AF" w:rsidRDefault="00E56BFB" w:rsidP="00E56BFB">
      <w:pPr>
        <w:ind w:firstLine="708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3780"/>
        <w:gridCol w:w="4415"/>
      </w:tblGrid>
      <w:tr w:rsidR="00E56BFB" w:rsidRPr="00D732AF" w:rsidTr="00E61A46">
        <w:tc>
          <w:tcPr>
            <w:tcW w:w="1870" w:type="dxa"/>
            <w:shd w:val="clear" w:color="auto" w:fill="auto"/>
            <w:vAlign w:val="center"/>
          </w:tcPr>
          <w:p w:rsidR="00E56BFB" w:rsidRPr="00D732AF" w:rsidRDefault="00E56BFB" w:rsidP="002A7A59">
            <w:pPr>
              <w:jc w:val="center"/>
              <w:rPr>
                <w:sz w:val="28"/>
                <w:szCs w:val="28"/>
                <w:lang w:val="uk-UA"/>
              </w:rPr>
            </w:pPr>
            <w:r w:rsidRPr="00D732AF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56BFB" w:rsidRPr="00D732AF" w:rsidRDefault="00E56BFB" w:rsidP="002A7A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32AF">
              <w:rPr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E56BFB" w:rsidRPr="00D732AF" w:rsidRDefault="00E56BFB" w:rsidP="002A7A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32AF">
              <w:rPr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720510" w:rsidRPr="00D732AF" w:rsidTr="00E61A46">
        <w:tc>
          <w:tcPr>
            <w:tcW w:w="1870" w:type="dxa"/>
            <w:shd w:val="clear" w:color="auto" w:fill="auto"/>
          </w:tcPr>
          <w:p w:rsidR="00720510" w:rsidRPr="00D732AF" w:rsidRDefault="00720510" w:rsidP="003D449A">
            <w:pPr>
              <w:jc w:val="center"/>
              <w:rPr>
                <w:b/>
                <w:lang w:val="uk-UA"/>
              </w:rPr>
            </w:pPr>
            <w:r w:rsidRPr="00D732AF">
              <w:rPr>
                <w:b/>
                <w:sz w:val="24"/>
                <w:szCs w:val="24"/>
                <w:lang w:val="uk-UA"/>
              </w:rPr>
              <w:t>1. Відсутність регулювання</w:t>
            </w:r>
          </w:p>
        </w:tc>
        <w:tc>
          <w:tcPr>
            <w:tcW w:w="3780" w:type="dxa"/>
            <w:shd w:val="clear" w:color="auto" w:fill="auto"/>
          </w:tcPr>
          <w:p w:rsidR="00720510" w:rsidRPr="00D732AF" w:rsidRDefault="001D2036" w:rsidP="00006842">
            <w:pPr>
              <w:jc w:val="both"/>
              <w:rPr>
                <w:sz w:val="24"/>
                <w:szCs w:val="24"/>
                <w:lang w:val="uk-UA"/>
              </w:rPr>
            </w:pPr>
            <w:r w:rsidRPr="00D732AF">
              <w:rPr>
                <w:sz w:val="24"/>
                <w:szCs w:val="24"/>
                <w:lang w:val="uk-UA"/>
              </w:rPr>
              <w:t>1</w:t>
            </w:r>
            <w:r w:rsidR="003309E1" w:rsidRPr="00D732AF">
              <w:rPr>
                <w:sz w:val="24"/>
                <w:szCs w:val="24"/>
                <w:lang w:val="uk-UA"/>
              </w:rPr>
              <w:t>. Відсутня необхідність здійснення контрольно-наглядових функцій.</w:t>
            </w:r>
          </w:p>
        </w:tc>
        <w:tc>
          <w:tcPr>
            <w:tcW w:w="4415" w:type="dxa"/>
            <w:shd w:val="clear" w:color="auto" w:fill="auto"/>
          </w:tcPr>
          <w:p w:rsidR="001D2036" w:rsidRPr="00D732AF" w:rsidRDefault="001D2036" w:rsidP="00006842">
            <w:pPr>
              <w:jc w:val="both"/>
              <w:rPr>
                <w:sz w:val="24"/>
                <w:szCs w:val="24"/>
                <w:lang w:val="uk-UA"/>
              </w:rPr>
            </w:pPr>
            <w:r w:rsidRPr="00D732AF">
              <w:rPr>
                <w:sz w:val="24"/>
                <w:szCs w:val="24"/>
                <w:lang w:val="uk-UA"/>
              </w:rPr>
              <w:t>1. Суперечність норм Положення з нормами закону.</w:t>
            </w:r>
          </w:p>
          <w:p w:rsidR="00645D51" w:rsidRPr="00D732AF" w:rsidRDefault="001D2036" w:rsidP="00006842">
            <w:pPr>
              <w:jc w:val="both"/>
              <w:rPr>
                <w:sz w:val="24"/>
                <w:szCs w:val="24"/>
                <w:lang w:val="uk-UA"/>
              </w:rPr>
            </w:pPr>
            <w:r w:rsidRPr="00D732AF">
              <w:rPr>
                <w:sz w:val="24"/>
                <w:szCs w:val="24"/>
                <w:lang w:val="uk-UA"/>
              </w:rPr>
              <w:t>2</w:t>
            </w:r>
            <w:r w:rsidR="00645D51" w:rsidRPr="00D732AF">
              <w:rPr>
                <w:sz w:val="24"/>
                <w:szCs w:val="24"/>
                <w:lang w:val="uk-UA"/>
              </w:rPr>
              <w:t>. Відсутність впевненості щодо</w:t>
            </w:r>
            <w:r w:rsidR="006B5FC8" w:rsidRPr="00D732AF">
              <w:rPr>
                <w:sz w:val="24"/>
                <w:szCs w:val="24"/>
                <w:lang w:val="uk-UA"/>
              </w:rPr>
              <w:t xml:space="preserve"> вирішення проблем, у разі, якщо державне регулювання ринку цінних паперів залишиться на існуючому рівні.</w:t>
            </w:r>
          </w:p>
          <w:p w:rsidR="004E220C" w:rsidRPr="00D732AF" w:rsidRDefault="00447241" w:rsidP="0000684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="004E220C" w:rsidRPr="00D732AF">
              <w:rPr>
                <w:sz w:val="24"/>
                <w:szCs w:val="24"/>
                <w:lang w:val="uk-UA"/>
              </w:rPr>
              <w:t>Т</w:t>
            </w:r>
            <w:r w:rsidR="00720510" w:rsidRPr="00D732AF">
              <w:rPr>
                <w:sz w:val="24"/>
                <w:szCs w:val="24"/>
                <w:lang w:val="uk-UA"/>
              </w:rPr>
              <w:t>ривалий час</w:t>
            </w:r>
            <w:r w:rsidR="003309E1" w:rsidRPr="00D732AF">
              <w:rPr>
                <w:sz w:val="24"/>
                <w:szCs w:val="24"/>
                <w:lang w:val="uk-UA"/>
              </w:rPr>
              <w:t>, протягом якого проблема може бути усунена</w:t>
            </w:r>
            <w:r w:rsidR="004E220C" w:rsidRPr="00D732AF">
              <w:rPr>
                <w:sz w:val="24"/>
                <w:szCs w:val="24"/>
                <w:lang w:val="uk-UA"/>
              </w:rPr>
              <w:t>.</w:t>
            </w:r>
          </w:p>
        </w:tc>
      </w:tr>
      <w:tr w:rsidR="00C210C5" w:rsidRPr="00D732AF" w:rsidTr="00E61A46">
        <w:trPr>
          <w:trHeight w:val="115"/>
        </w:trPr>
        <w:tc>
          <w:tcPr>
            <w:tcW w:w="1870" w:type="dxa"/>
            <w:shd w:val="clear" w:color="auto" w:fill="auto"/>
          </w:tcPr>
          <w:p w:rsidR="00C210C5" w:rsidRPr="00D732AF" w:rsidRDefault="00C210C5" w:rsidP="003D44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32AF">
              <w:rPr>
                <w:b/>
                <w:sz w:val="24"/>
                <w:szCs w:val="24"/>
                <w:lang w:val="uk-UA"/>
              </w:rPr>
              <w:lastRenderedPageBreak/>
              <w:t>2. Розробка проекту нормативно-правового акту</w:t>
            </w:r>
          </w:p>
        </w:tc>
        <w:tc>
          <w:tcPr>
            <w:tcW w:w="3780" w:type="dxa"/>
            <w:shd w:val="clear" w:color="auto" w:fill="auto"/>
          </w:tcPr>
          <w:p w:rsidR="00C210C5" w:rsidRPr="00D732AF" w:rsidRDefault="00C210C5" w:rsidP="004902D1">
            <w:pPr>
              <w:pStyle w:val="a5"/>
              <w:tabs>
                <w:tab w:val="left" w:pos="-3420"/>
              </w:tabs>
              <w:ind w:firstLine="144"/>
              <w:jc w:val="both"/>
            </w:pPr>
            <w:r w:rsidRPr="00D732AF">
              <w:t xml:space="preserve">1. </w:t>
            </w:r>
            <w:r w:rsidR="00BB0DAE" w:rsidRPr="00D732AF">
              <w:t>Приведення у відповідність до законодавства нормативно-правові документи НКЦПФР</w:t>
            </w:r>
            <w:r w:rsidRPr="00D732AF">
              <w:t>.</w:t>
            </w:r>
          </w:p>
          <w:p w:rsidR="00C210C5" w:rsidRPr="00D732AF" w:rsidRDefault="00C210C5" w:rsidP="004902D1">
            <w:pPr>
              <w:pStyle w:val="a4"/>
              <w:ind w:firstLine="144"/>
              <w:rPr>
                <w:b w:val="0"/>
                <w:sz w:val="24"/>
              </w:rPr>
            </w:pPr>
            <w:r w:rsidRPr="00D732AF">
              <w:rPr>
                <w:b w:val="0"/>
                <w:sz w:val="24"/>
              </w:rPr>
              <w:t>2. Зменшення кількості звернень,</w:t>
            </w:r>
            <w:r w:rsidRPr="00D732AF">
              <w:rPr>
                <w:sz w:val="24"/>
              </w:rPr>
              <w:t xml:space="preserve"> </w:t>
            </w:r>
            <w:r w:rsidRPr="00D732AF">
              <w:rPr>
                <w:b w:val="0"/>
                <w:sz w:val="24"/>
              </w:rPr>
              <w:t>скарг від фізичних та юридичних осіб.</w:t>
            </w:r>
          </w:p>
          <w:p w:rsidR="00C210C5" w:rsidRPr="00D732AF" w:rsidRDefault="00C210C5" w:rsidP="004902D1">
            <w:pPr>
              <w:pStyle w:val="a4"/>
              <w:ind w:firstLine="144"/>
              <w:rPr>
                <w:b w:val="0"/>
                <w:sz w:val="24"/>
              </w:rPr>
            </w:pPr>
            <w:r w:rsidRPr="00D732AF">
              <w:rPr>
                <w:b w:val="0"/>
                <w:sz w:val="24"/>
              </w:rPr>
              <w:t xml:space="preserve">3. </w:t>
            </w:r>
            <w:r w:rsidR="00BB0DAE" w:rsidRPr="00D732AF">
              <w:rPr>
                <w:b w:val="0"/>
                <w:sz w:val="24"/>
              </w:rPr>
              <w:t xml:space="preserve">Удосконалення </w:t>
            </w:r>
            <w:r w:rsidR="00447241">
              <w:rPr>
                <w:b w:val="0"/>
                <w:sz w:val="24"/>
              </w:rPr>
              <w:t>та спрощення</w:t>
            </w:r>
            <w:r w:rsidR="00BB0DAE" w:rsidRPr="00D732AF">
              <w:rPr>
                <w:b w:val="0"/>
                <w:sz w:val="24"/>
              </w:rPr>
              <w:t xml:space="preserve"> </w:t>
            </w:r>
            <w:r w:rsidR="00447241">
              <w:rPr>
                <w:b w:val="0"/>
                <w:sz w:val="24"/>
              </w:rPr>
              <w:t xml:space="preserve">для </w:t>
            </w:r>
            <w:r w:rsidR="00BB0DAE" w:rsidRPr="00D732AF">
              <w:rPr>
                <w:b w:val="0"/>
                <w:sz w:val="24"/>
              </w:rPr>
              <w:t>банків, які</w:t>
            </w:r>
            <w:r w:rsidR="00BB0DAE" w:rsidRPr="00D732AF">
              <w:rPr>
                <w:b w:val="0"/>
                <w:bCs w:val="0"/>
                <w:szCs w:val="28"/>
              </w:rPr>
              <w:t xml:space="preserve"> </w:t>
            </w:r>
            <w:r w:rsidR="00BB0DAE" w:rsidRPr="00447241">
              <w:rPr>
                <w:b w:val="0"/>
                <w:sz w:val="24"/>
              </w:rPr>
              <w:t>здійснюють окремі види професійної діяльності на фондовому ринку,</w:t>
            </w:r>
            <w:r w:rsidR="00BB0DAE" w:rsidRPr="00D732AF">
              <w:rPr>
                <w:b w:val="0"/>
                <w:sz w:val="24"/>
              </w:rPr>
              <w:t xml:space="preserve"> </w:t>
            </w:r>
            <w:r w:rsidR="00447241">
              <w:rPr>
                <w:b w:val="0"/>
                <w:sz w:val="24"/>
              </w:rPr>
              <w:t>внутрішніх процесів при</w:t>
            </w:r>
            <w:r w:rsidR="00BB0DAE" w:rsidRPr="00D732AF">
              <w:rPr>
                <w:b w:val="0"/>
                <w:sz w:val="24"/>
              </w:rPr>
              <w:t xml:space="preserve"> наданн</w:t>
            </w:r>
            <w:r w:rsidR="00447241">
              <w:rPr>
                <w:b w:val="0"/>
                <w:sz w:val="24"/>
              </w:rPr>
              <w:t>і</w:t>
            </w:r>
            <w:r w:rsidR="00BB0DAE" w:rsidRPr="00D732AF">
              <w:rPr>
                <w:b w:val="0"/>
                <w:sz w:val="24"/>
              </w:rPr>
              <w:t xml:space="preserve"> послуг щодо цінних паперів</w:t>
            </w:r>
            <w:r w:rsidRPr="00D732AF">
              <w:rPr>
                <w:b w:val="0"/>
                <w:sz w:val="24"/>
              </w:rPr>
              <w:t>.</w:t>
            </w:r>
          </w:p>
        </w:tc>
        <w:tc>
          <w:tcPr>
            <w:tcW w:w="4415" w:type="dxa"/>
            <w:shd w:val="clear" w:color="auto" w:fill="auto"/>
          </w:tcPr>
          <w:p w:rsidR="00C210C5" w:rsidRPr="00D732AF" w:rsidRDefault="00C210C5" w:rsidP="004902D1">
            <w:pPr>
              <w:pStyle w:val="a4"/>
              <w:ind w:left="-80" w:firstLine="141"/>
              <w:rPr>
                <w:b w:val="0"/>
                <w:sz w:val="24"/>
              </w:rPr>
            </w:pPr>
            <w:r w:rsidRPr="00D732AF">
              <w:rPr>
                <w:b w:val="0"/>
                <w:sz w:val="24"/>
              </w:rPr>
              <w:t xml:space="preserve">Додаткове навантаження на працівників НКЦПФР щодо </w:t>
            </w:r>
            <w:r w:rsidR="003D449A" w:rsidRPr="00D732AF">
              <w:rPr>
                <w:b w:val="0"/>
                <w:sz w:val="24"/>
              </w:rPr>
              <w:t>н</w:t>
            </w:r>
            <w:r w:rsidRPr="00D732AF">
              <w:rPr>
                <w:b w:val="0"/>
                <w:sz w:val="24"/>
              </w:rPr>
              <w:t xml:space="preserve">еобхідності здійснювати моніторинг діяльності та звітності </w:t>
            </w:r>
            <w:r w:rsidR="00447241">
              <w:rPr>
                <w:b w:val="0"/>
                <w:sz w:val="24"/>
              </w:rPr>
              <w:t>банків</w:t>
            </w:r>
            <w:r w:rsidRPr="00D732AF">
              <w:rPr>
                <w:b w:val="0"/>
                <w:sz w:val="24"/>
              </w:rPr>
              <w:t>.</w:t>
            </w:r>
          </w:p>
        </w:tc>
      </w:tr>
      <w:tr w:rsidR="00C210C5" w:rsidRPr="00087A26" w:rsidTr="00E61A46">
        <w:trPr>
          <w:trHeight w:val="115"/>
        </w:trPr>
        <w:tc>
          <w:tcPr>
            <w:tcW w:w="1870" w:type="dxa"/>
            <w:shd w:val="clear" w:color="auto" w:fill="auto"/>
          </w:tcPr>
          <w:p w:rsidR="00C210C5" w:rsidRPr="00D732AF" w:rsidRDefault="00C210C5" w:rsidP="003D44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32AF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D732AF">
              <w:rPr>
                <w:b/>
                <w:bCs/>
                <w:iCs/>
                <w:sz w:val="24"/>
                <w:szCs w:val="24"/>
                <w:lang w:val="uk-UA"/>
              </w:rPr>
              <w:t xml:space="preserve">Розробка тимчасового регуляторного акта у сфері регулювання  обігу </w:t>
            </w:r>
            <w:r w:rsidRPr="00D732AF">
              <w:rPr>
                <w:b/>
                <w:color w:val="000000"/>
                <w:sz w:val="24"/>
                <w:szCs w:val="24"/>
                <w:lang w:val="uk-UA"/>
              </w:rPr>
              <w:t xml:space="preserve"> деривативів</w:t>
            </w:r>
          </w:p>
        </w:tc>
        <w:tc>
          <w:tcPr>
            <w:tcW w:w="3780" w:type="dxa"/>
            <w:shd w:val="clear" w:color="auto" w:fill="auto"/>
          </w:tcPr>
          <w:p w:rsidR="00C210C5" w:rsidRPr="00D732AF" w:rsidRDefault="00C210C5" w:rsidP="004902D1">
            <w:pPr>
              <w:pStyle w:val="a4"/>
              <w:rPr>
                <w:b w:val="0"/>
                <w:sz w:val="24"/>
              </w:rPr>
            </w:pPr>
            <w:r w:rsidRPr="00D732AF">
              <w:rPr>
                <w:b w:val="0"/>
                <w:sz w:val="24"/>
              </w:rPr>
              <w:t xml:space="preserve">Тимчасове врегулювання питань </w:t>
            </w:r>
            <w:r w:rsidR="00447241">
              <w:rPr>
                <w:b w:val="0"/>
                <w:sz w:val="24"/>
              </w:rPr>
              <w:t>спрощення внутрішніх процесів банків при</w:t>
            </w:r>
            <w:r w:rsidR="00447241" w:rsidRPr="00D732AF">
              <w:rPr>
                <w:b w:val="0"/>
                <w:sz w:val="24"/>
              </w:rPr>
              <w:t xml:space="preserve"> наданн</w:t>
            </w:r>
            <w:r w:rsidR="00447241">
              <w:rPr>
                <w:b w:val="0"/>
                <w:sz w:val="24"/>
              </w:rPr>
              <w:t>і</w:t>
            </w:r>
            <w:r w:rsidR="00447241" w:rsidRPr="00D732AF">
              <w:rPr>
                <w:b w:val="0"/>
                <w:sz w:val="24"/>
              </w:rPr>
              <w:t xml:space="preserve"> </w:t>
            </w:r>
            <w:r w:rsidR="00447241">
              <w:rPr>
                <w:b w:val="0"/>
                <w:sz w:val="24"/>
              </w:rPr>
              <w:t xml:space="preserve">ними </w:t>
            </w:r>
            <w:r w:rsidR="00447241" w:rsidRPr="00D732AF">
              <w:rPr>
                <w:b w:val="0"/>
                <w:sz w:val="24"/>
              </w:rPr>
              <w:t>послуг щодо цінних паперів.</w:t>
            </w:r>
          </w:p>
        </w:tc>
        <w:tc>
          <w:tcPr>
            <w:tcW w:w="4415" w:type="dxa"/>
            <w:shd w:val="clear" w:color="auto" w:fill="auto"/>
          </w:tcPr>
          <w:p w:rsidR="00C210C5" w:rsidRPr="00087A26" w:rsidRDefault="00C210C5" w:rsidP="004902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2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Прийняття тимчасового регуляторного акта не відповідає принципу послідовності регуляторної діяльності.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p w:rsidR="00E56BFB" w:rsidRPr="008A476B" w:rsidRDefault="00E56BFB" w:rsidP="009F60AA">
      <w:pPr>
        <w:ind w:left="720"/>
        <w:jc w:val="center"/>
        <w:rPr>
          <w:sz w:val="28"/>
          <w:szCs w:val="28"/>
          <w:u w:val="single"/>
          <w:lang w:val="uk-UA"/>
        </w:rPr>
      </w:pPr>
      <w:r w:rsidRPr="008A476B">
        <w:rPr>
          <w:sz w:val="28"/>
          <w:szCs w:val="28"/>
          <w:u w:val="single"/>
          <w:lang w:val="uk-UA"/>
        </w:rPr>
        <w:t>Оцінка впливу на сферу інтересів громадян</w:t>
      </w:r>
      <w:r w:rsidR="001A2085">
        <w:rPr>
          <w:sz w:val="28"/>
          <w:szCs w:val="28"/>
          <w:u w:val="single"/>
          <w:lang w:val="uk-UA"/>
        </w:rPr>
        <w:t xml:space="preserve"> (інвесторів)</w:t>
      </w:r>
    </w:p>
    <w:p w:rsidR="00E56BFB" w:rsidRPr="00E92E1B" w:rsidRDefault="00E56BFB" w:rsidP="00E56BFB">
      <w:pPr>
        <w:ind w:firstLine="720"/>
        <w:jc w:val="both"/>
        <w:rPr>
          <w:sz w:val="16"/>
          <w:szCs w:val="16"/>
          <w:u w:val="single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3780"/>
        <w:gridCol w:w="4415"/>
      </w:tblGrid>
      <w:tr w:rsidR="00E56BFB" w:rsidRPr="00087A26" w:rsidTr="00E61A46">
        <w:tc>
          <w:tcPr>
            <w:tcW w:w="1870" w:type="dxa"/>
            <w:shd w:val="clear" w:color="auto" w:fill="auto"/>
            <w:vAlign w:val="center"/>
          </w:tcPr>
          <w:p w:rsidR="00E56BFB" w:rsidRPr="00087A26" w:rsidRDefault="00E56BFB" w:rsidP="001361E2">
            <w:pPr>
              <w:jc w:val="center"/>
              <w:rPr>
                <w:sz w:val="28"/>
                <w:szCs w:val="28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56BFB" w:rsidRPr="00087A26" w:rsidRDefault="00E56BFB" w:rsidP="001361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E56BFB" w:rsidRPr="00087A26" w:rsidRDefault="00E56BFB" w:rsidP="001361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720510" w:rsidRPr="00087A26" w:rsidTr="00E61A46">
        <w:tc>
          <w:tcPr>
            <w:tcW w:w="1870" w:type="dxa"/>
            <w:shd w:val="clear" w:color="auto" w:fill="auto"/>
          </w:tcPr>
          <w:p w:rsidR="00720510" w:rsidRPr="003C4A23" w:rsidRDefault="00720510" w:rsidP="00A37619">
            <w:pPr>
              <w:rPr>
                <w:b/>
                <w:lang w:val="uk-UA"/>
              </w:rPr>
            </w:pPr>
            <w:r w:rsidRPr="003C4A23">
              <w:rPr>
                <w:b/>
                <w:sz w:val="24"/>
                <w:szCs w:val="24"/>
                <w:lang w:val="uk-UA"/>
              </w:rPr>
              <w:t>1. Відсутність регулювання</w:t>
            </w:r>
          </w:p>
        </w:tc>
        <w:tc>
          <w:tcPr>
            <w:tcW w:w="3780" w:type="dxa"/>
            <w:shd w:val="clear" w:color="auto" w:fill="auto"/>
          </w:tcPr>
          <w:p w:rsidR="00A618E8" w:rsidRPr="003C4A23" w:rsidRDefault="00B61523" w:rsidP="00087A26">
            <w:pPr>
              <w:jc w:val="both"/>
              <w:rPr>
                <w:sz w:val="24"/>
                <w:lang w:val="uk-UA"/>
              </w:rPr>
            </w:pPr>
            <w:r w:rsidRPr="003C4A23">
              <w:rPr>
                <w:sz w:val="24"/>
                <w:lang w:val="uk-UA"/>
              </w:rPr>
              <w:t>Відсутні.</w:t>
            </w:r>
          </w:p>
        </w:tc>
        <w:tc>
          <w:tcPr>
            <w:tcW w:w="4415" w:type="dxa"/>
            <w:shd w:val="clear" w:color="auto" w:fill="auto"/>
          </w:tcPr>
          <w:p w:rsidR="0054461F" w:rsidRDefault="003C4A23" w:rsidP="003C4A23">
            <w:pPr>
              <w:numPr>
                <w:ilvl w:val="0"/>
                <w:numId w:val="4"/>
              </w:numPr>
              <w:ind w:left="334" w:right="176" w:hanging="37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Обмеженість у роботі </w:t>
            </w:r>
            <w:r w:rsidRPr="003C4A23">
              <w:rPr>
                <w:sz w:val="24"/>
                <w:lang w:val="uk-UA"/>
              </w:rPr>
              <w:t>спеціалістів профільних структурних підрозділів банку (його відокремлених підрозділів), які здійснюють окремі види професійної діяльності на фондовому ринку</w:t>
            </w:r>
            <w:r>
              <w:rPr>
                <w:sz w:val="24"/>
                <w:lang w:val="uk-UA"/>
              </w:rPr>
              <w:t>;</w:t>
            </w:r>
          </w:p>
          <w:p w:rsidR="003C4A23" w:rsidRDefault="003C4A23" w:rsidP="003C4A23">
            <w:pPr>
              <w:numPr>
                <w:ilvl w:val="0"/>
                <w:numId w:val="4"/>
              </w:numPr>
              <w:ind w:left="334" w:right="176" w:hanging="37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Обмеженість взаємоді</w:t>
            </w:r>
            <w:r w:rsidR="00FF1345">
              <w:rPr>
                <w:sz w:val="24"/>
                <w:lang w:val="uk-UA"/>
              </w:rPr>
              <w:t xml:space="preserve">ї </w:t>
            </w:r>
            <w:r w:rsidRPr="003C4A23">
              <w:rPr>
                <w:sz w:val="24"/>
                <w:lang w:val="uk-UA"/>
              </w:rPr>
              <w:t>структурних підрозділів банку (його відокремлених підрозділів), які здійснюють окремі види професійної діяльності на фондовому ринку, з роботою в інших структурних підрозділах банку (його відокремлених підрозділах), які проводять інші види діяльності, що не пов’язані з цінними паперами</w:t>
            </w:r>
          </w:p>
          <w:p w:rsidR="003C4A23" w:rsidRPr="003C4A23" w:rsidRDefault="003C4A23" w:rsidP="003C4A23">
            <w:pPr>
              <w:numPr>
                <w:ilvl w:val="0"/>
                <w:numId w:val="4"/>
              </w:numPr>
              <w:ind w:left="334" w:right="176" w:hanging="37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Виникнення перешкод у роботі</w:t>
            </w:r>
            <w:r w:rsidRPr="003C4A2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відокремлених підрозділів</w:t>
            </w:r>
            <w:r w:rsidRPr="003C4A23">
              <w:rPr>
                <w:sz w:val="24"/>
                <w:lang w:val="uk-UA"/>
              </w:rPr>
              <w:t>, які здійснюють окремі види професійної діяльності на фондовому ринку</w:t>
            </w:r>
            <w:r>
              <w:rPr>
                <w:sz w:val="24"/>
                <w:lang w:val="uk-UA"/>
              </w:rPr>
              <w:t>, через відсутність працівників (будь-які причини) цих підрозділів.</w:t>
            </w:r>
          </w:p>
        </w:tc>
      </w:tr>
      <w:tr w:rsidR="004E66BE" w:rsidRPr="00087A26" w:rsidTr="00E61A46">
        <w:trPr>
          <w:trHeight w:val="115"/>
        </w:trPr>
        <w:tc>
          <w:tcPr>
            <w:tcW w:w="1870" w:type="dxa"/>
            <w:shd w:val="clear" w:color="auto" w:fill="auto"/>
          </w:tcPr>
          <w:p w:rsidR="004E66BE" w:rsidRPr="00F23494" w:rsidRDefault="004E66BE" w:rsidP="00CC2A4B">
            <w:pPr>
              <w:ind w:left="30" w:right="60"/>
              <w:rPr>
                <w:b/>
                <w:sz w:val="24"/>
                <w:szCs w:val="24"/>
                <w:lang w:val="uk-UA"/>
              </w:rPr>
            </w:pPr>
            <w:r w:rsidRPr="00F23494">
              <w:rPr>
                <w:b/>
                <w:sz w:val="24"/>
                <w:szCs w:val="24"/>
                <w:lang w:val="uk-UA"/>
              </w:rPr>
              <w:t xml:space="preserve">2. Розробка проекту нормативно-правового </w:t>
            </w:r>
            <w:r w:rsidRPr="00F23494">
              <w:rPr>
                <w:b/>
                <w:sz w:val="24"/>
                <w:szCs w:val="24"/>
                <w:lang w:val="uk-UA"/>
              </w:rPr>
              <w:lastRenderedPageBreak/>
              <w:t>акту</w:t>
            </w:r>
          </w:p>
        </w:tc>
        <w:tc>
          <w:tcPr>
            <w:tcW w:w="3780" w:type="dxa"/>
            <w:shd w:val="clear" w:color="auto" w:fill="auto"/>
          </w:tcPr>
          <w:p w:rsidR="004E66BE" w:rsidRPr="00F23494" w:rsidRDefault="004E66BE" w:rsidP="00746833">
            <w:pPr>
              <w:pStyle w:val="a4"/>
              <w:rPr>
                <w:b w:val="0"/>
                <w:sz w:val="24"/>
              </w:rPr>
            </w:pPr>
            <w:r w:rsidRPr="00F23494">
              <w:rPr>
                <w:b w:val="0"/>
                <w:sz w:val="24"/>
              </w:rPr>
              <w:lastRenderedPageBreak/>
              <w:t xml:space="preserve">1. Отримання більш доступних та швидких послуг від </w:t>
            </w:r>
            <w:r w:rsidR="00D26F40">
              <w:rPr>
                <w:b w:val="0"/>
                <w:sz w:val="24"/>
              </w:rPr>
              <w:t xml:space="preserve">банків, які мають ліцензію на здійснення професійної діяльності на </w:t>
            </w:r>
            <w:r w:rsidR="00D26F40">
              <w:rPr>
                <w:b w:val="0"/>
                <w:sz w:val="24"/>
              </w:rPr>
              <w:lastRenderedPageBreak/>
              <w:t>фондовому ринку</w:t>
            </w:r>
            <w:r w:rsidR="00F23494">
              <w:rPr>
                <w:b w:val="0"/>
                <w:sz w:val="24"/>
              </w:rPr>
              <w:t>.</w:t>
            </w:r>
          </w:p>
          <w:p w:rsidR="00F23494" w:rsidRDefault="004E66BE" w:rsidP="00F23494">
            <w:pPr>
              <w:pStyle w:val="a4"/>
              <w:rPr>
                <w:b w:val="0"/>
                <w:sz w:val="24"/>
              </w:rPr>
            </w:pPr>
            <w:r w:rsidRPr="00F23494">
              <w:rPr>
                <w:b w:val="0"/>
                <w:sz w:val="24"/>
              </w:rPr>
              <w:t xml:space="preserve">2. </w:t>
            </w:r>
            <w:r w:rsidR="00F23494">
              <w:rPr>
                <w:b w:val="0"/>
                <w:sz w:val="24"/>
              </w:rPr>
              <w:t xml:space="preserve">Оперативне здійснення функцій </w:t>
            </w:r>
            <w:r w:rsidR="00F23494" w:rsidRPr="00F23494">
              <w:rPr>
                <w:b w:val="0"/>
                <w:sz w:val="24"/>
              </w:rPr>
              <w:t>структурни</w:t>
            </w:r>
            <w:r w:rsidR="00691F04">
              <w:rPr>
                <w:b w:val="0"/>
                <w:sz w:val="24"/>
              </w:rPr>
              <w:t>ми</w:t>
            </w:r>
            <w:r w:rsidR="00F23494" w:rsidRPr="00F23494">
              <w:rPr>
                <w:b w:val="0"/>
                <w:sz w:val="24"/>
              </w:rPr>
              <w:t xml:space="preserve"> підрозділ</w:t>
            </w:r>
            <w:r w:rsidR="00691F04">
              <w:rPr>
                <w:b w:val="0"/>
                <w:sz w:val="24"/>
              </w:rPr>
              <w:t>ами</w:t>
            </w:r>
            <w:r w:rsidR="00F23494" w:rsidRPr="00F23494">
              <w:rPr>
                <w:b w:val="0"/>
                <w:sz w:val="24"/>
              </w:rPr>
              <w:t xml:space="preserve"> банку (його відокремлени</w:t>
            </w:r>
            <w:r w:rsidR="00691F04">
              <w:rPr>
                <w:b w:val="0"/>
                <w:sz w:val="24"/>
              </w:rPr>
              <w:t>ми</w:t>
            </w:r>
            <w:r w:rsidR="00F23494" w:rsidRPr="00F23494">
              <w:rPr>
                <w:b w:val="0"/>
                <w:sz w:val="24"/>
              </w:rPr>
              <w:t xml:space="preserve"> підрозділ</w:t>
            </w:r>
            <w:r w:rsidR="00691F04">
              <w:rPr>
                <w:b w:val="0"/>
                <w:sz w:val="24"/>
              </w:rPr>
              <w:t>ами</w:t>
            </w:r>
            <w:r w:rsidR="00F23494" w:rsidRPr="00F23494">
              <w:rPr>
                <w:b w:val="0"/>
                <w:sz w:val="24"/>
              </w:rPr>
              <w:t>), які здійснюють окремі види професійної діяльності на фондовому рин</w:t>
            </w:r>
            <w:r w:rsidR="00F23494">
              <w:rPr>
                <w:b w:val="0"/>
                <w:sz w:val="24"/>
              </w:rPr>
              <w:t>ку.</w:t>
            </w:r>
          </w:p>
          <w:p w:rsidR="00F23494" w:rsidRPr="00F23494" w:rsidRDefault="00F23494" w:rsidP="00F23494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3. Удосконалення нормативно-правової бази </w:t>
            </w:r>
            <w:r w:rsidR="00691F04">
              <w:rPr>
                <w:b w:val="0"/>
                <w:sz w:val="24"/>
              </w:rPr>
              <w:t xml:space="preserve">в частині взаємодії </w:t>
            </w:r>
            <w:r>
              <w:rPr>
                <w:b w:val="0"/>
                <w:sz w:val="24"/>
              </w:rPr>
              <w:t xml:space="preserve"> </w:t>
            </w:r>
            <w:r w:rsidR="00691F04">
              <w:rPr>
                <w:b w:val="0"/>
                <w:sz w:val="24"/>
              </w:rPr>
              <w:t>структурних підрозділів банків під час провадження своєї діяльності на фондовому ринку.</w:t>
            </w:r>
          </w:p>
        </w:tc>
        <w:tc>
          <w:tcPr>
            <w:tcW w:w="4415" w:type="dxa"/>
            <w:shd w:val="clear" w:color="auto" w:fill="auto"/>
          </w:tcPr>
          <w:p w:rsidR="004E66BE" w:rsidRPr="003B2284" w:rsidRDefault="004E66BE" w:rsidP="00F23494">
            <w:pPr>
              <w:pStyle w:val="a4"/>
              <w:jc w:val="center"/>
              <w:rPr>
                <w:b w:val="0"/>
                <w:sz w:val="24"/>
                <w:highlight w:val="yellow"/>
              </w:rPr>
            </w:pPr>
            <w:r w:rsidRPr="00F23494">
              <w:rPr>
                <w:b w:val="0"/>
                <w:sz w:val="24"/>
              </w:rPr>
              <w:lastRenderedPageBreak/>
              <w:t>Відсутні</w:t>
            </w:r>
          </w:p>
        </w:tc>
      </w:tr>
      <w:tr w:rsidR="004E66BE" w:rsidRPr="00087A26" w:rsidTr="00E61A46">
        <w:trPr>
          <w:trHeight w:val="115"/>
        </w:trPr>
        <w:tc>
          <w:tcPr>
            <w:tcW w:w="1870" w:type="dxa"/>
            <w:shd w:val="clear" w:color="auto" w:fill="auto"/>
          </w:tcPr>
          <w:p w:rsidR="004E66BE" w:rsidRPr="003B2284" w:rsidRDefault="004E66BE" w:rsidP="00A37619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E54B89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E54B89">
              <w:rPr>
                <w:b/>
                <w:bCs/>
                <w:iCs/>
                <w:sz w:val="24"/>
                <w:szCs w:val="24"/>
                <w:lang w:val="uk-UA"/>
              </w:rPr>
              <w:t xml:space="preserve">Розробка тимчасового регуляторного акта </w:t>
            </w:r>
            <w:r w:rsidR="00E54B89" w:rsidRPr="00E54B89">
              <w:rPr>
                <w:b/>
                <w:bCs/>
                <w:iCs/>
                <w:sz w:val="24"/>
                <w:szCs w:val="24"/>
                <w:lang w:val="uk-UA"/>
              </w:rPr>
              <w:t>в частині</w:t>
            </w:r>
            <w:r w:rsidR="00E54B89">
              <w:rPr>
                <w:b/>
                <w:bCs/>
                <w:iCs/>
                <w:sz w:val="24"/>
                <w:szCs w:val="24"/>
                <w:lang w:val="uk-UA"/>
              </w:rPr>
              <w:t xml:space="preserve"> організації діяльності банків та їх відокремлених підрозділів</w:t>
            </w:r>
          </w:p>
        </w:tc>
        <w:tc>
          <w:tcPr>
            <w:tcW w:w="3780" w:type="dxa"/>
            <w:shd w:val="clear" w:color="auto" w:fill="auto"/>
          </w:tcPr>
          <w:p w:rsidR="004E66BE" w:rsidRPr="003B2284" w:rsidRDefault="004E66BE" w:rsidP="00746833">
            <w:pPr>
              <w:pStyle w:val="a4"/>
              <w:rPr>
                <w:b w:val="0"/>
                <w:sz w:val="24"/>
                <w:highlight w:val="yellow"/>
              </w:rPr>
            </w:pPr>
            <w:r w:rsidRPr="00BD3502">
              <w:rPr>
                <w:b w:val="0"/>
                <w:sz w:val="24"/>
              </w:rPr>
              <w:t xml:space="preserve">Тимчасове врегулювання питань щодо </w:t>
            </w:r>
            <w:r w:rsidR="00BD3502" w:rsidRPr="00BD3502">
              <w:rPr>
                <w:b w:val="0"/>
                <w:bCs w:val="0"/>
                <w:iCs/>
                <w:sz w:val="24"/>
              </w:rPr>
              <w:t>організації</w:t>
            </w:r>
            <w:r w:rsidR="00BD3502">
              <w:rPr>
                <w:b w:val="0"/>
                <w:bCs w:val="0"/>
                <w:iCs/>
                <w:sz w:val="24"/>
              </w:rPr>
              <w:t xml:space="preserve"> діяльності банків та їх відокремлених підрозділів</w:t>
            </w:r>
            <w:r w:rsidR="008051BF">
              <w:rPr>
                <w:b w:val="0"/>
                <w:bCs w:val="0"/>
                <w:iCs/>
                <w:sz w:val="24"/>
              </w:rPr>
              <w:t xml:space="preserve"> при здійсненні ними професійної діяльності на фондовому ринку</w:t>
            </w:r>
          </w:p>
        </w:tc>
        <w:tc>
          <w:tcPr>
            <w:tcW w:w="4415" w:type="dxa"/>
            <w:shd w:val="clear" w:color="auto" w:fill="auto"/>
          </w:tcPr>
          <w:p w:rsidR="004E66BE" w:rsidRPr="003B2284" w:rsidRDefault="004E66BE" w:rsidP="00087A26">
            <w:pPr>
              <w:pStyle w:val="a4"/>
              <w:jc w:val="left"/>
              <w:rPr>
                <w:b w:val="0"/>
                <w:sz w:val="24"/>
                <w:highlight w:val="yellow"/>
              </w:rPr>
            </w:pPr>
            <w:r w:rsidRPr="008051BF">
              <w:rPr>
                <w:b w:val="0"/>
                <w:bCs w:val="0"/>
                <w:iCs/>
                <w:sz w:val="24"/>
              </w:rPr>
              <w:t>Учасники ринку цінних паперів з недовірою поставляться до тимчасового документу та існуватиме ризик свідомого невиконання його вимог в очікуванні постійного загального регулювання.</w:t>
            </w:r>
          </w:p>
        </w:tc>
      </w:tr>
    </w:tbl>
    <w:p w:rsidR="002E3ADD" w:rsidRDefault="002E3ADD" w:rsidP="00E92E1B">
      <w:pPr>
        <w:jc w:val="both"/>
        <w:rPr>
          <w:sz w:val="28"/>
          <w:szCs w:val="28"/>
          <w:u w:val="single"/>
          <w:lang w:val="uk-UA"/>
        </w:rPr>
      </w:pPr>
    </w:p>
    <w:p w:rsidR="00E56BFB" w:rsidRPr="008A476B" w:rsidRDefault="00E56BFB" w:rsidP="009F60AA">
      <w:pPr>
        <w:jc w:val="center"/>
        <w:rPr>
          <w:sz w:val="28"/>
          <w:szCs w:val="28"/>
          <w:u w:val="single"/>
          <w:lang w:val="uk-UA"/>
        </w:rPr>
      </w:pPr>
      <w:r w:rsidRPr="008A476B">
        <w:rPr>
          <w:sz w:val="28"/>
          <w:szCs w:val="28"/>
          <w:u w:val="single"/>
          <w:lang w:val="uk-UA"/>
        </w:rPr>
        <w:t>Оцінка впливу на сферу інтересів суб’єктів господарювання</w:t>
      </w:r>
    </w:p>
    <w:p w:rsidR="00781B54" w:rsidRPr="008A476B" w:rsidRDefault="00781B54" w:rsidP="00E56BFB">
      <w:pPr>
        <w:rPr>
          <w:sz w:val="28"/>
          <w:szCs w:val="28"/>
          <w:lang w:val="uk-UA"/>
        </w:rPr>
      </w:pPr>
    </w:p>
    <w:p w:rsidR="00781B54" w:rsidRPr="00347055" w:rsidRDefault="00B318F2" w:rsidP="009F60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дію регулювання підпадають </w:t>
      </w:r>
      <w:r w:rsidR="00ED7EFC">
        <w:rPr>
          <w:sz w:val="28"/>
          <w:szCs w:val="28"/>
          <w:lang w:val="uk-UA"/>
        </w:rPr>
        <w:t>57</w:t>
      </w:r>
      <w:r w:rsidR="0053740C">
        <w:rPr>
          <w:sz w:val="28"/>
          <w:szCs w:val="28"/>
          <w:lang w:val="uk-UA"/>
        </w:rPr>
        <w:t xml:space="preserve"> </w:t>
      </w:r>
      <w:r w:rsidR="003829D2">
        <w:rPr>
          <w:sz w:val="28"/>
          <w:szCs w:val="28"/>
          <w:lang w:val="uk-UA"/>
        </w:rPr>
        <w:t xml:space="preserve">банків - </w:t>
      </w:r>
      <w:r w:rsidR="003829D2" w:rsidRPr="003829D2">
        <w:rPr>
          <w:sz w:val="28"/>
          <w:szCs w:val="28"/>
        </w:rPr>
        <w:t>професійних учасників фондового ринку</w:t>
      </w:r>
      <w:r w:rsidR="00347055">
        <w:rPr>
          <w:sz w:val="28"/>
          <w:szCs w:val="28"/>
          <w:lang w:val="uk-UA"/>
        </w:rPr>
        <w:t>.</w:t>
      </w:r>
    </w:p>
    <w:p w:rsidR="007F48D9" w:rsidRPr="008A476B" w:rsidRDefault="007F48D9" w:rsidP="00E56BFB">
      <w:pPr>
        <w:rPr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1532"/>
        <w:gridCol w:w="1564"/>
        <w:gridCol w:w="1503"/>
        <w:gridCol w:w="1698"/>
        <w:gridCol w:w="1683"/>
      </w:tblGrid>
      <w:tr w:rsidR="00EC778F" w:rsidRPr="00087A26" w:rsidTr="00E61A46">
        <w:tc>
          <w:tcPr>
            <w:tcW w:w="2085" w:type="dxa"/>
            <w:shd w:val="clear" w:color="auto" w:fill="auto"/>
          </w:tcPr>
          <w:p w:rsidR="00EC778F" w:rsidRPr="00087A26" w:rsidRDefault="00EC778F" w:rsidP="00087A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32" w:type="dxa"/>
          </w:tcPr>
          <w:p w:rsidR="00EC778F" w:rsidRPr="00087A26" w:rsidRDefault="00EC778F" w:rsidP="00087A2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1564" w:type="dxa"/>
            <w:shd w:val="clear" w:color="auto" w:fill="auto"/>
          </w:tcPr>
          <w:p w:rsidR="00EC778F" w:rsidRPr="00087A26" w:rsidRDefault="00EC778F" w:rsidP="00087A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1503" w:type="dxa"/>
            <w:shd w:val="clear" w:color="auto" w:fill="auto"/>
          </w:tcPr>
          <w:p w:rsidR="00EC778F" w:rsidRPr="00087A26" w:rsidRDefault="00EC778F" w:rsidP="00087A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1698" w:type="dxa"/>
            <w:shd w:val="clear" w:color="auto" w:fill="auto"/>
          </w:tcPr>
          <w:p w:rsidR="00EC778F" w:rsidRPr="00087A26" w:rsidRDefault="00EC778F" w:rsidP="00087A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Мікро</w:t>
            </w:r>
          </w:p>
        </w:tc>
        <w:tc>
          <w:tcPr>
            <w:tcW w:w="1683" w:type="dxa"/>
            <w:shd w:val="clear" w:color="auto" w:fill="auto"/>
          </w:tcPr>
          <w:p w:rsidR="00EC778F" w:rsidRPr="00087A26" w:rsidRDefault="00EC778F" w:rsidP="00087A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CE57CF" w:rsidRPr="00087A26" w:rsidTr="00E61A46">
        <w:tc>
          <w:tcPr>
            <w:tcW w:w="2085" w:type="dxa"/>
            <w:shd w:val="clear" w:color="auto" w:fill="auto"/>
          </w:tcPr>
          <w:p w:rsidR="00EC778F" w:rsidRPr="00087A26" w:rsidRDefault="00EC778F" w:rsidP="00087A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532" w:type="dxa"/>
            <w:vAlign w:val="center"/>
          </w:tcPr>
          <w:p w:rsidR="00EC778F" w:rsidRPr="00ED7EFC" w:rsidRDefault="00EC778F" w:rsidP="00EC778F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EC778F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C778F" w:rsidRPr="00ED7EFC" w:rsidRDefault="00EC778F" w:rsidP="00EC778F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EC77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EC778F" w:rsidRPr="00EC778F" w:rsidRDefault="00EC778F" w:rsidP="00EC7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C778F" w:rsidRPr="00EC778F" w:rsidRDefault="00EC778F" w:rsidP="00EC7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C778F" w:rsidRPr="00087A26" w:rsidRDefault="00EC778F" w:rsidP="00EC7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</w:tr>
      <w:tr w:rsidR="00EC778F" w:rsidRPr="00087A26" w:rsidTr="00E61A46">
        <w:trPr>
          <w:trHeight w:val="115"/>
        </w:trPr>
        <w:tc>
          <w:tcPr>
            <w:tcW w:w="2085" w:type="dxa"/>
            <w:shd w:val="clear" w:color="auto" w:fill="auto"/>
          </w:tcPr>
          <w:p w:rsidR="00EC778F" w:rsidRPr="00087A26" w:rsidRDefault="00EC778F" w:rsidP="00087A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532" w:type="dxa"/>
            <w:vAlign w:val="center"/>
          </w:tcPr>
          <w:p w:rsidR="00EC778F" w:rsidRPr="00EC778F" w:rsidRDefault="00EC778F" w:rsidP="00EC778F">
            <w:pPr>
              <w:jc w:val="center"/>
              <w:rPr>
                <w:sz w:val="28"/>
                <w:szCs w:val="28"/>
                <w:lang w:val="uk-UA"/>
              </w:rPr>
            </w:pPr>
            <w:r w:rsidRPr="00EC778F">
              <w:rPr>
                <w:sz w:val="28"/>
                <w:szCs w:val="28"/>
                <w:lang w:val="uk-UA"/>
              </w:rPr>
              <w:t>84,2 %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C778F" w:rsidRPr="00EC778F" w:rsidRDefault="00EC778F" w:rsidP="00EC7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15,8 %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EC778F" w:rsidRPr="00EC778F" w:rsidRDefault="00EC778F" w:rsidP="00EC7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C778F" w:rsidRPr="00EC778F" w:rsidRDefault="00EC778F" w:rsidP="00EC7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C778F" w:rsidRPr="00087A26" w:rsidRDefault="00EC778F" w:rsidP="00EC778F">
            <w:pPr>
              <w:jc w:val="center"/>
              <w:rPr>
                <w:sz w:val="28"/>
                <w:szCs w:val="28"/>
                <w:lang w:val="uk-UA"/>
              </w:rPr>
            </w:pPr>
            <w:r w:rsidRPr="00087A26">
              <w:rPr>
                <w:sz w:val="28"/>
                <w:szCs w:val="28"/>
                <w:lang w:val="uk-UA"/>
              </w:rPr>
              <w:t>100%</w:t>
            </w:r>
          </w:p>
        </w:tc>
      </w:tr>
    </w:tbl>
    <w:p w:rsidR="00E56BFB" w:rsidRPr="008A476B" w:rsidRDefault="00E56BFB" w:rsidP="00E56BFB">
      <w:pPr>
        <w:rPr>
          <w:sz w:val="16"/>
          <w:szCs w:val="16"/>
          <w:lang w:val="uk-UA"/>
        </w:rPr>
      </w:pPr>
    </w:p>
    <w:p w:rsidR="00781B54" w:rsidRPr="008A476B" w:rsidRDefault="00781B54" w:rsidP="00E56BFB">
      <w:pPr>
        <w:rPr>
          <w:sz w:val="16"/>
          <w:szCs w:val="16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3807"/>
        <w:gridCol w:w="4282"/>
      </w:tblGrid>
      <w:tr w:rsidR="00E56BFB" w:rsidRPr="00087A26" w:rsidTr="00744F73">
        <w:tc>
          <w:tcPr>
            <w:tcW w:w="1728" w:type="dxa"/>
            <w:shd w:val="clear" w:color="auto" w:fill="auto"/>
            <w:vAlign w:val="center"/>
          </w:tcPr>
          <w:p w:rsidR="00E56BFB" w:rsidRPr="00087A26" w:rsidRDefault="00E56BFB" w:rsidP="00900853">
            <w:pPr>
              <w:jc w:val="center"/>
              <w:rPr>
                <w:sz w:val="28"/>
                <w:szCs w:val="28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56BFB" w:rsidRPr="00087A26" w:rsidRDefault="00E56BFB" w:rsidP="009008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E56BFB" w:rsidRPr="00087A26" w:rsidRDefault="00E56BFB" w:rsidP="009008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7130E8" w:rsidRPr="00087A26" w:rsidTr="00744F73">
        <w:tc>
          <w:tcPr>
            <w:tcW w:w="1728" w:type="dxa"/>
            <w:shd w:val="clear" w:color="auto" w:fill="auto"/>
          </w:tcPr>
          <w:p w:rsidR="007130E8" w:rsidRPr="00087A26" w:rsidRDefault="007130E8" w:rsidP="00087A26">
            <w:pPr>
              <w:jc w:val="both"/>
              <w:rPr>
                <w:b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1. Відсутність регулювання</w:t>
            </w:r>
          </w:p>
        </w:tc>
        <w:tc>
          <w:tcPr>
            <w:tcW w:w="3852" w:type="dxa"/>
            <w:shd w:val="clear" w:color="auto" w:fill="auto"/>
          </w:tcPr>
          <w:p w:rsidR="00A7631E" w:rsidRPr="00087A26" w:rsidRDefault="00280AB8" w:rsidP="00087A26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lang w:val="uk-UA"/>
              </w:rPr>
              <w:t>Відсутні</w:t>
            </w:r>
          </w:p>
        </w:tc>
        <w:tc>
          <w:tcPr>
            <w:tcW w:w="4343" w:type="dxa"/>
            <w:shd w:val="clear" w:color="auto" w:fill="auto"/>
          </w:tcPr>
          <w:p w:rsidR="00895A13" w:rsidRPr="00895A13" w:rsidRDefault="00280AB8" w:rsidP="004902D1">
            <w:pPr>
              <w:ind w:firstLine="208"/>
              <w:jc w:val="both"/>
              <w:rPr>
                <w:sz w:val="24"/>
                <w:lang w:val="uk-UA"/>
              </w:rPr>
            </w:pPr>
            <w:r w:rsidRPr="00895A13">
              <w:rPr>
                <w:sz w:val="24"/>
                <w:lang w:val="uk-UA"/>
              </w:rPr>
              <w:t xml:space="preserve">1. </w:t>
            </w:r>
            <w:r w:rsidR="00895A13" w:rsidRPr="00895A13">
              <w:rPr>
                <w:sz w:val="24"/>
                <w:lang w:val="uk-UA"/>
              </w:rPr>
              <w:t>Повна або часткова</w:t>
            </w:r>
            <w:r w:rsidRPr="00895A13">
              <w:rPr>
                <w:sz w:val="24"/>
                <w:lang w:val="uk-UA"/>
              </w:rPr>
              <w:t xml:space="preserve"> </w:t>
            </w:r>
            <w:r w:rsidR="00895A13" w:rsidRPr="00895A13">
              <w:rPr>
                <w:sz w:val="24"/>
                <w:lang w:val="uk-UA"/>
              </w:rPr>
              <w:t xml:space="preserve">втрата </w:t>
            </w:r>
            <w:r w:rsidRPr="00895A13">
              <w:rPr>
                <w:sz w:val="24"/>
                <w:lang w:val="uk-UA"/>
              </w:rPr>
              <w:t xml:space="preserve">прибутку у зв’язку </w:t>
            </w:r>
            <w:r w:rsidR="00895A13" w:rsidRPr="00895A13">
              <w:rPr>
                <w:sz w:val="24"/>
                <w:lang w:val="uk-UA"/>
              </w:rPr>
              <w:t>з</w:t>
            </w:r>
            <w:r w:rsidRPr="00895A13">
              <w:rPr>
                <w:sz w:val="24"/>
                <w:lang w:val="uk-UA"/>
              </w:rPr>
              <w:t xml:space="preserve"> </w:t>
            </w:r>
            <w:r w:rsidR="00895A13" w:rsidRPr="00895A13">
              <w:rPr>
                <w:sz w:val="24"/>
                <w:lang w:val="uk-UA"/>
              </w:rPr>
              <w:t xml:space="preserve">ускладненням </w:t>
            </w:r>
            <w:r w:rsidR="00895A13" w:rsidRPr="00895A13">
              <w:rPr>
                <w:bCs/>
                <w:iCs/>
                <w:sz w:val="24"/>
                <w:szCs w:val="24"/>
                <w:lang w:val="uk-UA"/>
              </w:rPr>
              <w:t xml:space="preserve">організації діяльності </w:t>
            </w:r>
            <w:r w:rsidR="00895A13" w:rsidRPr="00895A13">
              <w:rPr>
                <w:sz w:val="24"/>
                <w:lang w:val="uk-UA"/>
              </w:rPr>
              <w:t>структурних підрозділів банку (його відокремлених підрозділів), які здійснюють окремі види професійної діяльності на фондовому ринку.</w:t>
            </w:r>
          </w:p>
          <w:p w:rsidR="003F5A5F" w:rsidRDefault="00280AB8" w:rsidP="004902D1">
            <w:pPr>
              <w:ind w:firstLine="208"/>
              <w:jc w:val="both"/>
              <w:rPr>
                <w:sz w:val="24"/>
                <w:lang w:val="uk-UA"/>
              </w:rPr>
            </w:pPr>
            <w:r w:rsidRPr="00895A13">
              <w:rPr>
                <w:sz w:val="24"/>
                <w:lang w:val="uk-UA"/>
              </w:rPr>
              <w:t xml:space="preserve">2. </w:t>
            </w:r>
            <w:r w:rsidR="00895A13" w:rsidRPr="00895A13">
              <w:rPr>
                <w:sz w:val="24"/>
                <w:lang w:val="uk-UA"/>
              </w:rPr>
              <w:t xml:space="preserve">Гальмування робочого процесу </w:t>
            </w:r>
            <w:r w:rsidR="00895A13" w:rsidRPr="00895A13">
              <w:rPr>
                <w:sz w:val="24"/>
              </w:rPr>
              <w:t xml:space="preserve">в </w:t>
            </w:r>
            <w:r w:rsidR="00895A13" w:rsidRPr="00895A13">
              <w:rPr>
                <w:sz w:val="24"/>
              </w:rPr>
              <w:lastRenderedPageBreak/>
              <w:t>частині взаємодії  структурних підрозділів банків під час провадження своєї діяльності на фондовому ринку</w:t>
            </w:r>
            <w:r w:rsidR="00306DCE">
              <w:rPr>
                <w:sz w:val="24"/>
                <w:lang w:val="uk-UA"/>
              </w:rPr>
              <w:t>;</w:t>
            </w:r>
          </w:p>
          <w:p w:rsidR="00306DCE" w:rsidRPr="00895A13" w:rsidRDefault="00306DCE" w:rsidP="004902D1">
            <w:pPr>
              <w:ind w:firstLine="2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3. Відсутність зменшення витрат на оплату праці робітник</w:t>
            </w:r>
            <w:r w:rsidR="00A2121E">
              <w:rPr>
                <w:sz w:val="24"/>
                <w:lang w:val="uk-UA"/>
              </w:rPr>
              <w:t>ам</w:t>
            </w:r>
            <w:r w:rsidR="00123987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банку.</w:t>
            </w:r>
          </w:p>
        </w:tc>
      </w:tr>
      <w:tr w:rsidR="001D2036" w:rsidRPr="00306DCE" w:rsidTr="00744F73">
        <w:trPr>
          <w:trHeight w:val="115"/>
        </w:trPr>
        <w:tc>
          <w:tcPr>
            <w:tcW w:w="1728" w:type="dxa"/>
            <w:shd w:val="clear" w:color="auto" w:fill="auto"/>
          </w:tcPr>
          <w:p w:rsidR="001D2036" w:rsidRPr="00087A26" w:rsidRDefault="001D2036" w:rsidP="00BF07B4">
            <w:pPr>
              <w:ind w:right="210"/>
              <w:jc w:val="both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lastRenderedPageBreak/>
              <w:t>2. Розробка проекту нормативно-правового акту</w:t>
            </w:r>
          </w:p>
        </w:tc>
        <w:tc>
          <w:tcPr>
            <w:tcW w:w="3852" w:type="dxa"/>
            <w:shd w:val="clear" w:color="auto" w:fill="auto"/>
          </w:tcPr>
          <w:p w:rsidR="001D2036" w:rsidRPr="00087A26" w:rsidRDefault="001D2036" w:rsidP="004902D1">
            <w:pPr>
              <w:pStyle w:val="a4"/>
              <w:ind w:firstLine="182"/>
              <w:rPr>
                <w:b w:val="0"/>
                <w:color w:val="000000"/>
                <w:sz w:val="24"/>
              </w:rPr>
            </w:pPr>
            <w:r w:rsidRPr="00087A26">
              <w:rPr>
                <w:b w:val="0"/>
                <w:bCs w:val="0"/>
                <w:color w:val="000000"/>
                <w:sz w:val="24"/>
              </w:rPr>
              <w:t>1.</w:t>
            </w:r>
            <w:r w:rsidRPr="00087A26">
              <w:rPr>
                <w:b w:val="0"/>
                <w:color w:val="000000"/>
                <w:sz w:val="24"/>
              </w:rPr>
              <w:t xml:space="preserve"> Збільшення довіри до фондового ринку з боку професійних учасників фондового ринку.</w:t>
            </w:r>
          </w:p>
          <w:p w:rsidR="001D2036" w:rsidRDefault="001D2036" w:rsidP="004902D1">
            <w:pPr>
              <w:pStyle w:val="a4"/>
              <w:ind w:firstLine="182"/>
              <w:rPr>
                <w:b w:val="0"/>
                <w:sz w:val="24"/>
              </w:rPr>
            </w:pPr>
            <w:r w:rsidRPr="00087A26">
              <w:rPr>
                <w:b w:val="0"/>
                <w:color w:val="000000"/>
                <w:sz w:val="24"/>
              </w:rPr>
              <w:t xml:space="preserve">2. Надання </w:t>
            </w:r>
            <w:r w:rsidR="00BF208E">
              <w:rPr>
                <w:b w:val="0"/>
                <w:color w:val="000000"/>
                <w:sz w:val="24"/>
              </w:rPr>
              <w:t xml:space="preserve">банкам - </w:t>
            </w:r>
            <w:r w:rsidR="00895A13">
              <w:rPr>
                <w:b w:val="0"/>
                <w:color w:val="000000"/>
                <w:sz w:val="24"/>
              </w:rPr>
              <w:t xml:space="preserve">професійним учасника фондового ринку можливості </w:t>
            </w:r>
            <w:r w:rsidR="002938D6">
              <w:rPr>
                <w:b w:val="0"/>
                <w:color w:val="000000"/>
                <w:sz w:val="24"/>
              </w:rPr>
              <w:t xml:space="preserve">поліпшити </w:t>
            </w:r>
            <w:r w:rsidR="002938D6" w:rsidRPr="002938D6">
              <w:rPr>
                <w:b w:val="0"/>
                <w:color w:val="000000"/>
                <w:sz w:val="24"/>
              </w:rPr>
              <w:t xml:space="preserve">взаєморозуміння </w:t>
            </w:r>
            <w:r w:rsidR="002938D6">
              <w:rPr>
                <w:b w:val="0"/>
                <w:color w:val="000000"/>
                <w:sz w:val="24"/>
              </w:rPr>
              <w:t xml:space="preserve">і взаємодію </w:t>
            </w:r>
            <w:r w:rsidR="002938D6" w:rsidRPr="002938D6">
              <w:rPr>
                <w:b w:val="0"/>
                <w:color w:val="000000"/>
                <w:sz w:val="24"/>
              </w:rPr>
              <w:t>між</w:t>
            </w:r>
            <w:r w:rsidR="002938D6">
              <w:rPr>
                <w:b w:val="0"/>
                <w:color w:val="000000"/>
                <w:sz w:val="24"/>
              </w:rPr>
              <w:t xml:space="preserve"> </w:t>
            </w:r>
            <w:r w:rsidR="002938D6" w:rsidRPr="002938D6">
              <w:rPr>
                <w:b w:val="0"/>
                <w:color w:val="000000"/>
                <w:sz w:val="24"/>
              </w:rPr>
              <w:t xml:space="preserve">фахівцями </w:t>
            </w:r>
            <w:r w:rsidR="002938D6" w:rsidRPr="002938D6">
              <w:rPr>
                <w:b w:val="0"/>
                <w:sz w:val="24"/>
              </w:rPr>
              <w:t>структурних підрозділів банку (його відокремлених підрозділів), які здійснюють окремі види професійної діяльності на фондовому ринку</w:t>
            </w:r>
            <w:r w:rsidR="00306DCE">
              <w:rPr>
                <w:b w:val="0"/>
                <w:sz w:val="24"/>
              </w:rPr>
              <w:t>;</w:t>
            </w:r>
          </w:p>
          <w:p w:rsidR="00306DCE" w:rsidRPr="00087A26" w:rsidRDefault="00306DCE" w:rsidP="004902D1">
            <w:pPr>
              <w:pStyle w:val="a4"/>
              <w:ind w:firstLine="182"/>
              <w:rPr>
                <w:b w:val="0"/>
                <w:color w:val="00000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Pr="00123987">
              <w:rPr>
                <w:b w:val="0"/>
                <w:sz w:val="24"/>
              </w:rPr>
              <w:t xml:space="preserve">. </w:t>
            </w:r>
            <w:r w:rsidR="00123987" w:rsidRPr="00123987">
              <w:rPr>
                <w:b w:val="0"/>
                <w:sz w:val="24"/>
              </w:rPr>
              <w:t>Зменшення витрат на оплату праці робітник</w:t>
            </w:r>
            <w:r w:rsidR="009B2B81">
              <w:rPr>
                <w:b w:val="0"/>
                <w:sz w:val="24"/>
              </w:rPr>
              <w:t>ам</w:t>
            </w:r>
            <w:r w:rsidR="00123987">
              <w:rPr>
                <w:b w:val="0"/>
                <w:sz w:val="24"/>
              </w:rPr>
              <w:t xml:space="preserve"> </w:t>
            </w:r>
            <w:r w:rsidR="00123987" w:rsidRPr="00123987">
              <w:rPr>
                <w:b w:val="0"/>
                <w:sz w:val="24"/>
              </w:rPr>
              <w:t>банку.</w:t>
            </w:r>
          </w:p>
        </w:tc>
        <w:tc>
          <w:tcPr>
            <w:tcW w:w="4343" w:type="dxa"/>
            <w:shd w:val="clear" w:color="auto" w:fill="auto"/>
          </w:tcPr>
          <w:p w:rsidR="001D2036" w:rsidRPr="00087A26" w:rsidRDefault="001D2036" w:rsidP="00746833">
            <w:pPr>
              <w:pStyle w:val="a4"/>
              <w:rPr>
                <w:b w:val="0"/>
                <w:sz w:val="24"/>
              </w:rPr>
            </w:pPr>
            <w:r w:rsidRPr="00087A26">
              <w:rPr>
                <w:b w:val="0"/>
                <w:sz w:val="24"/>
              </w:rPr>
              <w:t>Відсутні</w:t>
            </w:r>
          </w:p>
        </w:tc>
      </w:tr>
      <w:tr w:rsidR="001D2036" w:rsidRPr="00087A26" w:rsidTr="00744F73">
        <w:trPr>
          <w:trHeight w:val="115"/>
        </w:trPr>
        <w:tc>
          <w:tcPr>
            <w:tcW w:w="1728" w:type="dxa"/>
            <w:shd w:val="clear" w:color="auto" w:fill="auto"/>
          </w:tcPr>
          <w:p w:rsidR="001D2036" w:rsidRPr="00087A26" w:rsidRDefault="001D2036" w:rsidP="00746833">
            <w:pPr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087A26">
              <w:rPr>
                <w:b/>
                <w:bCs/>
                <w:iCs/>
                <w:sz w:val="24"/>
                <w:szCs w:val="24"/>
                <w:lang w:val="uk-UA"/>
              </w:rPr>
              <w:t xml:space="preserve">Розробка </w:t>
            </w:r>
            <w:r w:rsidR="00BF208E">
              <w:rPr>
                <w:b/>
                <w:bCs/>
                <w:iCs/>
                <w:sz w:val="24"/>
                <w:szCs w:val="24"/>
                <w:lang w:val="uk-UA"/>
              </w:rPr>
              <w:t>тимчасового регуляторного акта</w:t>
            </w:r>
            <w:r w:rsidRPr="00087A26">
              <w:rPr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2938D6" w:rsidRPr="00E54B89">
              <w:rPr>
                <w:b/>
                <w:bCs/>
                <w:iCs/>
                <w:sz w:val="24"/>
                <w:szCs w:val="24"/>
                <w:lang w:val="uk-UA"/>
              </w:rPr>
              <w:t>в частині</w:t>
            </w:r>
            <w:r w:rsidR="002938D6">
              <w:rPr>
                <w:b/>
                <w:bCs/>
                <w:iCs/>
                <w:sz w:val="24"/>
                <w:szCs w:val="24"/>
                <w:lang w:val="uk-UA"/>
              </w:rPr>
              <w:t xml:space="preserve"> організації діяльності банків та їх відокремлених підрозділів</w:t>
            </w:r>
          </w:p>
        </w:tc>
        <w:tc>
          <w:tcPr>
            <w:tcW w:w="3852" w:type="dxa"/>
            <w:shd w:val="clear" w:color="auto" w:fill="auto"/>
          </w:tcPr>
          <w:p w:rsidR="001D2036" w:rsidRPr="00087A26" w:rsidRDefault="0023485E" w:rsidP="00746833">
            <w:pPr>
              <w:pStyle w:val="a4"/>
              <w:rPr>
                <w:b w:val="0"/>
                <w:sz w:val="24"/>
              </w:rPr>
            </w:pPr>
            <w:r w:rsidRPr="00087A26">
              <w:rPr>
                <w:b w:val="0"/>
                <w:sz w:val="24"/>
              </w:rPr>
              <w:t xml:space="preserve">Тимчасове врегулювання питань </w:t>
            </w:r>
            <w:r w:rsidR="00BF208E" w:rsidRPr="00E54B89">
              <w:rPr>
                <w:b w:val="0"/>
                <w:bCs w:val="0"/>
                <w:iCs/>
                <w:sz w:val="24"/>
              </w:rPr>
              <w:t>в частині</w:t>
            </w:r>
            <w:r w:rsidR="00BF208E">
              <w:rPr>
                <w:b w:val="0"/>
                <w:bCs w:val="0"/>
                <w:iCs/>
                <w:sz w:val="24"/>
              </w:rPr>
              <w:t xml:space="preserve"> організації діяльності банків та їх відокремлених підрозділів</w:t>
            </w:r>
          </w:p>
        </w:tc>
        <w:tc>
          <w:tcPr>
            <w:tcW w:w="4343" w:type="dxa"/>
            <w:shd w:val="clear" w:color="auto" w:fill="auto"/>
          </w:tcPr>
          <w:p w:rsidR="001D2036" w:rsidRPr="00087A26" w:rsidRDefault="001D2036" w:rsidP="00087A26">
            <w:pPr>
              <w:pStyle w:val="a4"/>
              <w:jc w:val="left"/>
              <w:rPr>
                <w:b w:val="0"/>
                <w:sz w:val="24"/>
              </w:rPr>
            </w:pPr>
            <w:r w:rsidRPr="00087A26">
              <w:rPr>
                <w:b w:val="0"/>
                <w:bCs w:val="0"/>
                <w:iCs/>
                <w:sz w:val="24"/>
              </w:rPr>
              <w:t>Учасники ринку цінних паперів з недовірою поставляться до тимчасового документу та існуватиме ризик свідомого невиконання його вимог в очікуванні постійного загального регулювання.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p w:rsidR="00A54F66" w:rsidRDefault="00A54F66" w:rsidP="004B0F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Витрати</w:t>
      </w:r>
    </w:p>
    <w:p w:rsidR="00A54F66" w:rsidRDefault="00677607" w:rsidP="004B0F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A54F66">
        <w:rPr>
          <w:b/>
          <w:sz w:val="28"/>
          <w:szCs w:val="28"/>
          <w:lang w:val="uk-UA"/>
        </w:rPr>
        <w:t>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5930"/>
        <w:gridCol w:w="1266"/>
        <w:gridCol w:w="1258"/>
      </w:tblGrid>
      <w:tr w:rsidR="00A54F66" w:rsidRPr="00087A26" w:rsidTr="004B0F1E">
        <w:trPr>
          <w:trHeight w:val="547"/>
        </w:trPr>
        <w:tc>
          <w:tcPr>
            <w:tcW w:w="1327" w:type="dxa"/>
            <w:shd w:val="clear" w:color="auto" w:fill="auto"/>
            <w:vAlign w:val="center"/>
          </w:tcPr>
          <w:p w:rsidR="00A54F66" w:rsidRPr="00087A26" w:rsidRDefault="00A54F66" w:rsidP="00E62F6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Порядковий</w:t>
            </w:r>
          </w:p>
          <w:p w:rsidR="00A54F66" w:rsidRPr="00087A26" w:rsidRDefault="00A54F66" w:rsidP="00E62F6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A54F66" w:rsidRPr="00087A26" w:rsidRDefault="00A54F66" w:rsidP="00E62F6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F66" w:rsidRPr="00087A26" w:rsidRDefault="00A54F66" w:rsidP="00E62F6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За перший</w:t>
            </w:r>
          </w:p>
          <w:p w:rsidR="00A54F66" w:rsidRPr="00087A26" w:rsidRDefault="00A54F66" w:rsidP="00E62F6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F66" w:rsidRPr="00087A26" w:rsidRDefault="00A54F66" w:rsidP="00E62F6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За п’ять</w:t>
            </w:r>
          </w:p>
          <w:p w:rsidR="00A54F66" w:rsidRPr="00087A26" w:rsidRDefault="00A54F66" w:rsidP="00E62F6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років</w:t>
            </w:r>
          </w:p>
        </w:tc>
      </w:tr>
      <w:tr w:rsidR="00A54F66" w:rsidRPr="00087A26" w:rsidTr="004B0F1E">
        <w:trPr>
          <w:trHeight w:val="273"/>
        </w:trPr>
        <w:tc>
          <w:tcPr>
            <w:tcW w:w="1327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45" w:type="dxa"/>
            <w:shd w:val="clear" w:color="auto" w:fill="auto"/>
          </w:tcPr>
          <w:p w:rsidR="00A54F66" w:rsidRPr="00087A26" w:rsidRDefault="00C755A4" w:rsidP="00087A26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тощо, гривень</w:t>
            </w:r>
          </w:p>
        </w:tc>
        <w:tc>
          <w:tcPr>
            <w:tcW w:w="1275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5360" w:rsidRPr="00087A26" w:rsidRDefault="00AC5360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5360" w:rsidRPr="00087A26" w:rsidRDefault="00AC5360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</w:tr>
      <w:tr w:rsidR="00A54F66" w:rsidRPr="00087A26" w:rsidTr="004B0F1E">
        <w:trPr>
          <w:trHeight w:val="273"/>
        </w:trPr>
        <w:tc>
          <w:tcPr>
            <w:tcW w:w="1327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45" w:type="dxa"/>
            <w:shd w:val="clear" w:color="auto" w:fill="auto"/>
          </w:tcPr>
          <w:p w:rsidR="00A54F66" w:rsidRPr="00087A26" w:rsidRDefault="00C755A4" w:rsidP="00087A26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275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5360" w:rsidRPr="00087A26" w:rsidRDefault="00AC5360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5360" w:rsidRPr="00087A26" w:rsidRDefault="00AC5360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</w:tr>
      <w:tr w:rsidR="009C74FC" w:rsidRPr="00087A26" w:rsidTr="004B0F1E">
        <w:trPr>
          <w:trHeight w:val="273"/>
        </w:trPr>
        <w:tc>
          <w:tcPr>
            <w:tcW w:w="1327" w:type="dxa"/>
            <w:shd w:val="clear" w:color="auto" w:fill="auto"/>
          </w:tcPr>
          <w:p w:rsidR="009C74FC" w:rsidRPr="00087A26" w:rsidRDefault="009C74FC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45" w:type="dxa"/>
            <w:shd w:val="clear" w:color="auto" w:fill="auto"/>
          </w:tcPr>
          <w:p w:rsidR="009C74FC" w:rsidRPr="00087A26" w:rsidRDefault="009C74FC" w:rsidP="00087A26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Витрати, пов'язані із веденням обліку, підготовкою та поданням звітності державним органам (середня місячна заробітна плата працівника), гривень</w:t>
            </w:r>
          </w:p>
        </w:tc>
        <w:tc>
          <w:tcPr>
            <w:tcW w:w="1275" w:type="dxa"/>
            <w:shd w:val="clear" w:color="auto" w:fill="auto"/>
          </w:tcPr>
          <w:p w:rsidR="009C74FC" w:rsidRPr="00087A26" w:rsidRDefault="009C74FC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C74FC" w:rsidRPr="00087A26" w:rsidRDefault="009C74FC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9C74FC" w:rsidRPr="00087A26" w:rsidRDefault="009C74FC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C74FC" w:rsidRPr="00087A26" w:rsidRDefault="009C74FC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</w:tr>
      <w:tr w:rsidR="009C74FC" w:rsidRPr="00087A26" w:rsidTr="004B0F1E">
        <w:trPr>
          <w:trHeight w:val="273"/>
        </w:trPr>
        <w:tc>
          <w:tcPr>
            <w:tcW w:w="1327" w:type="dxa"/>
            <w:shd w:val="clear" w:color="auto" w:fill="auto"/>
          </w:tcPr>
          <w:p w:rsidR="009C74FC" w:rsidRPr="00087A26" w:rsidRDefault="009C74FC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045" w:type="dxa"/>
            <w:shd w:val="clear" w:color="auto" w:fill="auto"/>
          </w:tcPr>
          <w:p w:rsidR="009C74FC" w:rsidRPr="00087A26" w:rsidRDefault="009C74FC" w:rsidP="00087A26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275" w:type="dxa"/>
            <w:shd w:val="clear" w:color="auto" w:fill="auto"/>
          </w:tcPr>
          <w:p w:rsidR="009C74FC" w:rsidRPr="00087A26" w:rsidRDefault="009C74FC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C74FC" w:rsidRPr="00087A26" w:rsidRDefault="009C74FC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9C74FC" w:rsidRPr="00087A26" w:rsidRDefault="009C74FC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C74FC" w:rsidRPr="00087A26" w:rsidRDefault="009C74FC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</w:tr>
      <w:tr w:rsidR="00A54F66" w:rsidRPr="00087A26" w:rsidTr="004B0F1E">
        <w:trPr>
          <w:trHeight w:val="273"/>
        </w:trPr>
        <w:tc>
          <w:tcPr>
            <w:tcW w:w="1327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45" w:type="dxa"/>
            <w:shd w:val="clear" w:color="auto" w:fill="auto"/>
          </w:tcPr>
          <w:p w:rsidR="00A54F66" w:rsidRPr="00087A26" w:rsidRDefault="00C755A4" w:rsidP="00087A26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незалежних/обов'язкових </w:t>
            </w:r>
            <w:r w:rsidRPr="00087A26">
              <w:rPr>
                <w:sz w:val="24"/>
                <w:szCs w:val="24"/>
                <w:lang w:val="uk-UA"/>
              </w:rPr>
              <w:lastRenderedPageBreak/>
              <w:t>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275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7B21" w:rsidRPr="00087A26" w:rsidRDefault="00E67B21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7B21" w:rsidRPr="00087A26" w:rsidRDefault="00E67B21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</w:tr>
      <w:tr w:rsidR="00A54F66" w:rsidRPr="00087A26" w:rsidTr="004B0F1E">
        <w:trPr>
          <w:trHeight w:val="273"/>
        </w:trPr>
        <w:tc>
          <w:tcPr>
            <w:tcW w:w="1327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045" w:type="dxa"/>
            <w:shd w:val="clear" w:color="auto" w:fill="auto"/>
          </w:tcPr>
          <w:p w:rsidR="00A54F66" w:rsidRPr="00087A26" w:rsidRDefault="00C755A4" w:rsidP="00087A26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275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7B21" w:rsidRPr="00087A26" w:rsidRDefault="00E67B21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7B21" w:rsidRPr="00087A26" w:rsidRDefault="00E67B21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</w:tr>
      <w:tr w:rsidR="00A54F66" w:rsidRPr="00087A26" w:rsidTr="004B0F1E">
        <w:trPr>
          <w:trHeight w:val="273"/>
        </w:trPr>
        <w:tc>
          <w:tcPr>
            <w:tcW w:w="1327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045" w:type="dxa"/>
            <w:shd w:val="clear" w:color="auto" w:fill="auto"/>
          </w:tcPr>
          <w:p w:rsidR="00A54F66" w:rsidRPr="00087A26" w:rsidRDefault="00C755A4" w:rsidP="00087A26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Витрати, пов'язані із наймом додаткового персоналу, гривень</w:t>
            </w:r>
          </w:p>
        </w:tc>
        <w:tc>
          <w:tcPr>
            <w:tcW w:w="1275" w:type="dxa"/>
            <w:shd w:val="clear" w:color="auto" w:fill="auto"/>
          </w:tcPr>
          <w:p w:rsidR="00A54F66" w:rsidRPr="00087A26" w:rsidRDefault="00E458D7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54F66" w:rsidRPr="00087A26" w:rsidRDefault="00E458D7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</w:tr>
      <w:tr w:rsidR="00A54F66" w:rsidRPr="00087A26" w:rsidTr="004B0F1E">
        <w:trPr>
          <w:trHeight w:val="273"/>
        </w:trPr>
        <w:tc>
          <w:tcPr>
            <w:tcW w:w="1327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045" w:type="dxa"/>
            <w:shd w:val="clear" w:color="auto" w:fill="auto"/>
          </w:tcPr>
          <w:p w:rsidR="00A54F66" w:rsidRPr="00087A26" w:rsidRDefault="00C755A4" w:rsidP="00087A26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Інше (уточнити), гривень</w:t>
            </w:r>
          </w:p>
        </w:tc>
        <w:tc>
          <w:tcPr>
            <w:tcW w:w="1275" w:type="dxa"/>
            <w:shd w:val="clear" w:color="auto" w:fill="auto"/>
          </w:tcPr>
          <w:p w:rsidR="00A54F66" w:rsidRPr="00087A26" w:rsidRDefault="00E458D7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54F66" w:rsidRPr="00087A26" w:rsidRDefault="00E458D7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</w:tr>
      <w:tr w:rsidR="009C74FC" w:rsidRPr="00087A26" w:rsidTr="004B0F1E">
        <w:trPr>
          <w:trHeight w:val="273"/>
        </w:trPr>
        <w:tc>
          <w:tcPr>
            <w:tcW w:w="1327" w:type="dxa"/>
            <w:shd w:val="clear" w:color="auto" w:fill="auto"/>
          </w:tcPr>
          <w:p w:rsidR="009C74FC" w:rsidRPr="00087A26" w:rsidRDefault="009C74FC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045" w:type="dxa"/>
            <w:shd w:val="clear" w:color="auto" w:fill="auto"/>
          </w:tcPr>
          <w:p w:rsidR="009C74FC" w:rsidRPr="00087A26" w:rsidRDefault="009C74FC" w:rsidP="00087A26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РАЗОМ (сума рядків: 1 + 2 + 3 + 4 + 5 + 6 + 7 + 8), гривень</w:t>
            </w:r>
          </w:p>
        </w:tc>
        <w:tc>
          <w:tcPr>
            <w:tcW w:w="1275" w:type="dxa"/>
            <w:shd w:val="clear" w:color="auto" w:fill="auto"/>
          </w:tcPr>
          <w:p w:rsidR="009C74FC" w:rsidRPr="00087A26" w:rsidRDefault="009C74FC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C74FC" w:rsidRPr="00087A26" w:rsidRDefault="009C74FC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9C74FC" w:rsidRPr="00087A26" w:rsidRDefault="009C74FC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C74FC" w:rsidRPr="00087A26" w:rsidRDefault="009C74FC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0.00</w:t>
            </w:r>
          </w:p>
        </w:tc>
      </w:tr>
      <w:tr w:rsidR="00A54F66" w:rsidRPr="00087A26" w:rsidTr="004B0F1E">
        <w:trPr>
          <w:trHeight w:val="273"/>
        </w:trPr>
        <w:tc>
          <w:tcPr>
            <w:tcW w:w="1327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045" w:type="dxa"/>
            <w:shd w:val="clear" w:color="auto" w:fill="auto"/>
          </w:tcPr>
          <w:p w:rsidR="00A54F66" w:rsidRPr="00087A26" w:rsidRDefault="00C755A4" w:rsidP="00087A26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Кількість суб'єктів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275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58D7" w:rsidRPr="00087A26" w:rsidRDefault="00D948AB" w:rsidP="00087A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58D7" w:rsidRPr="00087A26" w:rsidRDefault="00E458D7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-</w:t>
            </w:r>
          </w:p>
        </w:tc>
      </w:tr>
      <w:tr w:rsidR="00A54F66" w:rsidRPr="00087A26" w:rsidTr="004B0F1E">
        <w:trPr>
          <w:trHeight w:val="292"/>
        </w:trPr>
        <w:tc>
          <w:tcPr>
            <w:tcW w:w="1327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045" w:type="dxa"/>
            <w:shd w:val="clear" w:color="auto" w:fill="auto"/>
          </w:tcPr>
          <w:p w:rsidR="00A54F66" w:rsidRPr="00087A26" w:rsidRDefault="00C755A4" w:rsidP="00087A26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Сумарні витрати суб'єктів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275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B6109" w:rsidRPr="00087A26" w:rsidRDefault="00C0496D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4F66" w:rsidRPr="00087A26" w:rsidRDefault="00A54F66" w:rsidP="00087A2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B6109" w:rsidRPr="00087A26" w:rsidRDefault="00FB6109" w:rsidP="00087A26">
            <w:pPr>
              <w:jc w:val="center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A54F66" w:rsidRDefault="00A54F66" w:rsidP="00E56BFB">
      <w:pPr>
        <w:ind w:firstLine="720"/>
        <w:jc w:val="center"/>
        <w:rPr>
          <w:b/>
          <w:sz w:val="28"/>
          <w:szCs w:val="28"/>
          <w:lang w:val="uk-UA"/>
        </w:rPr>
      </w:pPr>
    </w:p>
    <w:p w:rsidR="00C755A4" w:rsidRPr="00C755A4" w:rsidRDefault="00C755A4" w:rsidP="00C755A4">
      <w:pPr>
        <w:rPr>
          <w:sz w:val="24"/>
          <w:szCs w:val="24"/>
          <w:lang w:val="uk-UA"/>
        </w:rPr>
      </w:pPr>
      <w:r w:rsidRPr="00C755A4">
        <w:rPr>
          <w:sz w:val="24"/>
          <w:szCs w:val="24"/>
          <w:lang w:val="uk-UA"/>
        </w:rPr>
        <w:t>Розрахунок відповідних витрат на одного суб'єкта господарювання</w:t>
      </w:r>
    </w:p>
    <w:tbl>
      <w:tblPr>
        <w:tblW w:w="4883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9"/>
        <w:gridCol w:w="1822"/>
        <w:gridCol w:w="1822"/>
        <w:gridCol w:w="1410"/>
      </w:tblGrid>
      <w:tr w:rsidR="00C755A4" w:rsidRPr="00D022FB" w:rsidTr="00CE29B1">
        <w:trPr>
          <w:tblCellSpacing w:w="22" w:type="dxa"/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A4" w:rsidRPr="00D022FB" w:rsidRDefault="00C755A4" w:rsidP="00CE29B1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A4" w:rsidRPr="00D022FB" w:rsidRDefault="00C755A4" w:rsidP="00CE29B1">
            <w:pPr>
              <w:pStyle w:val="a7"/>
              <w:jc w:val="center"/>
            </w:pPr>
            <w:r w:rsidRPr="00D022FB">
              <w:t>У перший рік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A4" w:rsidRPr="00D022FB" w:rsidRDefault="00C755A4" w:rsidP="00CE29B1">
            <w:pPr>
              <w:pStyle w:val="a7"/>
              <w:jc w:val="center"/>
            </w:pPr>
            <w:r w:rsidRPr="00D022FB">
              <w:t>Періодичні (за рік)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A4" w:rsidRPr="00D022FB" w:rsidRDefault="00C755A4" w:rsidP="00CE29B1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C755A4" w:rsidRPr="00D022FB" w:rsidTr="00E62F66">
        <w:trPr>
          <w:tblCellSpacing w:w="22" w:type="dxa"/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</w:pPr>
            <w:r w:rsidRPr="00D022FB">
              <w:t>Витрати на придбання основних фондів, обладнання та приладів, сервісне обслуговування, навчання / підвищення кваліфікації персоналу тощо</w:t>
            </w:r>
            <w:r w:rsidR="00B06CF2">
              <w:t>*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F97" w:rsidRPr="00D022FB" w:rsidRDefault="00392F97" w:rsidP="001062FD">
            <w:pPr>
              <w:pStyle w:val="a7"/>
              <w:jc w:val="center"/>
            </w:pPr>
            <w:r>
              <w:t>0.00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F97" w:rsidRPr="00D022FB" w:rsidRDefault="00392F97" w:rsidP="00392F97">
            <w:pPr>
              <w:pStyle w:val="a7"/>
              <w:jc w:val="center"/>
            </w:pPr>
            <w:r>
              <w:t>0.00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F97" w:rsidRPr="00D022FB" w:rsidRDefault="00392F97" w:rsidP="00392F97">
            <w:pPr>
              <w:pStyle w:val="a7"/>
              <w:jc w:val="center"/>
            </w:pPr>
            <w:r>
              <w:t>0.00</w:t>
            </w:r>
          </w:p>
        </w:tc>
      </w:tr>
    </w:tbl>
    <w:p w:rsidR="00A54F66" w:rsidRDefault="00A54F66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4883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30"/>
        <w:gridCol w:w="3518"/>
        <w:gridCol w:w="1715"/>
      </w:tblGrid>
      <w:tr w:rsidR="00C755A4" w:rsidRPr="00D022FB" w:rsidTr="00CE29B1">
        <w:trPr>
          <w:tblCellSpacing w:w="22" w:type="dxa"/>
          <w:jc w:val="center"/>
        </w:trPr>
        <w:tc>
          <w:tcPr>
            <w:tcW w:w="2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A4" w:rsidRPr="00D022FB" w:rsidRDefault="00C755A4" w:rsidP="00CE29B1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A4" w:rsidRPr="00D022FB" w:rsidRDefault="00C755A4" w:rsidP="00CE29B1">
            <w:pPr>
              <w:pStyle w:val="a7"/>
              <w:jc w:val="center"/>
            </w:pPr>
            <w:r w:rsidRPr="00D022FB">
              <w:t>Витрати на сплату податків та зборів (змінених/нововведених) (за рік)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A4" w:rsidRPr="00D022FB" w:rsidRDefault="00C755A4" w:rsidP="00CE29B1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C755A4" w:rsidRPr="00D022FB" w:rsidTr="00E62F66">
        <w:trPr>
          <w:tblCellSpacing w:w="22" w:type="dxa"/>
          <w:jc w:val="center"/>
        </w:trPr>
        <w:tc>
          <w:tcPr>
            <w:tcW w:w="2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</w:pPr>
            <w:r w:rsidRPr="00D022FB"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B06CF2" w:rsidP="007B23A3">
            <w:pPr>
              <w:pStyle w:val="a7"/>
              <w:jc w:val="center"/>
            </w:pPr>
            <w:r>
              <w:t>0.00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B06CF2" w:rsidP="007B23A3">
            <w:pPr>
              <w:pStyle w:val="a7"/>
              <w:jc w:val="center"/>
            </w:pPr>
            <w:r>
              <w:t>0.00</w:t>
            </w:r>
          </w:p>
        </w:tc>
      </w:tr>
    </w:tbl>
    <w:p w:rsidR="00C755A4" w:rsidRDefault="00C755A4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4883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2"/>
        <w:gridCol w:w="1814"/>
        <w:gridCol w:w="1914"/>
        <w:gridCol w:w="1419"/>
        <w:gridCol w:w="1604"/>
      </w:tblGrid>
      <w:tr w:rsidR="00C755A4" w:rsidRPr="00D022FB" w:rsidTr="00CE29B1">
        <w:trPr>
          <w:tblCellSpacing w:w="22" w:type="dxa"/>
          <w:jc w:val="center"/>
        </w:trPr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A4" w:rsidRPr="00D022FB" w:rsidRDefault="00C755A4" w:rsidP="00CE29B1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A4" w:rsidRPr="00D022FB" w:rsidRDefault="00B06CF2" w:rsidP="00CE29B1">
            <w:pPr>
              <w:pStyle w:val="a7"/>
              <w:jc w:val="center"/>
            </w:pPr>
            <w:r>
              <w:t>Витрати</w:t>
            </w:r>
            <w:r w:rsidR="00C755A4" w:rsidRPr="00D022FB">
              <w:t xml:space="preserve"> на ведення обліку, підготовку та подання звітності (за рік)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A4" w:rsidRPr="00D022FB" w:rsidRDefault="00C755A4" w:rsidP="00CE29B1">
            <w:pPr>
              <w:pStyle w:val="a7"/>
              <w:jc w:val="center"/>
            </w:pPr>
            <w:r w:rsidRPr="00D022FB">
              <w:t>Витрати на оплату штрафних санкцій за рік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A4" w:rsidRPr="00D022FB" w:rsidRDefault="00C755A4" w:rsidP="00CE29B1">
            <w:pPr>
              <w:pStyle w:val="a7"/>
              <w:jc w:val="center"/>
            </w:pPr>
            <w:r w:rsidRPr="00D022FB">
              <w:t>Разом за рік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A4" w:rsidRPr="00D022FB" w:rsidRDefault="00C755A4" w:rsidP="00CE29B1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B06CF2" w:rsidRPr="00D022FB" w:rsidTr="00E62F66">
        <w:trPr>
          <w:tblCellSpacing w:w="22" w:type="dxa"/>
          <w:jc w:val="center"/>
        </w:trPr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Pr="00D022FB" w:rsidRDefault="00B06CF2" w:rsidP="00965774">
            <w:pPr>
              <w:pStyle w:val="a7"/>
            </w:pPr>
            <w:r w:rsidRPr="00D022FB">
              <w:t>Витрати, пов'язані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B36963">
              <w:t>0.00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B36963">
              <w:t>0.00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B36963">
              <w:t>0.00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B36963">
              <w:t>0.00</w:t>
            </w:r>
          </w:p>
        </w:tc>
      </w:tr>
    </w:tbl>
    <w:p w:rsidR="00C755A4" w:rsidRDefault="00C755A4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4955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9"/>
        <w:gridCol w:w="1866"/>
        <w:gridCol w:w="1901"/>
        <w:gridCol w:w="1704"/>
        <w:gridCol w:w="1438"/>
      </w:tblGrid>
      <w:tr w:rsidR="00C755A4" w:rsidRPr="00D022FB" w:rsidTr="00CE29B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A4" w:rsidRPr="00D022FB" w:rsidRDefault="00C755A4" w:rsidP="00CE29B1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A4" w:rsidRPr="00D022FB" w:rsidRDefault="0041124C" w:rsidP="00CE29B1">
            <w:pPr>
              <w:pStyle w:val="a7"/>
              <w:jc w:val="center"/>
            </w:pPr>
            <w:r>
              <w:t>Витрати</w:t>
            </w:r>
            <w:r w:rsidR="00C755A4" w:rsidRPr="00D022FB">
              <w:t xml:space="preserve"> на адміністрування </w:t>
            </w:r>
            <w:r w:rsidR="00C755A4" w:rsidRPr="00D022FB">
              <w:lastRenderedPageBreak/>
              <w:t>заходів державного нагляду (контролю) (за рік)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A4" w:rsidRPr="00D022FB" w:rsidRDefault="00C755A4" w:rsidP="00CE29B1">
            <w:pPr>
              <w:pStyle w:val="a7"/>
              <w:jc w:val="center"/>
            </w:pPr>
            <w:r w:rsidRPr="00D022FB">
              <w:lastRenderedPageBreak/>
              <w:t xml:space="preserve">Витрати на оплату </w:t>
            </w:r>
            <w:r w:rsidRPr="00D022FB">
              <w:lastRenderedPageBreak/>
              <w:t>штрафних санкцій та усунення виявлених порушень (за рік)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A4" w:rsidRPr="00D022FB" w:rsidRDefault="00C755A4" w:rsidP="00CE29B1">
            <w:pPr>
              <w:pStyle w:val="a7"/>
              <w:jc w:val="center"/>
            </w:pPr>
            <w:r w:rsidRPr="00D022FB">
              <w:lastRenderedPageBreak/>
              <w:t>Разом за рік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A4" w:rsidRPr="00D022FB" w:rsidRDefault="00C755A4" w:rsidP="00CE29B1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B06CF2" w:rsidRPr="00D022FB" w:rsidTr="004F2463">
        <w:trPr>
          <w:tblCellSpacing w:w="22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Pr="00D022FB" w:rsidRDefault="00B06CF2" w:rsidP="00965774">
            <w:pPr>
              <w:pStyle w:val="a7"/>
            </w:pPr>
            <w:r w:rsidRPr="00D022FB">
              <w:t>Витрати, пов'язані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4E7D31">
              <w:t>0.00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4E7D31">
              <w:t>0.00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4E7D31">
              <w:t>0.00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4E7D31">
              <w:t>0.00</w:t>
            </w:r>
          </w:p>
        </w:tc>
      </w:tr>
    </w:tbl>
    <w:p w:rsidR="00C755A4" w:rsidRDefault="00C755A4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4955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911"/>
        <w:gridCol w:w="2010"/>
        <w:gridCol w:w="1716"/>
        <w:gridCol w:w="1257"/>
      </w:tblGrid>
      <w:tr w:rsidR="00926FE0" w:rsidRPr="00D022FB" w:rsidTr="00CE29B1">
        <w:trPr>
          <w:tblCellSpacing w:w="22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E0" w:rsidRPr="00D022FB" w:rsidRDefault="00926FE0" w:rsidP="00CE29B1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E0" w:rsidRPr="00D022FB" w:rsidRDefault="00926FE0" w:rsidP="00CE29B1">
            <w:pPr>
              <w:pStyle w:val="a7"/>
              <w:jc w:val="center"/>
            </w:pPr>
            <w:r w:rsidRPr="00D022FB"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E0" w:rsidRPr="00D022FB" w:rsidRDefault="00926FE0" w:rsidP="00CE29B1">
            <w:pPr>
              <w:pStyle w:val="a7"/>
              <w:jc w:val="center"/>
            </w:pPr>
            <w:r w:rsidRPr="00D022FB"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E0" w:rsidRPr="00D022FB" w:rsidRDefault="00926FE0" w:rsidP="00CE29B1">
            <w:pPr>
              <w:pStyle w:val="a7"/>
              <w:jc w:val="center"/>
            </w:pPr>
            <w:r w:rsidRPr="00D022FB">
              <w:t>Разом за рік (стартовий)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E0" w:rsidRPr="00D022FB" w:rsidRDefault="00926FE0" w:rsidP="00CE29B1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B06CF2" w:rsidRPr="00D022FB" w:rsidTr="004F2463">
        <w:trPr>
          <w:tblCellSpacing w:w="22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Pr="00D022FB" w:rsidRDefault="00B06CF2" w:rsidP="00965774">
            <w:pPr>
              <w:pStyle w:val="a7"/>
            </w:pPr>
            <w:r w:rsidRPr="00D022FB"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B70FEE">
              <w:t>0.00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B70FEE">
              <w:t>0.00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B70FEE">
              <w:t>0.00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B70FEE">
              <w:t>0.00</w:t>
            </w:r>
          </w:p>
        </w:tc>
      </w:tr>
    </w:tbl>
    <w:p w:rsidR="00C755A4" w:rsidRDefault="00C755A4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4983" w:type="pct"/>
        <w:tblCellSpacing w:w="22" w:type="dxa"/>
        <w:tblInd w:w="-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5"/>
        <w:gridCol w:w="2021"/>
        <w:gridCol w:w="2218"/>
        <w:gridCol w:w="1891"/>
      </w:tblGrid>
      <w:tr w:rsidR="00926FE0" w:rsidRPr="00D022FB" w:rsidTr="00CE29B1">
        <w:trPr>
          <w:tblCellSpacing w:w="22" w:type="dxa"/>
        </w:trPr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E0" w:rsidRPr="00D022FB" w:rsidRDefault="00926FE0" w:rsidP="00CE29B1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E0" w:rsidRPr="00D022FB" w:rsidRDefault="00926FE0" w:rsidP="00CE29B1">
            <w:pPr>
              <w:pStyle w:val="a7"/>
              <w:jc w:val="center"/>
            </w:pPr>
            <w:r w:rsidRPr="00D022FB">
              <w:t>За рік (стартовий)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E0" w:rsidRPr="00D022FB" w:rsidRDefault="00926FE0" w:rsidP="00CE29B1">
            <w:pPr>
              <w:pStyle w:val="a7"/>
              <w:jc w:val="center"/>
            </w:pPr>
            <w:r w:rsidRPr="00D022FB">
              <w:t>Періодичні (за наступний рік)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E0" w:rsidRPr="00D022FB" w:rsidRDefault="00926FE0" w:rsidP="00CE29B1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B06CF2" w:rsidRPr="00D022FB" w:rsidTr="00FF1345">
        <w:trPr>
          <w:tblCellSpacing w:w="22" w:type="dxa"/>
        </w:trPr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Pr="00D022FB" w:rsidRDefault="00B06CF2" w:rsidP="00965774">
            <w:pPr>
              <w:pStyle w:val="a7"/>
            </w:pPr>
            <w:r w:rsidRPr="00D022FB">
              <w:t>Витрати на оборотні активи (матеріали, канцелярські товари тощо)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061625">
              <w:t>0.00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061625">
              <w:t>0.00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061625">
              <w:t>0.00</w:t>
            </w:r>
          </w:p>
        </w:tc>
      </w:tr>
    </w:tbl>
    <w:p w:rsidR="00926FE0" w:rsidRDefault="00926FE0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4957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6"/>
        <w:gridCol w:w="4112"/>
        <w:gridCol w:w="1864"/>
      </w:tblGrid>
      <w:tr w:rsidR="00926FE0" w:rsidRPr="00D022FB" w:rsidTr="00CE29B1">
        <w:trPr>
          <w:tblCellSpacing w:w="22" w:type="dxa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E0" w:rsidRPr="00D022FB" w:rsidRDefault="00926FE0" w:rsidP="00CE29B1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E0" w:rsidRPr="00D022FB" w:rsidRDefault="00926FE0" w:rsidP="00CE29B1">
            <w:pPr>
              <w:pStyle w:val="a7"/>
              <w:jc w:val="center"/>
            </w:pPr>
            <w:r w:rsidRPr="00D022FB">
              <w:t>Витрати на оплату праці додатково найманого персоналу (за рік)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E0" w:rsidRPr="00D022FB" w:rsidRDefault="00926FE0" w:rsidP="00CE29B1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B06CF2" w:rsidRPr="00D022FB" w:rsidTr="00FF1345">
        <w:trPr>
          <w:tblCellSpacing w:w="22" w:type="dxa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Pr="00D022FB" w:rsidRDefault="00B06CF2" w:rsidP="00965774">
            <w:pPr>
              <w:pStyle w:val="a7"/>
            </w:pPr>
            <w:r w:rsidRPr="00D022FB">
              <w:t>Витрати, пов'язані із наймом додаткового персоналу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4A6E4F">
              <w:t>0.00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F2" w:rsidRDefault="00B06CF2" w:rsidP="00B06CF2">
            <w:pPr>
              <w:jc w:val="center"/>
            </w:pPr>
            <w:r w:rsidRPr="004A6E4F">
              <w:t>0.00</w:t>
            </w:r>
          </w:p>
        </w:tc>
      </w:tr>
    </w:tbl>
    <w:p w:rsidR="00926FE0" w:rsidRPr="0041124C" w:rsidRDefault="0041124C" w:rsidP="0041124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41124C">
        <w:rPr>
          <w:sz w:val="28"/>
          <w:szCs w:val="28"/>
          <w:lang w:val="uk-UA"/>
        </w:rPr>
        <w:t>Впровадження</w:t>
      </w:r>
      <w:r>
        <w:rPr>
          <w:sz w:val="28"/>
          <w:szCs w:val="28"/>
          <w:lang w:val="uk-UA"/>
        </w:rPr>
        <w:t xml:space="preserve"> банками регуляторного акту не є обов</w:t>
      </w:r>
      <w:r w:rsidRPr="005B333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язковим, не потребує витрат чи додаткових коштів, а також не потребує збільшення кількості </w:t>
      </w:r>
      <w:r>
        <w:rPr>
          <w:sz w:val="28"/>
          <w:szCs w:val="28"/>
          <w:lang w:val="uk-UA"/>
        </w:rPr>
        <w:lastRenderedPageBreak/>
        <w:t>працівник</w:t>
      </w:r>
      <w:r w:rsidR="00CA4A0D">
        <w:rPr>
          <w:sz w:val="28"/>
          <w:szCs w:val="28"/>
          <w:lang w:val="uk-UA"/>
        </w:rPr>
        <w:t xml:space="preserve">ів для реалізації його положень, оскільки в банках </w:t>
      </w:r>
      <w:r w:rsidR="005B3332">
        <w:rPr>
          <w:sz w:val="28"/>
          <w:szCs w:val="28"/>
          <w:lang w:val="uk-UA"/>
        </w:rPr>
        <w:t>відповідно до чинного законодавства вже функціонують відповідні підрозділи чи наявні посадові особи які відповідають за звітність банків, зокрема, до НКЦПФР.</w:t>
      </w:r>
    </w:p>
    <w:p w:rsidR="0041124C" w:rsidRPr="00CE29B1" w:rsidRDefault="0041124C" w:rsidP="00E56BFB">
      <w:pPr>
        <w:ind w:firstLine="720"/>
        <w:jc w:val="center"/>
        <w:rPr>
          <w:b/>
          <w:sz w:val="28"/>
          <w:szCs w:val="28"/>
          <w:lang w:val="uk-UA"/>
        </w:rPr>
      </w:pPr>
    </w:p>
    <w:p w:rsidR="0016701B" w:rsidRDefault="00E56BFB" w:rsidP="009233AB">
      <w:pPr>
        <w:ind w:hanging="142"/>
        <w:jc w:val="center"/>
        <w:rPr>
          <w:b/>
          <w:sz w:val="28"/>
          <w:szCs w:val="28"/>
          <w:lang w:val="uk-UA"/>
        </w:rPr>
      </w:pPr>
      <w:r w:rsidRPr="008A476B">
        <w:rPr>
          <w:b/>
          <w:sz w:val="28"/>
          <w:szCs w:val="28"/>
          <w:lang w:val="uk-UA"/>
        </w:rPr>
        <w:t>ІV. Вибір найбільш оптимального альтернативного</w:t>
      </w:r>
    </w:p>
    <w:p w:rsidR="00E56BFB" w:rsidRDefault="00E56BFB" w:rsidP="009233AB">
      <w:pPr>
        <w:ind w:hanging="142"/>
        <w:jc w:val="center"/>
        <w:rPr>
          <w:b/>
          <w:sz w:val="28"/>
          <w:szCs w:val="28"/>
          <w:lang w:val="uk-UA"/>
        </w:rPr>
      </w:pPr>
      <w:r w:rsidRPr="008A476B">
        <w:rPr>
          <w:b/>
          <w:sz w:val="28"/>
          <w:szCs w:val="28"/>
          <w:lang w:val="uk-UA"/>
        </w:rPr>
        <w:t xml:space="preserve"> способу досягнення цілей</w:t>
      </w:r>
    </w:p>
    <w:p w:rsidR="005B14DB" w:rsidRPr="00CE29B1" w:rsidRDefault="005B14DB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5245"/>
      </w:tblGrid>
      <w:tr w:rsidR="00E56BFB" w:rsidRPr="00087A26" w:rsidTr="00E61A46">
        <w:tc>
          <w:tcPr>
            <w:tcW w:w="2552" w:type="dxa"/>
            <w:shd w:val="clear" w:color="auto" w:fill="auto"/>
            <w:vAlign w:val="center"/>
          </w:tcPr>
          <w:p w:rsidR="00E56BFB" w:rsidRPr="00087A26" w:rsidRDefault="00E56BFB" w:rsidP="00E30A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0A22" w:rsidRDefault="00E56BFB" w:rsidP="00E30A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Бал результативності</w:t>
            </w:r>
          </w:p>
          <w:p w:rsidR="00E56BFB" w:rsidRPr="00411EF7" w:rsidRDefault="00E56BFB" w:rsidP="00E30A2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1EF7">
              <w:rPr>
                <w:b/>
                <w:sz w:val="22"/>
                <w:szCs w:val="22"/>
                <w:lang w:val="uk-UA"/>
              </w:rPr>
              <w:t>(за чотирибальною системою оцінки)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56BFB" w:rsidRPr="00087A26" w:rsidRDefault="00E56BFB" w:rsidP="00E30A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Коментарі щодо присвоєння відповідного бала</w:t>
            </w:r>
          </w:p>
        </w:tc>
      </w:tr>
      <w:tr w:rsidR="007130E8" w:rsidRPr="00087A26" w:rsidTr="00E61A46">
        <w:tc>
          <w:tcPr>
            <w:tcW w:w="2552" w:type="dxa"/>
            <w:shd w:val="clear" w:color="auto" w:fill="auto"/>
          </w:tcPr>
          <w:p w:rsidR="007130E8" w:rsidRPr="00087A26" w:rsidRDefault="007130E8" w:rsidP="00D66111">
            <w:pPr>
              <w:rPr>
                <w:b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1. Відсутність регулювання</w:t>
            </w:r>
          </w:p>
        </w:tc>
        <w:tc>
          <w:tcPr>
            <w:tcW w:w="2126" w:type="dxa"/>
            <w:shd w:val="clear" w:color="auto" w:fill="auto"/>
          </w:tcPr>
          <w:p w:rsidR="007130E8" w:rsidRPr="00087A26" w:rsidRDefault="00AB0640" w:rsidP="00087A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A2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130E8" w:rsidRPr="00087A26" w:rsidRDefault="0004678D" w:rsidP="00087A26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Проблема продовжує існувати</w:t>
            </w:r>
            <w:r w:rsidR="00780F99" w:rsidRPr="00087A26">
              <w:rPr>
                <w:sz w:val="24"/>
                <w:szCs w:val="24"/>
                <w:lang w:val="uk-UA"/>
              </w:rPr>
              <w:t xml:space="preserve"> тривалий час.</w:t>
            </w:r>
            <w:r w:rsidRPr="00087A26">
              <w:rPr>
                <w:sz w:val="24"/>
                <w:szCs w:val="24"/>
                <w:lang w:val="uk-UA"/>
              </w:rPr>
              <w:t xml:space="preserve"> </w:t>
            </w:r>
            <w:r w:rsidR="00780F99" w:rsidRPr="00087A26">
              <w:rPr>
                <w:sz w:val="24"/>
                <w:szCs w:val="24"/>
                <w:lang w:val="uk-UA"/>
              </w:rPr>
              <w:t xml:space="preserve">Відсутня впевненість щодо вирішення проблем </w:t>
            </w:r>
            <w:r w:rsidR="00143AFC" w:rsidRPr="00087A26">
              <w:rPr>
                <w:sz w:val="24"/>
                <w:szCs w:val="24"/>
                <w:lang w:val="uk-UA"/>
              </w:rPr>
              <w:t>у</w:t>
            </w:r>
            <w:r w:rsidR="00780F99" w:rsidRPr="00087A26">
              <w:rPr>
                <w:sz w:val="24"/>
                <w:szCs w:val="24"/>
                <w:lang w:val="uk-UA"/>
              </w:rPr>
              <w:t xml:space="preserve"> майбутньому</w:t>
            </w:r>
            <w:r w:rsidR="006E2ED5" w:rsidRPr="00087A26">
              <w:rPr>
                <w:sz w:val="24"/>
                <w:szCs w:val="24"/>
                <w:lang w:val="uk-UA"/>
              </w:rPr>
              <w:t>.</w:t>
            </w:r>
          </w:p>
        </w:tc>
      </w:tr>
      <w:tr w:rsidR="00483A13" w:rsidRPr="00087A26" w:rsidTr="00E61A46">
        <w:trPr>
          <w:trHeight w:val="115"/>
        </w:trPr>
        <w:tc>
          <w:tcPr>
            <w:tcW w:w="2552" w:type="dxa"/>
            <w:shd w:val="clear" w:color="auto" w:fill="auto"/>
          </w:tcPr>
          <w:p w:rsidR="00483A13" w:rsidRPr="00087A26" w:rsidRDefault="00483A13" w:rsidP="00D66111">
            <w:pPr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2126" w:type="dxa"/>
            <w:shd w:val="clear" w:color="auto" w:fill="auto"/>
          </w:tcPr>
          <w:p w:rsidR="00483A13" w:rsidRPr="00087A26" w:rsidRDefault="00B870C2" w:rsidP="00087A2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483A13" w:rsidRPr="00087A26" w:rsidRDefault="00483A13" w:rsidP="0041124C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lang w:val="uk-UA"/>
              </w:rPr>
              <w:t>Цілі прийняття регуляторного акта мож</w:t>
            </w:r>
            <w:r w:rsidR="00570EF2">
              <w:rPr>
                <w:sz w:val="24"/>
                <w:lang w:val="uk-UA"/>
              </w:rPr>
              <w:t>уть бути досягнуті повною мірою.</w:t>
            </w:r>
            <w:r w:rsidRPr="00087A26">
              <w:rPr>
                <w:sz w:val="24"/>
                <w:lang w:val="uk-UA"/>
              </w:rPr>
              <w:t xml:space="preserve"> </w:t>
            </w:r>
            <w:r w:rsidR="00401BBB">
              <w:rPr>
                <w:sz w:val="24"/>
                <w:lang w:val="uk-UA"/>
              </w:rPr>
              <w:t>Досягнення суміщення</w:t>
            </w:r>
            <w:r w:rsidR="00570EF2">
              <w:rPr>
                <w:sz w:val="24"/>
                <w:lang w:val="uk-UA"/>
              </w:rPr>
              <w:t xml:space="preserve"> роботи</w:t>
            </w:r>
            <w:r w:rsidR="00D66111">
              <w:rPr>
                <w:sz w:val="24"/>
                <w:lang w:val="uk-UA"/>
              </w:rPr>
              <w:t xml:space="preserve"> </w:t>
            </w:r>
            <w:r w:rsidR="0041124C">
              <w:rPr>
                <w:sz w:val="24"/>
                <w:lang w:val="uk-UA"/>
              </w:rPr>
              <w:t xml:space="preserve">працівників </w:t>
            </w:r>
            <w:r w:rsidR="00D66111" w:rsidRPr="00D66111">
              <w:rPr>
                <w:sz w:val="24"/>
                <w:lang w:val="uk-UA"/>
              </w:rPr>
              <w:t>профільних структурних підрозділів банків (їх відокремлени</w:t>
            </w:r>
            <w:r w:rsidR="00401BBB">
              <w:rPr>
                <w:sz w:val="24"/>
                <w:lang w:val="uk-UA"/>
              </w:rPr>
              <w:t>х</w:t>
            </w:r>
            <w:r w:rsidR="00D66111" w:rsidRPr="00D66111">
              <w:rPr>
                <w:sz w:val="24"/>
                <w:lang w:val="uk-UA"/>
              </w:rPr>
              <w:t xml:space="preserve"> підрозділів), які провадять окремі види діяльності на фондовому ринку, з роботою в профільних структурних підрозділах банку, які </w:t>
            </w:r>
            <w:r w:rsidR="00D66111" w:rsidRPr="00447163">
              <w:rPr>
                <w:sz w:val="24"/>
                <w:szCs w:val="24"/>
                <w:lang w:val="uk-UA"/>
              </w:rPr>
              <w:t>провадять інші види професійної діяльності</w:t>
            </w:r>
            <w:r w:rsidRPr="00447163">
              <w:rPr>
                <w:sz w:val="24"/>
                <w:szCs w:val="24"/>
                <w:lang w:val="uk-UA"/>
              </w:rPr>
              <w:t>.</w:t>
            </w:r>
            <w:r w:rsidR="00570EF2" w:rsidRPr="0044716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83A13" w:rsidRPr="00087A26" w:rsidTr="00E61A46">
        <w:trPr>
          <w:trHeight w:val="115"/>
        </w:trPr>
        <w:tc>
          <w:tcPr>
            <w:tcW w:w="2552" w:type="dxa"/>
            <w:shd w:val="clear" w:color="auto" w:fill="auto"/>
          </w:tcPr>
          <w:p w:rsidR="00483A13" w:rsidRPr="00087A26" w:rsidRDefault="00483A13" w:rsidP="00D66111">
            <w:pPr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087A26">
              <w:rPr>
                <w:b/>
                <w:bCs/>
                <w:iCs/>
                <w:sz w:val="24"/>
                <w:szCs w:val="24"/>
                <w:lang w:val="uk-UA"/>
              </w:rPr>
              <w:t>Розробка т</w:t>
            </w:r>
            <w:r w:rsidR="00A02C18">
              <w:rPr>
                <w:b/>
                <w:bCs/>
                <w:iCs/>
                <w:sz w:val="24"/>
                <w:szCs w:val="24"/>
                <w:lang w:val="uk-UA"/>
              </w:rPr>
              <w:t xml:space="preserve">имчасового регуляторного акта </w:t>
            </w:r>
            <w:r w:rsidR="00A02C18" w:rsidRPr="00E54B89">
              <w:rPr>
                <w:b/>
                <w:bCs/>
                <w:iCs/>
                <w:sz w:val="24"/>
                <w:szCs w:val="24"/>
                <w:lang w:val="uk-UA"/>
              </w:rPr>
              <w:t>в частині</w:t>
            </w:r>
            <w:r w:rsidR="00A02C18">
              <w:rPr>
                <w:b/>
                <w:bCs/>
                <w:iCs/>
                <w:sz w:val="24"/>
                <w:szCs w:val="24"/>
                <w:lang w:val="uk-UA"/>
              </w:rPr>
              <w:t xml:space="preserve"> організації діяльності банків та їх відокремлених підрозділів</w:t>
            </w:r>
          </w:p>
        </w:tc>
        <w:tc>
          <w:tcPr>
            <w:tcW w:w="2126" w:type="dxa"/>
            <w:shd w:val="clear" w:color="auto" w:fill="auto"/>
          </w:tcPr>
          <w:p w:rsidR="00483A13" w:rsidRPr="00087A26" w:rsidRDefault="00483A13" w:rsidP="00087A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A2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83A13" w:rsidRPr="00087A26" w:rsidRDefault="00483A13" w:rsidP="00087A26">
            <w:pPr>
              <w:jc w:val="both"/>
              <w:rPr>
                <w:sz w:val="24"/>
                <w:lang w:val="uk-UA"/>
              </w:rPr>
            </w:pPr>
            <w:r w:rsidRPr="00087A26">
              <w:rPr>
                <w:sz w:val="24"/>
                <w:lang w:val="uk-UA"/>
              </w:rPr>
              <w:t xml:space="preserve">Цілі прийняття регуляторного акта можуть бути досягнуті лише частково, проте </w:t>
            </w:r>
            <w:r w:rsidRPr="00087A26">
              <w:rPr>
                <w:bCs/>
                <w:iCs/>
                <w:sz w:val="24"/>
                <w:lang w:val="uk-UA"/>
              </w:rPr>
              <w:t xml:space="preserve">існуватиме ризик свідомого невиконання учасниками </w:t>
            </w:r>
            <w:r w:rsidR="004B7C2F" w:rsidRPr="00087A26">
              <w:rPr>
                <w:bCs/>
                <w:iCs/>
                <w:sz w:val="24"/>
                <w:lang w:val="uk-UA"/>
              </w:rPr>
              <w:t>ринку</w:t>
            </w:r>
            <w:r w:rsidRPr="00087A26">
              <w:rPr>
                <w:bCs/>
                <w:iCs/>
                <w:sz w:val="24"/>
                <w:lang w:val="uk-UA"/>
              </w:rPr>
              <w:t xml:space="preserve"> його вимог в очікуванні постійного загального регулювання.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2693"/>
        <w:gridCol w:w="2835"/>
      </w:tblGrid>
      <w:tr w:rsidR="00E56BFB" w:rsidRPr="00087A26" w:rsidTr="00E61A46">
        <w:tc>
          <w:tcPr>
            <w:tcW w:w="1560" w:type="dxa"/>
            <w:shd w:val="clear" w:color="auto" w:fill="auto"/>
            <w:vAlign w:val="center"/>
          </w:tcPr>
          <w:p w:rsidR="002375AB" w:rsidRPr="00087A26" w:rsidRDefault="00E56BFB" w:rsidP="00BA209C">
            <w:pPr>
              <w:pStyle w:val="a4"/>
              <w:jc w:val="center"/>
              <w:rPr>
                <w:sz w:val="20"/>
                <w:szCs w:val="20"/>
              </w:rPr>
            </w:pPr>
            <w:r w:rsidRPr="00087A26">
              <w:rPr>
                <w:sz w:val="20"/>
                <w:szCs w:val="20"/>
              </w:rPr>
              <w:t>Рейтинг результатив</w:t>
            </w:r>
            <w:r w:rsidR="002375AB" w:rsidRPr="00087A26">
              <w:rPr>
                <w:sz w:val="20"/>
                <w:szCs w:val="20"/>
              </w:rPr>
              <w:t>-</w:t>
            </w:r>
          </w:p>
          <w:p w:rsidR="00E56BFB" w:rsidRPr="00087A26" w:rsidRDefault="00E56BFB" w:rsidP="00BA209C">
            <w:pPr>
              <w:pStyle w:val="a4"/>
              <w:jc w:val="center"/>
              <w:rPr>
                <w:sz w:val="20"/>
                <w:szCs w:val="20"/>
              </w:rPr>
            </w:pPr>
            <w:r w:rsidRPr="00087A26">
              <w:rPr>
                <w:sz w:val="20"/>
                <w:szCs w:val="20"/>
              </w:rPr>
              <w:t>ності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6BFB" w:rsidRPr="00087A26" w:rsidRDefault="00E56BFB" w:rsidP="00BA209C">
            <w:pPr>
              <w:pStyle w:val="a4"/>
              <w:jc w:val="center"/>
              <w:rPr>
                <w:sz w:val="20"/>
                <w:szCs w:val="20"/>
              </w:rPr>
            </w:pPr>
            <w:r w:rsidRPr="00087A26">
              <w:rPr>
                <w:sz w:val="20"/>
                <w:szCs w:val="20"/>
              </w:rPr>
              <w:t>Вигоди (підсумок)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6BFB" w:rsidRPr="00087A26" w:rsidRDefault="00E56BFB" w:rsidP="00BA209C">
            <w:pPr>
              <w:pStyle w:val="a4"/>
              <w:jc w:val="center"/>
              <w:rPr>
                <w:sz w:val="20"/>
                <w:szCs w:val="20"/>
              </w:rPr>
            </w:pPr>
            <w:r w:rsidRPr="00087A26">
              <w:rPr>
                <w:sz w:val="20"/>
                <w:szCs w:val="20"/>
              </w:rPr>
              <w:t>Витрати (підсумок)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6BFB" w:rsidRPr="00087A26" w:rsidRDefault="00E56BFB" w:rsidP="00BA209C">
            <w:pPr>
              <w:pStyle w:val="a4"/>
              <w:jc w:val="center"/>
              <w:rPr>
                <w:sz w:val="20"/>
                <w:szCs w:val="20"/>
              </w:rPr>
            </w:pPr>
            <w:r w:rsidRPr="00087A26">
              <w:rPr>
                <w:sz w:val="20"/>
                <w:szCs w:val="20"/>
              </w:rPr>
              <w:t>Обґрунтування відповідного місця альтернативи у рейтингу</w:t>
            </w:r>
          </w:p>
        </w:tc>
      </w:tr>
      <w:tr w:rsidR="007130E8" w:rsidRPr="00087A26" w:rsidTr="00E61A46">
        <w:trPr>
          <w:trHeight w:val="115"/>
        </w:trPr>
        <w:tc>
          <w:tcPr>
            <w:tcW w:w="1560" w:type="dxa"/>
            <w:shd w:val="clear" w:color="auto" w:fill="auto"/>
          </w:tcPr>
          <w:p w:rsidR="007130E8" w:rsidRPr="00087A26" w:rsidRDefault="007130E8" w:rsidP="00087A26">
            <w:pPr>
              <w:jc w:val="both"/>
              <w:rPr>
                <w:b/>
                <w:lang w:val="uk-UA"/>
              </w:rPr>
            </w:pPr>
            <w:r w:rsidRPr="00087A26">
              <w:rPr>
                <w:b/>
                <w:lang w:val="uk-UA"/>
              </w:rPr>
              <w:t>Розробка проекту нормативно-правового акту</w:t>
            </w:r>
          </w:p>
        </w:tc>
        <w:tc>
          <w:tcPr>
            <w:tcW w:w="2835" w:type="dxa"/>
            <w:shd w:val="clear" w:color="auto" w:fill="auto"/>
          </w:tcPr>
          <w:p w:rsidR="00391A3F" w:rsidRPr="00395736" w:rsidRDefault="001204D4" w:rsidP="00F873FB">
            <w:pPr>
              <w:pStyle w:val="a4"/>
              <w:rPr>
                <w:b w:val="0"/>
                <w:sz w:val="24"/>
              </w:rPr>
            </w:pPr>
            <w:r w:rsidRPr="00395736">
              <w:rPr>
                <w:b w:val="0"/>
                <w:sz w:val="24"/>
              </w:rPr>
              <w:t xml:space="preserve">Для громадян – </w:t>
            </w:r>
            <w:r w:rsidR="00DE2DC2" w:rsidRPr="00395736">
              <w:rPr>
                <w:b w:val="0"/>
                <w:sz w:val="24"/>
              </w:rPr>
              <w:t xml:space="preserve"> </w:t>
            </w:r>
            <w:r w:rsidR="00391A3F" w:rsidRPr="00395736">
              <w:rPr>
                <w:b w:val="0"/>
                <w:sz w:val="24"/>
              </w:rPr>
              <w:t xml:space="preserve">поліпшення обслуговування клієнтів (представників клієнтів) та прискорення підготовки (оформлення) документів для </w:t>
            </w:r>
            <w:r w:rsidR="00493BD0">
              <w:rPr>
                <w:b w:val="0"/>
                <w:sz w:val="24"/>
              </w:rPr>
              <w:t>вчинення правочинів з цінними паперами</w:t>
            </w:r>
            <w:r w:rsidR="00391A3F" w:rsidRPr="00395736">
              <w:rPr>
                <w:b w:val="0"/>
                <w:sz w:val="24"/>
              </w:rPr>
              <w:t xml:space="preserve">; </w:t>
            </w:r>
          </w:p>
          <w:p w:rsidR="007130E8" w:rsidRPr="00395736" w:rsidRDefault="00BF7E9C" w:rsidP="00493BD0">
            <w:pPr>
              <w:pStyle w:val="a4"/>
              <w:rPr>
                <w:b w:val="0"/>
                <w:sz w:val="24"/>
              </w:rPr>
            </w:pPr>
            <w:r w:rsidRPr="00395736">
              <w:rPr>
                <w:b w:val="0"/>
                <w:sz w:val="24"/>
              </w:rPr>
              <w:t>д</w:t>
            </w:r>
            <w:r w:rsidR="001204D4" w:rsidRPr="00395736">
              <w:rPr>
                <w:b w:val="0"/>
                <w:sz w:val="24"/>
              </w:rPr>
              <w:t xml:space="preserve">ля </w:t>
            </w:r>
            <w:r w:rsidR="00493BD0">
              <w:rPr>
                <w:b w:val="0"/>
                <w:sz w:val="24"/>
              </w:rPr>
              <w:t>банків</w:t>
            </w:r>
            <w:r w:rsidR="001204D4" w:rsidRPr="00395736">
              <w:rPr>
                <w:b w:val="0"/>
                <w:sz w:val="24"/>
              </w:rPr>
              <w:t xml:space="preserve"> </w:t>
            </w:r>
            <w:r w:rsidR="008B541C" w:rsidRPr="00395736">
              <w:rPr>
                <w:b w:val="0"/>
                <w:sz w:val="24"/>
              </w:rPr>
              <w:t>–</w:t>
            </w:r>
            <w:r w:rsidR="001204D4" w:rsidRPr="00395736">
              <w:rPr>
                <w:b w:val="0"/>
                <w:sz w:val="24"/>
              </w:rPr>
              <w:t xml:space="preserve"> </w:t>
            </w:r>
            <w:r w:rsidRPr="00395736">
              <w:rPr>
                <w:b w:val="0"/>
                <w:color w:val="000000"/>
                <w:sz w:val="24"/>
              </w:rPr>
              <w:t xml:space="preserve">збільшення довіри до </w:t>
            </w:r>
            <w:r w:rsidR="009D16ED" w:rsidRPr="00395736">
              <w:rPr>
                <w:b w:val="0"/>
                <w:color w:val="000000"/>
                <w:sz w:val="24"/>
              </w:rPr>
              <w:t>їхньої діяльності</w:t>
            </w:r>
            <w:r w:rsidR="00B5564A" w:rsidRPr="00395736">
              <w:rPr>
                <w:b w:val="0"/>
                <w:color w:val="000000"/>
                <w:sz w:val="24"/>
              </w:rPr>
              <w:t xml:space="preserve"> з боку </w:t>
            </w:r>
            <w:r w:rsidR="00391A3F" w:rsidRPr="00395736">
              <w:rPr>
                <w:b w:val="0"/>
                <w:sz w:val="24"/>
              </w:rPr>
              <w:t>клієнтів (представників клієнтів)</w:t>
            </w:r>
            <w:r w:rsidR="00931512">
              <w:rPr>
                <w:b w:val="0"/>
                <w:sz w:val="24"/>
              </w:rPr>
              <w:t xml:space="preserve">, </w:t>
            </w:r>
            <w:r w:rsidR="00FF2BC0" w:rsidRPr="00395736">
              <w:rPr>
                <w:b w:val="0"/>
                <w:color w:val="000000"/>
                <w:sz w:val="24"/>
              </w:rPr>
              <w:t>отримання</w:t>
            </w:r>
            <w:r w:rsidRPr="00395736">
              <w:rPr>
                <w:b w:val="0"/>
                <w:color w:val="000000"/>
                <w:sz w:val="24"/>
              </w:rPr>
              <w:t xml:space="preserve"> </w:t>
            </w:r>
            <w:r w:rsidR="00FF2BC0" w:rsidRPr="00395736">
              <w:rPr>
                <w:b w:val="0"/>
                <w:sz w:val="24"/>
              </w:rPr>
              <w:t xml:space="preserve">можливості більш швидкої </w:t>
            </w:r>
            <w:r w:rsidR="00E85F93" w:rsidRPr="00395736">
              <w:rPr>
                <w:b w:val="0"/>
                <w:sz w:val="24"/>
              </w:rPr>
              <w:t>та доступної взаємодії з клієнта</w:t>
            </w:r>
            <w:r w:rsidR="00FF2BC0" w:rsidRPr="00395736">
              <w:rPr>
                <w:b w:val="0"/>
                <w:sz w:val="24"/>
              </w:rPr>
              <w:t>м</w:t>
            </w:r>
            <w:r w:rsidR="00E85F93" w:rsidRPr="00395736">
              <w:rPr>
                <w:b w:val="0"/>
                <w:sz w:val="24"/>
              </w:rPr>
              <w:t>и</w:t>
            </w:r>
            <w:r w:rsidR="00FF2BC0" w:rsidRPr="00395736">
              <w:rPr>
                <w:b w:val="0"/>
                <w:sz w:val="24"/>
              </w:rPr>
              <w:t xml:space="preserve"> та іншими торговцями.</w:t>
            </w:r>
          </w:p>
        </w:tc>
        <w:tc>
          <w:tcPr>
            <w:tcW w:w="2693" w:type="dxa"/>
            <w:shd w:val="clear" w:color="auto" w:fill="auto"/>
          </w:tcPr>
          <w:p w:rsidR="009E5A18" w:rsidRPr="00087A26" w:rsidRDefault="009E5A18" w:rsidP="00F873FB">
            <w:pPr>
              <w:pStyle w:val="a4"/>
              <w:rPr>
                <w:b w:val="0"/>
                <w:sz w:val="24"/>
              </w:rPr>
            </w:pPr>
            <w:r w:rsidRPr="00087A26">
              <w:rPr>
                <w:b w:val="0"/>
                <w:sz w:val="24"/>
              </w:rPr>
              <w:t>Додаткове навантаження на працівників НКЦПФР щодо необхідності здійснювати контрольно-наглядові функції.</w:t>
            </w:r>
          </w:p>
          <w:p w:rsidR="00264E97" w:rsidRPr="00087A26" w:rsidRDefault="00264E97" w:rsidP="00F873FB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62D7" w:rsidRPr="00191005" w:rsidRDefault="00FD0C6B" w:rsidP="005B5CD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Прийняття даного регуляторного акту</w:t>
            </w:r>
            <w:r w:rsidR="009446AD" w:rsidRPr="00087A26">
              <w:rPr>
                <w:color w:val="000000"/>
                <w:sz w:val="24"/>
                <w:szCs w:val="24"/>
                <w:lang w:val="uk-UA"/>
              </w:rPr>
              <w:t xml:space="preserve"> сприятиме системному вирішенню існуючих </w:t>
            </w:r>
            <w:r w:rsidR="009446AD" w:rsidRPr="00087A26">
              <w:rPr>
                <w:sz w:val="24"/>
                <w:szCs w:val="24"/>
                <w:lang w:val="uk-UA"/>
              </w:rPr>
              <w:t>проблем</w:t>
            </w:r>
            <w:r w:rsidRPr="00087A26">
              <w:rPr>
                <w:sz w:val="24"/>
                <w:szCs w:val="24"/>
                <w:lang w:val="uk-UA"/>
              </w:rPr>
              <w:t xml:space="preserve"> функціонування фондового ринку</w:t>
            </w:r>
            <w:r w:rsidR="00191005">
              <w:rPr>
                <w:sz w:val="24"/>
                <w:szCs w:val="24"/>
                <w:lang w:val="uk-UA"/>
              </w:rPr>
              <w:t>, а саме</w:t>
            </w:r>
            <w:r w:rsidR="00191005" w:rsidRPr="00191005">
              <w:rPr>
                <w:sz w:val="24"/>
                <w:szCs w:val="24"/>
                <w:lang w:val="uk-UA"/>
              </w:rPr>
              <w:t>,</w:t>
            </w:r>
            <w:r w:rsidRPr="00191005">
              <w:rPr>
                <w:sz w:val="24"/>
                <w:lang w:val="uk-UA"/>
              </w:rPr>
              <w:t xml:space="preserve"> </w:t>
            </w:r>
            <w:r w:rsidR="009D2139" w:rsidRPr="00191005">
              <w:rPr>
                <w:sz w:val="24"/>
                <w:lang w:val="uk-UA"/>
              </w:rPr>
              <w:t>спрощення</w:t>
            </w:r>
            <w:r w:rsidR="00A15D3D" w:rsidRPr="00191005">
              <w:rPr>
                <w:sz w:val="24"/>
                <w:lang w:val="uk-UA"/>
              </w:rPr>
              <w:t xml:space="preserve"> діяльності </w:t>
            </w:r>
            <w:r w:rsidR="000B492D" w:rsidRPr="00191005">
              <w:rPr>
                <w:sz w:val="24"/>
                <w:lang w:val="uk-UA"/>
              </w:rPr>
              <w:t>банків</w:t>
            </w:r>
            <w:r w:rsidR="00A15D3D" w:rsidRPr="00191005">
              <w:rPr>
                <w:sz w:val="24"/>
                <w:lang w:val="uk-UA"/>
              </w:rPr>
              <w:t xml:space="preserve"> </w:t>
            </w:r>
            <w:r w:rsidR="005B5CDE">
              <w:rPr>
                <w:sz w:val="24"/>
                <w:lang w:val="uk-UA"/>
              </w:rPr>
              <w:t xml:space="preserve">під час здійснення </w:t>
            </w:r>
            <w:r w:rsidR="00721EF4">
              <w:rPr>
                <w:sz w:val="24"/>
                <w:lang w:val="uk-UA"/>
              </w:rPr>
              <w:t xml:space="preserve">ними </w:t>
            </w:r>
            <w:r w:rsidR="005B5CDE">
              <w:rPr>
                <w:sz w:val="24"/>
                <w:lang w:val="uk-UA"/>
              </w:rPr>
              <w:t>професійної діяльності на фондовому ринку</w:t>
            </w:r>
            <w:r w:rsidR="00ED78D2" w:rsidRPr="00191005">
              <w:rPr>
                <w:sz w:val="24"/>
                <w:lang w:val="uk-UA"/>
              </w:rPr>
              <w:t>.</w:t>
            </w:r>
          </w:p>
        </w:tc>
      </w:tr>
      <w:tr w:rsidR="004048CF" w:rsidRPr="00087A26" w:rsidTr="00E61A46">
        <w:trPr>
          <w:trHeight w:val="115"/>
        </w:trPr>
        <w:tc>
          <w:tcPr>
            <w:tcW w:w="1560" w:type="dxa"/>
            <w:shd w:val="clear" w:color="auto" w:fill="auto"/>
          </w:tcPr>
          <w:p w:rsidR="004048CF" w:rsidRPr="00087A26" w:rsidRDefault="004048CF" w:rsidP="00087A26">
            <w:pPr>
              <w:jc w:val="both"/>
              <w:rPr>
                <w:b/>
                <w:lang w:val="uk-UA"/>
              </w:rPr>
            </w:pPr>
            <w:r w:rsidRPr="00087A26">
              <w:rPr>
                <w:b/>
                <w:lang w:val="uk-UA"/>
              </w:rPr>
              <w:lastRenderedPageBreak/>
              <w:t>Відсутність регулювання</w:t>
            </w:r>
          </w:p>
        </w:tc>
        <w:tc>
          <w:tcPr>
            <w:tcW w:w="2835" w:type="dxa"/>
            <w:shd w:val="clear" w:color="auto" w:fill="auto"/>
          </w:tcPr>
          <w:p w:rsidR="004048CF" w:rsidRPr="00087A26" w:rsidRDefault="004048CF" w:rsidP="00F873FB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>Для громадян вигоди відсутні.</w:t>
            </w:r>
          </w:p>
          <w:p w:rsidR="004048CF" w:rsidRPr="00087A26" w:rsidRDefault="004048CF" w:rsidP="00DE55C7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 xml:space="preserve">Для </w:t>
            </w:r>
            <w:r w:rsidR="00DE55C7">
              <w:rPr>
                <w:sz w:val="24"/>
                <w:szCs w:val="24"/>
                <w:lang w:val="uk-UA"/>
              </w:rPr>
              <w:t>банків</w:t>
            </w:r>
            <w:r w:rsidRPr="00087A26">
              <w:rPr>
                <w:sz w:val="24"/>
                <w:szCs w:val="24"/>
                <w:lang w:val="uk-UA"/>
              </w:rPr>
              <w:t xml:space="preserve"> – </w:t>
            </w:r>
            <w:r w:rsidRPr="00087A26">
              <w:rPr>
                <w:sz w:val="24"/>
                <w:lang w:val="uk-UA"/>
              </w:rPr>
              <w:t xml:space="preserve">відсутність можливості </w:t>
            </w:r>
            <w:r w:rsidR="00617A8E">
              <w:rPr>
                <w:sz w:val="24"/>
                <w:lang w:val="uk-UA"/>
              </w:rPr>
              <w:t>поліпшення організації діяльності банків та їх відокремлених підрозділів</w:t>
            </w:r>
            <w:r w:rsidRPr="00087A26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048CF" w:rsidRPr="00087A26" w:rsidRDefault="004048CF" w:rsidP="00F873FB">
            <w:pPr>
              <w:pStyle w:val="a4"/>
              <w:rPr>
                <w:b w:val="0"/>
                <w:sz w:val="24"/>
              </w:rPr>
            </w:pPr>
            <w:r w:rsidRPr="00087A26">
              <w:rPr>
                <w:b w:val="0"/>
                <w:sz w:val="24"/>
              </w:rPr>
              <w:t>Дуже тривалий та невизначений час для реалізації.</w:t>
            </w:r>
          </w:p>
          <w:p w:rsidR="004048CF" w:rsidRPr="00087A26" w:rsidRDefault="004048CF" w:rsidP="00F873FB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 xml:space="preserve">Відсутність впевненості щодо вирішення проблем. </w:t>
            </w:r>
          </w:p>
          <w:p w:rsidR="004048CF" w:rsidRPr="00087A26" w:rsidRDefault="004048CF" w:rsidP="00F873F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4048CF" w:rsidRPr="00087A26" w:rsidRDefault="004048CF" w:rsidP="00F873FB">
            <w:pPr>
              <w:pStyle w:val="a4"/>
              <w:rPr>
                <w:b w:val="0"/>
                <w:sz w:val="24"/>
              </w:rPr>
            </w:pPr>
            <w:r w:rsidRPr="00087A26">
              <w:rPr>
                <w:b w:val="0"/>
                <w:sz w:val="24"/>
              </w:rPr>
              <w:t>Альтернатива має низьку ефективність. Цілі прийняття регуляторного акта не можуть бути досягнуті в найближчий час, тобто проблема продовжить існувати.</w:t>
            </w:r>
          </w:p>
        </w:tc>
      </w:tr>
      <w:tr w:rsidR="004048CF" w:rsidRPr="00087A26" w:rsidTr="00E61A46">
        <w:trPr>
          <w:trHeight w:val="115"/>
        </w:trPr>
        <w:tc>
          <w:tcPr>
            <w:tcW w:w="1560" w:type="dxa"/>
            <w:shd w:val="clear" w:color="auto" w:fill="auto"/>
          </w:tcPr>
          <w:p w:rsidR="004048CF" w:rsidRPr="00087A26" w:rsidRDefault="004048CF" w:rsidP="00FA0D0C">
            <w:pPr>
              <w:jc w:val="both"/>
              <w:rPr>
                <w:b/>
                <w:lang w:val="uk-UA"/>
              </w:rPr>
            </w:pPr>
            <w:r w:rsidRPr="00087A26">
              <w:rPr>
                <w:b/>
                <w:bCs/>
                <w:iCs/>
                <w:lang w:val="uk-UA"/>
              </w:rPr>
              <w:t xml:space="preserve">Розробка тимчасового регуляторного акта </w:t>
            </w:r>
          </w:p>
        </w:tc>
        <w:tc>
          <w:tcPr>
            <w:tcW w:w="2835" w:type="dxa"/>
            <w:shd w:val="clear" w:color="auto" w:fill="auto"/>
          </w:tcPr>
          <w:p w:rsidR="004048CF" w:rsidRPr="00087A26" w:rsidRDefault="004048CF" w:rsidP="00F873FB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 xml:space="preserve">Для </w:t>
            </w:r>
            <w:r w:rsidR="00DE55C7">
              <w:rPr>
                <w:sz w:val="24"/>
                <w:szCs w:val="24"/>
                <w:lang w:val="uk-UA"/>
              </w:rPr>
              <w:t>банків</w:t>
            </w:r>
            <w:r w:rsidRPr="00087A26">
              <w:rPr>
                <w:sz w:val="24"/>
                <w:szCs w:val="24"/>
                <w:lang w:val="uk-UA"/>
              </w:rPr>
              <w:t xml:space="preserve"> - </w:t>
            </w:r>
            <w:r w:rsidR="00F56692" w:rsidRPr="00087A26">
              <w:rPr>
                <w:sz w:val="24"/>
                <w:szCs w:val="24"/>
                <w:lang w:val="uk-UA"/>
              </w:rPr>
              <w:t xml:space="preserve">тимчасове врегулювання питань </w:t>
            </w:r>
            <w:r w:rsidR="00CB710D">
              <w:rPr>
                <w:sz w:val="24"/>
                <w:lang w:val="uk-UA"/>
              </w:rPr>
              <w:t>організації діяльності банків та їх відокремлених підрозділів.</w:t>
            </w:r>
          </w:p>
          <w:p w:rsidR="004048CF" w:rsidRPr="00087A26" w:rsidRDefault="004048CF" w:rsidP="00F873FB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sz w:val="24"/>
                <w:szCs w:val="24"/>
                <w:lang w:val="uk-UA"/>
              </w:rPr>
              <w:t xml:space="preserve">Для громадян - тимчасове врегулювання питань щодо </w:t>
            </w:r>
            <w:r w:rsidR="00F56692" w:rsidRPr="00087A26">
              <w:rPr>
                <w:sz w:val="24"/>
                <w:lang w:val="uk-UA"/>
              </w:rPr>
              <w:t xml:space="preserve">більш доступнішої та швидкої </w:t>
            </w:r>
            <w:r w:rsidR="00F56692" w:rsidRPr="00087A26">
              <w:rPr>
                <w:color w:val="000000"/>
                <w:sz w:val="24"/>
                <w:lang w:val="uk-UA"/>
              </w:rPr>
              <w:t xml:space="preserve">взаємодії з </w:t>
            </w:r>
            <w:r w:rsidR="00D91058">
              <w:rPr>
                <w:color w:val="000000"/>
                <w:sz w:val="24"/>
                <w:lang w:val="uk-UA"/>
              </w:rPr>
              <w:t>банками</w:t>
            </w:r>
          </w:p>
          <w:p w:rsidR="004048CF" w:rsidRPr="00087A26" w:rsidRDefault="004048CF" w:rsidP="00F873F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4048CF" w:rsidRPr="00087A26" w:rsidRDefault="004048CF" w:rsidP="00F873FB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087A26">
              <w:rPr>
                <w:bCs/>
                <w:iCs/>
                <w:sz w:val="24"/>
                <w:szCs w:val="24"/>
                <w:lang w:val="uk-UA"/>
              </w:rPr>
              <w:t>Прийняття тимчасового регуляторного акта не відповідає принципу послідовності регуляторної діяльності.</w:t>
            </w:r>
          </w:p>
          <w:p w:rsidR="004048CF" w:rsidRPr="00087A26" w:rsidRDefault="004048CF" w:rsidP="00F873FB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</w:p>
          <w:p w:rsidR="004048CF" w:rsidRPr="00087A26" w:rsidRDefault="004048CF" w:rsidP="00F873FB">
            <w:pPr>
              <w:jc w:val="both"/>
              <w:rPr>
                <w:sz w:val="24"/>
                <w:szCs w:val="24"/>
                <w:lang w:val="uk-UA"/>
              </w:rPr>
            </w:pPr>
            <w:r w:rsidRPr="00087A26">
              <w:rPr>
                <w:bCs/>
                <w:iCs/>
                <w:sz w:val="24"/>
                <w:szCs w:val="24"/>
                <w:lang w:val="uk-UA"/>
              </w:rPr>
              <w:t>Учасники ринку цінних паперів з недовірою поставляться до тимчасового документу та існуватиме ризик свідомого невиконання його вимог в очікуванні постійного загального регулювання.</w:t>
            </w:r>
          </w:p>
        </w:tc>
        <w:tc>
          <w:tcPr>
            <w:tcW w:w="2835" w:type="dxa"/>
            <w:shd w:val="clear" w:color="auto" w:fill="auto"/>
          </w:tcPr>
          <w:p w:rsidR="004048CF" w:rsidRPr="00087A26" w:rsidRDefault="004048CF" w:rsidP="00F873FB">
            <w:pPr>
              <w:pStyle w:val="a4"/>
              <w:rPr>
                <w:b w:val="0"/>
                <w:sz w:val="24"/>
              </w:rPr>
            </w:pPr>
            <w:r w:rsidRPr="00087A26">
              <w:rPr>
                <w:b w:val="0"/>
                <w:sz w:val="24"/>
              </w:rPr>
              <w:t xml:space="preserve">Цілі прийняття регуляторного акта можуть бути досягнуті лише частково, проте </w:t>
            </w:r>
            <w:r w:rsidRPr="00087A26">
              <w:rPr>
                <w:b w:val="0"/>
                <w:bCs w:val="0"/>
                <w:iCs/>
                <w:sz w:val="24"/>
              </w:rPr>
              <w:t>існуватиме ризик свідомого невиконання учасниками торгів його вимог в очікуванні постійного загального регулювання.</w:t>
            </w:r>
          </w:p>
        </w:tc>
      </w:tr>
    </w:tbl>
    <w:p w:rsidR="00E35770" w:rsidRPr="008A476B" w:rsidRDefault="00E35770" w:rsidP="00E56BFB">
      <w:pPr>
        <w:rPr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4403"/>
        <w:gridCol w:w="3686"/>
      </w:tblGrid>
      <w:tr w:rsidR="00E56BFB" w:rsidRPr="00087A26" w:rsidTr="00E61A46">
        <w:tc>
          <w:tcPr>
            <w:tcW w:w="1834" w:type="dxa"/>
            <w:shd w:val="clear" w:color="auto" w:fill="auto"/>
            <w:vAlign w:val="center"/>
          </w:tcPr>
          <w:p w:rsidR="00E56BFB" w:rsidRPr="00FF4AC3" w:rsidRDefault="00E56BFB" w:rsidP="00C44C0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4AC3">
              <w:rPr>
                <w:b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E56BFB" w:rsidRPr="00FF4AC3" w:rsidRDefault="00E56BFB" w:rsidP="00C44C09">
            <w:pPr>
              <w:pStyle w:val="a4"/>
              <w:jc w:val="center"/>
              <w:rPr>
                <w:sz w:val="24"/>
              </w:rPr>
            </w:pPr>
            <w:r w:rsidRPr="00FF4AC3">
              <w:rPr>
                <w:sz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6BFB" w:rsidRPr="00087A26" w:rsidRDefault="00E56BFB" w:rsidP="00C44C09">
            <w:pPr>
              <w:pStyle w:val="a4"/>
              <w:jc w:val="center"/>
              <w:rPr>
                <w:sz w:val="24"/>
              </w:rPr>
            </w:pPr>
            <w:r w:rsidRPr="00087A26">
              <w:rPr>
                <w:sz w:val="24"/>
              </w:rPr>
              <w:t>Оцінка ризику</w:t>
            </w:r>
            <w:r w:rsidR="006479B1" w:rsidRPr="00087A26">
              <w:rPr>
                <w:sz w:val="24"/>
              </w:rPr>
              <w:t xml:space="preserve"> впливу</w:t>
            </w:r>
            <w:r w:rsidRPr="00087A26">
              <w:rPr>
                <w:sz w:val="24"/>
              </w:rPr>
              <w:t xml:space="preserve"> зовнішніх чинників на дію запропонованого регуляторного акта</w:t>
            </w:r>
          </w:p>
        </w:tc>
      </w:tr>
      <w:tr w:rsidR="006F5A4D" w:rsidRPr="00087A26" w:rsidTr="00E61A46">
        <w:trPr>
          <w:trHeight w:val="115"/>
        </w:trPr>
        <w:tc>
          <w:tcPr>
            <w:tcW w:w="1834" w:type="dxa"/>
            <w:shd w:val="clear" w:color="auto" w:fill="auto"/>
          </w:tcPr>
          <w:p w:rsidR="006F5A4D" w:rsidRPr="00087A26" w:rsidRDefault="006F5A4D" w:rsidP="00087A2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>Розробка проекту нормативно-правового акту</w:t>
            </w:r>
          </w:p>
        </w:tc>
        <w:tc>
          <w:tcPr>
            <w:tcW w:w="4403" w:type="dxa"/>
            <w:shd w:val="clear" w:color="auto" w:fill="auto"/>
          </w:tcPr>
          <w:p w:rsidR="006F5A4D" w:rsidRPr="00CE2363" w:rsidRDefault="00B51A27" w:rsidP="00D91058">
            <w:pPr>
              <w:jc w:val="both"/>
              <w:rPr>
                <w:sz w:val="24"/>
                <w:szCs w:val="24"/>
                <w:lang w:val="uk-UA"/>
              </w:rPr>
            </w:pPr>
            <w:r w:rsidRPr="00B51A27">
              <w:rPr>
                <w:sz w:val="24"/>
                <w:szCs w:val="24"/>
                <w:lang w:val="uk-UA"/>
              </w:rPr>
              <w:t>Положення щодо організації діяльності банків та їх відокремлених підрозділів при здійсненні ними професійної діяльності на фондовому ринку</w:t>
            </w:r>
            <w:r w:rsidRPr="00087A26">
              <w:rPr>
                <w:sz w:val="24"/>
                <w:szCs w:val="24"/>
                <w:lang w:val="uk-UA"/>
              </w:rPr>
              <w:t xml:space="preserve"> </w:t>
            </w:r>
            <w:r w:rsidR="006F5A4D" w:rsidRPr="00087A26">
              <w:rPr>
                <w:sz w:val="24"/>
                <w:szCs w:val="24"/>
                <w:lang w:val="uk-UA"/>
              </w:rPr>
              <w:t>є базовим та комплексним документом, що регулює</w:t>
            </w:r>
            <w:r w:rsidR="00C83337">
              <w:rPr>
                <w:sz w:val="24"/>
                <w:szCs w:val="24"/>
                <w:lang w:val="uk-UA"/>
              </w:rPr>
              <w:t xml:space="preserve"> та конкретизує вимоги щодо </w:t>
            </w:r>
            <w:r w:rsidRPr="00B51A27">
              <w:rPr>
                <w:sz w:val="24"/>
                <w:szCs w:val="24"/>
                <w:lang w:val="uk-UA"/>
              </w:rPr>
              <w:t>організації діяльності банків та їх відокремлених підрозділів при провадженні ними професійної діяльності на фондовому ринку</w:t>
            </w:r>
            <w:r w:rsidR="006F5A4D" w:rsidRPr="00087A26">
              <w:rPr>
                <w:color w:val="000000"/>
                <w:sz w:val="24"/>
                <w:szCs w:val="24"/>
                <w:lang w:val="uk-UA"/>
              </w:rPr>
              <w:t>. Тому внесення змін до нього дозволить досягти цілей прийняття регуляторного акта</w:t>
            </w:r>
            <w:r w:rsidR="006A0639" w:rsidRPr="00087A26">
              <w:rPr>
                <w:color w:val="000000"/>
                <w:sz w:val="24"/>
                <w:szCs w:val="24"/>
                <w:lang w:val="uk-UA"/>
              </w:rPr>
              <w:t>, а саме:</w:t>
            </w:r>
            <w:r w:rsidR="00232129" w:rsidRPr="00087A2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банки та їх </w:t>
            </w:r>
            <w:r w:rsidRPr="00B51A27">
              <w:rPr>
                <w:sz w:val="24"/>
                <w:szCs w:val="24"/>
                <w:lang w:val="uk-UA"/>
              </w:rPr>
              <w:t>відокремлен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B51A27">
              <w:rPr>
                <w:sz w:val="24"/>
                <w:szCs w:val="24"/>
                <w:lang w:val="uk-UA"/>
              </w:rPr>
              <w:t xml:space="preserve"> підрозділ</w:t>
            </w:r>
            <w:r>
              <w:rPr>
                <w:sz w:val="24"/>
                <w:szCs w:val="24"/>
                <w:lang w:val="uk-UA"/>
              </w:rPr>
              <w:t>и</w:t>
            </w:r>
            <w:r w:rsidRPr="00B51A27">
              <w:rPr>
                <w:sz w:val="24"/>
                <w:szCs w:val="24"/>
                <w:lang w:val="uk-UA"/>
              </w:rPr>
              <w:t xml:space="preserve"> при здійсненні ними професійної діяльності на фондовому ринку</w:t>
            </w:r>
            <w:r w:rsidRPr="00087A2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отримають </w:t>
            </w:r>
            <w:r w:rsidRPr="00087A26">
              <w:rPr>
                <w:sz w:val="24"/>
                <w:szCs w:val="24"/>
                <w:lang w:val="uk-UA"/>
              </w:rPr>
              <w:t>спрощення</w:t>
            </w:r>
            <w:r w:rsidRPr="00087A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умов співпраці із </w:t>
            </w:r>
            <w:r w:rsidR="00D91058">
              <w:rPr>
                <w:sz w:val="24"/>
                <w:szCs w:val="24"/>
                <w:lang w:val="uk-UA"/>
              </w:rPr>
              <w:t>іншими</w:t>
            </w:r>
            <w:r>
              <w:rPr>
                <w:sz w:val="24"/>
                <w:szCs w:val="24"/>
                <w:lang w:val="uk-UA"/>
              </w:rPr>
              <w:t xml:space="preserve"> підрозділами, тобто </w:t>
            </w:r>
            <w:r w:rsidR="00CE2363">
              <w:rPr>
                <w:sz w:val="24"/>
                <w:szCs w:val="24"/>
                <w:lang w:val="uk-UA"/>
              </w:rPr>
              <w:t>у них з</w:t>
            </w:r>
            <w:r w:rsidR="00CE2363" w:rsidRPr="00CE2363">
              <w:rPr>
                <w:sz w:val="24"/>
                <w:szCs w:val="24"/>
                <w:lang w:val="uk-UA"/>
              </w:rPr>
              <w:t>’</w:t>
            </w:r>
            <w:r w:rsidR="00CE2363">
              <w:rPr>
                <w:sz w:val="24"/>
                <w:szCs w:val="24"/>
                <w:lang w:val="uk-UA"/>
              </w:rPr>
              <w:t>явиться</w:t>
            </w:r>
            <w:r>
              <w:rPr>
                <w:sz w:val="24"/>
                <w:szCs w:val="24"/>
                <w:lang w:val="uk-UA"/>
              </w:rPr>
              <w:t xml:space="preserve"> можливість </w:t>
            </w:r>
            <w:r w:rsidRPr="00B51A27">
              <w:rPr>
                <w:sz w:val="24"/>
                <w:szCs w:val="24"/>
                <w:lang w:val="uk-UA"/>
              </w:rPr>
              <w:t xml:space="preserve">суміщення роботи спеціалістів профільних структурних підрозділів банку (його відокремлених підрозділів), які здійснюють окремі види професійної діяльності на фондовому ринку, з роботою в інших структурних </w:t>
            </w:r>
            <w:r w:rsidRPr="00B51A27">
              <w:rPr>
                <w:sz w:val="24"/>
                <w:szCs w:val="24"/>
                <w:lang w:val="uk-UA"/>
              </w:rPr>
              <w:lastRenderedPageBreak/>
              <w:t>підрозділах банку (його відокремлених підрозділах), які проводять інші види діяльності, що не пов’язані з цінними паперами</w:t>
            </w:r>
            <w:r w:rsidR="00D91058">
              <w:rPr>
                <w:sz w:val="24"/>
                <w:szCs w:val="24"/>
                <w:lang w:val="uk-UA"/>
              </w:rPr>
              <w:t>. Зменшення операційних витрат на оплату праці робітникам банків. Оптимізація внутрішньої структури банків.</w:t>
            </w:r>
          </w:p>
        </w:tc>
        <w:tc>
          <w:tcPr>
            <w:tcW w:w="3686" w:type="dxa"/>
            <w:shd w:val="clear" w:color="auto" w:fill="auto"/>
          </w:tcPr>
          <w:p w:rsidR="006F5A4D" w:rsidRPr="00087A26" w:rsidRDefault="006F5A4D" w:rsidP="00332D37">
            <w:pPr>
              <w:pStyle w:val="a3"/>
              <w:ind w:right="21" w:firstLine="14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87A26">
              <w:rPr>
                <w:b w:val="0"/>
                <w:sz w:val="24"/>
                <w:szCs w:val="24"/>
              </w:rPr>
              <w:lastRenderedPageBreak/>
              <w:t xml:space="preserve">На дію регуляторного акта можуть вплинути зміни в </w:t>
            </w:r>
            <w:r w:rsidR="005521ED" w:rsidRPr="00087A26">
              <w:rPr>
                <w:b w:val="0"/>
                <w:sz w:val="24"/>
                <w:szCs w:val="24"/>
              </w:rPr>
              <w:t>законодавчих актах України</w:t>
            </w:r>
            <w:r w:rsidRPr="00087A26">
              <w:rPr>
                <w:b w:val="0"/>
                <w:sz w:val="24"/>
                <w:szCs w:val="24"/>
              </w:rPr>
              <w:t>. Вплив може мати як позитивний (наприклад, у разі встановлення більш жорсткої відповідальності за порушення законодавства  на ринку цінних паперів</w:t>
            </w:r>
            <w:r w:rsidRPr="00087A26">
              <w:rPr>
                <w:b w:val="0"/>
                <w:color w:val="000000"/>
                <w:sz w:val="24"/>
                <w:szCs w:val="24"/>
              </w:rPr>
              <w:t>), так і негативний характер (наприклад, у разі введення надзвичайного стану).</w:t>
            </w:r>
          </w:p>
          <w:p w:rsidR="006F5A4D" w:rsidRPr="00087A26" w:rsidRDefault="006F5A4D" w:rsidP="00087A26">
            <w:pPr>
              <w:pStyle w:val="a4"/>
              <w:ind w:firstLine="792"/>
              <w:rPr>
                <w:sz w:val="24"/>
              </w:rPr>
            </w:pPr>
          </w:p>
        </w:tc>
      </w:tr>
      <w:tr w:rsidR="0046274B" w:rsidRPr="00087A26" w:rsidTr="00E61A46">
        <w:trPr>
          <w:trHeight w:val="115"/>
        </w:trPr>
        <w:tc>
          <w:tcPr>
            <w:tcW w:w="1834" w:type="dxa"/>
            <w:shd w:val="clear" w:color="auto" w:fill="auto"/>
          </w:tcPr>
          <w:p w:rsidR="0046274B" w:rsidRPr="00087A26" w:rsidRDefault="0046274B" w:rsidP="0027494F">
            <w:pPr>
              <w:rPr>
                <w:b/>
                <w:lang w:val="uk-UA"/>
              </w:rPr>
            </w:pPr>
            <w:r w:rsidRPr="00087A26">
              <w:rPr>
                <w:b/>
                <w:sz w:val="24"/>
                <w:szCs w:val="24"/>
                <w:lang w:val="uk-UA"/>
              </w:rPr>
              <w:t xml:space="preserve"> Відсутність регулювання</w:t>
            </w:r>
          </w:p>
        </w:tc>
        <w:tc>
          <w:tcPr>
            <w:tcW w:w="4403" w:type="dxa"/>
            <w:shd w:val="clear" w:color="auto" w:fill="auto"/>
          </w:tcPr>
          <w:p w:rsidR="0046274B" w:rsidRPr="00087A26" w:rsidRDefault="0046274B" w:rsidP="00746833">
            <w:pPr>
              <w:pStyle w:val="a4"/>
              <w:rPr>
                <w:b w:val="0"/>
                <w:sz w:val="24"/>
              </w:rPr>
            </w:pPr>
            <w:r w:rsidRPr="00087A26">
              <w:rPr>
                <w:b w:val="0"/>
                <w:color w:val="000000"/>
                <w:sz w:val="24"/>
              </w:rPr>
              <w:t>Причина відмови від зазначеної альтернативи полягає у тому, що при відсутності державного регулювання фондовий ринок приречений на тривалий еволюційний процес розвитку, що з огляду на амбітні трансформаційні плани євро- та міжнародної економічної інтеграції наша країна не може собі дозволити.</w:t>
            </w:r>
          </w:p>
        </w:tc>
        <w:tc>
          <w:tcPr>
            <w:tcW w:w="3686" w:type="dxa"/>
            <w:shd w:val="clear" w:color="auto" w:fill="auto"/>
          </w:tcPr>
          <w:p w:rsidR="0046274B" w:rsidRPr="00087A26" w:rsidRDefault="0046274B" w:rsidP="00087A26">
            <w:pPr>
              <w:pStyle w:val="a4"/>
              <w:jc w:val="center"/>
              <w:rPr>
                <w:sz w:val="24"/>
              </w:rPr>
            </w:pPr>
            <w:r w:rsidRPr="00087A26">
              <w:rPr>
                <w:sz w:val="24"/>
              </w:rPr>
              <w:t>Х</w:t>
            </w:r>
          </w:p>
        </w:tc>
      </w:tr>
      <w:tr w:rsidR="0046274B" w:rsidRPr="00087A26" w:rsidTr="00E61A46">
        <w:trPr>
          <w:trHeight w:val="115"/>
        </w:trPr>
        <w:tc>
          <w:tcPr>
            <w:tcW w:w="1834" w:type="dxa"/>
            <w:shd w:val="clear" w:color="auto" w:fill="auto"/>
          </w:tcPr>
          <w:p w:rsidR="0046274B" w:rsidRPr="00087A26" w:rsidRDefault="00C37CE9" w:rsidP="0027494F">
            <w:pPr>
              <w:rPr>
                <w:sz w:val="24"/>
                <w:szCs w:val="24"/>
                <w:lang w:val="uk-UA"/>
              </w:rPr>
            </w:pPr>
            <w:r w:rsidRPr="00087A26">
              <w:rPr>
                <w:b/>
                <w:bCs/>
                <w:iCs/>
                <w:sz w:val="24"/>
                <w:szCs w:val="24"/>
                <w:lang w:val="uk-UA"/>
              </w:rPr>
              <w:t xml:space="preserve">Розробка тимчасового регуляторного акта </w:t>
            </w:r>
            <w:r w:rsidR="00FF4AC3" w:rsidRPr="00E54B89">
              <w:rPr>
                <w:b/>
                <w:bCs/>
                <w:iCs/>
                <w:sz w:val="24"/>
                <w:szCs w:val="24"/>
                <w:lang w:val="uk-UA"/>
              </w:rPr>
              <w:t>в частині</w:t>
            </w:r>
            <w:r w:rsidR="00FF4AC3">
              <w:rPr>
                <w:b/>
                <w:bCs/>
                <w:iCs/>
                <w:sz w:val="24"/>
                <w:szCs w:val="24"/>
                <w:lang w:val="uk-UA"/>
              </w:rPr>
              <w:t xml:space="preserve"> організації діяльності банків та їх відокремлених підрозділів</w:t>
            </w:r>
          </w:p>
        </w:tc>
        <w:tc>
          <w:tcPr>
            <w:tcW w:w="4403" w:type="dxa"/>
            <w:shd w:val="clear" w:color="auto" w:fill="auto"/>
          </w:tcPr>
          <w:p w:rsidR="0046274B" w:rsidRPr="00FF4AC3" w:rsidRDefault="00C37CE9" w:rsidP="00E615F9">
            <w:pPr>
              <w:pStyle w:val="a4"/>
              <w:rPr>
                <w:b w:val="0"/>
                <w:sz w:val="24"/>
              </w:rPr>
            </w:pPr>
            <w:r w:rsidRPr="00087A26">
              <w:rPr>
                <w:b w:val="0"/>
                <w:sz w:val="24"/>
              </w:rPr>
              <w:t xml:space="preserve">Тимчасове врегулювання питань щодо </w:t>
            </w:r>
            <w:r w:rsidR="00FF4AC3" w:rsidRPr="00FF4AC3">
              <w:rPr>
                <w:b w:val="0"/>
                <w:iCs/>
                <w:sz w:val="24"/>
              </w:rPr>
              <w:t>організації діяльності банків та їх відокремлених підрозділів</w:t>
            </w:r>
          </w:p>
        </w:tc>
        <w:tc>
          <w:tcPr>
            <w:tcW w:w="3686" w:type="dxa"/>
            <w:shd w:val="clear" w:color="auto" w:fill="auto"/>
          </w:tcPr>
          <w:p w:rsidR="0046274B" w:rsidRPr="00087A26" w:rsidRDefault="00E04CDD" w:rsidP="00E04CDD">
            <w:pPr>
              <w:pStyle w:val="a3"/>
              <w:ind w:right="21" w:firstLine="14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87A26">
              <w:rPr>
                <w:b w:val="0"/>
                <w:sz w:val="24"/>
                <w:szCs w:val="24"/>
              </w:rPr>
              <w:t>На дію регуляторного акта можуть вплинути зміни в законодавчих актах України. Вплив може мати як позитивний (наприклад, у разі встановлення більш жорсткої відповідальності за порушення законодавства  на ринку цінних паперів</w:t>
            </w:r>
            <w:r w:rsidRPr="00087A26">
              <w:rPr>
                <w:b w:val="0"/>
                <w:color w:val="000000"/>
                <w:sz w:val="24"/>
                <w:szCs w:val="24"/>
              </w:rPr>
              <w:t>), так і негативний характер (наприклад, у разі введення надзвичайного стану).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p w:rsidR="00E56BFB" w:rsidRPr="00E92E1B" w:rsidRDefault="00E56BFB" w:rsidP="00E56BFB">
      <w:pPr>
        <w:ind w:firstLine="709"/>
        <w:jc w:val="center"/>
        <w:rPr>
          <w:b/>
          <w:sz w:val="16"/>
          <w:szCs w:val="16"/>
          <w:lang w:val="uk-UA"/>
        </w:rPr>
      </w:pPr>
    </w:p>
    <w:p w:rsidR="00E56BFB" w:rsidRPr="008A476B" w:rsidRDefault="00E56BFB" w:rsidP="00744F73">
      <w:pPr>
        <w:jc w:val="center"/>
        <w:rPr>
          <w:b/>
          <w:sz w:val="28"/>
          <w:szCs w:val="28"/>
          <w:lang w:val="uk-UA"/>
        </w:rPr>
      </w:pPr>
      <w:r w:rsidRPr="008A476B">
        <w:rPr>
          <w:b/>
          <w:sz w:val="28"/>
          <w:szCs w:val="28"/>
          <w:lang w:val="uk-UA"/>
        </w:rPr>
        <w:t xml:space="preserve">V.  </w:t>
      </w:r>
      <w:r w:rsidRPr="0000278A">
        <w:rPr>
          <w:b/>
          <w:sz w:val="28"/>
          <w:szCs w:val="28"/>
          <w:lang w:val="uk-UA"/>
        </w:rPr>
        <w:t>Механізми та заходи, які забезпечать розв’язання визначеної проблеми</w:t>
      </w:r>
    </w:p>
    <w:p w:rsidR="00E56BFB" w:rsidRPr="00E92E1B" w:rsidRDefault="00E56BFB" w:rsidP="00E56BFB">
      <w:pPr>
        <w:pStyle w:val="a5"/>
        <w:jc w:val="both"/>
        <w:rPr>
          <w:b/>
          <w:sz w:val="16"/>
          <w:szCs w:val="16"/>
        </w:rPr>
      </w:pPr>
    </w:p>
    <w:p w:rsidR="00CB6E44" w:rsidRDefault="00CB6E44" w:rsidP="00CB6E44">
      <w:pPr>
        <w:ind w:firstLine="709"/>
        <w:jc w:val="both"/>
        <w:rPr>
          <w:sz w:val="28"/>
          <w:szCs w:val="28"/>
          <w:lang w:val="uk-UA"/>
        </w:rPr>
      </w:pPr>
      <w:r w:rsidRPr="00894F97">
        <w:rPr>
          <w:bCs/>
          <w:sz w:val="28"/>
          <w:szCs w:val="28"/>
          <w:lang w:val="uk-UA"/>
        </w:rPr>
        <w:t xml:space="preserve">Механізмом, який застосовується для розв’язання проблем, зазначених у </w:t>
      </w:r>
      <w:r>
        <w:rPr>
          <w:bCs/>
          <w:sz w:val="28"/>
          <w:szCs w:val="28"/>
          <w:lang w:val="uk-UA"/>
        </w:rPr>
        <w:t>розділі</w:t>
      </w:r>
      <w:r w:rsidRPr="00894F97">
        <w:rPr>
          <w:bCs/>
          <w:sz w:val="28"/>
          <w:szCs w:val="28"/>
          <w:lang w:val="uk-UA"/>
        </w:rPr>
        <w:t xml:space="preserve"> 1 Аналізу регуляторного впливу</w:t>
      </w:r>
      <w:r>
        <w:rPr>
          <w:bCs/>
          <w:sz w:val="28"/>
          <w:szCs w:val="28"/>
          <w:lang w:val="uk-UA"/>
        </w:rPr>
        <w:t>,</w:t>
      </w:r>
      <w:r w:rsidRPr="00894F97">
        <w:rPr>
          <w:bCs/>
          <w:sz w:val="28"/>
          <w:szCs w:val="28"/>
          <w:lang w:val="uk-UA"/>
        </w:rPr>
        <w:t xml:space="preserve"> є прийняття рішення </w:t>
      </w:r>
      <w:r>
        <w:rPr>
          <w:bCs/>
          <w:sz w:val="28"/>
          <w:szCs w:val="28"/>
          <w:lang w:val="uk-UA"/>
        </w:rPr>
        <w:t xml:space="preserve">НКЦПФР </w:t>
      </w:r>
      <w:r w:rsidR="00987D2C" w:rsidRPr="008A476B">
        <w:rPr>
          <w:sz w:val="28"/>
          <w:szCs w:val="28"/>
          <w:lang w:val="uk-UA" w:eastAsia="uk-UA"/>
        </w:rPr>
        <w:t>«</w:t>
      </w:r>
      <w:r w:rsidR="00987D2C" w:rsidRPr="000F6199">
        <w:rPr>
          <w:sz w:val="28"/>
          <w:szCs w:val="28"/>
          <w:lang w:val="uk-UA"/>
        </w:rPr>
        <w:t>Про внесення змін до Положення щодо організації діяльності банків та їх відокремлених підрозділів при здійсненні ними професійної діяльності на фондовому ринку</w:t>
      </w:r>
      <w:r w:rsidR="00987D2C" w:rsidRPr="008A476B">
        <w:rPr>
          <w:sz w:val="28"/>
          <w:szCs w:val="28"/>
          <w:lang w:val="uk-UA"/>
        </w:rPr>
        <w:t>»</w:t>
      </w:r>
      <w:r w:rsidR="00E53134">
        <w:rPr>
          <w:sz w:val="28"/>
          <w:szCs w:val="28"/>
          <w:lang w:val="uk-UA"/>
        </w:rPr>
        <w:t>, який передбачає, зокрема</w:t>
      </w:r>
      <w:r w:rsidR="008C5EDF">
        <w:rPr>
          <w:sz w:val="28"/>
          <w:szCs w:val="28"/>
          <w:lang w:val="uk-UA"/>
        </w:rPr>
        <w:t>:</w:t>
      </w:r>
    </w:p>
    <w:p w:rsidR="0088555A" w:rsidRPr="0088555A" w:rsidRDefault="0088555A" w:rsidP="00CE29B1">
      <w:pPr>
        <w:numPr>
          <w:ilvl w:val="0"/>
          <w:numId w:val="3"/>
        </w:numPr>
        <w:tabs>
          <w:tab w:val="clear" w:pos="1080"/>
          <w:tab w:val="num" w:pos="720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введення терміну «конфлікт інтересів»;</w:t>
      </w:r>
    </w:p>
    <w:p w:rsidR="00AC0E89" w:rsidRDefault="00AC0E89" w:rsidP="00CE29B1">
      <w:pPr>
        <w:numPr>
          <w:ilvl w:val="0"/>
          <w:numId w:val="3"/>
        </w:numPr>
        <w:tabs>
          <w:tab w:val="clear" w:pos="1080"/>
          <w:tab w:val="num" w:pos="720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приведення нормативно - правового акту до вимог Закону</w:t>
      </w:r>
      <w:r w:rsidR="00271081">
        <w:rPr>
          <w:sz w:val="28"/>
          <w:szCs w:val="28"/>
          <w:lang w:val="uk-UA"/>
        </w:rPr>
        <w:t xml:space="preserve"> України </w:t>
      </w:r>
      <w:r w:rsidR="00271081" w:rsidRPr="009219B9">
        <w:rPr>
          <w:sz w:val="28"/>
          <w:szCs w:val="28"/>
          <w:lang w:val="uk-UA"/>
        </w:rPr>
        <w:t>«</w:t>
      </w:r>
      <w:r w:rsidR="00271081" w:rsidRPr="009219B9">
        <w:rPr>
          <w:bCs/>
          <w:color w:val="000000"/>
          <w:sz w:val="28"/>
          <w:szCs w:val="28"/>
          <w:shd w:val="clear" w:color="auto" w:fill="FFFFFF"/>
          <w:lang w:val="uk-UA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="00271081" w:rsidRPr="00AD6D67"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>, в частині проведення ідентифікації та верифікації клієнта;</w:t>
      </w:r>
    </w:p>
    <w:p w:rsidR="00271081" w:rsidRDefault="00AC0E89" w:rsidP="00CE29B1">
      <w:pPr>
        <w:numPr>
          <w:ilvl w:val="0"/>
          <w:numId w:val="3"/>
        </w:numPr>
        <w:tabs>
          <w:tab w:val="clear" w:pos="1080"/>
          <w:tab w:val="num" w:pos="720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спрощення процедури </w:t>
      </w:r>
      <w:r w:rsidR="0088555A" w:rsidRPr="00A86586">
        <w:rPr>
          <w:sz w:val="28"/>
          <w:szCs w:val="28"/>
          <w:lang w:val="uk-UA"/>
        </w:rPr>
        <w:t>суміщення роботи спеціалістів профільних структурних підрозділів банку (його відокремлених підрозділів), які здійснюють окремі види професійної діяльності на фондовому ринку, з роботою в інших структурних підрозділах банку (його відокремлених підрозділах), як</w:t>
      </w:r>
      <w:r w:rsidR="00271081">
        <w:rPr>
          <w:sz w:val="28"/>
          <w:szCs w:val="28"/>
          <w:lang w:val="uk-UA"/>
        </w:rPr>
        <w:t>і проводять інші види діяльності;</w:t>
      </w:r>
    </w:p>
    <w:p w:rsidR="00AC0E89" w:rsidRDefault="00271081" w:rsidP="00CE29B1">
      <w:pPr>
        <w:numPr>
          <w:ilvl w:val="0"/>
          <w:numId w:val="3"/>
        </w:numPr>
        <w:tabs>
          <w:tab w:val="clear" w:pos="1080"/>
          <w:tab w:val="num" w:pos="720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запровадження політики конфлікту інтересів з метою мінімізації ризиків для клієнтів банків</w:t>
      </w:r>
      <w:r w:rsidR="0088555A">
        <w:rPr>
          <w:sz w:val="28"/>
          <w:szCs w:val="28"/>
          <w:lang w:val="uk-UA"/>
        </w:rPr>
        <w:t>.</w:t>
      </w:r>
    </w:p>
    <w:p w:rsidR="00CB6E44" w:rsidRDefault="009901DE" w:rsidP="00CB6E4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Заходами, які забезпечать розв’язання визначених проблем, є погодження регуляторного акта із зацікавленими органами</w:t>
      </w:r>
      <w:r w:rsidR="00625DC5">
        <w:rPr>
          <w:sz w:val="28"/>
          <w:szCs w:val="28"/>
          <w:lang w:val="uk-UA"/>
        </w:rPr>
        <w:t xml:space="preserve"> (в тому числі отримання пропозицій та зауважень)</w:t>
      </w:r>
      <w:r>
        <w:rPr>
          <w:sz w:val="28"/>
          <w:szCs w:val="28"/>
          <w:lang w:val="uk-UA"/>
        </w:rPr>
        <w:t xml:space="preserve"> та його державна реєстрація в Міністерстві юстиції України; здійснення постійного контролю та моніторингу </w:t>
      </w:r>
      <w:r w:rsidR="00625DC5">
        <w:rPr>
          <w:sz w:val="28"/>
          <w:szCs w:val="28"/>
          <w:lang w:val="uk-UA"/>
        </w:rPr>
        <w:t xml:space="preserve">діяльності торговців цінними паперами </w:t>
      </w:r>
      <w:r>
        <w:rPr>
          <w:sz w:val="28"/>
          <w:szCs w:val="28"/>
          <w:lang w:val="uk-UA"/>
        </w:rPr>
        <w:t xml:space="preserve">працівниками </w:t>
      </w:r>
      <w:r>
        <w:rPr>
          <w:bCs/>
          <w:sz w:val="28"/>
          <w:szCs w:val="28"/>
          <w:lang w:val="uk-UA"/>
        </w:rPr>
        <w:t>НКЦПФР</w:t>
      </w:r>
      <w:r w:rsidR="00625DC5">
        <w:rPr>
          <w:bCs/>
          <w:sz w:val="28"/>
          <w:szCs w:val="28"/>
          <w:lang w:val="uk-UA"/>
        </w:rPr>
        <w:t>.</w:t>
      </w:r>
    </w:p>
    <w:p w:rsidR="00E56BFB" w:rsidRPr="008A476B" w:rsidRDefault="00E56BFB" w:rsidP="00E56BFB">
      <w:pPr>
        <w:pStyle w:val="a4"/>
        <w:ind w:right="-81" w:firstLine="709"/>
        <w:rPr>
          <w:b w:val="0"/>
        </w:rPr>
      </w:pPr>
      <w:r w:rsidRPr="008A476B">
        <w:rPr>
          <w:b w:val="0"/>
        </w:rPr>
        <w:t xml:space="preserve">Державний контроль та нагляд за дотриманням вимог регуляторного акта здійснюється Національною комісією з цінних паперів </w:t>
      </w:r>
      <w:r w:rsidR="009901DE">
        <w:rPr>
          <w:b w:val="0"/>
        </w:rPr>
        <w:t>та фондового ринку,  як органом</w:t>
      </w:r>
      <w:r w:rsidRPr="008A476B">
        <w:rPr>
          <w:b w:val="0"/>
        </w:rPr>
        <w:t xml:space="preserve"> державної влади, який відповідно до законодавства України встановлює правила </w:t>
      </w:r>
      <w:r w:rsidR="00CB6E44">
        <w:rPr>
          <w:b w:val="0"/>
        </w:rPr>
        <w:t>та умови діяльності торговців цінними паперами</w:t>
      </w:r>
      <w:r w:rsidR="00EA5EE9">
        <w:rPr>
          <w:b w:val="0"/>
        </w:rPr>
        <w:t xml:space="preserve"> на фондовому ринку</w:t>
      </w:r>
      <w:r w:rsidRPr="008A476B">
        <w:rPr>
          <w:b w:val="0"/>
        </w:rPr>
        <w:t>.</w:t>
      </w:r>
      <w:r w:rsidR="006E3765" w:rsidRPr="008A476B">
        <w:rPr>
          <w:b w:val="0"/>
        </w:rPr>
        <w:t xml:space="preserve"> </w:t>
      </w:r>
    </w:p>
    <w:p w:rsidR="00E56BFB" w:rsidRDefault="00E56BFB" w:rsidP="00E56BFB">
      <w:pPr>
        <w:pStyle w:val="a8"/>
        <w:tabs>
          <w:tab w:val="left" w:pos="0"/>
        </w:tabs>
        <w:ind w:right="141" w:firstLine="72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5F4D6B" w:rsidRPr="00DC0A99" w:rsidRDefault="005F4D6B" w:rsidP="00E56BFB">
      <w:pPr>
        <w:pStyle w:val="a8"/>
        <w:tabs>
          <w:tab w:val="left" w:pos="0"/>
        </w:tabs>
        <w:ind w:right="141" w:firstLine="72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56BFB" w:rsidRPr="008A476B" w:rsidRDefault="00E56BFB" w:rsidP="00744F73">
      <w:pPr>
        <w:pStyle w:val="a3"/>
        <w:rPr>
          <w:szCs w:val="28"/>
        </w:rPr>
      </w:pPr>
      <w:r w:rsidRPr="008A476B">
        <w:rPr>
          <w:szCs w:val="28"/>
        </w:rPr>
        <w:t>VІ. 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1661E9" w:rsidRDefault="001661E9" w:rsidP="00E56BFB">
      <w:pPr>
        <w:pStyle w:val="a3"/>
        <w:ind w:firstLine="720"/>
        <w:rPr>
          <w:szCs w:val="28"/>
        </w:rPr>
      </w:pPr>
      <w:r w:rsidRPr="008A476B">
        <w:rPr>
          <w:szCs w:val="28"/>
        </w:rPr>
        <w:t>Тест малого підприємництва (М-Тест)</w:t>
      </w:r>
    </w:p>
    <w:p w:rsidR="00740B15" w:rsidRPr="008A476B" w:rsidRDefault="00740B15" w:rsidP="00E56BFB">
      <w:pPr>
        <w:pStyle w:val="a3"/>
        <w:ind w:firstLine="720"/>
        <w:rPr>
          <w:szCs w:val="28"/>
        </w:rPr>
      </w:pPr>
    </w:p>
    <w:p w:rsidR="0013519E" w:rsidRPr="008A476B" w:rsidRDefault="0013519E" w:rsidP="008509BC">
      <w:pPr>
        <w:pStyle w:val="a3"/>
        <w:numPr>
          <w:ilvl w:val="0"/>
          <w:numId w:val="2"/>
        </w:numPr>
        <w:tabs>
          <w:tab w:val="clear" w:pos="1725"/>
          <w:tab w:val="left" w:pos="993"/>
        </w:tabs>
        <w:ind w:left="0"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t>Консультації з учасниками фондового ринку щодо оцінки впливу регулювання</w:t>
      </w:r>
      <w:r w:rsidR="008509BC">
        <w:rPr>
          <w:b w:val="0"/>
          <w:szCs w:val="28"/>
        </w:rPr>
        <w:t>.</w:t>
      </w:r>
    </w:p>
    <w:p w:rsidR="0013519E" w:rsidRPr="008A476B" w:rsidRDefault="00BA5635" w:rsidP="0013519E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13519E" w:rsidRPr="008A476B">
        <w:rPr>
          <w:b w:val="0"/>
          <w:szCs w:val="28"/>
        </w:rPr>
        <w:t>роцедур</w:t>
      </w:r>
      <w:r>
        <w:rPr>
          <w:b w:val="0"/>
          <w:szCs w:val="28"/>
        </w:rPr>
        <w:t>и</w:t>
      </w:r>
      <w:r w:rsidR="0013519E" w:rsidRPr="008A476B">
        <w:rPr>
          <w:b w:val="0"/>
          <w:szCs w:val="28"/>
        </w:rPr>
        <w:t xml:space="preserve">, виконання яких необхідно для здійснення регулювання, проведено розробником у період з </w:t>
      </w:r>
      <w:r w:rsidR="00B54AB8">
        <w:rPr>
          <w:b w:val="0"/>
          <w:szCs w:val="28"/>
        </w:rPr>
        <w:t>21.06.2019</w:t>
      </w:r>
      <w:r w:rsidR="0013519E" w:rsidRPr="008A476B">
        <w:rPr>
          <w:b w:val="0"/>
          <w:sz w:val="24"/>
          <w:szCs w:val="24"/>
        </w:rPr>
        <w:t xml:space="preserve"> </w:t>
      </w:r>
      <w:r w:rsidR="0013519E" w:rsidRPr="008A476B">
        <w:rPr>
          <w:b w:val="0"/>
          <w:szCs w:val="28"/>
        </w:rPr>
        <w:t xml:space="preserve">по </w:t>
      </w:r>
      <w:r w:rsidR="00B54AB8">
        <w:rPr>
          <w:b w:val="0"/>
          <w:szCs w:val="28"/>
        </w:rPr>
        <w:t>03.07.2019</w:t>
      </w:r>
      <w:r w:rsidR="0013519E" w:rsidRPr="008A476B">
        <w:rPr>
          <w:b w:val="0"/>
          <w:szCs w:val="28"/>
        </w:rPr>
        <w:t>.</w:t>
      </w:r>
    </w:p>
    <w:p w:rsidR="0013519E" w:rsidRPr="008A476B" w:rsidRDefault="0013519E" w:rsidP="0013519E">
      <w:pPr>
        <w:rPr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3106"/>
        <w:gridCol w:w="2268"/>
        <w:gridCol w:w="2977"/>
      </w:tblGrid>
      <w:tr w:rsidR="0013519E" w:rsidRPr="00087A26" w:rsidTr="00DC0A99">
        <w:tc>
          <w:tcPr>
            <w:tcW w:w="1572" w:type="dxa"/>
            <w:shd w:val="clear" w:color="auto" w:fill="auto"/>
            <w:vAlign w:val="center"/>
          </w:tcPr>
          <w:p w:rsidR="0013519E" w:rsidRPr="00087A26" w:rsidRDefault="0013519E" w:rsidP="00953E7E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087A26">
              <w:rPr>
                <w:sz w:val="24"/>
                <w:szCs w:val="24"/>
              </w:rPr>
              <w:t>Порядковий номер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3519E" w:rsidRPr="00087A26" w:rsidRDefault="0013519E" w:rsidP="00953E7E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087A26">
              <w:rPr>
                <w:sz w:val="24"/>
                <w:szCs w:val="24"/>
              </w:rPr>
              <w:t>Вид консультації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19E" w:rsidRPr="00087A26" w:rsidRDefault="0013519E" w:rsidP="00953E7E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087A26">
              <w:rPr>
                <w:sz w:val="24"/>
                <w:szCs w:val="24"/>
              </w:rPr>
              <w:t>Кількість учасників консультацій, осіб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519E" w:rsidRPr="00087A26" w:rsidRDefault="0013519E" w:rsidP="00953E7E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087A26">
              <w:rPr>
                <w:sz w:val="24"/>
                <w:szCs w:val="24"/>
              </w:rPr>
              <w:t>Основні результати консультацій</w:t>
            </w:r>
          </w:p>
        </w:tc>
      </w:tr>
      <w:tr w:rsidR="0013519E" w:rsidRPr="00087A26" w:rsidTr="00DC0A99">
        <w:trPr>
          <w:trHeight w:val="115"/>
        </w:trPr>
        <w:tc>
          <w:tcPr>
            <w:tcW w:w="1572" w:type="dxa"/>
            <w:shd w:val="clear" w:color="auto" w:fill="auto"/>
          </w:tcPr>
          <w:p w:rsidR="0013519E" w:rsidRPr="00087A26" w:rsidRDefault="0013519E" w:rsidP="00953E7E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3C74AC" w:rsidRDefault="0013519E" w:rsidP="003C74AC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  <w:r w:rsidRPr="000368D3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6</w:t>
            </w:r>
            <w:r w:rsidRPr="000368D3">
              <w:rPr>
                <w:b w:val="0"/>
                <w:sz w:val="24"/>
                <w:szCs w:val="24"/>
              </w:rPr>
              <w:t>.2019 спільне засідання Комітету з питань функціонування торговців фондового ринку та бірж та</w:t>
            </w:r>
          </w:p>
          <w:p w:rsidR="003C74AC" w:rsidRDefault="003C74AC" w:rsidP="003C74AC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Комітету з питань функціонування депозитарних установ та посттрейдингової інфраструктури</w:t>
            </w:r>
          </w:p>
          <w:p w:rsidR="0013519E" w:rsidRPr="000368D3" w:rsidRDefault="0013519E" w:rsidP="003C74AC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0368D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3519E" w:rsidRPr="000368D3" w:rsidRDefault="0013519E" w:rsidP="00953E7E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13519E" w:rsidRPr="000368D3" w:rsidRDefault="0013519E" w:rsidP="00953E7E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0368D3">
              <w:rPr>
                <w:b w:val="0"/>
                <w:sz w:val="24"/>
                <w:szCs w:val="24"/>
              </w:rPr>
              <w:t>В цілому регулювання сприймається.</w:t>
            </w:r>
            <w:r>
              <w:rPr>
                <w:b w:val="0"/>
                <w:sz w:val="24"/>
                <w:szCs w:val="24"/>
              </w:rPr>
              <w:t xml:space="preserve"> Пропозицій та зауважень від учасників ринку під час обговорення не надійшло</w:t>
            </w:r>
            <w:r w:rsidRPr="000368D3">
              <w:rPr>
                <w:b w:val="0"/>
                <w:sz w:val="24"/>
                <w:szCs w:val="24"/>
              </w:rPr>
              <w:t xml:space="preserve"> Вирішено взяти проект </w:t>
            </w:r>
            <w:r>
              <w:rPr>
                <w:b w:val="0"/>
                <w:sz w:val="24"/>
                <w:szCs w:val="24"/>
              </w:rPr>
              <w:t xml:space="preserve">рішення </w:t>
            </w:r>
            <w:r w:rsidRPr="000368D3">
              <w:rPr>
                <w:b w:val="0"/>
                <w:sz w:val="24"/>
                <w:szCs w:val="24"/>
              </w:rPr>
              <w:t>за основу та рекомендувати для розгляду на засіданні Комітету з управління змінами та ризиками</w:t>
            </w:r>
          </w:p>
        </w:tc>
      </w:tr>
      <w:tr w:rsidR="0013519E" w:rsidRPr="00087A26" w:rsidTr="00DC0A99">
        <w:trPr>
          <w:trHeight w:val="115"/>
        </w:trPr>
        <w:tc>
          <w:tcPr>
            <w:tcW w:w="1572" w:type="dxa"/>
            <w:shd w:val="clear" w:color="auto" w:fill="auto"/>
          </w:tcPr>
          <w:p w:rsidR="0013519E" w:rsidRPr="00087A26" w:rsidRDefault="0013519E" w:rsidP="00953E7E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87A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shd w:val="clear" w:color="auto" w:fill="auto"/>
          </w:tcPr>
          <w:p w:rsidR="0013519E" w:rsidRPr="000368D3" w:rsidRDefault="0013519E" w:rsidP="00953E7E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</w:t>
            </w:r>
            <w:r w:rsidRPr="000368D3">
              <w:rPr>
                <w:b w:val="0"/>
                <w:sz w:val="24"/>
                <w:szCs w:val="24"/>
              </w:rPr>
              <w:t>.07.2019 засідання Комітету з управління змінами та ризиками</w:t>
            </w:r>
          </w:p>
        </w:tc>
        <w:tc>
          <w:tcPr>
            <w:tcW w:w="2268" w:type="dxa"/>
            <w:shd w:val="clear" w:color="auto" w:fill="auto"/>
          </w:tcPr>
          <w:p w:rsidR="0013519E" w:rsidRPr="000368D3" w:rsidRDefault="0013519E" w:rsidP="00953E7E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13519E" w:rsidRPr="000368D3" w:rsidRDefault="0013519E" w:rsidP="00953E7E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0368D3">
              <w:rPr>
                <w:b w:val="0"/>
                <w:sz w:val="24"/>
                <w:szCs w:val="24"/>
              </w:rPr>
              <w:t>Вирішено проект рішення розглянути на засіданні Комісії.</w:t>
            </w:r>
          </w:p>
        </w:tc>
      </w:tr>
    </w:tbl>
    <w:p w:rsidR="0013519E" w:rsidRPr="00E92E1B" w:rsidRDefault="0013519E" w:rsidP="0013519E">
      <w:pPr>
        <w:rPr>
          <w:sz w:val="16"/>
          <w:szCs w:val="16"/>
          <w:lang w:val="uk-UA"/>
        </w:rPr>
      </w:pPr>
    </w:p>
    <w:p w:rsidR="0013519E" w:rsidRDefault="00740B15" w:rsidP="00BE71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Вплив</w:t>
      </w:r>
      <w:r w:rsidR="00BB0CC8" w:rsidRPr="00BB0CC8">
        <w:rPr>
          <w:sz w:val="28"/>
          <w:szCs w:val="28"/>
          <w:lang w:val="uk-UA"/>
        </w:rPr>
        <w:t xml:space="preserve"> регуляторного акту не поширюється на </w:t>
      </w:r>
      <w:r w:rsidR="00BB0CC8" w:rsidRPr="00BB0CC8">
        <w:rPr>
          <w:sz w:val="28"/>
          <w:szCs w:val="28"/>
        </w:rPr>
        <w:t xml:space="preserve">суб’єктів малого </w:t>
      </w:r>
      <w:r w:rsidR="00B660A3">
        <w:rPr>
          <w:sz w:val="28"/>
          <w:szCs w:val="28"/>
          <w:lang w:val="uk-UA"/>
        </w:rPr>
        <w:t>та мікро</w:t>
      </w:r>
      <w:r w:rsidR="00BB0CC8" w:rsidRPr="00BB0CC8">
        <w:rPr>
          <w:sz w:val="28"/>
          <w:szCs w:val="28"/>
        </w:rPr>
        <w:t>підприємництва</w:t>
      </w:r>
      <w:r w:rsidR="00BE71C5">
        <w:rPr>
          <w:sz w:val="28"/>
          <w:szCs w:val="28"/>
          <w:lang w:val="uk-UA"/>
        </w:rPr>
        <w:t>.</w:t>
      </w:r>
    </w:p>
    <w:p w:rsidR="005F4D6B" w:rsidRDefault="005F4D6B" w:rsidP="00BE71C5">
      <w:pPr>
        <w:ind w:firstLine="708"/>
        <w:jc w:val="both"/>
        <w:rPr>
          <w:sz w:val="28"/>
          <w:szCs w:val="28"/>
          <w:lang w:val="uk-UA"/>
        </w:rPr>
      </w:pPr>
    </w:p>
    <w:p w:rsidR="005F4D6B" w:rsidRDefault="005F4D6B" w:rsidP="00BE71C5">
      <w:pPr>
        <w:ind w:firstLine="708"/>
        <w:jc w:val="both"/>
        <w:rPr>
          <w:sz w:val="28"/>
          <w:szCs w:val="28"/>
          <w:lang w:val="uk-UA"/>
        </w:rPr>
      </w:pPr>
    </w:p>
    <w:p w:rsidR="005F4D6B" w:rsidRDefault="005F4D6B" w:rsidP="00BE71C5">
      <w:pPr>
        <w:ind w:firstLine="708"/>
        <w:jc w:val="both"/>
        <w:rPr>
          <w:sz w:val="28"/>
          <w:szCs w:val="28"/>
          <w:lang w:val="uk-UA"/>
        </w:rPr>
      </w:pPr>
    </w:p>
    <w:p w:rsidR="005F4D6B" w:rsidRDefault="005F4D6B" w:rsidP="00BE71C5">
      <w:pPr>
        <w:ind w:firstLine="708"/>
        <w:jc w:val="both"/>
        <w:rPr>
          <w:sz w:val="28"/>
          <w:szCs w:val="28"/>
          <w:lang w:val="uk-UA"/>
        </w:rPr>
      </w:pPr>
    </w:p>
    <w:p w:rsidR="005F4D6B" w:rsidRDefault="005F4D6B" w:rsidP="00BE71C5">
      <w:pPr>
        <w:ind w:firstLine="708"/>
        <w:jc w:val="both"/>
        <w:rPr>
          <w:sz w:val="28"/>
          <w:szCs w:val="28"/>
          <w:lang w:val="uk-UA"/>
        </w:rPr>
      </w:pPr>
    </w:p>
    <w:p w:rsidR="005F4D6B" w:rsidRDefault="005F4D6B" w:rsidP="00BE71C5">
      <w:pPr>
        <w:ind w:firstLine="708"/>
        <w:jc w:val="both"/>
        <w:rPr>
          <w:sz w:val="28"/>
          <w:szCs w:val="28"/>
          <w:lang w:val="uk-UA"/>
        </w:rPr>
      </w:pPr>
    </w:p>
    <w:p w:rsidR="0013519E" w:rsidRPr="008A476B" w:rsidRDefault="0013519E" w:rsidP="0013519E">
      <w:pPr>
        <w:pStyle w:val="a3"/>
        <w:numPr>
          <w:ilvl w:val="0"/>
          <w:numId w:val="2"/>
        </w:numPr>
        <w:tabs>
          <w:tab w:val="clear" w:pos="1725"/>
          <w:tab w:val="left" w:pos="0"/>
          <w:tab w:val="num" w:pos="1440"/>
        </w:tabs>
        <w:ind w:left="0"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lastRenderedPageBreak/>
        <w:t>Вимірювання впливу регулювання на суб’єктів малого підприємництва:</w:t>
      </w:r>
    </w:p>
    <w:p w:rsidR="0013519E" w:rsidRPr="008A476B" w:rsidRDefault="0013519E" w:rsidP="0013519E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t>Розрахунок витрат суб’єктів малого підприємництва на виконання вимог регулювання</w:t>
      </w:r>
      <w:r w:rsidR="005F4D6B">
        <w:rPr>
          <w:b w:val="0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230"/>
        <w:gridCol w:w="1418"/>
        <w:gridCol w:w="1276"/>
        <w:gridCol w:w="1297"/>
      </w:tblGrid>
      <w:tr w:rsidR="0013519E" w:rsidRPr="00953E7E" w:rsidTr="00953E7E">
        <w:tc>
          <w:tcPr>
            <w:tcW w:w="1548" w:type="dxa"/>
            <w:shd w:val="clear" w:color="auto" w:fill="auto"/>
            <w:vAlign w:val="center"/>
          </w:tcPr>
          <w:p w:rsidR="0013519E" w:rsidRPr="00953E7E" w:rsidRDefault="0013519E" w:rsidP="00953E7E">
            <w:pPr>
              <w:pStyle w:val="a3"/>
              <w:tabs>
                <w:tab w:val="left" w:pos="1875"/>
              </w:tabs>
              <w:rPr>
                <w:sz w:val="22"/>
                <w:szCs w:val="22"/>
              </w:rPr>
            </w:pPr>
            <w:r w:rsidRPr="00953E7E">
              <w:rPr>
                <w:sz w:val="22"/>
                <w:szCs w:val="22"/>
              </w:rPr>
              <w:t>Порядковий номер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3519E" w:rsidRPr="00953E7E" w:rsidRDefault="0013519E" w:rsidP="00953E7E">
            <w:pPr>
              <w:pStyle w:val="a7"/>
              <w:jc w:val="center"/>
              <w:rPr>
                <w:b/>
              </w:rPr>
            </w:pPr>
            <w:r w:rsidRPr="00953E7E">
              <w:rPr>
                <w:b/>
              </w:rPr>
              <w:t>Найменування оцінки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519E" w:rsidRPr="00953E7E" w:rsidRDefault="0013519E" w:rsidP="00953E7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53E7E">
              <w:rPr>
                <w:b/>
                <w:sz w:val="20"/>
                <w:szCs w:val="20"/>
              </w:rPr>
              <w:t xml:space="preserve">У перший рік </w:t>
            </w:r>
            <w:r w:rsidRPr="00953E7E">
              <w:rPr>
                <w:b/>
                <w:sz w:val="16"/>
                <w:szCs w:val="16"/>
              </w:rPr>
              <w:t>(стартовий рік впровадження регулювання</w:t>
            </w:r>
            <w:r w:rsidRPr="00953E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19E" w:rsidRPr="00953E7E" w:rsidRDefault="0013519E" w:rsidP="00953E7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53E7E">
              <w:rPr>
                <w:b/>
                <w:sz w:val="20"/>
                <w:szCs w:val="20"/>
              </w:rPr>
              <w:t>Періодичні (за наступний рік)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3519E" w:rsidRPr="00953E7E" w:rsidRDefault="0013519E" w:rsidP="00953E7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53E7E">
              <w:rPr>
                <w:b/>
                <w:sz w:val="20"/>
                <w:szCs w:val="20"/>
              </w:rPr>
              <w:t>Витрати за п'ять років</w:t>
            </w:r>
          </w:p>
        </w:tc>
      </w:tr>
      <w:tr w:rsidR="0013519E" w:rsidRPr="00953E7E" w:rsidTr="00953E7E">
        <w:tc>
          <w:tcPr>
            <w:tcW w:w="9769" w:type="dxa"/>
            <w:gridSpan w:val="5"/>
            <w:shd w:val="clear" w:color="auto" w:fill="auto"/>
          </w:tcPr>
          <w:p w:rsidR="0013519E" w:rsidRPr="00953E7E" w:rsidRDefault="0013519E" w:rsidP="00745603">
            <w:pPr>
              <w:jc w:val="center"/>
              <w:rPr>
                <w:b/>
                <w:lang w:val="uk-UA"/>
              </w:rPr>
            </w:pPr>
            <w:r w:rsidRPr="00953E7E">
              <w:rPr>
                <w:b/>
                <w:sz w:val="24"/>
                <w:szCs w:val="24"/>
                <w:lang w:val="uk-UA"/>
              </w:rPr>
              <w:t xml:space="preserve">Оцінка </w:t>
            </w:r>
            <w:r w:rsidR="00745603">
              <w:rPr>
                <w:b/>
                <w:sz w:val="24"/>
                <w:szCs w:val="24"/>
                <w:lang w:val="uk-UA"/>
              </w:rPr>
              <w:t>«</w:t>
            </w:r>
            <w:r w:rsidRPr="00953E7E">
              <w:rPr>
                <w:b/>
                <w:sz w:val="24"/>
                <w:szCs w:val="24"/>
                <w:lang w:val="uk-UA"/>
              </w:rPr>
              <w:t>прямих</w:t>
            </w:r>
            <w:r w:rsidR="00745603">
              <w:rPr>
                <w:b/>
                <w:sz w:val="24"/>
                <w:szCs w:val="24"/>
                <w:lang w:val="uk-UA"/>
              </w:rPr>
              <w:t>»</w:t>
            </w:r>
            <w:r w:rsidRPr="00953E7E">
              <w:rPr>
                <w:b/>
                <w:sz w:val="24"/>
                <w:szCs w:val="24"/>
                <w:lang w:val="uk-UA"/>
              </w:rPr>
              <w:t xml:space="preserve"> витрат суб'єктів малого підприємництва на виконання регулювання</w:t>
            </w:r>
          </w:p>
        </w:tc>
      </w:tr>
      <w:tr w:rsidR="0013519E" w:rsidRPr="00953E7E" w:rsidTr="00953E7E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1</w:t>
            </w:r>
          </w:p>
        </w:tc>
        <w:tc>
          <w:tcPr>
            <w:tcW w:w="4230" w:type="dxa"/>
            <w:shd w:val="clear" w:color="auto" w:fill="auto"/>
          </w:tcPr>
          <w:p w:rsidR="0013519E" w:rsidRPr="008A476B" w:rsidRDefault="0013519E" w:rsidP="00953E7E">
            <w:pPr>
              <w:pStyle w:val="a7"/>
            </w:pPr>
            <w:r w:rsidRPr="008A476B">
              <w:t xml:space="preserve">Придбання необхідного обладнання </w:t>
            </w:r>
          </w:p>
        </w:tc>
        <w:tc>
          <w:tcPr>
            <w:tcW w:w="1418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</w:tr>
      <w:tr w:rsidR="0013519E" w:rsidRPr="00953E7E" w:rsidTr="00953E7E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2</w:t>
            </w:r>
          </w:p>
        </w:tc>
        <w:tc>
          <w:tcPr>
            <w:tcW w:w="4230" w:type="dxa"/>
            <w:shd w:val="clear" w:color="auto" w:fill="auto"/>
          </w:tcPr>
          <w:p w:rsidR="0013519E" w:rsidRPr="008A476B" w:rsidRDefault="0013519E" w:rsidP="00953E7E">
            <w:pPr>
              <w:pStyle w:val="a7"/>
            </w:pPr>
            <w:r w:rsidRPr="008A476B"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418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</w:tr>
      <w:tr w:rsidR="0013519E" w:rsidRPr="00953E7E" w:rsidTr="00953E7E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3</w:t>
            </w:r>
          </w:p>
        </w:tc>
        <w:tc>
          <w:tcPr>
            <w:tcW w:w="4230" w:type="dxa"/>
            <w:shd w:val="clear" w:color="auto" w:fill="auto"/>
          </w:tcPr>
          <w:p w:rsidR="0013519E" w:rsidRPr="008A476B" w:rsidRDefault="0013519E" w:rsidP="00953E7E">
            <w:pPr>
              <w:pStyle w:val="a7"/>
            </w:pPr>
            <w:r w:rsidRPr="008A476B"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418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</w:tr>
      <w:tr w:rsidR="0013519E" w:rsidRPr="00953E7E" w:rsidTr="00953E7E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4</w:t>
            </w:r>
          </w:p>
        </w:tc>
        <w:tc>
          <w:tcPr>
            <w:tcW w:w="4230" w:type="dxa"/>
            <w:shd w:val="clear" w:color="auto" w:fill="auto"/>
          </w:tcPr>
          <w:p w:rsidR="0013519E" w:rsidRPr="008A476B" w:rsidRDefault="0013519E" w:rsidP="00953E7E">
            <w:pPr>
              <w:pStyle w:val="a7"/>
            </w:pPr>
            <w:r w:rsidRPr="008A476B">
              <w:t>Процедури обслуговування обладнання (технічне обслуговування)</w:t>
            </w:r>
          </w:p>
        </w:tc>
        <w:tc>
          <w:tcPr>
            <w:tcW w:w="1418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</w:tr>
      <w:tr w:rsidR="0013519E" w:rsidRPr="00953E7E" w:rsidTr="00953E7E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5</w:t>
            </w:r>
          </w:p>
        </w:tc>
        <w:tc>
          <w:tcPr>
            <w:tcW w:w="4230" w:type="dxa"/>
            <w:shd w:val="clear" w:color="auto" w:fill="auto"/>
          </w:tcPr>
          <w:p w:rsidR="0013519E" w:rsidRPr="008A476B" w:rsidRDefault="0013519E" w:rsidP="00953E7E">
            <w:pPr>
              <w:pStyle w:val="a7"/>
            </w:pPr>
            <w:r w:rsidRPr="008A476B">
              <w:t>Інші процедури (уточнити)</w:t>
            </w:r>
          </w:p>
        </w:tc>
        <w:tc>
          <w:tcPr>
            <w:tcW w:w="1418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</w:tr>
      <w:tr w:rsidR="0013519E" w:rsidRPr="00953E7E" w:rsidTr="00953E7E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6</w:t>
            </w:r>
          </w:p>
        </w:tc>
        <w:tc>
          <w:tcPr>
            <w:tcW w:w="4230" w:type="dxa"/>
            <w:shd w:val="clear" w:color="auto" w:fill="auto"/>
          </w:tcPr>
          <w:p w:rsidR="0013519E" w:rsidRPr="008A476B" w:rsidRDefault="0013519E" w:rsidP="00953E7E">
            <w:pPr>
              <w:pStyle w:val="a7"/>
            </w:pPr>
            <w:r w:rsidRPr="008A476B">
              <w:t>Разом, гривень</w:t>
            </w:r>
            <w:r w:rsidRPr="008A476B">
              <w:br/>
            </w:r>
          </w:p>
        </w:tc>
        <w:tc>
          <w:tcPr>
            <w:tcW w:w="1418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</w:tr>
      <w:tr w:rsidR="0013519E" w:rsidRPr="00953E7E" w:rsidTr="00953E7E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7</w:t>
            </w:r>
          </w:p>
        </w:tc>
        <w:tc>
          <w:tcPr>
            <w:tcW w:w="4230" w:type="dxa"/>
            <w:shd w:val="clear" w:color="auto" w:fill="auto"/>
          </w:tcPr>
          <w:p w:rsidR="0013519E" w:rsidRPr="008A476B" w:rsidRDefault="0013519E" w:rsidP="00953E7E">
            <w:pPr>
              <w:pStyle w:val="a7"/>
            </w:pPr>
            <w:r w:rsidRPr="008A476B"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1418" w:type="dxa"/>
            <w:shd w:val="clear" w:color="auto" w:fill="auto"/>
          </w:tcPr>
          <w:p w:rsidR="0013519E" w:rsidRPr="00953E7E" w:rsidRDefault="00BB0CC8" w:rsidP="00953E7E">
            <w:pPr>
              <w:pStyle w:val="a7"/>
              <w:tabs>
                <w:tab w:val="left" w:pos="1875"/>
              </w:tabs>
              <w:jc w:val="center"/>
              <w:rPr>
                <w:szCs w:val="28"/>
              </w:rPr>
            </w:pPr>
            <w:r w:rsidRPr="00953E7E">
              <w:rPr>
                <w:szCs w:val="28"/>
              </w:rPr>
              <w:t>-</w:t>
            </w:r>
          </w:p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3519E" w:rsidRPr="00953E7E" w:rsidRDefault="0013519E" w:rsidP="00953E7E">
            <w:pPr>
              <w:jc w:val="center"/>
              <w:rPr>
                <w:lang w:val="uk-UA"/>
              </w:rPr>
            </w:pPr>
            <w:r w:rsidRPr="00953E7E">
              <w:rPr>
                <w:b/>
                <w:szCs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13519E" w:rsidRPr="00953E7E" w:rsidRDefault="00BB0CC8" w:rsidP="00953E7E">
            <w:pPr>
              <w:pStyle w:val="a7"/>
              <w:tabs>
                <w:tab w:val="left" w:pos="1875"/>
              </w:tabs>
              <w:jc w:val="center"/>
              <w:rPr>
                <w:szCs w:val="28"/>
              </w:rPr>
            </w:pPr>
            <w:r w:rsidRPr="00953E7E">
              <w:rPr>
                <w:szCs w:val="28"/>
              </w:rPr>
              <w:t>-</w:t>
            </w:r>
          </w:p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</w:p>
        </w:tc>
      </w:tr>
      <w:tr w:rsidR="0013519E" w:rsidRPr="00953E7E" w:rsidTr="00953E7E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8</w:t>
            </w:r>
          </w:p>
        </w:tc>
        <w:tc>
          <w:tcPr>
            <w:tcW w:w="4230" w:type="dxa"/>
            <w:shd w:val="clear" w:color="auto" w:fill="auto"/>
          </w:tcPr>
          <w:p w:rsidR="0013519E" w:rsidRPr="00953E7E" w:rsidRDefault="0013519E" w:rsidP="00953E7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953E7E">
              <w:rPr>
                <w:b w:val="0"/>
                <w:sz w:val="24"/>
                <w:szCs w:val="24"/>
              </w:rPr>
              <w:t>Сумарно, гривень</w:t>
            </w:r>
          </w:p>
        </w:tc>
        <w:tc>
          <w:tcPr>
            <w:tcW w:w="1418" w:type="dxa"/>
            <w:shd w:val="clear" w:color="auto" w:fill="auto"/>
          </w:tcPr>
          <w:p w:rsidR="0013519E" w:rsidRPr="00953E7E" w:rsidRDefault="0013519E" w:rsidP="00953E7E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953E7E">
              <w:rPr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519E" w:rsidRPr="00953E7E" w:rsidRDefault="0013519E" w:rsidP="00953E7E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953E7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13519E" w:rsidRPr="00953E7E" w:rsidRDefault="0013519E" w:rsidP="00953E7E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953E7E">
              <w:rPr>
                <w:b w:val="0"/>
                <w:sz w:val="24"/>
                <w:szCs w:val="24"/>
              </w:rPr>
              <w:t>-</w:t>
            </w:r>
          </w:p>
        </w:tc>
      </w:tr>
      <w:tr w:rsidR="0013519E" w:rsidRPr="00953E7E" w:rsidTr="00953E7E">
        <w:tc>
          <w:tcPr>
            <w:tcW w:w="9769" w:type="dxa"/>
            <w:gridSpan w:val="5"/>
            <w:shd w:val="clear" w:color="auto" w:fill="auto"/>
          </w:tcPr>
          <w:p w:rsidR="0013519E" w:rsidRPr="00953E7E" w:rsidRDefault="0013519E" w:rsidP="00953E7E">
            <w:pPr>
              <w:jc w:val="center"/>
              <w:rPr>
                <w:b/>
                <w:lang w:val="uk-UA"/>
              </w:rPr>
            </w:pPr>
            <w:r w:rsidRPr="00953E7E">
              <w:rPr>
                <w:b/>
                <w:sz w:val="24"/>
                <w:szCs w:val="24"/>
                <w:lang w:val="uk-U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13519E" w:rsidRPr="00953E7E" w:rsidTr="00112EFC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9</w:t>
            </w:r>
          </w:p>
        </w:tc>
        <w:tc>
          <w:tcPr>
            <w:tcW w:w="4230" w:type="dxa"/>
            <w:shd w:val="clear" w:color="auto" w:fill="auto"/>
          </w:tcPr>
          <w:p w:rsidR="0013519E" w:rsidRPr="008A476B" w:rsidRDefault="0013519E" w:rsidP="00953E7E">
            <w:pPr>
              <w:pStyle w:val="a7"/>
            </w:pPr>
            <w:r w:rsidRPr="008A476B">
              <w:t>Процедури отримання первинної інформації про вимоги регулювання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519E" w:rsidRPr="005A54EA" w:rsidRDefault="00112EFC" w:rsidP="00112EFC">
            <w:pPr>
              <w:pStyle w:val="a7"/>
              <w:jc w:val="center"/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19E" w:rsidRPr="005A54EA" w:rsidRDefault="00112EFC" w:rsidP="00112EFC">
            <w:pPr>
              <w:pStyle w:val="a7"/>
              <w:jc w:val="center"/>
            </w:pPr>
            <w: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3519E" w:rsidRPr="005A54EA" w:rsidRDefault="00112EFC" w:rsidP="00112EFC">
            <w:pPr>
              <w:pStyle w:val="a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3519E" w:rsidRPr="00953E7E" w:rsidTr="00112EFC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10</w:t>
            </w:r>
          </w:p>
        </w:tc>
        <w:tc>
          <w:tcPr>
            <w:tcW w:w="4230" w:type="dxa"/>
            <w:shd w:val="clear" w:color="auto" w:fill="auto"/>
          </w:tcPr>
          <w:p w:rsidR="0013519E" w:rsidRPr="008A476B" w:rsidRDefault="0013519E" w:rsidP="00953E7E">
            <w:pPr>
              <w:pStyle w:val="a7"/>
            </w:pPr>
            <w:r w:rsidRPr="008A476B">
              <w:t>Процедури організації виконання вимог регулювання</w:t>
            </w:r>
            <w:r>
              <w:t xml:space="preserve"> (середня заробітна плата працівника)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519E" w:rsidRPr="00953E7E" w:rsidRDefault="00112EFC" w:rsidP="00112EF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19E" w:rsidRPr="005A54EA" w:rsidRDefault="0013519E" w:rsidP="00112EFC">
            <w:pPr>
              <w:pStyle w:val="a7"/>
              <w:jc w:val="center"/>
            </w:pPr>
            <w: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3519E" w:rsidRPr="00953E7E" w:rsidRDefault="00112EFC" w:rsidP="00112EF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3519E" w:rsidRPr="00953E7E" w:rsidTr="00953E7E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11</w:t>
            </w:r>
          </w:p>
        </w:tc>
        <w:tc>
          <w:tcPr>
            <w:tcW w:w="4230" w:type="dxa"/>
            <w:shd w:val="clear" w:color="auto" w:fill="auto"/>
          </w:tcPr>
          <w:p w:rsidR="0013519E" w:rsidRPr="008A476B" w:rsidRDefault="0013519E" w:rsidP="00953E7E">
            <w:pPr>
              <w:pStyle w:val="a7"/>
            </w:pPr>
            <w:r w:rsidRPr="008A476B">
              <w:t>Процедури офіційного звітування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</w:tr>
      <w:tr w:rsidR="0013519E" w:rsidRPr="00953E7E" w:rsidTr="00953E7E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12</w:t>
            </w:r>
          </w:p>
        </w:tc>
        <w:tc>
          <w:tcPr>
            <w:tcW w:w="4230" w:type="dxa"/>
            <w:shd w:val="clear" w:color="auto" w:fill="auto"/>
          </w:tcPr>
          <w:p w:rsidR="0013519E" w:rsidRPr="008A476B" w:rsidRDefault="0013519E" w:rsidP="00953E7E">
            <w:pPr>
              <w:pStyle w:val="a7"/>
            </w:pPr>
            <w:r w:rsidRPr="008A476B">
              <w:t>Процедури щодо забезпечення процесу перевірок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519E" w:rsidRPr="008A476B" w:rsidRDefault="0013519E" w:rsidP="00953E7E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</w:tr>
      <w:tr w:rsidR="0013519E" w:rsidRPr="00953E7E" w:rsidTr="00953E7E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13</w:t>
            </w:r>
          </w:p>
        </w:tc>
        <w:tc>
          <w:tcPr>
            <w:tcW w:w="4230" w:type="dxa"/>
            <w:shd w:val="clear" w:color="auto" w:fill="auto"/>
          </w:tcPr>
          <w:p w:rsidR="0013519E" w:rsidRPr="008A476B" w:rsidRDefault="0013519E" w:rsidP="00953E7E">
            <w:pPr>
              <w:pStyle w:val="a7"/>
            </w:pPr>
            <w:r w:rsidRPr="008A476B">
              <w:t>Інші процедури</w:t>
            </w:r>
            <w:r w:rsidRPr="00953E7E">
              <w:rPr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szCs w:val="28"/>
              </w:rPr>
            </w:pPr>
            <w:r w:rsidRPr="00953E7E">
              <w:rPr>
                <w:szCs w:val="28"/>
              </w:rPr>
              <w:t>-</w:t>
            </w:r>
          </w:p>
          <w:p w:rsidR="0013519E" w:rsidRPr="008A476B" w:rsidRDefault="0013519E" w:rsidP="00953E7E">
            <w:pPr>
              <w:pStyle w:val="a7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53E7E">
              <w:rPr>
                <w:b/>
                <w:szCs w:val="28"/>
              </w:rPr>
              <w:t>-</w:t>
            </w:r>
          </w:p>
        </w:tc>
      </w:tr>
      <w:tr w:rsidR="0013519E" w:rsidRPr="00953E7E" w:rsidTr="00953E7E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14</w:t>
            </w:r>
          </w:p>
        </w:tc>
        <w:tc>
          <w:tcPr>
            <w:tcW w:w="4230" w:type="dxa"/>
            <w:shd w:val="clear" w:color="auto" w:fill="auto"/>
          </w:tcPr>
          <w:p w:rsidR="0013519E" w:rsidRPr="008A476B" w:rsidRDefault="0013519E" w:rsidP="00953E7E">
            <w:pPr>
              <w:pStyle w:val="a7"/>
            </w:pPr>
            <w:r w:rsidRPr="008A476B">
              <w:t>Разом, гривень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519E" w:rsidRPr="008A476B" w:rsidRDefault="00BB0CC8" w:rsidP="00953E7E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3519E" w:rsidRPr="00953E7E" w:rsidRDefault="00BB0CC8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>
              <w:t>-</w:t>
            </w:r>
          </w:p>
        </w:tc>
      </w:tr>
      <w:tr w:rsidR="0013519E" w:rsidRPr="00953E7E" w:rsidTr="00953E7E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15</w:t>
            </w:r>
          </w:p>
        </w:tc>
        <w:tc>
          <w:tcPr>
            <w:tcW w:w="4230" w:type="dxa"/>
            <w:shd w:val="clear" w:color="auto" w:fill="auto"/>
          </w:tcPr>
          <w:p w:rsidR="0013519E" w:rsidRPr="008A476B" w:rsidRDefault="0013519E" w:rsidP="00953E7E">
            <w:pPr>
              <w:pStyle w:val="a7"/>
            </w:pPr>
            <w:r w:rsidRPr="008A476B"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519E" w:rsidRPr="008A476B" w:rsidRDefault="00BB0CC8" w:rsidP="00953E7E">
            <w:pPr>
              <w:pStyle w:val="a7"/>
              <w:jc w:val="center"/>
            </w:pPr>
            <w:r>
              <w:t>-</w:t>
            </w:r>
          </w:p>
          <w:p w:rsidR="0013519E" w:rsidRPr="00953E7E" w:rsidRDefault="0013519E" w:rsidP="00953E7E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519E" w:rsidRPr="00953E7E" w:rsidRDefault="0013519E" w:rsidP="00953E7E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3519E" w:rsidRPr="00953E7E" w:rsidRDefault="00BB0CC8" w:rsidP="00953E7E">
            <w:pPr>
              <w:jc w:val="center"/>
              <w:rPr>
                <w:sz w:val="24"/>
                <w:szCs w:val="24"/>
                <w:lang w:val="uk-UA"/>
              </w:rPr>
            </w:pPr>
            <w:r w:rsidRPr="00953E7E">
              <w:rPr>
                <w:sz w:val="24"/>
                <w:szCs w:val="24"/>
                <w:lang w:val="uk-UA"/>
              </w:rPr>
              <w:t>-</w:t>
            </w:r>
          </w:p>
        </w:tc>
      </w:tr>
      <w:tr w:rsidR="0013519E" w:rsidRPr="00953E7E" w:rsidTr="00953E7E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16</w:t>
            </w:r>
          </w:p>
        </w:tc>
        <w:tc>
          <w:tcPr>
            <w:tcW w:w="4230" w:type="dxa"/>
            <w:shd w:val="clear" w:color="auto" w:fill="auto"/>
          </w:tcPr>
          <w:p w:rsidR="0013519E" w:rsidRPr="00953E7E" w:rsidRDefault="0013519E" w:rsidP="00953E7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953E7E">
              <w:rPr>
                <w:b w:val="0"/>
                <w:sz w:val="24"/>
                <w:szCs w:val="24"/>
              </w:rPr>
              <w:t>Сумарно, гривень</w:t>
            </w:r>
            <w:r w:rsidRPr="00953E7E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519E" w:rsidRPr="00953E7E" w:rsidRDefault="00BB0CC8" w:rsidP="00E56507">
            <w:pPr>
              <w:pStyle w:val="a3"/>
              <w:rPr>
                <w:b w:val="0"/>
                <w:sz w:val="24"/>
                <w:szCs w:val="24"/>
              </w:rPr>
            </w:pPr>
            <w:r w:rsidRPr="00953E7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19E" w:rsidRPr="008A476B" w:rsidRDefault="0013519E" w:rsidP="00E56507">
            <w:pPr>
              <w:pStyle w:val="a3"/>
            </w:pPr>
            <w:r w:rsidRPr="008A476B"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3519E" w:rsidRPr="00953E7E" w:rsidRDefault="00BB0CC8" w:rsidP="00953E7E">
            <w:pPr>
              <w:pStyle w:val="a3"/>
              <w:tabs>
                <w:tab w:val="left" w:pos="1875"/>
              </w:tabs>
              <w:rPr>
                <w:szCs w:val="28"/>
              </w:rPr>
            </w:pPr>
            <w:r w:rsidRPr="00953E7E">
              <w:rPr>
                <w:b w:val="0"/>
                <w:sz w:val="24"/>
                <w:szCs w:val="24"/>
              </w:rPr>
              <w:t>-</w:t>
            </w:r>
          </w:p>
        </w:tc>
      </w:tr>
    </w:tbl>
    <w:p w:rsidR="0013519E" w:rsidRPr="008A476B" w:rsidRDefault="0013519E" w:rsidP="0013519E">
      <w:pPr>
        <w:rPr>
          <w:lang w:val="uk-UA"/>
        </w:rPr>
      </w:pPr>
    </w:p>
    <w:p w:rsidR="0013519E" w:rsidRPr="008A476B" w:rsidRDefault="0013519E" w:rsidP="0013519E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Pr="005A54EA">
        <w:rPr>
          <w:b w:val="0"/>
          <w:szCs w:val="28"/>
        </w:rPr>
        <w:t>Бюджетні витрати на адміністрування регулювання суб’єктів малого підприємництва здійснюються в межах фінансування НКЦПФР без залучення додаткових штатних одиниць.</w:t>
      </w:r>
    </w:p>
    <w:p w:rsidR="0013519E" w:rsidRPr="008A476B" w:rsidRDefault="0013519E" w:rsidP="0013519E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13519E" w:rsidRPr="008A476B" w:rsidRDefault="0013519E" w:rsidP="0013519E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  <w:gridCol w:w="1856"/>
        <w:gridCol w:w="1440"/>
      </w:tblGrid>
      <w:tr w:rsidR="0013519E" w:rsidRPr="00953E7E" w:rsidTr="00953E7E">
        <w:tc>
          <w:tcPr>
            <w:tcW w:w="1548" w:type="dxa"/>
            <w:shd w:val="clear" w:color="auto" w:fill="auto"/>
            <w:vAlign w:val="center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Порядковий номер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Показник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Перший рік регулювання (стартовий)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За п'ять років</w:t>
            </w:r>
          </w:p>
        </w:tc>
      </w:tr>
      <w:tr w:rsidR="0013519E" w:rsidRPr="00953E7E" w:rsidTr="00953E7E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1</w:t>
            </w:r>
          </w:p>
        </w:tc>
        <w:tc>
          <w:tcPr>
            <w:tcW w:w="4860" w:type="dxa"/>
            <w:shd w:val="clear" w:color="auto" w:fill="auto"/>
          </w:tcPr>
          <w:p w:rsidR="0013519E" w:rsidRPr="008A476B" w:rsidRDefault="008B133A" w:rsidP="008B133A">
            <w:pPr>
              <w:pStyle w:val="a7"/>
            </w:pPr>
            <w:r>
              <w:t>Оцінка «</w:t>
            </w:r>
            <w:r w:rsidR="0013519E" w:rsidRPr="008A476B">
              <w:t>прямих</w:t>
            </w:r>
            <w:r>
              <w:t>»</w:t>
            </w:r>
            <w:r w:rsidR="0013519E" w:rsidRPr="008A476B">
              <w:t xml:space="preserve"> витрат суб'єктів малого підприємництва на виконання регулювання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3519E" w:rsidRPr="008A476B" w:rsidRDefault="0013519E" w:rsidP="00953E7E">
            <w:pPr>
              <w:pStyle w:val="a7"/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519E" w:rsidRPr="008A476B" w:rsidRDefault="0013519E" w:rsidP="00953E7E">
            <w:pPr>
              <w:pStyle w:val="a7"/>
              <w:jc w:val="center"/>
            </w:pPr>
            <w:r>
              <w:t>-</w:t>
            </w:r>
          </w:p>
        </w:tc>
      </w:tr>
      <w:tr w:rsidR="0013519E" w:rsidRPr="00953E7E" w:rsidTr="00953E7E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2</w:t>
            </w:r>
          </w:p>
        </w:tc>
        <w:tc>
          <w:tcPr>
            <w:tcW w:w="4860" w:type="dxa"/>
            <w:shd w:val="clear" w:color="auto" w:fill="auto"/>
          </w:tcPr>
          <w:p w:rsidR="0013519E" w:rsidRPr="008A476B" w:rsidRDefault="0013519E" w:rsidP="00953E7E">
            <w:pPr>
              <w:pStyle w:val="a7"/>
            </w:pPr>
            <w:r w:rsidRPr="008A476B"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3519E" w:rsidRPr="00582ADA" w:rsidRDefault="00BB0CC8" w:rsidP="00953E7E">
            <w:pPr>
              <w:pStyle w:val="a7"/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519E" w:rsidRPr="00582ADA" w:rsidRDefault="00623708" w:rsidP="00953E7E">
            <w:pPr>
              <w:pStyle w:val="a7"/>
              <w:jc w:val="center"/>
            </w:pPr>
            <w:r>
              <w:t>-</w:t>
            </w:r>
          </w:p>
        </w:tc>
      </w:tr>
      <w:tr w:rsidR="0013519E" w:rsidRPr="008A476B" w:rsidTr="00953E7E">
        <w:tc>
          <w:tcPr>
            <w:tcW w:w="1548" w:type="dxa"/>
            <w:shd w:val="clear" w:color="auto" w:fill="auto"/>
          </w:tcPr>
          <w:p w:rsidR="0013519E" w:rsidRPr="008A476B" w:rsidRDefault="0013519E" w:rsidP="00953E7E">
            <w:pPr>
              <w:pStyle w:val="a7"/>
              <w:jc w:val="center"/>
            </w:pPr>
            <w:r w:rsidRPr="008A476B">
              <w:t>3</w:t>
            </w:r>
          </w:p>
        </w:tc>
        <w:tc>
          <w:tcPr>
            <w:tcW w:w="4860" w:type="dxa"/>
            <w:shd w:val="clear" w:color="auto" w:fill="auto"/>
          </w:tcPr>
          <w:p w:rsidR="0013519E" w:rsidRPr="008A476B" w:rsidRDefault="0013519E" w:rsidP="00953E7E">
            <w:pPr>
              <w:pStyle w:val="a7"/>
            </w:pPr>
            <w:r w:rsidRPr="008A476B"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3519E" w:rsidRPr="00582ADA" w:rsidRDefault="00BB0CC8" w:rsidP="00953E7E">
            <w:pPr>
              <w:pStyle w:val="a7"/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519E" w:rsidRPr="00582ADA" w:rsidRDefault="00BB0CC8" w:rsidP="00953E7E">
            <w:pPr>
              <w:pStyle w:val="a7"/>
              <w:ind w:left="-164" w:right="-232"/>
              <w:jc w:val="center"/>
            </w:pPr>
            <w:r>
              <w:t>-</w:t>
            </w:r>
          </w:p>
        </w:tc>
      </w:tr>
      <w:tr w:rsidR="0013519E" w:rsidRPr="008A476B" w:rsidTr="00953E7E">
        <w:tc>
          <w:tcPr>
            <w:tcW w:w="1548" w:type="dxa"/>
            <w:shd w:val="clear" w:color="auto" w:fill="auto"/>
          </w:tcPr>
          <w:p w:rsidR="0013519E" w:rsidRPr="005A54EA" w:rsidRDefault="0013519E" w:rsidP="00953E7E">
            <w:pPr>
              <w:pStyle w:val="a7"/>
              <w:jc w:val="center"/>
            </w:pPr>
            <w:r w:rsidRPr="005A54EA">
              <w:t>4</w:t>
            </w:r>
          </w:p>
        </w:tc>
        <w:tc>
          <w:tcPr>
            <w:tcW w:w="4860" w:type="dxa"/>
            <w:shd w:val="clear" w:color="auto" w:fill="auto"/>
          </w:tcPr>
          <w:p w:rsidR="0013519E" w:rsidRPr="005A54EA" w:rsidRDefault="0013519E" w:rsidP="00953E7E">
            <w:pPr>
              <w:pStyle w:val="a7"/>
            </w:pPr>
            <w:r w:rsidRPr="005A54EA"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3519E" w:rsidRPr="00582ADA" w:rsidRDefault="0013519E" w:rsidP="00953E7E">
            <w:pPr>
              <w:pStyle w:val="a7"/>
              <w:jc w:val="center"/>
            </w:pPr>
            <w:r w:rsidRPr="00582ADA"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519E" w:rsidRPr="00582ADA" w:rsidRDefault="0013519E" w:rsidP="00953E7E">
            <w:pPr>
              <w:pStyle w:val="a7"/>
              <w:ind w:left="-164" w:right="-232"/>
              <w:jc w:val="center"/>
            </w:pPr>
            <w:r w:rsidRPr="00582ADA">
              <w:t>-</w:t>
            </w:r>
          </w:p>
        </w:tc>
      </w:tr>
      <w:tr w:rsidR="0013519E" w:rsidRPr="00953E7E" w:rsidTr="00953E7E">
        <w:tc>
          <w:tcPr>
            <w:tcW w:w="1548" w:type="dxa"/>
            <w:shd w:val="clear" w:color="auto" w:fill="auto"/>
          </w:tcPr>
          <w:p w:rsidR="0013519E" w:rsidRPr="005A54EA" w:rsidRDefault="0013519E" w:rsidP="00953E7E">
            <w:pPr>
              <w:pStyle w:val="a7"/>
              <w:jc w:val="center"/>
            </w:pPr>
            <w:r w:rsidRPr="005A54EA">
              <w:t>5</w:t>
            </w:r>
          </w:p>
        </w:tc>
        <w:tc>
          <w:tcPr>
            <w:tcW w:w="4860" w:type="dxa"/>
            <w:shd w:val="clear" w:color="auto" w:fill="auto"/>
          </w:tcPr>
          <w:p w:rsidR="0013519E" w:rsidRPr="005A54EA" w:rsidRDefault="0013519E" w:rsidP="00953E7E">
            <w:pPr>
              <w:pStyle w:val="a7"/>
            </w:pPr>
            <w:r w:rsidRPr="005A54EA">
              <w:t>Сумарні витрати на виконання запланованого регулювання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3519E" w:rsidRPr="00582ADA" w:rsidRDefault="00BB0CC8" w:rsidP="00953E7E">
            <w:pPr>
              <w:pStyle w:val="a7"/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519E" w:rsidRPr="00582ADA" w:rsidRDefault="00BB0CC8" w:rsidP="00953E7E">
            <w:pPr>
              <w:pStyle w:val="a7"/>
              <w:ind w:left="-164" w:right="-232"/>
              <w:jc w:val="center"/>
            </w:pPr>
            <w:r>
              <w:t>-</w:t>
            </w:r>
          </w:p>
        </w:tc>
      </w:tr>
    </w:tbl>
    <w:p w:rsidR="003A5A20" w:rsidRPr="005F4D6B" w:rsidRDefault="003A5A20" w:rsidP="00232A1A">
      <w:pPr>
        <w:pStyle w:val="a3"/>
        <w:jc w:val="left"/>
        <w:rPr>
          <w:szCs w:val="28"/>
        </w:rPr>
      </w:pPr>
    </w:p>
    <w:p w:rsidR="00E56BFB" w:rsidRDefault="00E56BFB" w:rsidP="002B15DB">
      <w:pPr>
        <w:pStyle w:val="a3"/>
        <w:rPr>
          <w:szCs w:val="28"/>
        </w:rPr>
      </w:pPr>
      <w:r w:rsidRPr="00BF7913">
        <w:rPr>
          <w:szCs w:val="28"/>
        </w:rPr>
        <w:t>VІІ. Обґрунтування запропонованого строку дії регуляторного акта</w:t>
      </w:r>
    </w:p>
    <w:p w:rsidR="005F4D6B" w:rsidRPr="00FD0A0B" w:rsidRDefault="005F4D6B" w:rsidP="002B15DB">
      <w:pPr>
        <w:pStyle w:val="a3"/>
        <w:rPr>
          <w:sz w:val="16"/>
          <w:szCs w:val="16"/>
        </w:rPr>
      </w:pPr>
    </w:p>
    <w:p w:rsidR="001F5C92" w:rsidRPr="00BF7913" w:rsidRDefault="00E56BFB" w:rsidP="00BF7913">
      <w:pPr>
        <w:pStyle w:val="a4"/>
        <w:ind w:firstLine="708"/>
        <w:rPr>
          <w:b w:val="0"/>
          <w:szCs w:val="28"/>
        </w:rPr>
      </w:pPr>
      <w:r w:rsidRPr="00BF7913">
        <w:rPr>
          <w:b w:val="0"/>
          <w:szCs w:val="28"/>
        </w:rPr>
        <w:t xml:space="preserve">Строк дії регуляторного акта необмежений у часі, оскільки дія </w:t>
      </w:r>
      <w:r w:rsidR="00463418" w:rsidRPr="00463418">
        <w:rPr>
          <w:b w:val="0"/>
          <w:szCs w:val="28"/>
        </w:rPr>
        <w:t>Положення щодо організації діяльності банків та їх відокремлених підрозділів при здійсненні ними професійної діяльності на фондовому ринку</w:t>
      </w:r>
      <w:r w:rsidRPr="00BF7913">
        <w:rPr>
          <w:b w:val="0"/>
          <w:szCs w:val="28"/>
        </w:rPr>
        <w:t xml:space="preserve"> розрахована на необмежений час. </w:t>
      </w:r>
    </w:p>
    <w:p w:rsidR="003A5A20" w:rsidRPr="00FD0A0B" w:rsidRDefault="003A5A20" w:rsidP="00232A1A">
      <w:pPr>
        <w:pStyle w:val="a3"/>
        <w:jc w:val="left"/>
        <w:rPr>
          <w:sz w:val="16"/>
          <w:szCs w:val="16"/>
        </w:rPr>
      </w:pPr>
    </w:p>
    <w:p w:rsidR="00E56BFB" w:rsidRDefault="00E56BFB" w:rsidP="002B15DB">
      <w:pPr>
        <w:pStyle w:val="a3"/>
        <w:rPr>
          <w:szCs w:val="28"/>
        </w:rPr>
      </w:pPr>
      <w:r w:rsidRPr="008A476B">
        <w:rPr>
          <w:szCs w:val="28"/>
        </w:rPr>
        <w:t xml:space="preserve">VІІІ. </w:t>
      </w:r>
      <w:r w:rsidRPr="00C12A07">
        <w:rPr>
          <w:szCs w:val="28"/>
        </w:rPr>
        <w:t>Визначення показників результативності</w:t>
      </w:r>
      <w:r w:rsidRPr="008A476B">
        <w:rPr>
          <w:szCs w:val="28"/>
        </w:rPr>
        <w:t xml:space="preserve"> дії регуляторного акта</w:t>
      </w:r>
    </w:p>
    <w:p w:rsidR="005F4D6B" w:rsidRPr="00FD0A0B" w:rsidRDefault="005F4D6B" w:rsidP="002B15DB">
      <w:pPr>
        <w:pStyle w:val="a3"/>
        <w:rPr>
          <w:sz w:val="16"/>
          <w:szCs w:val="16"/>
        </w:rPr>
      </w:pPr>
    </w:p>
    <w:p w:rsidR="00E56BFB" w:rsidRPr="008A476B" w:rsidRDefault="00E56BFB" w:rsidP="00AE4359">
      <w:pPr>
        <w:ind w:firstLine="540"/>
        <w:jc w:val="both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/>
        </w:rPr>
        <w:t>Виходячи з цілей державного регулювання, визначених у другому розділі даного Аналізу впливу регуляторного акта, для відстеження результативності акта обрано такі показники:</w:t>
      </w:r>
    </w:p>
    <w:p w:rsidR="00E56BFB" w:rsidRPr="008A476B" w:rsidRDefault="00E56BFB" w:rsidP="00E56BFB">
      <w:pPr>
        <w:pStyle w:val="2"/>
        <w:spacing w:after="0" w:line="240" w:lineRule="auto"/>
        <w:ind w:left="0" w:firstLine="567"/>
        <w:jc w:val="both"/>
        <w:rPr>
          <w:color w:val="000000"/>
          <w:spacing w:val="-1"/>
          <w:sz w:val="28"/>
          <w:szCs w:val="28"/>
          <w:lang w:val="uk-UA"/>
        </w:rPr>
      </w:pPr>
      <w:r w:rsidRPr="004F0080">
        <w:rPr>
          <w:bCs/>
          <w:color w:val="000000"/>
          <w:sz w:val="28"/>
          <w:szCs w:val="28"/>
          <w:lang w:val="uk-UA"/>
        </w:rPr>
        <w:t xml:space="preserve">1) </w:t>
      </w:r>
      <w:r w:rsidRPr="004F0080">
        <w:rPr>
          <w:bCs/>
          <w:i/>
          <w:color w:val="000000"/>
          <w:sz w:val="28"/>
          <w:szCs w:val="28"/>
          <w:lang w:val="uk-UA"/>
        </w:rPr>
        <w:t>Р</w:t>
      </w:r>
      <w:r w:rsidRPr="004F0080">
        <w:rPr>
          <w:i/>
          <w:color w:val="000000"/>
          <w:sz w:val="28"/>
          <w:szCs w:val="28"/>
          <w:lang w:val="uk-UA"/>
        </w:rPr>
        <w:t xml:space="preserve">озмір надходжень до державного та місцевих бюджетів і державних цільових фондів, пов’язаних з дією акта </w:t>
      </w:r>
      <w:r w:rsidRPr="004F0080">
        <w:rPr>
          <w:color w:val="000000"/>
          <w:spacing w:val="-1"/>
          <w:sz w:val="28"/>
          <w:szCs w:val="28"/>
          <w:lang w:val="uk-UA"/>
        </w:rPr>
        <w:t xml:space="preserve"> – не зміниться.</w:t>
      </w:r>
    </w:p>
    <w:p w:rsidR="00E56BFB" w:rsidRPr="008A476B" w:rsidRDefault="00E56BFB" w:rsidP="00E56BFB">
      <w:pPr>
        <w:pStyle w:val="a5"/>
        <w:ind w:firstLine="567"/>
        <w:jc w:val="both"/>
        <w:rPr>
          <w:color w:val="000000"/>
          <w:spacing w:val="-1"/>
          <w:sz w:val="28"/>
          <w:szCs w:val="28"/>
        </w:rPr>
      </w:pPr>
      <w:r w:rsidRPr="008A476B">
        <w:rPr>
          <w:color w:val="000000"/>
          <w:sz w:val="28"/>
          <w:szCs w:val="28"/>
        </w:rPr>
        <w:t xml:space="preserve">2) </w:t>
      </w:r>
      <w:r w:rsidRPr="008A476B">
        <w:rPr>
          <w:i/>
          <w:color w:val="000000"/>
          <w:sz w:val="28"/>
          <w:szCs w:val="28"/>
        </w:rPr>
        <w:t>Кількість суб’єктів господарювання та/або фізичних осіб, на яких поширюватиметься дія акта</w:t>
      </w:r>
      <w:r w:rsidRPr="008A476B">
        <w:rPr>
          <w:color w:val="000000"/>
          <w:sz w:val="28"/>
          <w:szCs w:val="28"/>
        </w:rPr>
        <w:t xml:space="preserve"> - дія акту поширюється на</w:t>
      </w:r>
      <w:r w:rsidR="00584C92" w:rsidRPr="008A476B">
        <w:rPr>
          <w:color w:val="000000"/>
          <w:sz w:val="28"/>
          <w:szCs w:val="28"/>
        </w:rPr>
        <w:t xml:space="preserve"> </w:t>
      </w:r>
      <w:r w:rsidR="004F0080">
        <w:rPr>
          <w:color w:val="000000"/>
          <w:sz w:val="28"/>
          <w:szCs w:val="28"/>
        </w:rPr>
        <w:t>57</w:t>
      </w:r>
      <w:r w:rsidR="00312013">
        <w:rPr>
          <w:color w:val="000000"/>
          <w:sz w:val="28"/>
          <w:szCs w:val="28"/>
        </w:rPr>
        <w:t xml:space="preserve"> </w:t>
      </w:r>
      <w:r w:rsidR="009543C8">
        <w:rPr>
          <w:color w:val="000000"/>
          <w:sz w:val="28"/>
          <w:szCs w:val="28"/>
        </w:rPr>
        <w:t>банків</w:t>
      </w:r>
      <w:r w:rsidRPr="008A476B">
        <w:rPr>
          <w:color w:val="000000"/>
          <w:sz w:val="28"/>
          <w:szCs w:val="28"/>
        </w:rPr>
        <w:t xml:space="preserve">, які </w:t>
      </w:r>
      <w:r w:rsidR="00395C9B">
        <w:rPr>
          <w:color w:val="000000"/>
          <w:sz w:val="28"/>
          <w:szCs w:val="28"/>
        </w:rPr>
        <w:t>мають ліцензію на здійснення діяльності</w:t>
      </w:r>
      <w:r w:rsidRPr="008A476B">
        <w:rPr>
          <w:color w:val="000000"/>
          <w:sz w:val="28"/>
          <w:szCs w:val="28"/>
        </w:rPr>
        <w:t xml:space="preserve"> на фондовому ринку згідно ліценції, виданої Національною комісією з цінних паперів та фондового ринку</w:t>
      </w:r>
      <w:r w:rsidR="00C04A44" w:rsidRPr="008A476B">
        <w:rPr>
          <w:color w:val="000000"/>
          <w:sz w:val="28"/>
          <w:szCs w:val="28"/>
        </w:rPr>
        <w:t xml:space="preserve"> (або Державною комісією з цінних паперів та фондового ринку)</w:t>
      </w:r>
      <w:r w:rsidRPr="008A476B">
        <w:rPr>
          <w:color w:val="000000"/>
          <w:sz w:val="28"/>
          <w:szCs w:val="28"/>
        </w:rPr>
        <w:t>.</w:t>
      </w:r>
    </w:p>
    <w:p w:rsidR="00E56BFB" w:rsidRPr="008A476B" w:rsidRDefault="00E56BFB" w:rsidP="00E56BF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A476B">
        <w:rPr>
          <w:color w:val="000000"/>
          <w:sz w:val="28"/>
          <w:szCs w:val="28"/>
          <w:lang w:val="uk-UA"/>
        </w:rPr>
        <w:t xml:space="preserve">3) </w:t>
      </w:r>
      <w:r w:rsidRPr="008A476B">
        <w:rPr>
          <w:i/>
          <w:color w:val="000000"/>
          <w:sz w:val="28"/>
          <w:szCs w:val="28"/>
          <w:lang w:val="uk-UA"/>
        </w:rPr>
        <w:t>Розмір коштів і час, що витрачатимуться суб’єктами господарювання та/або фізичними особами, пов'язаними з виконанням вимог регуляторного акта</w:t>
      </w:r>
      <w:r w:rsidRPr="008A476B">
        <w:rPr>
          <w:color w:val="000000"/>
          <w:sz w:val="28"/>
          <w:szCs w:val="28"/>
          <w:lang w:val="uk-UA"/>
        </w:rPr>
        <w:t>.</w:t>
      </w:r>
    </w:p>
    <w:p w:rsidR="00E56BFB" w:rsidRPr="008A476B" w:rsidRDefault="00E56BFB" w:rsidP="00E56BF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A476B">
        <w:rPr>
          <w:color w:val="000000"/>
          <w:sz w:val="28"/>
          <w:szCs w:val="28"/>
          <w:lang w:val="uk-UA"/>
        </w:rPr>
        <w:t>Розмір часу, які витрат</w:t>
      </w:r>
      <w:r w:rsidR="000B0760" w:rsidRPr="008A476B">
        <w:rPr>
          <w:color w:val="000000"/>
          <w:sz w:val="28"/>
          <w:szCs w:val="28"/>
          <w:lang w:val="uk-UA"/>
        </w:rPr>
        <w:t>ять</w:t>
      </w:r>
      <w:r w:rsidRPr="008A476B">
        <w:rPr>
          <w:color w:val="000000"/>
          <w:sz w:val="28"/>
          <w:szCs w:val="28"/>
          <w:lang w:val="uk-UA"/>
        </w:rPr>
        <w:t xml:space="preserve"> суб’єкти господарювання на виконання вимог даного регуляторного акту </w:t>
      </w:r>
      <w:r w:rsidR="00E12DCD">
        <w:rPr>
          <w:color w:val="000000"/>
          <w:sz w:val="28"/>
          <w:szCs w:val="28"/>
          <w:lang w:val="uk-UA"/>
        </w:rPr>
        <w:t>збільшит</w:t>
      </w:r>
      <w:r w:rsidR="00ED31AF">
        <w:rPr>
          <w:color w:val="000000"/>
          <w:sz w:val="28"/>
          <w:szCs w:val="28"/>
          <w:lang w:val="uk-UA"/>
        </w:rPr>
        <w:t>ь</w:t>
      </w:r>
      <w:r w:rsidR="00E12DCD">
        <w:rPr>
          <w:color w:val="000000"/>
          <w:sz w:val="28"/>
          <w:szCs w:val="28"/>
          <w:lang w:val="uk-UA"/>
        </w:rPr>
        <w:t>ся</w:t>
      </w:r>
      <w:r w:rsidRPr="008A476B">
        <w:rPr>
          <w:color w:val="000000"/>
          <w:sz w:val="28"/>
          <w:szCs w:val="28"/>
          <w:lang w:val="uk-UA"/>
        </w:rPr>
        <w:t>.</w:t>
      </w:r>
    </w:p>
    <w:p w:rsidR="00E56BFB" w:rsidRDefault="00E56BFB" w:rsidP="00E56BF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A476B">
        <w:rPr>
          <w:color w:val="000000"/>
          <w:sz w:val="28"/>
          <w:szCs w:val="28"/>
          <w:lang w:val="uk-UA"/>
        </w:rPr>
        <w:t xml:space="preserve">4) </w:t>
      </w:r>
      <w:r w:rsidRPr="008A476B">
        <w:rPr>
          <w:i/>
          <w:color w:val="000000"/>
          <w:sz w:val="28"/>
          <w:szCs w:val="28"/>
          <w:lang w:val="uk-UA"/>
        </w:rPr>
        <w:t>Рівень поінформованості суб’єктів господарювання та/або фізичних осіб з основних положень акта</w:t>
      </w:r>
      <w:r w:rsidRPr="008A476B">
        <w:rPr>
          <w:color w:val="000000"/>
          <w:sz w:val="28"/>
          <w:szCs w:val="28"/>
          <w:lang w:val="uk-UA"/>
        </w:rPr>
        <w:t xml:space="preserve"> – середній. Даний проект регуляторного акта, з метою громадського обговорення, </w:t>
      </w:r>
      <w:r w:rsidRPr="008A476B">
        <w:rPr>
          <w:rStyle w:val="spelle"/>
          <w:color w:val="000000"/>
          <w:sz w:val="28"/>
          <w:szCs w:val="28"/>
          <w:lang w:val="uk-UA"/>
        </w:rPr>
        <w:t>оприлюднено</w:t>
      </w:r>
      <w:r w:rsidRPr="008A476B">
        <w:rPr>
          <w:color w:val="000000"/>
          <w:sz w:val="28"/>
          <w:szCs w:val="28"/>
          <w:lang w:val="uk-UA"/>
        </w:rPr>
        <w:t xml:space="preserve"> на офіційному </w:t>
      </w:r>
      <w:r w:rsidRPr="008A476B">
        <w:rPr>
          <w:rStyle w:val="spelle"/>
          <w:color w:val="000000"/>
          <w:sz w:val="28"/>
          <w:szCs w:val="28"/>
          <w:lang w:val="uk-UA"/>
        </w:rPr>
        <w:t>веб-сайті</w:t>
      </w:r>
      <w:r w:rsidRPr="008A476B">
        <w:rPr>
          <w:color w:val="000000"/>
          <w:sz w:val="28"/>
          <w:szCs w:val="28"/>
          <w:lang w:val="uk-UA"/>
        </w:rPr>
        <w:t xml:space="preserve"> Національної комісії з цінних паперів та фондового ринку</w:t>
      </w:r>
      <w:r w:rsidR="00D732AF">
        <w:rPr>
          <w:color w:val="000000"/>
          <w:sz w:val="28"/>
          <w:szCs w:val="28"/>
          <w:lang w:val="uk-UA"/>
        </w:rPr>
        <w:t>, але виконання цього акту не є обов</w:t>
      </w:r>
      <w:r w:rsidR="00D732AF" w:rsidRPr="00D732AF">
        <w:rPr>
          <w:color w:val="000000"/>
          <w:sz w:val="28"/>
          <w:szCs w:val="28"/>
        </w:rPr>
        <w:t>’</w:t>
      </w:r>
      <w:r w:rsidR="00D732AF">
        <w:rPr>
          <w:color w:val="000000"/>
          <w:sz w:val="28"/>
          <w:szCs w:val="28"/>
          <w:lang w:val="uk-UA"/>
        </w:rPr>
        <w:t>язковим та носить добровільний характер</w:t>
      </w:r>
      <w:r w:rsidRPr="008A476B">
        <w:rPr>
          <w:color w:val="000000"/>
          <w:sz w:val="28"/>
          <w:szCs w:val="28"/>
          <w:lang w:val="uk-UA"/>
        </w:rPr>
        <w:t>.</w:t>
      </w:r>
    </w:p>
    <w:p w:rsidR="00C91558" w:rsidRPr="008A476B" w:rsidRDefault="00192AFD" w:rsidP="00E56BF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C91558">
        <w:rPr>
          <w:color w:val="000000"/>
          <w:sz w:val="28"/>
          <w:szCs w:val="28"/>
          <w:lang w:val="uk-UA"/>
        </w:rPr>
        <w:t xml:space="preserve">) </w:t>
      </w:r>
      <w:r w:rsidR="00C91558" w:rsidRPr="00B30647">
        <w:rPr>
          <w:i/>
          <w:color w:val="000000"/>
          <w:sz w:val="28"/>
          <w:szCs w:val="28"/>
          <w:lang w:val="uk-UA"/>
        </w:rPr>
        <w:t>Кількість звернень, скарг від фізичних та юридичних осіб на діяльність торговців цінними паперами та щодо порушення прав інвесторів</w:t>
      </w:r>
      <w:r w:rsidR="00C91558">
        <w:rPr>
          <w:color w:val="000000"/>
          <w:sz w:val="28"/>
          <w:szCs w:val="28"/>
          <w:lang w:val="uk-UA"/>
        </w:rPr>
        <w:t xml:space="preserve"> – зменшиться.</w:t>
      </w:r>
    </w:p>
    <w:p w:rsidR="00037CB6" w:rsidRDefault="00037CB6" w:rsidP="00037CB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6) </w:t>
      </w:r>
      <w:r w:rsidRPr="00B30647">
        <w:rPr>
          <w:i/>
          <w:color w:val="000000"/>
          <w:sz w:val="28"/>
          <w:szCs w:val="28"/>
          <w:lang w:val="uk-UA"/>
        </w:rPr>
        <w:t>Обсяг торгів цінними паперами на фондовому ринку</w:t>
      </w:r>
      <w:r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pacing w:val="-1"/>
          <w:sz w:val="28"/>
          <w:szCs w:val="28"/>
          <w:lang w:val="uk-UA"/>
        </w:rPr>
        <w:t>збільшиться</w:t>
      </w:r>
      <w:r>
        <w:rPr>
          <w:color w:val="000000"/>
          <w:sz w:val="28"/>
          <w:szCs w:val="28"/>
          <w:lang w:val="uk-UA"/>
        </w:rPr>
        <w:t>.</w:t>
      </w:r>
    </w:p>
    <w:p w:rsidR="00037CB6" w:rsidRDefault="00037CB6" w:rsidP="00037CB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7) </w:t>
      </w:r>
      <w:r w:rsidRPr="00B30647">
        <w:rPr>
          <w:i/>
          <w:color w:val="000000"/>
          <w:sz w:val="28"/>
          <w:szCs w:val="28"/>
          <w:lang w:val="uk-UA"/>
        </w:rPr>
        <w:t>Обсяг інвесторів у цінні папери на фондовому ринку</w:t>
      </w:r>
      <w:r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pacing w:val="-1"/>
          <w:sz w:val="28"/>
          <w:szCs w:val="28"/>
          <w:lang w:val="uk-UA"/>
        </w:rPr>
        <w:t>збільшиться</w:t>
      </w:r>
      <w:r>
        <w:rPr>
          <w:color w:val="000000"/>
          <w:sz w:val="28"/>
          <w:szCs w:val="28"/>
          <w:lang w:val="uk-UA"/>
        </w:rPr>
        <w:t>.</w:t>
      </w:r>
    </w:p>
    <w:p w:rsidR="003A5A20" w:rsidRPr="005F4D6B" w:rsidRDefault="003A5A20" w:rsidP="00232A1A">
      <w:pPr>
        <w:pStyle w:val="a3"/>
        <w:jc w:val="both"/>
        <w:rPr>
          <w:szCs w:val="28"/>
        </w:rPr>
      </w:pPr>
    </w:p>
    <w:p w:rsidR="00E56BFB" w:rsidRPr="008A476B" w:rsidRDefault="00E56BFB" w:rsidP="00302337">
      <w:pPr>
        <w:pStyle w:val="a3"/>
      </w:pPr>
      <w:r w:rsidRPr="008A476B">
        <w:t>ІХ. Визначення заходів, за допомогою яких здійснюватиметься відстеження результ</w:t>
      </w:r>
      <w:r w:rsidR="00FD0A0B">
        <w:t>ативності дії регуляторного акту</w:t>
      </w:r>
    </w:p>
    <w:p w:rsidR="00E56BFB" w:rsidRPr="005F4D6B" w:rsidRDefault="00E56BFB" w:rsidP="00E56BFB">
      <w:pPr>
        <w:pStyle w:val="a3"/>
        <w:ind w:firstLine="720"/>
        <w:jc w:val="both"/>
        <w:rPr>
          <w:szCs w:val="28"/>
        </w:rPr>
      </w:pPr>
    </w:p>
    <w:p w:rsidR="00E56BFB" w:rsidRPr="008A476B" w:rsidRDefault="00E56BFB" w:rsidP="00D72848">
      <w:pPr>
        <w:pStyle w:val="a4"/>
        <w:ind w:firstLine="708"/>
        <w:rPr>
          <w:b w:val="0"/>
        </w:rPr>
      </w:pPr>
      <w:r w:rsidRPr="008A476B">
        <w:rPr>
          <w:b w:val="0"/>
        </w:rPr>
        <w:t>Відстеження результативності здійсн</w:t>
      </w:r>
      <w:r w:rsidR="0079524C">
        <w:rPr>
          <w:b w:val="0"/>
        </w:rPr>
        <w:t>юватиметься</w:t>
      </w:r>
      <w:r w:rsidRPr="008A476B">
        <w:rPr>
          <w:b w:val="0"/>
        </w:rPr>
        <w:t xml:space="preserve"> із застосуванням статистичного та соціологічного методу, шляхом аналізу офіційної статистичної інформації щодо розміру надходжень до державного бюджету, пов’язаних з дією акта, кількості </w:t>
      </w:r>
      <w:r w:rsidR="009B57ED">
        <w:rPr>
          <w:b w:val="0"/>
        </w:rPr>
        <w:t>торговців</w:t>
      </w:r>
      <w:r w:rsidRPr="008A476B">
        <w:rPr>
          <w:b w:val="0"/>
        </w:rPr>
        <w:t>, на які поширюватиметься дія акта, обробки зведених даних щодо кількості скарг та пропозицій від професійних учасників фондового ринку</w:t>
      </w:r>
      <w:r w:rsidR="009B57ED">
        <w:rPr>
          <w:b w:val="0"/>
        </w:rPr>
        <w:t>, фізичних та юридичних осіб</w:t>
      </w:r>
      <w:r w:rsidRPr="008A476B">
        <w:rPr>
          <w:b w:val="0"/>
        </w:rPr>
        <w:t>.</w:t>
      </w:r>
    </w:p>
    <w:p w:rsidR="00E56BFB" w:rsidRPr="008A476B" w:rsidRDefault="00E56BFB" w:rsidP="00D72848">
      <w:pPr>
        <w:pStyle w:val="a5"/>
        <w:ind w:right="141"/>
        <w:jc w:val="both"/>
        <w:rPr>
          <w:sz w:val="28"/>
          <w:szCs w:val="28"/>
        </w:rPr>
      </w:pPr>
      <w:r w:rsidRPr="008A476B">
        <w:rPr>
          <w:sz w:val="28"/>
          <w:szCs w:val="28"/>
        </w:rPr>
        <w:t>Базове відстеження результативності вищезазначеного регуляторного акта здійснювати</w:t>
      </w:r>
      <w:r w:rsidR="0038638C">
        <w:rPr>
          <w:sz w:val="28"/>
          <w:szCs w:val="28"/>
        </w:rPr>
        <w:t>меться</w:t>
      </w:r>
      <w:r w:rsidRPr="008A476B">
        <w:rPr>
          <w:sz w:val="28"/>
          <w:szCs w:val="28"/>
        </w:rPr>
        <w:t xml:space="preserve"> до дати набрання чинності більшості його положень шляхом збору пропозицій і зауважень та їх аналізу.</w:t>
      </w:r>
    </w:p>
    <w:p w:rsidR="00E56BFB" w:rsidRPr="008A476B" w:rsidRDefault="00E56BFB" w:rsidP="00D72848">
      <w:pPr>
        <w:pStyle w:val="a4"/>
        <w:ind w:firstLine="708"/>
        <w:rPr>
          <w:b w:val="0"/>
        </w:rPr>
      </w:pPr>
      <w:r w:rsidRPr="008A476B">
        <w:rPr>
          <w:b w:val="0"/>
        </w:rPr>
        <w:t>Повторне відстеження планується здійснити</w:t>
      </w:r>
      <w:r w:rsidR="0038638C">
        <w:rPr>
          <w:b w:val="0"/>
        </w:rPr>
        <w:t>с</w:t>
      </w:r>
      <w:r w:rsidR="00083EC8">
        <w:rPr>
          <w:b w:val="0"/>
        </w:rPr>
        <w:t>я</w:t>
      </w:r>
      <w:r w:rsidRPr="008A476B">
        <w:rPr>
          <w:b w:val="0"/>
        </w:rPr>
        <w:t xml:space="preserve"> не пізніше двох років з дня набрання чинності більшістю положень регуляторного акта, в результаті якого відбудеться порівняння показників базового та повторного обстеження.</w:t>
      </w:r>
      <w:r w:rsidR="007141FA">
        <w:rPr>
          <w:b w:val="0"/>
        </w:rPr>
        <w:t xml:space="preserve"> У разі надходження пропозицій </w:t>
      </w:r>
      <w:r w:rsidRPr="008A476B">
        <w:rPr>
          <w:b w:val="0"/>
        </w:rPr>
        <w:t xml:space="preserve">та зауважень, які заслуговують на увагу, </w:t>
      </w:r>
      <w:r w:rsidR="00083EC8">
        <w:rPr>
          <w:b w:val="0"/>
        </w:rPr>
        <w:t xml:space="preserve">або виявлення неврегульованих </w:t>
      </w:r>
      <w:r w:rsidR="00C8206C">
        <w:rPr>
          <w:b w:val="0"/>
        </w:rPr>
        <w:t>або</w:t>
      </w:r>
      <w:r w:rsidRPr="008A476B">
        <w:rPr>
          <w:b w:val="0"/>
        </w:rPr>
        <w:t xml:space="preserve"> проблемних питань, </w:t>
      </w:r>
      <w:r w:rsidR="00083EC8">
        <w:rPr>
          <w:b w:val="0"/>
        </w:rPr>
        <w:t>за</w:t>
      </w:r>
      <w:r w:rsidRPr="008A476B">
        <w:rPr>
          <w:b w:val="0"/>
        </w:rPr>
        <w:t xml:space="preserve"> необхідн</w:t>
      </w:r>
      <w:r w:rsidR="00083EC8">
        <w:rPr>
          <w:b w:val="0"/>
        </w:rPr>
        <w:t>істю</w:t>
      </w:r>
      <w:r w:rsidR="00C8206C">
        <w:rPr>
          <w:b w:val="0"/>
        </w:rPr>
        <w:t>,</w:t>
      </w:r>
      <w:r w:rsidRPr="008A476B">
        <w:rPr>
          <w:b w:val="0"/>
        </w:rPr>
        <w:t xml:space="preserve"> вони будуть обговорені та винесені на засідання НКЦПФР, з метою  внесення відповідних змін до цього рішення.</w:t>
      </w:r>
    </w:p>
    <w:p w:rsidR="00E56BFB" w:rsidRPr="008A476B" w:rsidRDefault="00E56BFB" w:rsidP="00D72848">
      <w:pPr>
        <w:pStyle w:val="a4"/>
        <w:ind w:firstLine="720"/>
        <w:rPr>
          <w:b w:val="0"/>
        </w:rPr>
      </w:pPr>
      <w:r w:rsidRPr="008A476B">
        <w:rPr>
          <w:b w:val="0"/>
          <w:szCs w:val="28"/>
        </w:rPr>
        <w:t>Періодичні відстеження плану</w:t>
      </w:r>
      <w:r w:rsidR="0038638C">
        <w:rPr>
          <w:b w:val="0"/>
          <w:szCs w:val="28"/>
        </w:rPr>
        <w:t>ю</w:t>
      </w:r>
      <w:r w:rsidRPr="008A476B">
        <w:rPr>
          <w:b w:val="0"/>
          <w:szCs w:val="28"/>
        </w:rPr>
        <w:t>ться здійснювати</w:t>
      </w:r>
      <w:r w:rsidR="005F4D6B">
        <w:rPr>
          <w:b w:val="0"/>
          <w:szCs w:val="28"/>
        </w:rPr>
        <w:t>ся</w:t>
      </w:r>
      <w:r w:rsidRPr="008A476B">
        <w:rPr>
          <w:b w:val="0"/>
          <w:szCs w:val="28"/>
        </w:rPr>
        <w:t xml:space="preserve"> раз на три роки з дня виконання заходів з повторного відстеження з метою подальшого удосконалення даного регуляторного акта.</w:t>
      </w:r>
    </w:p>
    <w:p w:rsidR="0042223D" w:rsidRDefault="0042223D" w:rsidP="0042223D">
      <w:pPr>
        <w:pStyle w:val="a4"/>
      </w:pPr>
      <w:bookmarkStart w:id="4" w:name="34"/>
      <w:bookmarkEnd w:id="4"/>
    </w:p>
    <w:p w:rsidR="00014FF2" w:rsidRDefault="00014FF2" w:rsidP="0042223D">
      <w:pPr>
        <w:pStyle w:val="a4"/>
      </w:pPr>
    </w:p>
    <w:p w:rsidR="00014FF2" w:rsidRDefault="00014FF2" w:rsidP="0042223D">
      <w:pPr>
        <w:pStyle w:val="a4"/>
      </w:pPr>
    </w:p>
    <w:p w:rsidR="003C5D36" w:rsidRDefault="00E56BFB" w:rsidP="0042223D">
      <w:pPr>
        <w:pStyle w:val="a4"/>
      </w:pPr>
      <w:r w:rsidRPr="008A476B">
        <w:t xml:space="preserve">Голова </w:t>
      </w:r>
      <w:r w:rsidR="003C5D36">
        <w:t>Національної к</w:t>
      </w:r>
      <w:r w:rsidRPr="008A476B">
        <w:t>омісії</w:t>
      </w:r>
      <w:r w:rsidR="003C5D36">
        <w:t xml:space="preserve"> з</w:t>
      </w:r>
    </w:p>
    <w:p w:rsidR="00E56BFB" w:rsidRPr="008A476B" w:rsidRDefault="003C5D36" w:rsidP="0042223D">
      <w:pPr>
        <w:pStyle w:val="a4"/>
      </w:pPr>
      <w:r>
        <w:t>цінних</w:t>
      </w:r>
      <w:r w:rsidR="00E56BFB" w:rsidRPr="008A476B">
        <w:t xml:space="preserve"> </w:t>
      </w:r>
      <w:r>
        <w:t xml:space="preserve">паперів та фондового ринку            </w:t>
      </w:r>
      <w:r>
        <w:tab/>
      </w:r>
      <w:r>
        <w:tab/>
      </w:r>
      <w:r>
        <w:tab/>
      </w:r>
      <w:r w:rsidR="00DE317B">
        <w:t xml:space="preserve">       </w:t>
      </w:r>
      <w:r>
        <w:t xml:space="preserve">       </w:t>
      </w:r>
      <w:r w:rsidR="00E56BFB" w:rsidRPr="008A476B">
        <w:t>Т. Хромаєв</w:t>
      </w:r>
    </w:p>
    <w:p w:rsidR="000213E3" w:rsidRDefault="000213E3" w:rsidP="0042223D">
      <w:pPr>
        <w:pStyle w:val="a4"/>
      </w:pPr>
    </w:p>
    <w:p w:rsidR="000213E3" w:rsidRDefault="000213E3" w:rsidP="00E56BFB">
      <w:pPr>
        <w:pStyle w:val="a4"/>
        <w:ind w:firstLine="720"/>
      </w:pPr>
    </w:p>
    <w:p w:rsidR="000213E3" w:rsidRPr="008A476B" w:rsidRDefault="000213E3" w:rsidP="00E56BFB">
      <w:pPr>
        <w:pStyle w:val="a4"/>
        <w:ind w:firstLine="720"/>
      </w:pPr>
    </w:p>
    <w:sectPr w:rsidR="000213E3" w:rsidRPr="008A476B" w:rsidSect="004F2463">
      <w:headerReference w:type="default" r:id="rId9"/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3D" w:rsidRDefault="0028703D">
      <w:r>
        <w:separator/>
      </w:r>
    </w:p>
  </w:endnote>
  <w:endnote w:type="continuationSeparator" w:id="0">
    <w:p w:rsidR="0028703D" w:rsidRDefault="0028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F2" w:rsidRDefault="00014FF2" w:rsidP="00E56BF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4FF2" w:rsidRDefault="00014FF2" w:rsidP="00E56BF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F2" w:rsidRDefault="00014FF2" w:rsidP="00E56BFB">
    <w:pPr>
      <w:pStyle w:val="a9"/>
      <w:framePr w:wrap="around" w:vAnchor="text" w:hAnchor="margin" w:xAlign="right" w:y="1"/>
      <w:rPr>
        <w:rStyle w:val="aa"/>
      </w:rPr>
    </w:pPr>
  </w:p>
  <w:p w:rsidR="00014FF2" w:rsidRDefault="00014FF2" w:rsidP="00DC0A99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3D" w:rsidRDefault="0028703D">
      <w:r>
        <w:separator/>
      </w:r>
    </w:p>
  </w:footnote>
  <w:footnote w:type="continuationSeparator" w:id="0">
    <w:p w:rsidR="0028703D" w:rsidRDefault="0028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63" w:rsidRDefault="004F246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7B751C" w:rsidRPr="007B751C">
      <w:rPr>
        <w:noProof/>
        <w:lang w:val="uk-UA"/>
      </w:rPr>
      <w:t>2</w:t>
    </w:r>
    <w:r>
      <w:fldChar w:fldCharType="end"/>
    </w:r>
  </w:p>
  <w:p w:rsidR="004F2463" w:rsidRDefault="004F246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79C"/>
    <w:multiLevelType w:val="hybridMultilevel"/>
    <w:tmpl w:val="F056A00A"/>
    <w:lvl w:ilvl="0" w:tplc="A49A2A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5E1235"/>
    <w:multiLevelType w:val="hybridMultilevel"/>
    <w:tmpl w:val="73E8E85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57FF"/>
    <w:multiLevelType w:val="hybridMultilevel"/>
    <w:tmpl w:val="88B87396"/>
    <w:lvl w:ilvl="0" w:tplc="72189FA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891771"/>
    <w:multiLevelType w:val="hybridMultilevel"/>
    <w:tmpl w:val="E0B0557C"/>
    <w:lvl w:ilvl="0" w:tplc="49582C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492380"/>
    <w:multiLevelType w:val="hybridMultilevel"/>
    <w:tmpl w:val="09EACD3A"/>
    <w:lvl w:ilvl="0" w:tplc="28081834">
      <w:start w:val="1"/>
      <w:numFmt w:val="decimal"/>
      <w:lvlText w:val="%1."/>
      <w:lvlJc w:val="left"/>
      <w:pPr>
        <w:ind w:left="710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0" w:hanging="360"/>
      </w:pPr>
    </w:lvl>
    <w:lvl w:ilvl="2" w:tplc="0422001B" w:tentative="1">
      <w:start w:val="1"/>
      <w:numFmt w:val="lowerRoman"/>
      <w:lvlText w:val="%3."/>
      <w:lvlJc w:val="right"/>
      <w:pPr>
        <w:ind w:left="1850" w:hanging="180"/>
      </w:pPr>
    </w:lvl>
    <w:lvl w:ilvl="3" w:tplc="0422000F" w:tentative="1">
      <w:start w:val="1"/>
      <w:numFmt w:val="decimal"/>
      <w:lvlText w:val="%4."/>
      <w:lvlJc w:val="left"/>
      <w:pPr>
        <w:ind w:left="2570" w:hanging="360"/>
      </w:pPr>
    </w:lvl>
    <w:lvl w:ilvl="4" w:tplc="04220019" w:tentative="1">
      <w:start w:val="1"/>
      <w:numFmt w:val="lowerLetter"/>
      <w:lvlText w:val="%5."/>
      <w:lvlJc w:val="left"/>
      <w:pPr>
        <w:ind w:left="3290" w:hanging="360"/>
      </w:pPr>
    </w:lvl>
    <w:lvl w:ilvl="5" w:tplc="0422001B" w:tentative="1">
      <w:start w:val="1"/>
      <w:numFmt w:val="lowerRoman"/>
      <w:lvlText w:val="%6."/>
      <w:lvlJc w:val="right"/>
      <w:pPr>
        <w:ind w:left="4010" w:hanging="180"/>
      </w:pPr>
    </w:lvl>
    <w:lvl w:ilvl="6" w:tplc="0422000F" w:tentative="1">
      <w:start w:val="1"/>
      <w:numFmt w:val="decimal"/>
      <w:lvlText w:val="%7."/>
      <w:lvlJc w:val="left"/>
      <w:pPr>
        <w:ind w:left="4730" w:hanging="360"/>
      </w:pPr>
    </w:lvl>
    <w:lvl w:ilvl="7" w:tplc="04220019" w:tentative="1">
      <w:start w:val="1"/>
      <w:numFmt w:val="lowerLetter"/>
      <w:lvlText w:val="%8."/>
      <w:lvlJc w:val="left"/>
      <w:pPr>
        <w:ind w:left="5450" w:hanging="360"/>
      </w:pPr>
    </w:lvl>
    <w:lvl w:ilvl="8" w:tplc="0422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BFB"/>
    <w:rsid w:val="00001B78"/>
    <w:rsid w:val="0000278A"/>
    <w:rsid w:val="00006842"/>
    <w:rsid w:val="00006ADC"/>
    <w:rsid w:val="0001220A"/>
    <w:rsid w:val="00014FF2"/>
    <w:rsid w:val="000213E3"/>
    <w:rsid w:val="0002275A"/>
    <w:rsid w:val="00026CAB"/>
    <w:rsid w:val="00027AC5"/>
    <w:rsid w:val="0003500A"/>
    <w:rsid w:val="000368D3"/>
    <w:rsid w:val="00037CB6"/>
    <w:rsid w:val="00040DA5"/>
    <w:rsid w:val="0004101E"/>
    <w:rsid w:val="0004678D"/>
    <w:rsid w:val="000561B3"/>
    <w:rsid w:val="00067F3E"/>
    <w:rsid w:val="00070A67"/>
    <w:rsid w:val="00083EC8"/>
    <w:rsid w:val="00085B9A"/>
    <w:rsid w:val="00087A26"/>
    <w:rsid w:val="00090393"/>
    <w:rsid w:val="00090F22"/>
    <w:rsid w:val="0009106F"/>
    <w:rsid w:val="00091F51"/>
    <w:rsid w:val="00094677"/>
    <w:rsid w:val="00095B8B"/>
    <w:rsid w:val="000A168B"/>
    <w:rsid w:val="000A1CA0"/>
    <w:rsid w:val="000A4880"/>
    <w:rsid w:val="000A7DF9"/>
    <w:rsid w:val="000A7F29"/>
    <w:rsid w:val="000B0760"/>
    <w:rsid w:val="000B10D1"/>
    <w:rsid w:val="000B2411"/>
    <w:rsid w:val="000B24DC"/>
    <w:rsid w:val="000B2B67"/>
    <w:rsid w:val="000B3728"/>
    <w:rsid w:val="000B48F7"/>
    <w:rsid w:val="000B492D"/>
    <w:rsid w:val="000B5D95"/>
    <w:rsid w:val="000C567E"/>
    <w:rsid w:val="000D57FF"/>
    <w:rsid w:val="000E5D03"/>
    <w:rsid w:val="000F6199"/>
    <w:rsid w:val="000F72BB"/>
    <w:rsid w:val="000F7C79"/>
    <w:rsid w:val="001062FD"/>
    <w:rsid w:val="0010730D"/>
    <w:rsid w:val="00111CCA"/>
    <w:rsid w:val="00112EFC"/>
    <w:rsid w:val="001148E4"/>
    <w:rsid w:val="00115A02"/>
    <w:rsid w:val="00120380"/>
    <w:rsid w:val="001204D4"/>
    <w:rsid w:val="001206DC"/>
    <w:rsid w:val="00122EC8"/>
    <w:rsid w:val="00123987"/>
    <w:rsid w:val="00130226"/>
    <w:rsid w:val="00132FB5"/>
    <w:rsid w:val="0013519E"/>
    <w:rsid w:val="001361E2"/>
    <w:rsid w:val="00137955"/>
    <w:rsid w:val="00143AFC"/>
    <w:rsid w:val="00147C99"/>
    <w:rsid w:val="00147EFE"/>
    <w:rsid w:val="00151708"/>
    <w:rsid w:val="0015196C"/>
    <w:rsid w:val="00153511"/>
    <w:rsid w:val="00153FF0"/>
    <w:rsid w:val="00156B6D"/>
    <w:rsid w:val="00157399"/>
    <w:rsid w:val="00157E1B"/>
    <w:rsid w:val="001659B4"/>
    <w:rsid w:val="00165F03"/>
    <w:rsid w:val="001661E9"/>
    <w:rsid w:val="0016701B"/>
    <w:rsid w:val="00170D4E"/>
    <w:rsid w:val="00174A67"/>
    <w:rsid w:val="00182CC0"/>
    <w:rsid w:val="00186115"/>
    <w:rsid w:val="00187438"/>
    <w:rsid w:val="00191005"/>
    <w:rsid w:val="00192AFD"/>
    <w:rsid w:val="00197096"/>
    <w:rsid w:val="001A1947"/>
    <w:rsid w:val="001A2085"/>
    <w:rsid w:val="001A626C"/>
    <w:rsid w:val="001B4502"/>
    <w:rsid w:val="001C61FE"/>
    <w:rsid w:val="001D0BE1"/>
    <w:rsid w:val="001D2036"/>
    <w:rsid w:val="001D2451"/>
    <w:rsid w:val="001D4BA8"/>
    <w:rsid w:val="001F3918"/>
    <w:rsid w:val="001F45FE"/>
    <w:rsid w:val="001F597E"/>
    <w:rsid w:val="001F5C92"/>
    <w:rsid w:val="00201D58"/>
    <w:rsid w:val="00203A6B"/>
    <w:rsid w:val="00203DB7"/>
    <w:rsid w:val="00206923"/>
    <w:rsid w:val="00207C79"/>
    <w:rsid w:val="00212312"/>
    <w:rsid w:val="002139D1"/>
    <w:rsid w:val="00215691"/>
    <w:rsid w:val="00216C9C"/>
    <w:rsid w:val="002172B2"/>
    <w:rsid w:val="00222AFB"/>
    <w:rsid w:val="00224FD3"/>
    <w:rsid w:val="00225A69"/>
    <w:rsid w:val="00231306"/>
    <w:rsid w:val="00231BC7"/>
    <w:rsid w:val="00232129"/>
    <w:rsid w:val="00232A1A"/>
    <w:rsid w:val="0023485E"/>
    <w:rsid w:val="002375AB"/>
    <w:rsid w:val="00241D7E"/>
    <w:rsid w:val="00242596"/>
    <w:rsid w:val="002453D9"/>
    <w:rsid w:val="002467D6"/>
    <w:rsid w:val="00246D0F"/>
    <w:rsid w:val="002503D3"/>
    <w:rsid w:val="00252E8E"/>
    <w:rsid w:val="00254D1E"/>
    <w:rsid w:val="00256457"/>
    <w:rsid w:val="00262568"/>
    <w:rsid w:val="00263CF5"/>
    <w:rsid w:val="00264E97"/>
    <w:rsid w:val="002675EA"/>
    <w:rsid w:val="00271081"/>
    <w:rsid w:val="00272F23"/>
    <w:rsid w:val="00273985"/>
    <w:rsid w:val="0027494F"/>
    <w:rsid w:val="00280AB8"/>
    <w:rsid w:val="00282A92"/>
    <w:rsid w:val="002866F6"/>
    <w:rsid w:val="0028703D"/>
    <w:rsid w:val="002876ED"/>
    <w:rsid w:val="002938D6"/>
    <w:rsid w:val="002A1248"/>
    <w:rsid w:val="002A26A3"/>
    <w:rsid w:val="002A3A94"/>
    <w:rsid w:val="002A65DE"/>
    <w:rsid w:val="002A7A59"/>
    <w:rsid w:val="002B065F"/>
    <w:rsid w:val="002B09AC"/>
    <w:rsid w:val="002B15DB"/>
    <w:rsid w:val="002B2E2A"/>
    <w:rsid w:val="002B6F77"/>
    <w:rsid w:val="002C1002"/>
    <w:rsid w:val="002C38DE"/>
    <w:rsid w:val="002D70C4"/>
    <w:rsid w:val="002E0F1D"/>
    <w:rsid w:val="002E1B72"/>
    <w:rsid w:val="002E3ADD"/>
    <w:rsid w:val="002E4252"/>
    <w:rsid w:val="002E6581"/>
    <w:rsid w:val="002E7303"/>
    <w:rsid w:val="002F37A2"/>
    <w:rsid w:val="002F4539"/>
    <w:rsid w:val="002F4E65"/>
    <w:rsid w:val="00302337"/>
    <w:rsid w:val="00306A73"/>
    <w:rsid w:val="00306DCE"/>
    <w:rsid w:val="003107AA"/>
    <w:rsid w:val="00312013"/>
    <w:rsid w:val="00321172"/>
    <w:rsid w:val="00322878"/>
    <w:rsid w:val="00325905"/>
    <w:rsid w:val="003309E1"/>
    <w:rsid w:val="003318FD"/>
    <w:rsid w:val="0033195C"/>
    <w:rsid w:val="00332D37"/>
    <w:rsid w:val="00337C3C"/>
    <w:rsid w:val="003403E4"/>
    <w:rsid w:val="0034240E"/>
    <w:rsid w:val="003448FE"/>
    <w:rsid w:val="00347055"/>
    <w:rsid w:val="003554B6"/>
    <w:rsid w:val="00357741"/>
    <w:rsid w:val="00357A97"/>
    <w:rsid w:val="0036090A"/>
    <w:rsid w:val="00362966"/>
    <w:rsid w:val="00363686"/>
    <w:rsid w:val="0036728F"/>
    <w:rsid w:val="00375971"/>
    <w:rsid w:val="003829D2"/>
    <w:rsid w:val="0038638C"/>
    <w:rsid w:val="003912A5"/>
    <w:rsid w:val="00391309"/>
    <w:rsid w:val="00391A3F"/>
    <w:rsid w:val="00392993"/>
    <w:rsid w:val="00392F97"/>
    <w:rsid w:val="00394569"/>
    <w:rsid w:val="00394D59"/>
    <w:rsid w:val="00395736"/>
    <w:rsid w:val="00395C9B"/>
    <w:rsid w:val="00397830"/>
    <w:rsid w:val="00397ACA"/>
    <w:rsid w:val="00397F76"/>
    <w:rsid w:val="003A28F7"/>
    <w:rsid w:val="003A4A00"/>
    <w:rsid w:val="003A523F"/>
    <w:rsid w:val="003A5A20"/>
    <w:rsid w:val="003B0A55"/>
    <w:rsid w:val="003B2284"/>
    <w:rsid w:val="003B3850"/>
    <w:rsid w:val="003B5F7C"/>
    <w:rsid w:val="003C2FAA"/>
    <w:rsid w:val="003C4A23"/>
    <w:rsid w:val="003C58FD"/>
    <w:rsid w:val="003C5D36"/>
    <w:rsid w:val="003C70A8"/>
    <w:rsid w:val="003C74AC"/>
    <w:rsid w:val="003D18C5"/>
    <w:rsid w:val="003D40F5"/>
    <w:rsid w:val="003D449A"/>
    <w:rsid w:val="003D5CD5"/>
    <w:rsid w:val="003E1022"/>
    <w:rsid w:val="003E4045"/>
    <w:rsid w:val="003E4C02"/>
    <w:rsid w:val="003E5118"/>
    <w:rsid w:val="003E521F"/>
    <w:rsid w:val="003E582B"/>
    <w:rsid w:val="003F207F"/>
    <w:rsid w:val="003F4708"/>
    <w:rsid w:val="003F5953"/>
    <w:rsid w:val="003F5A5F"/>
    <w:rsid w:val="00401BBB"/>
    <w:rsid w:val="00401C77"/>
    <w:rsid w:val="004048CF"/>
    <w:rsid w:val="0041124C"/>
    <w:rsid w:val="00411EF7"/>
    <w:rsid w:val="004121FB"/>
    <w:rsid w:val="00413DAD"/>
    <w:rsid w:val="0042223D"/>
    <w:rsid w:val="004250F0"/>
    <w:rsid w:val="004259E0"/>
    <w:rsid w:val="004268CD"/>
    <w:rsid w:val="00430FAC"/>
    <w:rsid w:val="0043542D"/>
    <w:rsid w:val="00436D4F"/>
    <w:rsid w:val="004409AB"/>
    <w:rsid w:val="004413E8"/>
    <w:rsid w:val="0044320D"/>
    <w:rsid w:val="00443A42"/>
    <w:rsid w:val="00446FC3"/>
    <w:rsid w:val="00447163"/>
    <w:rsid w:val="00447241"/>
    <w:rsid w:val="00447A12"/>
    <w:rsid w:val="0045008B"/>
    <w:rsid w:val="00453C63"/>
    <w:rsid w:val="004562EE"/>
    <w:rsid w:val="00460D09"/>
    <w:rsid w:val="0046274B"/>
    <w:rsid w:val="00463418"/>
    <w:rsid w:val="00470B63"/>
    <w:rsid w:val="00471C0D"/>
    <w:rsid w:val="00475F27"/>
    <w:rsid w:val="00483A13"/>
    <w:rsid w:val="004902D1"/>
    <w:rsid w:val="00490A20"/>
    <w:rsid w:val="00493BD0"/>
    <w:rsid w:val="00495D46"/>
    <w:rsid w:val="004A1668"/>
    <w:rsid w:val="004B0F1E"/>
    <w:rsid w:val="004B10A7"/>
    <w:rsid w:val="004B47C1"/>
    <w:rsid w:val="004B7C2F"/>
    <w:rsid w:val="004C67E7"/>
    <w:rsid w:val="004D1EB4"/>
    <w:rsid w:val="004D49B9"/>
    <w:rsid w:val="004D5E4E"/>
    <w:rsid w:val="004E220C"/>
    <w:rsid w:val="004E4291"/>
    <w:rsid w:val="004E66BE"/>
    <w:rsid w:val="004E7AA1"/>
    <w:rsid w:val="004F0080"/>
    <w:rsid w:val="004F2463"/>
    <w:rsid w:val="004F66BE"/>
    <w:rsid w:val="00501ED1"/>
    <w:rsid w:val="00504BA1"/>
    <w:rsid w:val="00505263"/>
    <w:rsid w:val="00514615"/>
    <w:rsid w:val="00517ACC"/>
    <w:rsid w:val="0052253E"/>
    <w:rsid w:val="0052618D"/>
    <w:rsid w:val="005344A2"/>
    <w:rsid w:val="00536351"/>
    <w:rsid w:val="0053740C"/>
    <w:rsid w:val="0054389C"/>
    <w:rsid w:val="0054461F"/>
    <w:rsid w:val="005521ED"/>
    <w:rsid w:val="00553051"/>
    <w:rsid w:val="0055330A"/>
    <w:rsid w:val="00554076"/>
    <w:rsid w:val="00567659"/>
    <w:rsid w:val="00570EF2"/>
    <w:rsid w:val="00572501"/>
    <w:rsid w:val="00572947"/>
    <w:rsid w:val="0057488D"/>
    <w:rsid w:val="0057641F"/>
    <w:rsid w:val="00577771"/>
    <w:rsid w:val="00582ADA"/>
    <w:rsid w:val="00584097"/>
    <w:rsid w:val="00584C92"/>
    <w:rsid w:val="00585C6C"/>
    <w:rsid w:val="0059096D"/>
    <w:rsid w:val="005909D3"/>
    <w:rsid w:val="00591A95"/>
    <w:rsid w:val="00592A00"/>
    <w:rsid w:val="005933A7"/>
    <w:rsid w:val="005A41BE"/>
    <w:rsid w:val="005A655D"/>
    <w:rsid w:val="005A77B5"/>
    <w:rsid w:val="005B14DB"/>
    <w:rsid w:val="005B3332"/>
    <w:rsid w:val="005B59A1"/>
    <w:rsid w:val="005B5CDE"/>
    <w:rsid w:val="005C6FB7"/>
    <w:rsid w:val="005C7880"/>
    <w:rsid w:val="005D5993"/>
    <w:rsid w:val="005E2420"/>
    <w:rsid w:val="005E5CBB"/>
    <w:rsid w:val="005F4D6B"/>
    <w:rsid w:val="006046EC"/>
    <w:rsid w:val="006061A4"/>
    <w:rsid w:val="00607149"/>
    <w:rsid w:val="006138D7"/>
    <w:rsid w:val="00617A8E"/>
    <w:rsid w:val="00621816"/>
    <w:rsid w:val="006220B1"/>
    <w:rsid w:val="00623708"/>
    <w:rsid w:val="00625DC5"/>
    <w:rsid w:val="006269CB"/>
    <w:rsid w:val="00631D82"/>
    <w:rsid w:val="006358A7"/>
    <w:rsid w:val="00644BE5"/>
    <w:rsid w:val="00645D51"/>
    <w:rsid w:val="0064781E"/>
    <w:rsid w:val="006479B1"/>
    <w:rsid w:val="006514FB"/>
    <w:rsid w:val="006662EB"/>
    <w:rsid w:val="00666597"/>
    <w:rsid w:val="00672BF4"/>
    <w:rsid w:val="0067644F"/>
    <w:rsid w:val="00677607"/>
    <w:rsid w:val="00683BA0"/>
    <w:rsid w:val="00691F04"/>
    <w:rsid w:val="006976B0"/>
    <w:rsid w:val="00697C00"/>
    <w:rsid w:val="006A0639"/>
    <w:rsid w:val="006A0BD5"/>
    <w:rsid w:val="006A781D"/>
    <w:rsid w:val="006B16BB"/>
    <w:rsid w:val="006B1C10"/>
    <w:rsid w:val="006B2480"/>
    <w:rsid w:val="006B519C"/>
    <w:rsid w:val="006B5FC8"/>
    <w:rsid w:val="006B7BDD"/>
    <w:rsid w:val="006C036C"/>
    <w:rsid w:val="006C282A"/>
    <w:rsid w:val="006C46E1"/>
    <w:rsid w:val="006C6912"/>
    <w:rsid w:val="006D1DF7"/>
    <w:rsid w:val="006D3DB8"/>
    <w:rsid w:val="006E0812"/>
    <w:rsid w:val="006E13EE"/>
    <w:rsid w:val="006E19D2"/>
    <w:rsid w:val="006E2ED5"/>
    <w:rsid w:val="006E3765"/>
    <w:rsid w:val="006E53AF"/>
    <w:rsid w:val="006E7E26"/>
    <w:rsid w:val="006F03DD"/>
    <w:rsid w:val="006F1CFD"/>
    <w:rsid w:val="006F4904"/>
    <w:rsid w:val="006F5A4D"/>
    <w:rsid w:val="006F771C"/>
    <w:rsid w:val="00711144"/>
    <w:rsid w:val="00712CCA"/>
    <w:rsid w:val="007130E8"/>
    <w:rsid w:val="007141FA"/>
    <w:rsid w:val="00720510"/>
    <w:rsid w:val="00721EF4"/>
    <w:rsid w:val="007238C7"/>
    <w:rsid w:val="00727CBB"/>
    <w:rsid w:val="00736163"/>
    <w:rsid w:val="007409CC"/>
    <w:rsid w:val="00740B15"/>
    <w:rsid w:val="00741F0C"/>
    <w:rsid w:val="00742EBB"/>
    <w:rsid w:val="00744F73"/>
    <w:rsid w:val="00745603"/>
    <w:rsid w:val="00746833"/>
    <w:rsid w:val="00753853"/>
    <w:rsid w:val="0075641D"/>
    <w:rsid w:val="00756581"/>
    <w:rsid w:val="007574BE"/>
    <w:rsid w:val="00757F21"/>
    <w:rsid w:val="00761A15"/>
    <w:rsid w:val="00764E58"/>
    <w:rsid w:val="007662ED"/>
    <w:rsid w:val="0077272C"/>
    <w:rsid w:val="00777BE2"/>
    <w:rsid w:val="00780F99"/>
    <w:rsid w:val="00781B54"/>
    <w:rsid w:val="00781FA5"/>
    <w:rsid w:val="00783864"/>
    <w:rsid w:val="007902E7"/>
    <w:rsid w:val="0079524C"/>
    <w:rsid w:val="0079552F"/>
    <w:rsid w:val="007B23A3"/>
    <w:rsid w:val="007B27D8"/>
    <w:rsid w:val="007B27FF"/>
    <w:rsid w:val="007B751C"/>
    <w:rsid w:val="007C3E5F"/>
    <w:rsid w:val="007C5C3B"/>
    <w:rsid w:val="007D2DD4"/>
    <w:rsid w:val="007D6489"/>
    <w:rsid w:val="007E21A3"/>
    <w:rsid w:val="007E581E"/>
    <w:rsid w:val="007F0D04"/>
    <w:rsid w:val="007F1CED"/>
    <w:rsid w:val="007F2D7E"/>
    <w:rsid w:val="007F3EB2"/>
    <w:rsid w:val="007F4730"/>
    <w:rsid w:val="007F48D9"/>
    <w:rsid w:val="007F4C57"/>
    <w:rsid w:val="00800F68"/>
    <w:rsid w:val="008051BF"/>
    <w:rsid w:val="008103DE"/>
    <w:rsid w:val="00810C2C"/>
    <w:rsid w:val="00811C91"/>
    <w:rsid w:val="00813E9E"/>
    <w:rsid w:val="0081490F"/>
    <w:rsid w:val="00820F32"/>
    <w:rsid w:val="00827389"/>
    <w:rsid w:val="00845653"/>
    <w:rsid w:val="008466D6"/>
    <w:rsid w:val="008509BC"/>
    <w:rsid w:val="0085294C"/>
    <w:rsid w:val="0085469F"/>
    <w:rsid w:val="008551FC"/>
    <w:rsid w:val="00855AE9"/>
    <w:rsid w:val="00857FDC"/>
    <w:rsid w:val="00860AF0"/>
    <w:rsid w:val="00864328"/>
    <w:rsid w:val="00864F67"/>
    <w:rsid w:val="00870B13"/>
    <w:rsid w:val="0087693C"/>
    <w:rsid w:val="008818F2"/>
    <w:rsid w:val="0088555A"/>
    <w:rsid w:val="00885D4C"/>
    <w:rsid w:val="00887161"/>
    <w:rsid w:val="008872AD"/>
    <w:rsid w:val="008918AE"/>
    <w:rsid w:val="0089376C"/>
    <w:rsid w:val="00895A13"/>
    <w:rsid w:val="008A16AB"/>
    <w:rsid w:val="008A30D6"/>
    <w:rsid w:val="008A38F5"/>
    <w:rsid w:val="008A476B"/>
    <w:rsid w:val="008B0582"/>
    <w:rsid w:val="008B0685"/>
    <w:rsid w:val="008B133A"/>
    <w:rsid w:val="008B541C"/>
    <w:rsid w:val="008C5EDF"/>
    <w:rsid w:val="008C62D7"/>
    <w:rsid w:val="008D21B7"/>
    <w:rsid w:val="008E1F66"/>
    <w:rsid w:val="008E5541"/>
    <w:rsid w:val="008E5A1F"/>
    <w:rsid w:val="008E5D46"/>
    <w:rsid w:val="008F089A"/>
    <w:rsid w:val="008F22C1"/>
    <w:rsid w:val="008F6661"/>
    <w:rsid w:val="00900853"/>
    <w:rsid w:val="00902A2F"/>
    <w:rsid w:val="00912739"/>
    <w:rsid w:val="0091682B"/>
    <w:rsid w:val="00920584"/>
    <w:rsid w:val="00920CB1"/>
    <w:rsid w:val="009219B9"/>
    <w:rsid w:val="009233AB"/>
    <w:rsid w:val="0092451A"/>
    <w:rsid w:val="00926FE0"/>
    <w:rsid w:val="00931512"/>
    <w:rsid w:val="00940DBD"/>
    <w:rsid w:val="009446AD"/>
    <w:rsid w:val="009469FB"/>
    <w:rsid w:val="009477A9"/>
    <w:rsid w:val="00950DC1"/>
    <w:rsid w:val="00951A68"/>
    <w:rsid w:val="00953E7E"/>
    <w:rsid w:val="009543C8"/>
    <w:rsid w:val="00964D59"/>
    <w:rsid w:val="00965774"/>
    <w:rsid w:val="00966922"/>
    <w:rsid w:val="0097331B"/>
    <w:rsid w:val="00973F4A"/>
    <w:rsid w:val="00974648"/>
    <w:rsid w:val="00976F2A"/>
    <w:rsid w:val="009807DE"/>
    <w:rsid w:val="0098175B"/>
    <w:rsid w:val="00986310"/>
    <w:rsid w:val="00987D2C"/>
    <w:rsid w:val="009901DE"/>
    <w:rsid w:val="00995300"/>
    <w:rsid w:val="009A3C53"/>
    <w:rsid w:val="009A436D"/>
    <w:rsid w:val="009A6394"/>
    <w:rsid w:val="009B0BC8"/>
    <w:rsid w:val="009B2783"/>
    <w:rsid w:val="009B2B81"/>
    <w:rsid w:val="009B48E7"/>
    <w:rsid w:val="009B57ED"/>
    <w:rsid w:val="009C74FC"/>
    <w:rsid w:val="009D16ED"/>
    <w:rsid w:val="009D1834"/>
    <w:rsid w:val="009D2139"/>
    <w:rsid w:val="009E01C1"/>
    <w:rsid w:val="009E31EC"/>
    <w:rsid w:val="009E4562"/>
    <w:rsid w:val="009E5A18"/>
    <w:rsid w:val="009E68B6"/>
    <w:rsid w:val="009E75F6"/>
    <w:rsid w:val="009F60AA"/>
    <w:rsid w:val="00A02C18"/>
    <w:rsid w:val="00A10F46"/>
    <w:rsid w:val="00A15D3D"/>
    <w:rsid w:val="00A21031"/>
    <w:rsid w:val="00A2121E"/>
    <w:rsid w:val="00A24A76"/>
    <w:rsid w:val="00A26BC1"/>
    <w:rsid w:val="00A37619"/>
    <w:rsid w:val="00A4186E"/>
    <w:rsid w:val="00A54F66"/>
    <w:rsid w:val="00A618E8"/>
    <w:rsid w:val="00A7631E"/>
    <w:rsid w:val="00A77B20"/>
    <w:rsid w:val="00A84B03"/>
    <w:rsid w:val="00A86586"/>
    <w:rsid w:val="00A87506"/>
    <w:rsid w:val="00A87616"/>
    <w:rsid w:val="00A97926"/>
    <w:rsid w:val="00AA282F"/>
    <w:rsid w:val="00AA45DD"/>
    <w:rsid w:val="00AB006B"/>
    <w:rsid w:val="00AB0640"/>
    <w:rsid w:val="00AB06EE"/>
    <w:rsid w:val="00AB28A9"/>
    <w:rsid w:val="00AB3951"/>
    <w:rsid w:val="00AB48B6"/>
    <w:rsid w:val="00AC0E89"/>
    <w:rsid w:val="00AC5360"/>
    <w:rsid w:val="00AD172F"/>
    <w:rsid w:val="00AD1C67"/>
    <w:rsid w:val="00AD547C"/>
    <w:rsid w:val="00AD6D67"/>
    <w:rsid w:val="00AE4359"/>
    <w:rsid w:val="00AE5B01"/>
    <w:rsid w:val="00AE74A2"/>
    <w:rsid w:val="00AF7B13"/>
    <w:rsid w:val="00B00A81"/>
    <w:rsid w:val="00B06CF2"/>
    <w:rsid w:val="00B16BEC"/>
    <w:rsid w:val="00B17444"/>
    <w:rsid w:val="00B22ECD"/>
    <w:rsid w:val="00B259AD"/>
    <w:rsid w:val="00B2660E"/>
    <w:rsid w:val="00B30647"/>
    <w:rsid w:val="00B318F2"/>
    <w:rsid w:val="00B31ABF"/>
    <w:rsid w:val="00B32453"/>
    <w:rsid w:val="00B34E6D"/>
    <w:rsid w:val="00B45E56"/>
    <w:rsid w:val="00B463A2"/>
    <w:rsid w:val="00B50882"/>
    <w:rsid w:val="00B51A27"/>
    <w:rsid w:val="00B54AB8"/>
    <w:rsid w:val="00B54DF2"/>
    <w:rsid w:val="00B5564A"/>
    <w:rsid w:val="00B557BB"/>
    <w:rsid w:val="00B55E80"/>
    <w:rsid w:val="00B579F0"/>
    <w:rsid w:val="00B606E9"/>
    <w:rsid w:val="00B61523"/>
    <w:rsid w:val="00B65AD3"/>
    <w:rsid w:val="00B660A3"/>
    <w:rsid w:val="00B66148"/>
    <w:rsid w:val="00B709B4"/>
    <w:rsid w:val="00B72ED7"/>
    <w:rsid w:val="00B741A2"/>
    <w:rsid w:val="00B81C80"/>
    <w:rsid w:val="00B83162"/>
    <w:rsid w:val="00B84E74"/>
    <w:rsid w:val="00B870C2"/>
    <w:rsid w:val="00B9184E"/>
    <w:rsid w:val="00B96454"/>
    <w:rsid w:val="00B9708F"/>
    <w:rsid w:val="00B97CD5"/>
    <w:rsid w:val="00BA1830"/>
    <w:rsid w:val="00BA209C"/>
    <w:rsid w:val="00BA5635"/>
    <w:rsid w:val="00BB0CC8"/>
    <w:rsid w:val="00BB0DAE"/>
    <w:rsid w:val="00BB3B5C"/>
    <w:rsid w:val="00BB3CB8"/>
    <w:rsid w:val="00BB662C"/>
    <w:rsid w:val="00BC49B1"/>
    <w:rsid w:val="00BD2875"/>
    <w:rsid w:val="00BD3502"/>
    <w:rsid w:val="00BD3935"/>
    <w:rsid w:val="00BD3A11"/>
    <w:rsid w:val="00BD7597"/>
    <w:rsid w:val="00BE10AF"/>
    <w:rsid w:val="00BE1CB2"/>
    <w:rsid w:val="00BE20DC"/>
    <w:rsid w:val="00BE24C5"/>
    <w:rsid w:val="00BE3027"/>
    <w:rsid w:val="00BE3BD9"/>
    <w:rsid w:val="00BE71C5"/>
    <w:rsid w:val="00BF07B4"/>
    <w:rsid w:val="00BF208E"/>
    <w:rsid w:val="00BF5FC9"/>
    <w:rsid w:val="00BF6F2D"/>
    <w:rsid w:val="00BF755E"/>
    <w:rsid w:val="00BF7913"/>
    <w:rsid w:val="00BF7E9C"/>
    <w:rsid w:val="00C0496D"/>
    <w:rsid w:val="00C04A44"/>
    <w:rsid w:val="00C04E24"/>
    <w:rsid w:val="00C0565D"/>
    <w:rsid w:val="00C058A7"/>
    <w:rsid w:val="00C06EED"/>
    <w:rsid w:val="00C07644"/>
    <w:rsid w:val="00C12A07"/>
    <w:rsid w:val="00C170F7"/>
    <w:rsid w:val="00C17F58"/>
    <w:rsid w:val="00C17F6E"/>
    <w:rsid w:val="00C210C5"/>
    <w:rsid w:val="00C21E56"/>
    <w:rsid w:val="00C2488E"/>
    <w:rsid w:val="00C305C7"/>
    <w:rsid w:val="00C315A4"/>
    <w:rsid w:val="00C32F69"/>
    <w:rsid w:val="00C36DD8"/>
    <w:rsid w:val="00C37CE9"/>
    <w:rsid w:val="00C43305"/>
    <w:rsid w:val="00C44C09"/>
    <w:rsid w:val="00C47A58"/>
    <w:rsid w:val="00C50814"/>
    <w:rsid w:val="00C53694"/>
    <w:rsid w:val="00C61993"/>
    <w:rsid w:val="00C63A7D"/>
    <w:rsid w:val="00C65406"/>
    <w:rsid w:val="00C65A66"/>
    <w:rsid w:val="00C748C7"/>
    <w:rsid w:val="00C755A4"/>
    <w:rsid w:val="00C775F4"/>
    <w:rsid w:val="00C8005D"/>
    <w:rsid w:val="00C8206C"/>
    <w:rsid w:val="00C83337"/>
    <w:rsid w:val="00C83C5A"/>
    <w:rsid w:val="00C86B29"/>
    <w:rsid w:val="00C876D1"/>
    <w:rsid w:val="00C91558"/>
    <w:rsid w:val="00C96098"/>
    <w:rsid w:val="00C96379"/>
    <w:rsid w:val="00CA4A0D"/>
    <w:rsid w:val="00CA5DDB"/>
    <w:rsid w:val="00CB0AB5"/>
    <w:rsid w:val="00CB1562"/>
    <w:rsid w:val="00CB50D9"/>
    <w:rsid w:val="00CB5423"/>
    <w:rsid w:val="00CB6E44"/>
    <w:rsid w:val="00CB710D"/>
    <w:rsid w:val="00CC0FDF"/>
    <w:rsid w:val="00CC170B"/>
    <w:rsid w:val="00CC29BD"/>
    <w:rsid w:val="00CC2A4B"/>
    <w:rsid w:val="00CC7C8F"/>
    <w:rsid w:val="00CD0A1F"/>
    <w:rsid w:val="00CD2BA8"/>
    <w:rsid w:val="00CD5EE6"/>
    <w:rsid w:val="00CD6234"/>
    <w:rsid w:val="00CE2363"/>
    <w:rsid w:val="00CE29B1"/>
    <w:rsid w:val="00CE57CF"/>
    <w:rsid w:val="00CE7ED3"/>
    <w:rsid w:val="00CF60EA"/>
    <w:rsid w:val="00CF6D95"/>
    <w:rsid w:val="00D027DB"/>
    <w:rsid w:val="00D035BF"/>
    <w:rsid w:val="00D0600E"/>
    <w:rsid w:val="00D148E4"/>
    <w:rsid w:val="00D16ED2"/>
    <w:rsid w:val="00D21E48"/>
    <w:rsid w:val="00D26F40"/>
    <w:rsid w:val="00D35C7F"/>
    <w:rsid w:val="00D4638E"/>
    <w:rsid w:val="00D47774"/>
    <w:rsid w:val="00D51215"/>
    <w:rsid w:val="00D523C5"/>
    <w:rsid w:val="00D539DA"/>
    <w:rsid w:val="00D55DF0"/>
    <w:rsid w:val="00D577D9"/>
    <w:rsid w:val="00D647F6"/>
    <w:rsid w:val="00D65FF4"/>
    <w:rsid w:val="00D66111"/>
    <w:rsid w:val="00D72848"/>
    <w:rsid w:val="00D732AF"/>
    <w:rsid w:val="00D74B64"/>
    <w:rsid w:val="00D80771"/>
    <w:rsid w:val="00D84A67"/>
    <w:rsid w:val="00D87719"/>
    <w:rsid w:val="00D9000F"/>
    <w:rsid w:val="00D91058"/>
    <w:rsid w:val="00D948AB"/>
    <w:rsid w:val="00DA0E98"/>
    <w:rsid w:val="00DA5EF7"/>
    <w:rsid w:val="00DA6D34"/>
    <w:rsid w:val="00DB69FA"/>
    <w:rsid w:val="00DB7A37"/>
    <w:rsid w:val="00DC0A99"/>
    <w:rsid w:val="00DC31C0"/>
    <w:rsid w:val="00DC4808"/>
    <w:rsid w:val="00DC54D5"/>
    <w:rsid w:val="00DC6448"/>
    <w:rsid w:val="00DC7BBA"/>
    <w:rsid w:val="00DD0F2C"/>
    <w:rsid w:val="00DE2998"/>
    <w:rsid w:val="00DE2DC2"/>
    <w:rsid w:val="00DE317B"/>
    <w:rsid w:val="00DE3625"/>
    <w:rsid w:val="00DE4A79"/>
    <w:rsid w:val="00DE55C7"/>
    <w:rsid w:val="00DE58E0"/>
    <w:rsid w:val="00DE5DD4"/>
    <w:rsid w:val="00DF3265"/>
    <w:rsid w:val="00DF3906"/>
    <w:rsid w:val="00E04CDD"/>
    <w:rsid w:val="00E100E7"/>
    <w:rsid w:val="00E12DCD"/>
    <w:rsid w:val="00E14D66"/>
    <w:rsid w:val="00E27825"/>
    <w:rsid w:val="00E30A22"/>
    <w:rsid w:val="00E31275"/>
    <w:rsid w:val="00E35770"/>
    <w:rsid w:val="00E358FC"/>
    <w:rsid w:val="00E458C3"/>
    <w:rsid w:val="00E458D7"/>
    <w:rsid w:val="00E45B1F"/>
    <w:rsid w:val="00E46241"/>
    <w:rsid w:val="00E463D6"/>
    <w:rsid w:val="00E5247C"/>
    <w:rsid w:val="00E53134"/>
    <w:rsid w:val="00E53DEA"/>
    <w:rsid w:val="00E54980"/>
    <w:rsid w:val="00E54B89"/>
    <w:rsid w:val="00E56507"/>
    <w:rsid w:val="00E5650D"/>
    <w:rsid w:val="00E56BFB"/>
    <w:rsid w:val="00E615F9"/>
    <w:rsid w:val="00E61A46"/>
    <w:rsid w:val="00E62502"/>
    <w:rsid w:val="00E62F66"/>
    <w:rsid w:val="00E630C5"/>
    <w:rsid w:val="00E649F9"/>
    <w:rsid w:val="00E668D7"/>
    <w:rsid w:val="00E67229"/>
    <w:rsid w:val="00E67B21"/>
    <w:rsid w:val="00E7131D"/>
    <w:rsid w:val="00E75852"/>
    <w:rsid w:val="00E816B8"/>
    <w:rsid w:val="00E81BB0"/>
    <w:rsid w:val="00E85F93"/>
    <w:rsid w:val="00E863D1"/>
    <w:rsid w:val="00E92E1B"/>
    <w:rsid w:val="00EA1B75"/>
    <w:rsid w:val="00EA3BCB"/>
    <w:rsid w:val="00EA3BE1"/>
    <w:rsid w:val="00EA54DE"/>
    <w:rsid w:val="00EA5B0A"/>
    <w:rsid w:val="00EA5EE9"/>
    <w:rsid w:val="00EB5CDD"/>
    <w:rsid w:val="00EB6173"/>
    <w:rsid w:val="00EC0EFC"/>
    <w:rsid w:val="00EC771E"/>
    <w:rsid w:val="00EC778F"/>
    <w:rsid w:val="00ED13B5"/>
    <w:rsid w:val="00ED21FA"/>
    <w:rsid w:val="00ED31AF"/>
    <w:rsid w:val="00ED3D04"/>
    <w:rsid w:val="00ED627D"/>
    <w:rsid w:val="00ED78D2"/>
    <w:rsid w:val="00ED7EFC"/>
    <w:rsid w:val="00EE404C"/>
    <w:rsid w:val="00EE49D7"/>
    <w:rsid w:val="00EF09A5"/>
    <w:rsid w:val="00EF22BC"/>
    <w:rsid w:val="00EF611F"/>
    <w:rsid w:val="00F113A4"/>
    <w:rsid w:val="00F177A9"/>
    <w:rsid w:val="00F20D1E"/>
    <w:rsid w:val="00F213E6"/>
    <w:rsid w:val="00F21469"/>
    <w:rsid w:val="00F22F12"/>
    <w:rsid w:val="00F22FFD"/>
    <w:rsid w:val="00F23494"/>
    <w:rsid w:val="00F27E7C"/>
    <w:rsid w:val="00F31A93"/>
    <w:rsid w:val="00F33839"/>
    <w:rsid w:val="00F34F1C"/>
    <w:rsid w:val="00F34F9D"/>
    <w:rsid w:val="00F375F6"/>
    <w:rsid w:val="00F43D52"/>
    <w:rsid w:val="00F44E1A"/>
    <w:rsid w:val="00F51E10"/>
    <w:rsid w:val="00F56692"/>
    <w:rsid w:val="00F701FB"/>
    <w:rsid w:val="00F7190B"/>
    <w:rsid w:val="00F71D09"/>
    <w:rsid w:val="00F7338F"/>
    <w:rsid w:val="00F744DB"/>
    <w:rsid w:val="00F77573"/>
    <w:rsid w:val="00F82E95"/>
    <w:rsid w:val="00F86342"/>
    <w:rsid w:val="00F873FB"/>
    <w:rsid w:val="00F90AA1"/>
    <w:rsid w:val="00F95ED0"/>
    <w:rsid w:val="00FA0D0C"/>
    <w:rsid w:val="00FA48F5"/>
    <w:rsid w:val="00FA51F8"/>
    <w:rsid w:val="00FA7EF3"/>
    <w:rsid w:val="00FB1D07"/>
    <w:rsid w:val="00FB5491"/>
    <w:rsid w:val="00FB6109"/>
    <w:rsid w:val="00FB6BEB"/>
    <w:rsid w:val="00FB6FD7"/>
    <w:rsid w:val="00FB72A3"/>
    <w:rsid w:val="00FC5D7D"/>
    <w:rsid w:val="00FD0A0B"/>
    <w:rsid w:val="00FD0C6B"/>
    <w:rsid w:val="00FD0CFA"/>
    <w:rsid w:val="00FD1328"/>
    <w:rsid w:val="00FD166B"/>
    <w:rsid w:val="00FD1E0C"/>
    <w:rsid w:val="00FD7628"/>
    <w:rsid w:val="00FE380D"/>
    <w:rsid w:val="00FF0C40"/>
    <w:rsid w:val="00FF1345"/>
    <w:rsid w:val="00FF2BC0"/>
    <w:rsid w:val="00FF4AC3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D0304-7A07-4A61-AE79-7A2C84EB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FB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56BFB"/>
    <w:pPr>
      <w:jc w:val="center"/>
    </w:pPr>
    <w:rPr>
      <w:b/>
      <w:sz w:val="28"/>
      <w:lang w:val="uk-UA"/>
    </w:rPr>
  </w:style>
  <w:style w:type="paragraph" w:styleId="a4">
    <w:name w:val="Body Text"/>
    <w:basedOn w:val="a"/>
    <w:rsid w:val="00E56BFB"/>
    <w:pPr>
      <w:jc w:val="both"/>
    </w:pPr>
    <w:rPr>
      <w:b/>
      <w:bCs/>
      <w:sz w:val="28"/>
      <w:szCs w:val="24"/>
      <w:lang w:val="uk-UA"/>
    </w:rPr>
  </w:style>
  <w:style w:type="paragraph" w:styleId="a5">
    <w:name w:val="Body Text Indent"/>
    <w:basedOn w:val="a"/>
    <w:rsid w:val="00E56BFB"/>
    <w:pPr>
      <w:ind w:firstLine="720"/>
      <w:jc w:val="center"/>
    </w:pPr>
    <w:rPr>
      <w:sz w:val="24"/>
      <w:szCs w:val="24"/>
      <w:lang w:val="uk-UA"/>
    </w:rPr>
  </w:style>
  <w:style w:type="paragraph" w:styleId="2">
    <w:name w:val="Body Text Indent 2"/>
    <w:basedOn w:val="a"/>
    <w:rsid w:val="00E56BFB"/>
    <w:pPr>
      <w:spacing w:after="120" w:line="480" w:lineRule="auto"/>
      <w:ind w:left="283"/>
    </w:pPr>
  </w:style>
  <w:style w:type="table" w:styleId="a6">
    <w:name w:val="Table Grid"/>
    <w:basedOn w:val="a1"/>
    <w:rsid w:val="00E5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E56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rvts9">
    <w:name w:val="rvts9"/>
    <w:basedOn w:val="a0"/>
    <w:rsid w:val="00E56BFB"/>
  </w:style>
  <w:style w:type="character" w:customStyle="1" w:styleId="highlightselected">
    <w:name w:val="highlight selected"/>
    <w:basedOn w:val="a0"/>
    <w:rsid w:val="00E56BFB"/>
  </w:style>
  <w:style w:type="character" w:customStyle="1" w:styleId="rvts0">
    <w:name w:val="rvts0"/>
    <w:basedOn w:val="a0"/>
    <w:rsid w:val="00E56BFB"/>
  </w:style>
  <w:style w:type="paragraph" w:styleId="3">
    <w:name w:val="Body Text Indent 3"/>
    <w:basedOn w:val="a"/>
    <w:rsid w:val="00E56BFB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E56BF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Plain Text"/>
    <w:basedOn w:val="a"/>
    <w:rsid w:val="00E56BFB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spelle">
    <w:name w:val="spelle"/>
    <w:basedOn w:val="a0"/>
    <w:rsid w:val="00E56BFB"/>
  </w:style>
  <w:style w:type="paragraph" w:styleId="a9">
    <w:name w:val="footer"/>
    <w:basedOn w:val="a"/>
    <w:rsid w:val="00E56BFB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E56BFB"/>
  </w:style>
  <w:style w:type="character" w:styleId="ab">
    <w:name w:val="Emphasis"/>
    <w:qFormat/>
    <w:rsid w:val="001C61FE"/>
    <w:rPr>
      <w:i/>
      <w:iCs/>
    </w:rPr>
  </w:style>
  <w:style w:type="character" w:styleId="ac">
    <w:name w:val="Hyperlink"/>
    <w:uiPriority w:val="99"/>
    <w:rsid w:val="001C61FE"/>
    <w:rPr>
      <w:color w:val="0000FF"/>
      <w:u w:val="single"/>
    </w:rPr>
  </w:style>
  <w:style w:type="paragraph" w:customStyle="1" w:styleId="ad">
    <w:name w:val="Знак Знак Знак Знак Знак Знак Знак Знак Знак Знак Знак Знак"/>
    <w:basedOn w:val="a"/>
    <w:rsid w:val="000B48F7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C748C7"/>
    <w:rPr>
      <w:rFonts w:ascii="Verdana" w:hAnsi="Verdana" w:cs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44320D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44320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">
    <w:name w:val="Balloon Text"/>
    <w:basedOn w:val="a"/>
    <w:link w:val="af0"/>
    <w:rsid w:val="00EC778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EC778F"/>
    <w:rPr>
      <w:rFonts w:ascii="Segoe UI" w:hAnsi="Segoe UI" w:cs="Segoe UI"/>
      <w:sz w:val="18"/>
      <w:szCs w:val="18"/>
      <w:lang w:val="ru-RU" w:eastAsia="ru-RU"/>
    </w:rPr>
  </w:style>
  <w:style w:type="paragraph" w:styleId="af1">
    <w:name w:val="header"/>
    <w:basedOn w:val="a"/>
    <w:link w:val="af2"/>
    <w:uiPriority w:val="99"/>
    <w:rsid w:val="004F24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F2463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2-18?find=1&amp;text=%B3%E4%E5%ED%F2%E8%F4%B3%EA%E0%F6%B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2-18?find=1&amp;text=%B3%E4%E5%ED%F2%E8%F4%B3%EA%E0%F6%B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4038</Words>
  <Characters>23017</Characters>
  <Application>Microsoft Office Word</Application>
  <DocSecurity>0</DocSecurity>
  <Lines>191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Аналіз впливу регуляторного акта</vt:lpstr>
      <vt:lpstr>Аналіз впливу регуляторного акта</vt:lpstr>
    </vt:vector>
  </TitlesOfParts>
  <Company>SSMSC</Company>
  <LinksUpToDate>false</LinksUpToDate>
  <CharactersWithSpaces>27001</CharactersWithSpaces>
  <SharedDoc>false</SharedDoc>
  <HLinks>
    <vt:vector size="12" baseType="variant">
      <vt:variant>
        <vt:i4>458766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https://zakon.rada.gov.ua/laws/show/1702-18?find=1&amp;text=%B3%E4%E5%ED%F2%E8%F4%B3%EA%E0%F6%B3</vt:lpwstr>
      </vt:variant>
      <vt:variant>
        <vt:lpwstr>w147</vt:lpwstr>
      </vt:variant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https://zakon.rada.gov.ua/laws/show/1702-18?find=1&amp;text=%B3%E4%E5%ED%F2%E8%F4%B3%EA%E0%F6%B3</vt:lpwstr>
      </vt:variant>
      <vt:variant>
        <vt:lpwstr>w146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впливу регуляторного акта</dc:title>
  <dc:subject/>
  <dc:creator>kozlovska</dc:creator>
  <cp:keywords/>
  <dc:description/>
  <cp:lastModifiedBy>Руслан Кисляк</cp:lastModifiedBy>
  <cp:revision>2</cp:revision>
  <cp:lastPrinted>2019-09-27T11:01:00Z</cp:lastPrinted>
  <dcterms:created xsi:type="dcterms:W3CDTF">2019-09-27T13:00:00Z</dcterms:created>
  <dcterms:modified xsi:type="dcterms:W3CDTF">2019-09-27T13:00:00Z</dcterms:modified>
</cp:coreProperties>
</file>