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6" w:type="pct"/>
        <w:jc w:val="righ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6"/>
      </w:tblGrid>
      <w:tr w:rsidR="003A1256" w:rsidRPr="00563942" w:rsidTr="00234739">
        <w:trPr>
          <w:jc w:val="right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256" w:rsidRPr="00234739" w:rsidRDefault="003A1256" w:rsidP="00234739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840B93">
              <w:rPr>
                <w:rFonts w:cs="Times New Roman"/>
                <w:sz w:val="24"/>
                <w:szCs w:val="24"/>
                <w:lang w:val="uk-UA"/>
              </w:rPr>
              <w:t xml:space="preserve">Додаток </w:t>
            </w:r>
            <w:r w:rsidRPr="00840B93">
              <w:rPr>
                <w:rFonts w:cs="Times New Roman"/>
                <w:sz w:val="24"/>
                <w:szCs w:val="24"/>
              </w:rPr>
              <w:t>7</w:t>
            </w:r>
            <w:r w:rsidRPr="00840B93">
              <w:rPr>
                <w:rFonts w:cs="Times New Roman"/>
                <w:sz w:val="24"/>
                <w:szCs w:val="24"/>
                <w:lang w:val="uk-UA"/>
              </w:rPr>
              <w:br/>
              <w:t>до Положення про порядок атестації фахівців з питань фондового ринку </w:t>
            </w:r>
            <w:r w:rsidRPr="00840B93">
              <w:rPr>
                <w:rFonts w:cs="Times New Roman"/>
                <w:sz w:val="24"/>
                <w:szCs w:val="24"/>
                <w:lang w:val="uk-UA"/>
              </w:rPr>
              <w:br/>
              <w:t xml:space="preserve">(підпункт 4 пункту </w:t>
            </w:r>
            <w:r w:rsidRPr="00840B93">
              <w:rPr>
                <w:rFonts w:cs="Times New Roman"/>
                <w:sz w:val="24"/>
                <w:szCs w:val="24"/>
              </w:rPr>
              <w:t>5</w:t>
            </w:r>
            <w:r w:rsidRPr="00840B93">
              <w:rPr>
                <w:rFonts w:cs="Times New Roman"/>
                <w:sz w:val="24"/>
                <w:szCs w:val="24"/>
                <w:lang w:val="uk-UA"/>
              </w:rPr>
              <w:t xml:space="preserve"> глави 1 розділу IV та підпункт 4 пункту 1 глави 5 розділу V)</w:t>
            </w:r>
          </w:p>
        </w:tc>
      </w:tr>
    </w:tbl>
    <w:p w:rsidR="003A1256" w:rsidRPr="00621D77" w:rsidRDefault="003A1256" w:rsidP="00234739">
      <w:pPr>
        <w:shd w:val="clear" w:color="auto" w:fill="FFFFFF"/>
        <w:spacing w:after="0" w:line="240" w:lineRule="auto"/>
        <w:ind w:left="450" w:right="450"/>
        <w:jc w:val="center"/>
        <w:rPr>
          <w:rFonts w:cs="Times New Roman"/>
          <w:b/>
          <w:bCs/>
          <w:color w:val="000000"/>
          <w:sz w:val="28"/>
          <w:szCs w:val="28"/>
          <w:lang w:val="uk-UA"/>
        </w:rPr>
      </w:pPr>
      <w:bookmarkStart w:id="1" w:name="n515"/>
      <w:bookmarkEnd w:id="1"/>
    </w:p>
    <w:p w:rsidR="003A1256" w:rsidRPr="00621D77" w:rsidRDefault="003A1256" w:rsidP="00234739">
      <w:pPr>
        <w:shd w:val="clear" w:color="auto" w:fill="FFFFFF"/>
        <w:spacing w:after="0" w:line="240" w:lineRule="auto"/>
        <w:ind w:left="450" w:right="450"/>
        <w:jc w:val="center"/>
        <w:rPr>
          <w:rFonts w:cs="Times New Roman"/>
          <w:b/>
          <w:bCs/>
          <w:color w:val="000000"/>
          <w:sz w:val="28"/>
          <w:szCs w:val="28"/>
          <w:lang w:val="uk-UA"/>
        </w:rPr>
      </w:pPr>
      <w:r w:rsidRPr="00234739">
        <w:rPr>
          <w:rFonts w:cs="Times New Roman"/>
          <w:b/>
          <w:bCs/>
          <w:color w:val="000000"/>
          <w:sz w:val="28"/>
          <w:szCs w:val="28"/>
          <w:lang w:val="uk-UA"/>
        </w:rPr>
        <w:t>ДОВІДКА </w:t>
      </w:r>
      <w:r w:rsidRPr="00234739">
        <w:rPr>
          <w:rFonts w:cs="Times New Roman"/>
          <w:color w:val="000000"/>
          <w:sz w:val="24"/>
          <w:szCs w:val="24"/>
          <w:lang w:val="uk-UA"/>
        </w:rPr>
        <w:br/>
      </w:r>
      <w:r w:rsidRPr="00234739">
        <w:rPr>
          <w:rFonts w:cs="Times New Roman"/>
          <w:b/>
          <w:bCs/>
          <w:color w:val="000000"/>
          <w:sz w:val="28"/>
          <w:szCs w:val="28"/>
          <w:lang w:val="uk-UA"/>
        </w:rPr>
        <w:t xml:space="preserve">про асоційованих осіб </w:t>
      </w:r>
      <w:r w:rsidRPr="00621D77">
        <w:rPr>
          <w:rFonts w:cs="Times New Roman"/>
          <w:b/>
          <w:bCs/>
          <w:color w:val="000000"/>
          <w:sz w:val="28"/>
          <w:szCs w:val="28"/>
          <w:lang w:val="uk-UA"/>
        </w:rPr>
        <w:t>прямих власників та кінцевих бенефіціарних власників заявника</w:t>
      </w:r>
    </w:p>
    <w:p w:rsidR="003A1256" w:rsidRPr="00234739" w:rsidRDefault="003A1256" w:rsidP="00234739">
      <w:pPr>
        <w:shd w:val="clear" w:color="auto" w:fill="FFFFFF"/>
        <w:spacing w:after="0" w:line="240" w:lineRule="auto"/>
        <w:ind w:left="450" w:right="450"/>
        <w:jc w:val="center"/>
        <w:rPr>
          <w:rFonts w:cs="Times New Roman"/>
          <w:color w:val="000000"/>
          <w:sz w:val="24"/>
          <w:szCs w:val="24"/>
          <w:lang w:val="uk-UA"/>
        </w:rPr>
      </w:pPr>
    </w:p>
    <w:p w:rsidR="003A1256" w:rsidRPr="00621D77" w:rsidRDefault="003A1256" w:rsidP="00234739">
      <w:pPr>
        <w:shd w:val="clear" w:color="auto" w:fill="FFFFFF"/>
        <w:spacing w:after="0" w:line="240" w:lineRule="auto"/>
        <w:rPr>
          <w:rFonts w:cs="Times New Roman"/>
          <w:color w:val="000000"/>
          <w:sz w:val="24"/>
          <w:szCs w:val="24"/>
          <w:lang w:val="uk-UA"/>
        </w:rPr>
      </w:pPr>
      <w:bookmarkStart w:id="2" w:name="n516"/>
      <w:bookmarkEnd w:id="2"/>
      <w:r w:rsidRPr="00234739">
        <w:rPr>
          <w:rFonts w:cs="Times New Roman"/>
          <w:color w:val="000000"/>
          <w:sz w:val="24"/>
          <w:szCs w:val="24"/>
          <w:lang w:val="uk-UA"/>
        </w:rPr>
        <w:t>Дата підписання довідки «____» ____________ 20___ року</w:t>
      </w:r>
    </w:p>
    <w:p w:rsidR="003A1256" w:rsidRPr="00234739" w:rsidRDefault="003A1256" w:rsidP="00234739">
      <w:pPr>
        <w:shd w:val="clear" w:color="auto" w:fill="FFFFFF"/>
        <w:spacing w:after="0" w:line="240" w:lineRule="auto"/>
        <w:rPr>
          <w:rFonts w:cs="Times New Roman"/>
          <w:color w:val="000000"/>
          <w:sz w:val="24"/>
          <w:szCs w:val="24"/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9"/>
        <w:gridCol w:w="1699"/>
        <w:gridCol w:w="1700"/>
        <w:gridCol w:w="1533"/>
        <w:gridCol w:w="1354"/>
        <w:gridCol w:w="1700"/>
        <w:gridCol w:w="1870"/>
        <w:gridCol w:w="1156"/>
        <w:gridCol w:w="1501"/>
        <w:gridCol w:w="1618"/>
      </w:tblGrid>
      <w:tr w:rsidR="003A1256" w:rsidRPr="00563942" w:rsidTr="00234739">
        <w:trPr>
          <w:trHeight w:val="6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234739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bookmarkStart w:id="3" w:name="n517"/>
            <w:bookmarkEnd w:id="3"/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234739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Прізвище, ім’я, по батькові фізичної особи </w:t>
            </w:r>
            <w:r w:rsidRPr="00621D77">
              <w:rPr>
                <w:rFonts w:cs="Times New Roman"/>
                <w:color w:val="000000"/>
                <w:sz w:val="20"/>
                <w:szCs w:val="20"/>
                <w:lang w:val="uk-UA"/>
              </w:rPr>
              <w:t>–</w:t>
            </w: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21D77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прямого </w:t>
            </w: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t>власника</w:t>
            </w:r>
            <w:r w:rsidRPr="00621D77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 та </w:t>
            </w: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21D77">
              <w:rPr>
                <w:rFonts w:cs="Times New Roman"/>
                <w:color w:val="000000"/>
                <w:sz w:val="20"/>
                <w:szCs w:val="20"/>
                <w:lang w:val="uk-UA"/>
              </w:rPr>
              <w:t>кінцевого бенефіціарного власника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234739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Прізвище, ім’я, по </w:t>
            </w:r>
            <w:r w:rsidRPr="00621D77">
              <w:rPr>
                <w:rFonts w:cs="Times New Roman"/>
                <w:color w:val="000000"/>
                <w:sz w:val="20"/>
                <w:szCs w:val="20"/>
                <w:lang w:val="uk-UA"/>
              </w:rPr>
              <w:t>асоційованих осіб</w:t>
            </w: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 фізичної особи </w:t>
            </w:r>
            <w:r w:rsidRPr="00621D77">
              <w:rPr>
                <w:rFonts w:cs="Times New Roman"/>
                <w:color w:val="000000"/>
                <w:sz w:val="20"/>
                <w:szCs w:val="20"/>
                <w:lang w:val="uk-UA"/>
              </w:rPr>
              <w:t>–</w:t>
            </w: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21D77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прямого </w:t>
            </w: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t>власника</w:t>
            </w:r>
            <w:r w:rsidRPr="00621D77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 та </w:t>
            </w: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21D77">
              <w:rPr>
                <w:rFonts w:cs="Times New Roman"/>
                <w:color w:val="000000"/>
                <w:sz w:val="20"/>
                <w:szCs w:val="20"/>
                <w:lang w:val="uk-UA"/>
              </w:rPr>
              <w:t>кінцевого бенефіціарного власника (далі – асоційовані особи)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234739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t>Реєстраційний номер облікової картки платника податку</w:t>
            </w:r>
            <w:r w:rsidR="00BB58FB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 (для резидента)</w:t>
            </w: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 або серія (за наявності) та номер паспорта </w:t>
            </w:r>
            <w:r w:rsidRPr="00621D77">
              <w:rPr>
                <w:rFonts w:cs="Times New Roman"/>
                <w:color w:val="000000"/>
                <w:sz w:val="20"/>
                <w:szCs w:val="20"/>
                <w:lang w:val="uk-UA"/>
              </w:rPr>
              <w:t>асоційованої особи</w:t>
            </w: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t>*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234739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t>Ступінь родинного зв’язку згідно з терміном «асоційовані особи»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234739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Повне найменування юридичної особи, де працює або має частку понад </w:t>
            </w:r>
            <w:r w:rsidRPr="00621D77">
              <w:rPr>
                <w:rFonts w:cs="Times New Roman"/>
                <w:color w:val="000000"/>
                <w:sz w:val="20"/>
                <w:szCs w:val="20"/>
                <w:lang w:val="uk-UA"/>
              </w:rPr>
              <w:t>25</w:t>
            </w: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 % </w:t>
            </w:r>
            <w:r w:rsidRPr="00621D77">
              <w:rPr>
                <w:rFonts w:cs="Times New Roman"/>
                <w:color w:val="000000"/>
                <w:sz w:val="20"/>
                <w:szCs w:val="20"/>
                <w:lang w:val="uk-UA"/>
              </w:rPr>
              <w:t>асоційована особа</w:t>
            </w: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234739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234739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t>Символ юридичної особи**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234739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Частка у статутному капіталі </w:t>
            </w:r>
            <w:r w:rsidRPr="00621D77">
              <w:rPr>
                <w:rFonts w:cs="Times New Roman"/>
                <w:color w:val="000000"/>
                <w:sz w:val="20"/>
                <w:szCs w:val="20"/>
                <w:lang w:val="uk-UA"/>
              </w:rPr>
              <w:t>асоційованої особи</w:t>
            </w: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, що становить понад </w:t>
            </w:r>
            <w:r w:rsidRPr="00621D77">
              <w:rPr>
                <w:rFonts w:cs="Times New Roman"/>
                <w:color w:val="000000"/>
                <w:sz w:val="20"/>
                <w:szCs w:val="20"/>
                <w:lang w:val="uk-UA"/>
              </w:rPr>
              <w:t>25</w:t>
            </w: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 % юридичної особи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234739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Посада, яку займає в зазначеній юридичній особі асоційована особа </w:t>
            </w:r>
            <w:r w:rsidRPr="00621D77">
              <w:rPr>
                <w:rFonts w:cs="Times New Roman"/>
                <w:color w:val="000000"/>
                <w:sz w:val="20"/>
                <w:szCs w:val="20"/>
                <w:lang w:val="uk-UA"/>
              </w:rPr>
              <w:t>фізичної особи –</w:t>
            </w: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21D77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прямого </w:t>
            </w: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t>власника</w:t>
            </w:r>
            <w:r w:rsidRPr="00621D77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 та </w:t>
            </w: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21D77">
              <w:rPr>
                <w:rFonts w:cs="Times New Roman"/>
                <w:color w:val="000000"/>
                <w:sz w:val="20"/>
                <w:szCs w:val="20"/>
                <w:lang w:val="uk-UA"/>
              </w:rPr>
              <w:t>кінцевого бенефіціарного власника</w:t>
            </w:r>
          </w:p>
        </w:tc>
      </w:tr>
      <w:tr w:rsidR="003A1256" w:rsidRPr="00563942" w:rsidTr="00234739">
        <w:trPr>
          <w:trHeight w:val="6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234739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234739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234739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234739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234739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234739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234739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234739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234739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234739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</w:tr>
      <w:tr w:rsidR="003A1256" w:rsidRPr="00563942" w:rsidTr="00234739">
        <w:trPr>
          <w:trHeight w:val="6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234739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234739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234739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234739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234739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234739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234739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234739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234739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234739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br/>
            </w:r>
          </w:p>
        </w:tc>
      </w:tr>
      <w:tr w:rsidR="003A1256" w:rsidRPr="00563942" w:rsidTr="00234739">
        <w:trPr>
          <w:trHeight w:val="6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234739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234739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234739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234739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234739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234739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234739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234739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234739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234739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br/>
            </w:r>
          </w:p>
        </w:tc>
      </w:tr>
    </w:tbl>
    <w:p w:rsidR="003A1256" w:rsidRPr="00621D77" w:rsidRDefault="003A1256" w:rsidP="00234739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4" w:name="n518"/>
      <w:bookmarkEnd w:id="4"/>
    </w:p>
    <w:p w:rsidR="003A1256" w:rsidRPr="00F15AEF" w:rsidRDefault="003A1256" w:rsidP="00234739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18"/>
          <w:szCs w:val="18"/>
          <w:lang w:val="uk-UA"/>
        </w:rPr>
      </w:pPr>
      <w:r w:rsidRPr="00F15AEF">
        <w:rPr>
          <w:rFonts w:cs="Times New Roman"/>
          <w:color w:val="000000"/>
          <w:sz w:val="18"/>
          <w:szCs w:val="18"/>
          <w:lang w:val="uk-UA"/>
        </w:rPr>
        <w:t xml:space="preserve">За умови будь-яких змін у наданій інформації, зазначеній в цій довідці, які сталися до </w:t>
      </w:r>
      <w:r w:rsidR="001958B5">
        <w:rPr>
          <w:rFonts w:cs="Times New Roman"/>
          <w:color w:val="000000"/>
          <w:sz w:val="18"/>
          <w:szCs w:val="18"/>
          <w:lang w:val="uk-UA"/>
        </w:rPr>
        <w:t>прийняття рішення Комісією про визначення</w:t>
      </w:r>
      <w:r w:rsidR="001958B5" w:rsidRPr="00F15AEF">
        <w:rPr>
          <w:rFonts w:cs="Times New Roman"/>
          <w:color w:val="000000"/>
          <w:sz w:val="18"/>
          <w:szCs w:val="18"/>
          <w:lang w:val="uk-UA"/>
        </w:rPr>
        <w:t xml:space="preserve"> </w:t>
      </w:r>
      <w:r w:rsidRPr="00F15AEF">
        <w:rPr>
          <w:rFonts w:cs="Times New Roman"/>
          <w:color w:val="000000"/>
          <w:sz w:val="18"/>
          <w:szCs w:val="18"/>
          <w:lang w:val="uk-UA"/>
        </w:rPr>
        <w:t>заявника</w:t>
      </w:r>
      <w:r w:rsidR="00BB58FB">
        <w:rPr>
          <w:rFonts w:cs="Times New Roman"/>
          <w:color w:val="000000"/>
          <w:sz w:val="18"/>
          <w:szCs w:val="18"/>
          <w:lang w:val="uk-UA"/>
        </w:rPr>
        <w:t xml:space="preserve"> Методичним або Атестаційним центром на фондовому ринку</w:t>
      </w:r>
      <w:r w:rsidRPr="00F15AEF">
        <w:rPr>
          <w:rFonts w:cs="Times New Roman"/>
          <w:color w:val="000000"/>
          <w:sz w:val="18"/>
          <w:szCs w:val="18"/>
          <w:lang w:val="uk-UA"/>
        </w:rPr>
        <w:t>, зобов’язуюсь повідомити Комісію про ці зміни (у разі неможливості надання інформації із зазначених у довідці питань викласти причину). Фізичну особу, яка надала ці дані, повідомлено. Вона усвідомлює, що у випадку, передбаченому законодавством України, надана інформація може стати відомою іншим органам державної влади, та не заперечує проти перевірки Комісією достовірності поданої інформації і персональних даних, що в ній містяться.</w:t>
      </w:r>
    </w:p>
    <w:p w:rsidR="003A1256" w:rsidRPr="00F15AEF" w:rsidRDefault="003A1256" w:rsidP="00234739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18"/>
          <w:szCs w:val="18"/>
          <w:lang w:val="uk-UA"/>
        </w:rPr>
      </w:pPr>
      <w:bookmarkStart w:id="5" w:name="n519"/>
      <w:bookmarkEnd w:id="5"/>
      <w:r w:rsidRPr="00F15AEF">
        <w:rPr>
          <w:rFonts w:cs="Times New Roman"/>
          <w:color w:val="000000"/>
          <w:sz w:val="18"/>
          <w:szCs w:val="18"/>
          <w:lang w:val="uk-UA"/>
        </w:rPr>
        <w:t>Надана в довідці інформація відповідає тій, що надана заявнику.</w:t>
      </w:r>
    </w:p>
    <w:p w:rsidR="003A1256" w:rsidRPr="00234739" w:rsidRDefault="003A1256" w:rsidP="00234739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30"/>
        <w:gridCol w:w="3540"/>
        <w:gridCol w:w="6030"/>
      </w:tblGrid>
      <w:tr w:rsidR="003A1256" w:rsidRPr="00563942" w:rsidTr="00234739">
        <w:trPr>
          <w:trHeight w:val="6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3A1256" w:rsidRPr="00234739" w:rsidRDefault="003A1256" w:rsidP="00234739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  <w:bookmarkStart w:id="6" w:name="n520"/>
            <w:bookmarkEnd w:id="6"/>
            <w:r w:rsidRPr="00234739">
              <w:rPr>
                <w:rFonts w:cs="Times New Roman"/>
                <w:sz w:val="24"/>
                <w:szCs w:val="24"/>
                <w:lang w:val="uk-UA"/>
              </w:rPr>
              <w:t>Керівник юридичної особи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3A1256" w:rsidRPr="00234739" w:rsidRDefault="003A1256" w:rsidP="0023473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34739">
              <w:rPr>
                <w:rFonts w:cs="Times New Roman"/>
                <w:sz w:val="24"/>
                <w:szCs w:val="24"/>
                <w:lang w:val="uk-UA"/>
              </w:rPr>
              <w:t>____________ </w:t>
            </w:r>
            <w:r w:rsidRPr="00234739">
              <w:rPr>
                <w:rFonts w:cs="Times New Roman"/>
                <w:sz w:val="24"/>
                <w:szCs w:val="24"/>
                <w:lang w:val="uk-UA"/>
              </w:rPr>
              <w:br/>
            </w: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:rsidR="003A1256" w:rsidRPr="00234739" w:rsidRDefault="003A1256" w:rsidP="0023473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34739">
              <w:rPr>
                <w:rFonts w:cs="Times New Roman"/>
                <w:sz w:val="24"/>
                <w:szCs w:val="24"/>
                <w:lang w:val="uk-UA"/>
              </w:rPr>
              <w:t>____________________________ </w:t>
            </w:r>
            <w:r w:rsidRPr="00234739">
              <w:rPr>
                <w:rFonts w:cs="Times New Roman"/>
                <w:sz w:val="24"/>
                <w:szCs w:val="24"/>
                <w:lang w:val="uk-UA"/>
              </w:rPr>
              <w:br/>
            </w:r>
            <w:r w:rsidRPr="00234739">
              <w:rPr>
                <w:rFonts w:cs="Times New Roman"/>
                <w:color w:val="000000"/>
                <w:sz w:val="20"/>
                <w:szCs w:val="20"/>
                <w:lang w:val="uk-UA"/>
              </w:rPr>
              <w:t>(П.І.Б.)</w:t>
            </w:r>
          </w:p>
        </w:tc>
      </w:tr>
    </w:tbl>
    <w:p w:rsidR="003A1256" w:rsidRPr="00F15AEF" w:rsidRDefault="003A1256" w:rsidP="00F15AEF">
      <w:pPr>
        <w:shd w:val="clear" w:color="auto" w:fill="FFFFFF"/>
        <w:spacing w:after="0" w:line="240" w:lineRule="auto"/>
        <w:rPr>
          <w:rFonts w:cs="Times New Roman"/>
          <w:color w:val="000000"/>
          <w:sz w:val="24"/>
          <w:szCs w:val="24"/>
          <w:lang w:val="uk-UA"/>
        </w:rPr>
      </w:pPr>
      <w:bookmarkStart w:id="7" w:name="n521"/>
      <w:bookmarkEnd w:id="7"/>
      <w:r w:rsidRPr="00234739">
        <w:rPr>
          <w:rFonts w:cs="Times New Roman"/>
          <w:color w:val="000000"/>
          <w:sz w:val="20"/>
          <w:szCs w:val="20"/>
          <w:lang w:val="uk-UA"/>
        </w:rPr>
        <w:t>__________ </w:t>
      </w:r>
      <w:r w:rsidRPr="00234739">
        <w:rPr>
          <w:rFonts w:cs="Times New Roman"/>
          <w:color w:val="000000"/>
          <w:sz w:val="24"/>
          <w:szCs w:val="24"/>
          <w:lang w:val="uk-UA"/>
        </w:rPr>
        <w:br/>
      </w:r>
      <w:r w:rsidRPr="00F15AEF">
        <w:rPr>
          <w:rFonts w:cs="Times New Roman"/>
          <w:color w:val="000000"/>
          <w:sz w:val="18"/>
          <w:szCs w:val="18"/>
          <w:lang w:val="uk-UA"/>
        </w:rPr>
        <w:t>* Для фізичних осіб, які через свої релігійні переконання відмовляються від прийняття реєстраційного номера облікової картки платника податків, офіційно повідомили про це відповідний контролюючий орган та мають відмітку в паспорті. </w:t>
      </w:r>
      <w:r w:rsidRPr="00F15AEF">
        <w:rPr>
          <w:rFonts w:cs="Times New Roman"/>
          <w:color w:val="000000"/>
          <w:sz w:val="18"/>
          <w:szCs w:val="18"/>
          <w:lang w:val="uk-UA"/>
        </w:rPr>
        <w:br/>
        <w:t>** Т - торговці цінними паперами, І - інвестиційні фонди, Б - біржі, С - саморегулівні організації, КУА - компанії з управління активами, О - інші юридичні особи, які не є професійними учасниками фондового ринку, СК - страхова компанія, ПФ - недержавний пенсійний фонд, ДУ - депозитарна установа, К - клірингова установа, ЦД - Центральний депозитарій цінних паперів, РЦ - Розрахунковий центр з обслуговування договорів на фінансових ринках. </w:t>
      </w:r>
    </w:p>
    <w:sectPr w:rsidR="003A1256" w:rsidRPr="00F15AEF" w:rsidSect="00F15AEF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C36C7"/>
    <w:multiLevelType w:val="multilevel"/>
    <w:tmpl w:val="2000001F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66144DB7"/>
    <w:multiLevelType w:val="multilevel"/>
    <w:tmpl w:val="2000001D"/>
    <w:styleLink w:val="3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4739"/>
    <w:rsid w:val="000E3A97"/>
    <w:rsid w:val="001323EF"/>
    <w:rsid w:val="001330E9"/>
    <w:rsid w:val="001958B5"/>
    <w:rsid w:val="00234739"/>
    <w:rsid w:val="003A1256"/>
    <w:rsid w:val="003C7385"/>
    <w:rsid w:val="004815B9"/>
    <w:rsid w:val="004A0C70"/>
    <w:rsid w:val="004D722F"/>
    <w:rsid w:val="00563942"/>
    <w:rsid w:val="005C14B8"/>
    <w:rsid w:val="00621D77"/>
    <w:rsid w:val="006A2C55"/>
    <w:rsid w:val="007B2744"/>
    <w:rsid w:val="00840B93"/>
    <w:rsid w:val="00B87B69"/>
    <w:rsid w:val="00BB58FB"/>
    <w:rsid w:val="00CE6C78"/>
    <w:rsid w:val="00CF66E2"/>
    <w:rsid w:val="00DA46B5"/>
    <w:rsid w:val="00DC51F1"/>
    <w:rsid w:val="00E55BB8"/>
    <w:rsid w:val="00EA2319"/>
    <w:rsid w:val="00F15AEF"/>
    <w:rsid w:val="00F30D7A"/>
    <w:rsid w:val="00F7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4C645-69FE-4B54-BFE8-4059B086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319"/>
    <w:pPr>
      <w:spacing w:after="160" w:line="259" w:lineRule="auto"/>
    </w:pPr>
    <w:rPr>
      <w:rFonts w:eastAsia="Times New Roman"/>
      <w:sz w:val="22"/>
      <w:szCs w:val="22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rvps14">
    <w:name w:val="rvps14"/>
    <w:basedOn w:val="a"/>
    <w:rsid w:val="00234739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paragraph" w:customStyle="1" w:styleId="rvps7">
    <w:name w:val="rvps7"/>
    <w:basedOn w:val="a"/>
    <w:rsid w:val="00234739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character" w:customStyle="1" w:styleId="rvts15">
    <w:name w:val="rvts15"/>
    <w:rsid w:val="00234739"/>
    <w:rPr>
      <w:rFonts w:cs="Times New Roman"/>
    </w:rPr>
  </w:style>
  <w:style w:type="paragraph" w:customStyle="1" w:styleId="rvps12">
    <w:name w:val="rvps12"/>
    <w:basedOn w:val="a"/>
    <w:rsid w:val="00234739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character" w:customStyle="1" w:styleId="rvts58">
    <w:name w:val="rvts58"/>
    <w:rsid w:val="00234739"/>
    <w:rPr>
      <w:rFonts w:cs="Times New Roman"/>
    </w:rPr>
  </w:style>
  <w:style w:type="paragraph" w:customStyle="1" w:styleId="rvps2">
    <w:name w:val="rvps2"/>
    <w:basedOn w:val="a"/>
    <w:rsid w:val="00234739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character" w:customStyle="1" w:styleId="rvts82">
    <w:name w:val="rvts82"/>
    <w:rsid w:val="00234739"/>
    <w:rPr>
      <w:rFonts w:cs="Times New Roman"/>
    </w:rPr>
  </w:style>
  <w:style w:type="character" w:styleId="a3">
    <w:name w:val="annotation reference"/>
    <w:semiHidden/>
    <w:rsid w:val="000E3A97"/>
    <w:rPr>
      <w:rFonts w:cs="Times New Roman"/>
      <w:sz w:val="16"/>
      <w:szCs w:val="16"/>
    </w:rPr>
  </w:style>
  <w:style w:type="paragraph" w:styleId="a4">
    <w:name w:val="annotation text"/>
    <w:basedOn w:val="a"/>
    <w:link w:val="a5"/>
    <w:semiHidden/>
    <w:rsid w:val="000E3A9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semiHidden/>
    <w:locked/>
    <w:rsid w:val="000E3A97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semiHidden/>
    <w:rsid w:val="000E3A97"/>
    <w:rPr>
      <w:b/>
      <w:bCs/>
    </w:rPr>
  </w:style>
  <w:style w:type="character" w:customStyle="1" w:styleId="a7">
    <w:name w:val="Тема примечания Знак"/>
    <w:link w:val="a6"/>
    <w:semiHidden/>
    <w:locked/>
    <w:rsid w:val="000E3A97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semiHidden/>
    <w:rsid w:val="000E3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semiHidden/>
    <w:locked/>
    <w:rsid w:val="000E3A97"/>
    <w:rPr>
      <w:rFonts w:ascii="Segoe UI" w:hAnsi="Segoe UI" w:cs="Segoe UI"/>
      <w:sz w:val="18"/>
      <w:szCs w:val="18"/>
    </w:rPr>
  </w:style>
  <w:style w:type="numbering" w:customStyle="1" w:styleId="2">
    <w:name w:val="Стиль2"/>
    <w:rsid w:val="00B81D27"/>
    <w:pPr>
      <w:numPr>
        <w:numId w:val="1"/>
      </w:numPr>
    </w:pPr>
  </w:style>
  <w:style w:type="numbering" w:customStyle="1" w:styleId="3">
    <w:name w:val="Стиль3"/>
    <w:rsid w:val="00B81D2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7</vt:lpstr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7</dc:title>
  <dc:subject/>
  <dc:creator>Perelyhina-Kovalchuk Hanna</dc:creator>
  <cp:keywords/>
  <dc:description/>
  <cp:lastModifiedBy>Руслан Кисляк</cp:lastModifiedBy>
  <cp:revision>2</cp:revision>
  <dcterms:created xsi:type="dcterms:W3CDTF">2019-10-01T12:43:00Z</dcterms:created>
  <dcterms:modified xsi:type="dcterms:W3CDTF">2019-10-01T12:43:00Z</dcterms:modified>
</cp:coreProperties>
</file>