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EB" w:rsidRPr="008943D1" w:rsidRDefault="002A24EB" w:rsidP="00F547A0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943D1">
        <w:rPr>
          <w:b/>
          <w:caps/>
          <w:sz w:val="24"/>
          <w:szCs w:val="24"/>
        </w:rPr>
        <w:t>Звіт</w:t>
      </w:r>
    </w:p>
    <w:p w:rsidR="002A24EB" w:rsidRPr="008943D1" w:rsidRDefault="002A24EB" w:rsidP="00F547A0">
      <w:pPr>
        <w:jc w:val="center"/>
        <w:rPr>
          <w:sz w:val="24"/>
          <w:szCs w:val="24"/>
        </w:rPr>
      </w:pPr>
      <w:r w:rsidRPr="008943D1">
        <w:rPr>
          <w:sz w:val="24"/>
          <w:szCs w:val="24"/>
        </w:rPr>
        <w:t xml:space="preserve">про базове  відстеження результативності регуляторного </w:t>
      </w:r>
      <w:proofErr w:type="spellStart"/>
      <w:r w:rsidRPr="008943D1">
        <w:rPr>
          <w:sz w:val="24"/>
          <w:szCs w:val="24"/>
        </w:rPr>
        <w:t>акта</w:t>
      </w:r>
      <w:proofErr w:type="spellEnd"/>
      <w:r w:rsidRPr="008943D1">
        <w:rPr>
          <w:sz w:val="24"/>
          <w:szCs w:val="24"/>
        </w:rPr>
        <w:t xml:space="preserve"> –</w:t>
      </w:r>
    </w:p>
    <w:p w:rsidR="00F547A0" w:rsidRPr="008943D1" w:rsidRDefault="00F547A0" w:rsidP="00F547A0">
      <w:pPr>
        <w:jc w:val="center"/>
        <w:rPr>
          <w:sz w:val="24"/>
          <w:szCs w:val="24"/>
        </w:rPr>
      </w:pPr>
      <w:r w:rsidRPr="008943D1">
        <w:rPr>
          <w:sz w:val="24"/>
          <w:szCs w:val="24"/>
        </w:rPr>
        <w:t xml:space="preserve">Рішення Комісії від </w:t>
      </w:r>
      <w:r w:rsidRPr="008943D1">
        <w:rPr>
          <w:bCs/>
          <w:sz w:val="24"/>
          <w:szCs w:val="24"/>
        </w:rPr>
        <w:t>27.12.2018 № 910 "</w:t>
      </w:r>
      <w:r w:rsidRPr="008943D1">
        <w:rPr>
          <w:sz w:val="24"/>
          <w:szCs w:val="24"/>
        </w:rPr>
        <w:t>Про внесення змін до Положення про склад та структуру активів інституту спільного інвестування", з</w:t>
      </w:r>
      <w:r w:rsidRPr="008943D1">
        <w:rPr>
          <w:bCs/>
          <w:sz w:val="24"/>
          <w:szCs w:val="24"/>
        </w:rPr>
        <w:t>ареєстроване в Міністерстві юстиції України 20.02.2019 р. за N 172/33143</w:t>
      </w:r>
    </w:p>
    <w:p w:rsidR="002A24EB" w:rsidRPr="008943D1" w:rsidRDefault="002A24EB" w:rsidP="002A24EB">
      <w:pPr>
        <w:spacing w:line="360" w:lineRule="auto"/>
        <w:ind w:left="4140" w:right="-81"/>
        <w:rPr>
          <w:sz w:val="24"/>
          <w:szCs w:val="24"/>
        </w:rPr>
      </w:pPr>
    </w:p>
    <w:tbl>
      <w:tblPr>
        <w:tblStyle w:val="a5"/>
        <w:tblW w:w="10440" w:type="dxa"/>
        <w:tblInd w:w="-612" w:type="dxa"/>
        <w:tblLook w:val="01E0" w:firstRow="1" w:lastRow="1" w:firstColumn="1" w:lastColumn="1" w:noHBand="0" w:noVBand="0"/>
      </w:tblPr>
      <w:tblGrid>
        <w:gridCol w:w="561"/>
        <w:gridCol w:w="3219"/>
        <w:gridCol w:w="6660"/>
      </w:tblGrid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 xml:space="preserve">Вид та назва регуляторного </w:t>
            </w:r>
            <w:proofErr w:type="spellStart"/>
            <w:r w:rsidRPr="008943D1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F547A0" w:rsidP="00F547A0">
            <w:pPr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 xml:space="preserve">Рішення Комісії від </w:t>
            </w:r>
            <w:r w:rsidRPr="008943D1">
              <w:rPr>
                <w:bCs/>
                <w:sz w:val="24"/>
                <w:szCs w:val="24"/>
              </w:rPr>
              <w:t>27.12.2018 № 910 "</w:t>
            </w:r>
            <w:r w:rsidRPr="008943D1">
              <w:rPr>
                <w:sz w:val="24"/>
                <w:szCs w:val="24"/>
              </w:rPr>
              <w:t>Про внесення змін до Положення про склад та структуру активів інституту спільного інвестування", з</w:t>
            </w:r>
            <w:r w:rsidRPr="008943D1">
              <w:rPr>
                <w:bCs/>
                <w:sz w:val="24"/>
                <w:szCs w:val="24"/>
              </w:rPr>
              <w:t>ареєстроване в Міністерстві юстиції України 20.02.2019 р. за N 172/33143</w:t>
            </w:r>
          </w:p>
        </w:tc>
      </w:tr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Назва виконавця заходів з  відстеження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Національна комісія з цінних паперів та фондового ринку (далі - Комісія)</w:t>
            </w:r>
          </w:p>
        </w:tc>
      </w:tr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 xml:space="preserve">Цілі прийняття </w:t>
            </w:r>
            <w:proofErr w:type="spellStart"/>
            <w:r w:rsidRPr="008943D1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A0" w:rsidRPr="008943D1" w:rsidRDefault="00F547A0" w:rsidP="00F547A0">
            <w:pPr>
              <w:ind w:firstLine="708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Цілями прийняття рішення Комісії було:</w:t>
            </w:r>
          </w:p>
          <w:p w:rsidR="00F547A0" w:rsidRPr="008943D1" w:rsidRDefault="00F547A0" w:rsidP="00F547A0">
            <w:pPr>
              <w:ind w:firstLine="708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розширення кола контрагентів компанії з управління активами за договором відступлення права вимоги за кредитними договорами банків, а саме юридичних осіб, за умови здійснення оцінки придбаного права вимоги за оціночною вартістю, що визначається з дотриманням вимог законодавства про оцінку майна, майнових прав та професійну оціночну діяльність в Україні, зокрема з урахуванням ризиків невиконання боржником своїх зобов’язань;</w:t>
            </w:r>
          </w:p>
          <w:p w:rsidR="00F547A0" w:rsidRPr="008943D1" w:rsidRDefault="00F547A0" w:rsidP="00F547A0">
            <w:pPr>
              <w:ind w:firstLine="708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виключен</w:t>
            </w:r>
            <w:r w:rsidR="001E4D0D" w:rsidRPr="008943D1">
              <w:rPr>
                <w:sz w:val="24"/>
                <w:szCs w:val="24"/>
              </w:rPr>
              <w:t>ня</w:t>
            </w:r>
            <w:r w:rsidRPr="008943D1">
              <w:rPr>
                <w:sz w:val="24"/>
                <w:szCs w:val="24"/>
              </w:rPr>
              <w:t xml:space="preserve"> можлив</w:t>
            </w:r>
            <w:r w:rsidR="001E4D0D" w:rsidRPr="008943D1">
              <w:rPr>
                <w:sz w:val="24"/>
                <w:szCs w:val="24"/>
              </w:rPr>
              <w:t>ості</w:t>
            </w:r>
            <w:r w:rsidRPr="008943D1">
              <w:rPr>
                <w:sz w:val="24"/>
                <w:szCs w:val="24"/>
              </w:rPr>
              <w:t xml:space="preserve"> включення до складу активів венчурного фонду права вимоги за кредитними договорами укладеними банком з фізичною особою, з метою уникнення виконання КУА не притаманної їй колекторської діяльності;</w:t>
            </w:r>
          </w:p>
          <w:p w:rsidR="002A24EB" w:rsidRPr="008943D1" w:rsidRDefault="00F547A0" w:rsidP="001E4D0D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забезпечення належності венчурному фонду частки в юридичній особі – позичальнику в розмірі 10 відсотків її статутного капіталу протягом всього строку дії договору позики.</w:t>
            </w:r>
          </w:p>
        </w:tc>
      </w:tr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Строк виконання заходів з відстеження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B905CA">
            <w:pPr>
              <w:pStyle w:val="a8"/>
              <w:ind w:left="0" w:right="141"/>
              <w:jc w:val="both"/>
              <w:rPr>
                <w:sz w:val="24"/>
                <w:szCs w:val="24"/>
                <w:lang w:val="uk-UA"/>
              </w:rPr>
            </w:pPr>
            <w:r w:rsidRPr="008943D1">
              <w:rPr>
                <w:sz w:val="24"/>
                <w:szCs w:val="24"/>
                <w:lang w:val="uk-UA"/>
              </w:rPr>
              <w:t>з 0</w:t>
            </w:r>
            <w:r w:rsidR="001E4D0D" w:rsidRPr="008943D1">
              <w:rPr>
                <w:sz w:val="24"/>
                <w:szCs w:val="24"/>
                <w:lang w:val="uk-UA"/>
              </w:rPr>
              <w:t>1</w:t>
            </w:r>
            <w:r w:rsidRPr="008943D1">
              <w:rPr>
                <w:sz w:val="24"/>
                <w:szCs w:val="24"/>
                <w:lang w:val="uk-UA"/>
              </w:rPr>
              <w:t>.</w:t>
            </w:r>
            <w:r w:rsidR="001E4D0D" w:rsidRPr="008943D1">
              <w:rPr>
                <w:sz w:val="24"/>
                <w:szCs w:val="24"/>
                <w:lang w:val="uk-UA"/>
              </w:rPr>
              <w:t>10</w:t>
            </w:r>
            <w:r w:rsidRPr="008943D1">
              <w:rPr>
                <w:sz w:val="24"/>
                <w:szCs w:val="24"/>
                <w:lang w:val="uk-UA"/>
              </w:rPr>
              <w:t>.201</w:t>
            </w:r>
            <w:r w:rsidR="001E4D0D" w:rsidRPr="008943D1">
              <w:rPr>
                <w:sz w:val="24"/>
                <w:szCs w:val="24"/>
                <w:lang w:val="uk-UA"/>
              </w:rPr>
              <w:t>9</w:t>
            </w:r>
            <w:r w:rsidR="00B905CA">
              <w:rPr>
                <w:sz w:val="24"/>
                <w:szCs w:val="24"/>
                <w:lang w:val="uk-UA"/>
              </w:rPr>
              <w:t xml:space="preserve"> року </w:t>
            </w:r>
            <w:r w:rsidRPr="008943D1">
              <w:rPr>
                <w:sz w:val="24"/>
                <w:szCs w:val="24"/>
                <w:lang w:val="uk-UA"/>
              </w:rPr>
              <w:t>по 1</w:t>
            </w:r>
            <w:r w:rsidR="001E4D0D" w:rsidRPr="008943D1">
              <w:rPr>
                <w:sz w:val="24"/>
                <w:szCs w:val="24"/>
                <w:lang w:val="uk-UA"/>
              </w:rPr>
              <w:t>0</w:t>
            </w:r>
            <w:r w:rsidRPr="008943D1">
              <w:rPr>
                <w:sz w:val="24"/>
                <w:szCs w:val="24"/>
                <w:lang w:val="uk-UA"/>
              </w:rPr>
              <w:t>.</w:t>
            </w:r>
            <w:r w:rsidR="00B905CA">
              <w:rPr>
                <w:sz w:val="24"/>
                <w:szCs w:val="24"/>
                <w:lang w:val="uk-UA"/>
              </w:rPr>
              <w:t>10</w:t>
            </w:r>
            <w:r w:rsidRPr="008943D1">
              <w:rPr>
                <w:sz w:val="24"/>
                <w:szCs w:val="24"/>
                <w:lang w:val="uk-UA"/>
              </w:rPr>
              <w:t>.201</w:t>
            </w:r>
            <w:r w:rsidR="001E4D0D" w:rsidRPr="008943D1">
              <w:rPr>
                <w:sz w:val="24"/>
                <w:szCs w:val="24"/>
                <w:lang w:val="uk-UA"/>
              </w:rPr>
              <w:t>9</w:t>
            </w:r>
            <w:r w:rsidR="00B905CA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Тип відстеження (базове, повторне або періодичне)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Базове</w:t>
            </w:r>
          </w:p>
        </w:tc>
      </w:tr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Методи одержання результатів відстеження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pStyle w:val="a3"/>
              <w:rPr>
                <w:sz w:val="24"/>
                <w:szCs w:val="24"/>
                <w:highlight w:val="yellow"/>
              </w:rPr>
            </w:pPr>
            <w:r w:rsidRPr="008943D1">
              <w:rPr>
                <w:sz w:val="24"/>
                <w:szCs w:val="24"/>
              </w:rPr>
              <w:t>Статистичний метод та метод аналізу зауважень та пропозицій, що надходили від суб’єктів господарювання.</w:t>
            </w:r>
          </w:p>
        </w:tc>
      </w:tr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spacing w:after="120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 xml:space="preserve">Дані та припущення, на основі яких відстежувалася результативність, а також способи одержання даних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 xml:space="preserve">Відстеження результативності регуляторного </w:t>
            </w:r>
            <w:proofErr w:type="spellStart"/>
            <w:r w:rsidRPr="008943D1">
              <w:rPr>
                <w:sz w:val="24"/>
                <w:szCs w:val="24"/>
              </w:rPr>
              <w:t>акта</w:t>
            </w:r>
            <w:proofErr w:type="spellEnd"/>
            <w:r w:rsidRPr="008943D1">
              <w:rPr>
                <w:sz w:val="24"/>
                <w:szCs w:val="24"/>
              </w:rPr>
              <w:t xml:space="preserve"> здійснювалося шляхом аналізу офіційної статистичної інформації щодо кількості інститутів спільного інвестування, на яких поширюватиметься дія </w:t>
            </w:r>
            <w:proofErr w:type="spellStart"/>
            <w:r w:rsidRPr="008943D1">
              <w:rPr>
                <w:sz w:val="24"/>
                <w:szCs w:val="24"/>
              </w:rPr>
              <w:t>акта</w:t>
            </w:r>
            <w:proofErr w:type="spellEnd"/>
            <w:r w:rsidRPr="008943D1">
              <w:rPr>
                <w:sz w:val="24"/>
                <w:szCs w:val="24"/>
              </w:rPr>
              <w:t>.</w:t>
            </w:r>
          </w:p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</w:p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 xml:space="preserve">Рівень поінформованості суб’єктів господарювання з основних положень </w:t>
            </w:r>
            <w:proofErr w:type="spellStart"/>
            <w:r w:rsidRPr="008943D1">
              <w:rPr>
                <w:sz w:val="24"/>
                <w:szCs w:val="24"/>
              </w:rPr>
              <w:t>акта</w:t>
            </w:r>
            <w:proofErr w:type="spellEnd"/>
            <w:r w:rsidRPr="008943D1">
              <w:rPr>
                <w:sz w:val="24"/>
                <w:szCs w:val="24"/>
              </w:rPr>
              <w:t xml:space="preserve"> є середній, оскільки регуляторний акт розміщується на офіційному веб-сайті Комісії – </w:t>
            </w:r>
            <w:hyperlink r:id="rId4" w:history="1">
              <w:r w:rsidRPr="008943D1">
                <w:rPr>
                  <w:rStyle w:val="aa"/>
                  <w:sz w:val="24"/>
                  <w:szCs w:val="24"/>
                </w:rPr>
                <w:t>http://www.nssmc.gov.ua</w:t>
              </w:r>
            </w:hyperlink>
            <w:r w:rsidRPr="008943D1">
              <w:rPr>
                <w:sz w:val="24"/>
                <w:szCs w:val="24"/>
              </w:rPr>
              <w:t xml:space="preserve">. </w:t>
            </w:r>
          </w:p>
          <w:p w:rsidR="002A24EB" w:rsidRPr="008943D1" w:rsidRDefault="002A24EB" w:rsidP="00AD2E28">
            <w:pPr>
              <w:tabs>
                <w:tab w:val="left" w:pos="3960"/>
              </w:tabs>
              <w:jc w:val="both"/>
              <w:rPr>
                <w:i/>
                <w:sz w:val="24"/>
                <w:szCs w:val="24"/>
              </w:rPr>
            </w:pPr>
            <w:r w:rsidRPr="008943D1">
              <w:rPr>
                <w:i/>
                <w:sz w:val="24"/>
                <w:szCs w:val="24"/>
              </w:rPr>
              <w:tab/>
            </w:r>
          </w:p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Значення інших показників результативності були отримані методом обробки зведених даних щодо кількості скарг та пропозицій від інститутів спільного інвестування.</w:t>
            </w:r>
          </w:p>
        </w:tc>
      </w:tr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 xml:space="preserve">Кількісні та якісні значення показників результативності </w:t>
            </w:r>
            <w:proofErr w:type="spellStart"/>
            <w:r w:rsidRPr="008943D1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56" w:rsidRPr="008943D1" w:rsidRDefault="002A24EB" w:rsidP="00AD2E28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943D1">
              <w:rPr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Досягнення цілей прийняття </w:t>
            </w:r>
            <w:proofErr w:type="spellStart"/>
            <w:r w:rsidRPr="008943D1">
              <w:rPr>
                <w:bCs/>
                <w:color w:val="000000"/>
                <w:sz w:val="24"/>
                <w:szCs w:val="24"/>
                <w:u w:val="single"/>
                <w:lang w:val="uk-UA"/>
              </w:rPr>
              <w:t>акта</w:t>
            </w:r>
            <w:proofErr w:type="spellEnd"/>
            <w:r w:rsidRPr="008943D1">
              <w:rPr>
                <w:bCs/>
                <w:color w:val="000000"/>
                <w:sz w:val="24"/>
                <w:szCs w:val="24"/>
                <w:lang w:val="uk-UA"/>
              </w:rPr>
              <w:t xml:space="preserve"> – цілі прийняття регуляторного </w:t>
            </w:r>
            <w:proofErr w:type="spellStart"/>
            <w:r w:rsidRPr="008943D1">
              <w:rPr>
                <w:bCs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  <w:r w:rsidRPr="008943D1">
              <w:rPr>
                <w:bCs/>
                <w:color w:val="000000"/>
                <w:sz w:val="24"/>
                <w:szCs w:val="24"/>
                <w:lang w:val="uk-UA"/>
              </w:rPr>
              <w:t xml:space="preserve"> було досягнуто</w:t>
            </w:r>
            <w:r w:rsidR="006C6856" w:rsidRPr="008943D1">
              <w:rPr>
                <w:bCs/>
                <w:color w:val="000000"/>
                <w:sz w:val="24"/>
                <w:szCs w:val="24"/>
                <w:lang w:val="uk-UA"/>
              </w:rPr>
              <w:t>, а саме</w:t>
            </w:r>
            <w:r w:rsidRPr="008943D1">
              <w:rPr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2A24EB" w:rsidRPr="008943D1" w:rsidRDefault="002A24EB" w:rsidP="00AD2E28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943D1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24EB" w:rsidRPr="008943D1" w:rsidRDefault="006C6856" w:rsidP="00AD2E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8943D1">
              <w:rPr>
                <w:color w:val="000000"/>
                <w:sz w:val="24"/>
                <w:szCs w:val="24"/>
                <w:u w:val="single"/>
                <w:lang w:val="uk-UA"/>
              </w:rPr>
              <w:t xml:space="preserve">1. </w:t>
            </w:r>
            <w:r w:rsidR="006676D7" w:rsidRPr="008943D1">
              <w:rPr>
                <w:color w:val="000000"/>
                <w:sz w:val="24"/>
                <w:szCs w:val="24"/>
                <w:u w:val="single"/>
                <w:lang w:val="uk-UA"/>
              </w:rPr>
              <w:t>р</w:t>
            </w:r>
            <w:r w:rsidR="002A24EB" w:rsidRPr="008943D1">
              <w:rPr>
                <w:color w:val="000000"/>
                <w:sz w:val="24"/>
                <w:szCs w:val="24"/>
                <w:u w:val="single"/>
                <w:lang w:val="uk-UA"/>
              </w:rPr>
              <w:t xml:space="preserve">озмір надходжень до державного та місцевих бюджетів і державних цільових фондів, пов’язаних з дією </w:t>
            </w:r>
            <w:proofErr w:type="spellStart"/>
            <w:r w:rsidR="002A24EB" w:rsidRPr="008943D1">
              <w:rPr>
                <w:color w:val="000000"/>
                <w:sz w:val="24"/>
                <w:szCs w:val="24"/>
                <w:u w:val="single"/>
                <w:lang w:val="uk-UA"/>
              </w:rPr>
              <w:t>акта</w:t>
            </w:r>
            <w:proofErr w:type="spellEnd"/>
            <w:r w:rsidR="002A24EB" w:rsidRPr="008943D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A24EB" w:rsidRPr="008943D1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– не </w:t>
            </w:r>
            <w:r w:rsidR="002A24EB" w:rsidRPr="008943D1">
              <w:rPr>
                <w:color w:val="000000"/>
                <w:spacing w:val="-1"/>
                <w:sz w:val="24"/>
                <w:szCs w:val="24"/>
                <w:lang w:val="uk-UA"/>
              </w:rPr>
              <w:lastRenderedPageBreak/>
              <w:t xml:space="preserve">змінився, </w:t>
            </w:r>
            <w:r w:rsidR="002A24EB" w:rsidRPr="008943D1">
              <w:rPr>
                <w:sz w:val="24"/>
                <w:szCs w:val="24"/>
                <w:lang w:val="uk-UA"/>
              </w:rPr>
              <w:t>оскільки актом не передбачено установлення будь-якої плати до відповідних бюджетів та фондів</w:t>
            </w:r>
            <w:r w:rsidRPr="008943D1">
              <w:rPr>
                <w:color w:val="000000"/>
                <w:spacing w:val="-1"/>
                <w:sz w:val="24"/>
                <w:szCs w:val="24"/>
                <w:lang w:val="uk-UA"/>
              </w:rPr>
              <w:t>;</w:t>
            </w:r>
          </w:p>
          <w:p w:rsidR="002A24EB" w:rsidRPr="008943D1" w:rsidRDefault="002A24EB" w:rsidP="00AD2E28">
            <w:pPr>
              <w:pStyle w:val="2"/>
              <w:spacing w:after="0" w:line="240" w:lineRule="auto"/>
              <w:ind w:left="0"/>
              <w:jc w:val="both"/>
              <w:rPr>
                <w:i/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2A24EB" w:rsidRPr="008943D1" w:rsidRDefault="006C6856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2.</w:t>
            </w:r>
            <w:r w:rsidR="002A24EB" w:rsidRPr="008943D1">
              <w:rPr>
                <w:sz w:val="24"/>
                <w:szCs w:val="24"/>
              </w:rPr>
              <w:t xml:space="preserve"> </w:t>
            </w:r>
            <w:r w:rsidRPr="008943D1">
              <w:rPr>
                <w:sz w:val="24"/>
                <w:szCs w:val="24"/>
              </w:rPr>
              <w:t>к</w:t>
            </w:r>
            <w:r w:rsidR="002A24EB" w:rsidRPr="008943D1">
              <w:rPr>
                <w:sz w:val="24"/>
                <w:szCs w:val="24"/>
                <w:u w:val="single"/>
              </w:rPr>
              <w:t xml:space="preserve">ількість суб’єктів господарювання та/або фізичних осіб, на яких поширюватиметься дія </w:t>
            </w:r>
            <w:proofErr w:type="spellStart"/>
            <w:r w:rsidR="002A24EB" w:rsidRPr="008943D1">
              <w:rPr>
                <w:sz w:val="24"/>
                <w:szCs w:val="24"/>
                <w:u w:val="single"/>
              </w:rPr>
              <w:t>акта</w:t>
            </w:r>
            <w:proofErr w:type="spellEnd"/>
            <w:r w:rsidR="002A24EB" w:rsidRPr="008943D1">
              <w:rPr>
                <w:sz w:val="24"/>
                <w:szCs w:val="24"/>
              </w:rPr>
              <w:t xml:space="preserve"> - дія акту поширюється на 29</w:t>
            </w:r>
            <w:r w:rsidR="006676D7" w:rsidRPr="008943D1">
              <w:rPr>
                <w:sz w:val="24"/>
                <w:szCs w:val="24"/>
              </w:rPr>
              <w:t>9</w:t>
            </w:r>
            <w:r w:rsidR="002A24EB" w:rsidRPr="008943D1">
              <w:rPr>
                <w:sz w:val="24"/>
                <w:szCs w:val="24"/>
              </w:rPr>
              <w:t xml:space="preserve"> компаній з управління активами (станом на 2</w:t>
            </w:r>
            <w:r w:rsidR="006676D7" w:rsidRPr="008943D1">
              <w:rPr>
                <w:sz w:val="24"/>
                <w:szCs w:val="24"/>
              </w:rPr>
              <w:t>3</w:t>
            </w:r>
            <w:r w:rsidR="002A24EB" w:rsidRPr="008943D1">
              <w:rPr>
                <w:sz w:val="24"/>
                <w:szCs w:val="24"/>
              </w:rPr>
              <w:t>.0</w:t>
            </w:r>
            <w:r w:rsidR="006676D7" w:rsidRPr="008943D1">
              <w:rPr>
                <w:sz w:val="24"/>
                <w:szCs w:val="24"/>
              </w:rPr>
              <w:t>8</w:t>
            </w:r>
            <w:r w:rsidR="002A24EB" w:rsidRPr="008943D1">
              <w:rPr>
                <w:sz w:val="24"/>
                <w:szCs w:val="24"/>
              </w:rPr>
              <w:t>.201</w:t>
            </w:r>
            <w:r w:rsidR="006676D7" w:rsidRPr="008943D1">
              <w:rPr>
                <w:sz w:val="24"/>
                <w:szCs w:val="24"/>
              </w:rPr>
              <w:t>9</w:t>
            </w:r>
            <w:r w:rsidRPr="008943D1">
              <w:rPr>
                <w:sz w:val="24"/>
                <w:szCs w:val="24"/>
              </w:rPr>
              <w:t xml:space="preserve"> року);</w:t>
            </w:r>
          </w:p>
          <w:p w:rsidR="002A24EB" w:rsidRPr="008943D1" w:rsidRDefault="002A24EB" w:rsidP="00AD2E28">
            <w:pPr>
              <w:jc w:val="both"/>
              <w:rPr>
                <w:i/>
                <w:sz w:val="24"/>
                <w:szCs w:val="24"/>
              </w:rPr>
            </w:pPr>
          </w:p>
          <w:p w:rsidR="002A24EB" w:rsidRPr="008943D1" w:rsidRDefault="006C6856" w:rsidP="00AD2E28">
            <w:pPr>
              <w:ind w:right="-81"/>
              <w:jc w:val="both"/>
              <w:rPr>
                <w:color w:val="000000"/>
                <w:sz w:val="24"/>
                <w:szCs w:val="24"/>
              </w:rPr>
            </w:pPr>
            <w:r w:rsidRPr="008943D1">
              <w:rPr>
                <w:color w:val="000000"/>
                <w:sz w:val="24"/>
                <w:szCs w:val="24"/>
              </w:rPr>
              <w:t>3.</w:t>
            </w:r>
            <w:r w:rsidR="002A24EB" w:rsidRPr="008943D1">
              <w:rPr>
                <w:color w:val="000000"/>
                <w:sz w:val="24"/>
                <w:szCs w:val="24"/>
              </w:rPr>
              <w:t xml:space="preserve"> </w:t>
            </w:r>
            <w:r w:rsidRPr="008943D1">
              <w:rPr>
                <w:color w:val="000000"/>
                <w:sz w:val="24"/>
                <w:szCs w:val="24"/>
              </w:rPr>
              <w:t>р</w:t>
            </w:r>
            <w:r w:rsidR="002A24EB" w:rsidRPr="008943D1">
              <w:rPr>
                <w:color w:val="000000"/>
                <w:sz w:val="24"/>
                <w:szCs w:val="24"/>
                <w:u w:val="single"/>
              </w:rPr>
              <w:t xml:space="preserve">озмір коштів і час, що витрачатимуться суб’єктами господарювання та/або фізичними особами, пов’язаними з виконанням вимог регуляторного </w:t>
            </w:r>
            <w:proofErr w:type="spellStart"/>
            <w:r w:rsidR="002A24EB" w:rsidRPr="008943D1">
              <w:rPr>
                <w:color w:val="000000"/>
                <w:sz w:val="24"/>
                <w:szCs w:val="24"/>
                <w:u w:val="single"/>
              </w:rPr>
              <w:t>акта</w:t>
            </w:r>
            <w:proofErr w:type="spellEnd"/>
            <w:r w:rsidR="002A24EB" w:rsidRPr="008943D1">
              <w:rPr>
                <w:color w:val="000000"/>
                <w:sz w:val="24"/>
                <w:szCs w:val="24"/>
                <w:u w:val="single"/>
              </w:rPr>
              <w:t xml:space="preserve"> - в</w:t>
            </w:r>
            <w:r w:rsidR="002A24EB" w:rsidRPr="008943D1">
              <w:rPr>
                <w:color w:val="000000"/>
                <w:sz w:val="24"/>
                <w:szCs w:val="24"/>
              </w:rPr>
              <w:t>иконання вимог даного регуляторного акту не призведе до додаткових витрат коштів та час</w:t>
            </w:r>
            <w:r w:rsidRPr="008943D1">
              <w:rPr>
                <w:color w:val="000000"/>
                <w:sz w:val="24"/>
                <w:szCs w:val="24"/>
              </w:rPr>
              <w:t>у для суб’єктів господарювання;</w:t>
            </w:r>
          </w:p>
          <w:p w:rsidR="002A24EB" w:rsidRPr="008943D1" w:rsidRDefault="002A24EB" w:rsidP="00AD2E28">
            <w:pPr>
              <w:ind w:right="-81"/>
              <w:jc w:val="both"/>
              <w:rPr>
                <w:color w:val="000000"/>
                <w:sz w:val="24"/>
                <w:szCs w:val="24"/>
              </w:rPr>
            </w:pPr>
          </w:p>
          <w:p w:rsidR="002A24EB" w:rsidRPr="008943D1" w:rsidRDefault="006C6856" w:rsidP="00AD2E28">
            <w:pPr>
              <w:jc w:val="both"/>
              <w:rPr>
                <w:color w:val="000000"/>
                <w:sz w:val="24"/>
                <w:szCs w:val="24"/>
              </w:rPr>
            </w:pPr>
            <w:r w:rsidRPr="008943D1">
              <w:rPr>
                <w:color w:val="000000"/>
                <w:sz w:val="24"/>
                <w:szCs w:val="24"/>
              </w:rPr>
              <w:t>4. р</w:t>
            </w:r>
            <w:r w:rsidR="002A24EB" w:rsidRPr="008943D1">
              <w:rPr>
                <w:color w:val="000000"/>
                <w:sz w:val="24"/>
                <w:szCs w:val="24"/>
                <w:u w:val="single"/>
              </w:rPr>
              <w:t xml:space="preserve">івень поінформованості суб’єктів господарювання та/або фізичних осіб з основних положень </w:t>
            </w:r>
            <w:proofErr w:type="spellStart"/>
            <w:r w:rsidR="002A24EB" w:rsidRPr="008943D1">
              <w:rPr>
                <w:color w:val="000000"/>
                <w:sz w:val="24"/>
                <w:szCs w:val="24"/>
                <w:u w:val="single"/>
              </w:rPr>
              <w:t>акта</w:t>
            </w:r>
            <w:proofErr w:type="spellEnd"/>
            <w:r w:rsidR="002A24EB" w:rsidRPr="008943D1">
              <w:rPr>
                <w:color w:val="000000"/>
                <w:sz w:val="24"/>
                <w:szCs w:val="24"/>
              </w:rPr>
              <w:t xml:space="preserve"> – середній. Даний проект регуляторного </w:t>
            </w:r>
            <w:proofErr w:type="spellStart"/>
            <w:r w:rsidR="002A24EB" w:rsidRPr="008943D1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="002A24EB" w:rsidRPr="008943D1">
              <w:rPr>
                <w:color w:val="000000"/>
                <w:sz w:val="24"/>
                <w:szCs w:val="24"/>
              </w:rPr>
              <w:t xml:space="preserve">, з метою громадського обговорення було </w:t>
            </w:r>
            <w:r w:rsidR="002A24EB" w:rsidRPr="008943D1">
              <w:rPr>
                <w:rStyle w:val="spelle"/>
                <w:color w:val="000000"/>
                <w:sz w:val="24"/>
                <w:szCs w:val="24"/>
              </w:rPr>
              <w:t>оприлюднено</w:t>
            </w:r>
            <w:r w:rsidR="002A24EB" w:rsidRPr="008943D1">
              <w:rPr>
                <w:color w:val="000000"/>
                <w:sz w:val="24"/>
                <w:szCs w:val="24"/>
              </w:rPr>
              <w:t xml:space="preserve"> на офіційному </w:t>
            </w:r>
            <w:r w:rsidR="002A24EB" w:rsidRPr="008943D1">
              <w:rPr>
                <w:rStyle w:val="spelle"/>
                <w:color w:val="000000"/>
                <w:sz w:val="24"/>
                <w:szCs w:val="24"/>
              </w:rPr>
              <w:t>веб-сайті</w:t>
            </w:r>
            <w:r w:rsidR="002A24EB" w:rsidRPr="008943D1">
              <w:rPr>
                <w:color w:val="000000"/>
                <w:sz w:val="24"/>
                <w:szCs w:val="24"/>
              </w:rPr>
              <w:t xml:space="preserve"> Комісії.</w:t>
            </w:r>
          </w:p>
          <w:p w:rsidR="001E4D0D" w:rsidRPr="008943D1" w:rsidRDefault="001E4D0D" w:rsidP="006C6856">
            <w:pPr>
              <w:ind w:firstLine="708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2A24EB" w:rsidRPr="008943D1" w:rsidTr="00AD2E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 xml:space="preserve">Оцінка результатів реалізації регуляторного </w:t>
            </w:r>
            <w:proofErr w:type="spellStart"/>
            <w:r w:rsidRPr="008943D1">
              <w:rPr>
                <w:sz w:val="24"/>
                <w:szCs w:val="24"/>
              </w:rPr>
              <w:t>акта</w:t>
            </w:r>
            <w:proofErr w:type="spellEnd"/>
            <w:r w:rsidRPr="008943D1">
              <w:rPr>
                <w:sz w:val="24"/>
                <w:szCs w:val="24"/>
              </w:rPr>
              <w:t xml:space="preserve"> та ступеня досягнення визначених цілей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B" w:rsidRPr="008943D1" w:rsidRDefault="002A24EB" w:rsidP="00AD2E28">
            <w:pPr>
              <w:ind w:firstLine="254"/>
              <w:jc w:val="both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Цілі державного регулювання досягнуто повністю.</w:t>
            </w:r>
          </w:p>
          <w:p w:rsidR="002A24EB" w:rsidRPr="008943D1" w:rsidRDefault="002A24EB" w:rsidP="00AD2E28">
            <w:pPr>
              <w:pStyle w:val="2"/>
              <w:spacing w:after="0" w:line="240" w:lineRule="auto"/>
              <w:ind w:left="0"/>
              <w:jc w:val="both"/>
              <w:rPr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A24EB" w:rsidRPr="008943D1" w:rsidRDefault="002A24EB" w:rsidP="002A24EB">
      <w:pPr>
        <w:jc w:val="both"/>
        <w:rPr>
          <w:b/>
          <w:sz w:val="24"/>
          <w:szCs w:val="24"/>
        </w:rPr>
      </w:pPr>
    </w:p>
    <w:p w:rsidR="002A24EB" w:rsidRPr="008943D1" w:rsidRDefault="002A24EB" w:rsidP="002A24EB">
      <w:pPr>
        <w:jc w:val="both"/>
        <w:rPr>
          <w:b/>
          <w:sz w:val="24"/>
          <w:szCs w:val="24"/>
        </w:rPr>
      </w:pPr>
    </w:p>
    <w:p w:rsidR="002A24EB" w:rsidRPr="008943D1" w:rsidRDefault="002A24EB" w:rsidP="002A24EB">
      <w:pPr>
        <w:ind w:firstLine="708"/>
        <w:rPr>
          <w:b/>
          <w:sz w:val="24"/>
          <w:szCs w:val="24"/>
        </w:rPr>
      </w:pPr>
    </w:p>
    <w:p w:rsidR="002A24EB" w:rsidRPr="008943D1" w:rsidRDefault="002A24EB" w:rsidP="002A24EB">
      <w:pPr>
        <w:ind w:firstLine="708"/>
        <w:rPr>
          <w:b/>
          <w:sz w:val="24"/>
          <w:szCs w:val="24"/>
        </w:rPr>
      </w:pPr>
    </w:p>
    <w:p w:rsidR="002A24EB" w:rsidRPr="008943D1" w:rsidRDefault="002A24EB" w:rsidP="002A24EB">
      <w:pPr>
        <w:ind w:firstLine="708"/>
        <w:rPr>
          <w:b/>
          <w:sz w:val="24"/>
          <w:szCs w:val="24"/>
        </w:rPr>
      </w:pPr>
    </w:p>
    <w:p w:rsidR="002A24EB" w:rsidRPr="008943D1" w:rsidRDefault="002A24EB" w:rsidP="002A24EB">
      <w:pPr>
        <w:ind w:firstLine="708"/>
        <w:rPr>
          <w:sz w:val="24"/>
          <w:szCs w:val="24"/>
        </w:rPr>
      </w:pPr>
      <w:r w:rsidRPr="008943D1">
        <w:rPr>
          <w:b/>
          <w:sz w:val="24"/>
          <w:szCs w:val="24"/>
        </w:rPr>
        <w:t>Голова Комісії</w:t>
      </w:r>
      <w:r w:rsidRPr="008943D1">
        <w:rPr>
          <w:b/>
          <w:sz w:val="24"/>
          <w:szCs w:val="24"/>
        </w:rPr>
        <w:tab/>
      </w:r>
      <w:r w:rsidRPr="008943D1">
        <w:rPr>
          <w:b/>
          <w:sz w:val="24"/>
          <w:szCs w:val="24"/>
        </w:rPr>
        <w:tab/>
        <w:t xml:space="preserve">           </w:t>
      </w:r>
      <w:r w:rsidRPr="008943D1">
        <w:rPr>
          <w:b/>
          <w:sz w:val="24"/>
          <w:szCs w:val="24"/>
        </w:rPr>
        <w:tab/>
      </w:r>
      <w:r w:rsidRPr="008943D1">
        <w:rPr>
          <w:b/>
          <w:sz w:val="24"/>
          <w:szCs w:val="24"/>
        </w:rPr>
        <w:tab/>
      </w:r>
      <w:r w:rsidRPr="008943D1">
        <w:rPr>
          <w:b/>
          <w:sz w:val="24"/>
          <w:szCs w:val="24"/>
        </w:rPr>
        <w:tab/>
      </w:r>
      <w:r w:rsidRPr="008943D1">
        <w:rPr>
          <w:b/>
          <w:sz w:val="24"/>
          <w:szCs w:val="24"/>
        </w:rPr>
        <w:tab/>
      </w:r>
      <w:r w:rsidRPr="008943D1">
        <w:rPr>
          <w:b/>
          <w:sz w:val="24"/>
          <w:szCs w:val="24"/>
        </w:rPr>
        <w:tab/>
        <w:t xml:space="preserve"> </w:t>
      </w:r>
      <w:proofErr w:type="spellStart"/>
      <w:r w:rsidRPr="008943D1">
        <w:rPr>
          <w:b/>
          <w:sz w:val="24"/>
          <w:szCs w:val="24"/>
        </w:rPr>
        <w:t>Т.Хромаєв</w:t>
      </w:r>
      <w:proofErr w:type="spellEnd"/>
      <w:r w:rsidRPr="008943D1">
        <w:rPr>
          <w:b/>
          <w:sz w:val="24"/>
          <w:szCs w:val="24"/>
        </w:rPr>
        <w:t xml:space="preserve"> </w:t>
      </w:r>
    </w:p>
    <w:p w:rsidR="002A24EB" w:rsidRDefault="002A24EB" w:rsidP="002A24EB">
      <w:pPr>
        <w:rPr>
          <w:sz w:val="24"/>
          <w:szCs w:val="24"/>
        </w:rPr>
      </w:pPr>
    </w:p>
    <w:p w:rsidR="008943D1" w:rsidRDefault="008943D1" w:rsidP="002A24EB">
      <w:pPr>
        <w:rPr>
          <w:sz w:val="24"/>
          <w:szCs w:val="24"/>
        </w:rPr>
      </w:pPr>
    </w:p>
    <w:p w:rsidR="008943D1" w:rsidRDefault="008943D1" w:rsidP="002A24EB">
      <w:pPr>
        <w:rPr>
          <w:sz w:val="24"/>
          <w:szCs w:val="24"/>
        </w:rPr>
      </w:pPr>
    </w:p>
    <w:p w:rsidR="008943D1" w:rsidRDefault="008943D1" w:rsidP="002A24EB">
      <w:pPr>
        <w:rPr>
          <w:sz w:val="24"/>
          <w:szCs w:val="24"/>
        </w:rPr>
      </w:pPr>
    </w:p>
    <w:p w:rsidR="008943D1" w:rsidRDefault="008943D1" w:rsidP="002A24EB">
      <w:pPr>
        <w:rPr>
          <w:sz w:val="24"/>
          <w:szCs w:val="24"/>
        </w:rPr>
      </w:pPr>
    </w:p>
    <w:p w:rsidR="008943D1" w:rsidRDefault="008943D1" w:rsidP="002A24EB">
      <w:pPr>
        <w:rPr>
          <w:sz w:val="24"/>
          <w:szCs w:val="24"/>
        </w:rPr>
      </w:pPr>
    </w:p>
    <w:p w:rsidR="008943D1" w:rsidRDefault="008943D1" w:rsidP="002A24EB">
      <w:pPr>
        <w:rPr>
          <w:sz w:val="24"/>
          <w:szCs w:val="24"/>
        </w:rPr>
      </w:pPr>
    </w:p>
    <w:p w:rsidR="008943D1" w:rsidRPr="008943D1" w:rsidRDefault="008943D1" w:rsidP="002A24EB">
      <w:pPr>
        <w:rPr>
          <w:sz w:val="24"/>
          <w:szCs w:val="24"/>
        </w:rPr>
      </w:pPr>
    </w:p>
    <w:p w:rsidR="002A24EB" w:rsidRPr="008943D1" w:rsidRDefault="002A24EB" w:rsidP="002A24EB">
      <w:pPr>
        <w:rPr>
          <w:sz w:val="24"/>
          <w:szCs w:val="24"/>
        </w:rPr>
      </w:pPr>
    </w:p>
    <w:p w:rsidR="002A24EB" w:rsidRPr="008943D1" w:rsidRDefault="002A24EB" w:rsidP="002A24EB">
      <w:pPr>
        <w:rPr>
          <w:sz w:val="16"/>
          <w:szCs w:val="16"/>
        </w:rPr>
      </w:pPr>
      <w:r w:rsidRPr="008943D1">
        <w:rPr>
          <w:sz w:val="16"/>
          <w:szCs w:val="16"/>
        </w:rPr>
        <w:t>Виконавець: Нечипорук О.М.</w:t>
      </w:r>
    </w:p>
    <w:p w:rsidR="002A24EB" w:rsidRPr="008943D1" w:rsidRDefault="002A24EB" w:rsidP="002A24EB">
      <w:pPr>
        <w:rPr>
          <w:sz w:val="16"/>
          <w:szCs w:val="16"/>
        </w:rPr>
      </w:pPr>
      <w:r w:rsidRPr="008943D1">
        <w:rPr>
          <w:sz w:val="16"/>
          <w:szCs w:val="16"/>
        </w:rPr>
        <w:t>Телефон: 280 88 93</w:t>
      </w:r>
    </w:p>
    <w:p w:rsidR="002A24EB" w:rsidRPr="008943D1" w:rsidRDefault="002A24EB" w:rsidP="002A24EB">
      <w:pPr>
        <w:rPr>
          <w:sz w:val="24"/>
          <w:szCs w:val="24"/>
        </w:rPr>
      </w:pPr>
    </w:p>
    <w:p w:rsidR="005A1FBD" w:rsidRPr="008943D1" w:rsidRDefault="005A1FBD">
      <w:pPr>
        <w:rPr>
          <w:sz w:val="24"/>
          <w:szCs w:val="24"/>
        </w:rPr>
      </w:pPr>
    </w:p>
    <w:sectPr w:rsidR="005A1FBD" w:rsidRPr="00894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EB"/>
    <w:rsid w:val="001E4D0D"/>
    <w:rsid w:val="002A24EB"/>
    <w:rsid w:val="003C0FC4"/>
    <w:rsid w:val="005A1FBD"/>
    <w:rsid w:val="006676D7"/>
    <w:rsid w:val="006C6856"/>
    <w:rsid w:val="008943D1"/>
    <w:rsid w:val="00B905CA"/>
    <w:rsid w:val="00BB3519"/>
    <w:rsid w:val="00F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A921-3D38-43B9-97A2-3BAC2A45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4EB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2A24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A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2A24E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ru-RU" w:eastAsia="ru-RU"/>
    </w:rPr>
  </w:style>
  <w:style w:type="character" w:customStyle="1" w:styleId="a7">
    <w:name w:val="Текст Знак"/>
    <w:basedOn w:val="a0"/>
    <w:link w:val="a6"/>
    <w:rsid w:val="002A24E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2A24EB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2A24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2A24EB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24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rsid w:val="002A24EB"/>
  </w:style>
  <w:style w:type="character" w:styleId="aa">
    <w:name w:val="Hyperlink"/>
    <w:basedOn w:val="a0"/>
    <w:rsid w:val="002A24EB"/>
    <w:rPr>
      <w:color w:val="0000FF"/>
      <w:u w:val="single"/>
    </w:rPr>
  </w:style>
  <w:style w:type="paragraph" w:styleId="3">
    <w:name w:val="Body Text Indent 3"/>
    <w:basedOn w:val="a"/>
    <w:link w:val="30"/>
    <w:rsid w:val="002A24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2A24E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943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43D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smc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2019-09-02T07:54:00Z</cp:lastPrinted>
  <dcterms:created xsi:type="dcterms:W3CDTF">2019-10-08T13:09:00Z</dcterms:created>
  <dcterms:modified xsi:type="dcterms:W3CDTF">2019-10-08T13:09:00Z</dcterms:modified>
</cp:coreProperties>
</file>