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41" w:rsidRDefault="00E46E39" w:rsidP="00E80341">
      <w:pPr>
        <w:jc w:val="center"/>
        <w:rPr>
          <w:rFonts w:ascii="Times New Roman" w:eastAsia="Times New Roman" w:hAnsi="Times New Roman" w:cs="Times New Roman"/>
          <w:b/>
          <w:bCs/>
          <w:sz w:val="28"/>
          <w:szCs w:val="28"/>
          <w:lang w:eastAsia="uk-UA"/>
        </w:rPr>
      </w:pPr>
      <w:r>
        <w:rPr>
          <w:rFonts w:ascii="Times New Roman" w:hAnsi="Times New Roman" w:cs="Times New Roman"/>
          <w:b/>
          <w:sz w:val="28"/>
          <w:szCs w:val="28"/>
        </w:rPr>
        <w:t>Доопрацьована п</w:t>
      </w:r>
      <w:bookmarkStart w:id="0" w:name="_GoBack"/>
      <w:bookmarkEnd w:id="0"/>
      <w:r w:rsidR="00E80341" w:rsidRPr="0087513A">
        <w:rPr>
          <w:rFonts w:ascii="Times New Roman" w:hAnsi="Times New Roman" w:cs="Times New Roman"/>
          <w:b/>
          <w:sz w:val="28"/>
          <w:szCs w:val="28"/>
        </w:rPr>
        <w:t>орівняльна таблиця д</w:t>
      </w:r>
      <w:r w:rsidR="00E2495F">
        <w:rPr>
          <w:rFonts w:ascii="Times New Roman" w:hAnsi="Times New Roman" w:cs="Times New Roman"/>
          <w:b/>
          <w:sz w:val="28"/>
          <w:szCs w:val="28"/>
        </w:rPr>
        <w:t>о рішення Комісії від 12.04.2016</w:t>
      </w:r>
      <w:r w:rsidR="00E80341" w:rsidRPr="0087513A">
        <w:rPr>
          <w:rFonts w:ascii="Times New Roman" w:hAnsi="Times New Roman" w:cs="Times New Roman"/>
          <w:b/>
          <w:sz w:val="28"/>
          <w:szCs w:val="28"/>
        </w:rPr>
        <w:t xml:space="preserve">  № 391 «Щодо порядку виплати акціонерним товариством дивідендів» та до рішення Комісії від 07.03.2017 № 148 «Щодо </w:t>
      </w:r>
      <w:r w:rsidR="00E80341" w:rsidRPr="0087513A">
        <w:rPr>
          <w:rFonts w:ascii="Times New Roman" w:eastAsia="Times New Roman" w:hAnsi="Times New Roman" w:cs="Times New Roman"/>
          <w:b/>
          <w:bCs/>
          <w:sz w:val="28"/>
          <w:szCs w:val="28"/>
          <w:lang w:eastAsia="uk-UA"/>
        </w:rPr>
        <w:t>порядку направлення повідомлень акціонерам через депозитарну систему України»</w:t>
      </w:r>
    </w:p>
    <w:p w:rsidR="00E2495F" w:rsidRPr="0087513A" w:rsidRDefault="00E2495F" w:rsidP="00E80341">
      <w:pPr>
        <w:jc w:val="center"/>
        <w:rPr>
          <w:rFonts w:ascii="Times New Roman" w:hAnsi="Times New Roman" w:cs="Times New Roman"/>
          <w:b/>
          <w:sz w:val="28"/>
          <w:szCs w:val="28"/>
        </w:rPr>
      </w:pPr>
    </w:p>
    <w:tbl>
      <w:tblPr>
        <w:tblStyle w:val="a3"/>
        <w:tblW w:w="15280" w:type="dxa"/>
        <w:tblLook w:val="04A0" w:firstRow="1" w:lastRow="0" w:firstColumn="1" w:lastColumn="0" w:noHBand="0" w:noVBand="1"/>
      </w:tblPr>
      <w:tblGrid>
        <w:gridCol w:w="5906"/>
        <w:gridCol w:w="7731"/>
        <w:gridCol w:w="1633"/>
        <w:gridCol w:w="10"/>
      </w:tblGrid>
      <w:tr w:rsidR="00E80341" w:rsidRPr="004929E1" w:rsidTr="00A80ED5">
        <w:trPr>
          <w:gridAfter w:val="1"/>
          <w:wAfter w:w="10" w:type="dxa"/>
        </w:trPr>
        <w:tc>
          <w:tcPr>
            <w:tcW w:w="5906" w:type="dxa"/>
          </w:tcPr>
          <w:p w:rsidR="00E80341" w:rsidRDefault="00E80341" w:rsidP="00A80ED5">
            <w:pPr>
              <w:jc w:val="center"/>
              <w:rPr>
                <w:rFonts w:ascii="Times New Roman" w:hAnsi="Times New Roman" w:cs="Times New Roman"/>
                <w:u w:val="single"/>
              </w:rPr>
            </w:pPr>
          </w:p>
          <w:p w:rsidR="00E80341" w:rsidRDefault="00E80341" w:rsidP="00A80ED5">
            <w:pPr>
              <w:jc w:val="center"/>
              <w:rPr>
                <w:rFonts w:ascii="Times New Roman" w:hAnsi="Times New Roman" w:cs="Times New Roman"/>
                <w:u w:val="single"/>
              </w:rPr>
            </w:pPr>
          </w:p>
          <w:p w:rsidR="00E80341" w:rsidRDefault="00E80341" w:rsidP="00A80ED5">
            <w:pPr>
              <w:jc w:val="center"/>
              <w:rPr>
                <w:rFonts w:ascii="Times New Roman" w:hAnsi="Times New Roman" w:cs="Times New Roman"/>
                <w:u w:val="single"/>
              </w:rPr>
            </w:pPr>
          </w:p>
          <w:p w:rsidR="00E80341" w:rsidRPr="00F24E8F" w:rsidRDefault="00E80341" w:rsidP="00A80ED5">
            <w:pPr>
              <w:jc w:val="center"/>
              <w:rPr>
                <w:rFonts w:ascii="Times New Roman" w:hAnsi="Times New Roman" w:cs="Times New Roman"/>
                <w:u w:val="single"/>
              </w:rPr>
            </w:pPr>
          </w:p>
        </w:tc>
        <w:tc>
          <w:tcPr>
            <w:tcW w:w="7731" w:type="dxa"/>
          </w:tcPr>
          <w:p w:rsidR="00E80341" w:rsidRPr="00F24E8F" w:rsidRDefault="00E80341" w:rsidP="00A80ED5">
            <w:pPr>
              <w:jc w:val="center"/>
              <w:rPr>
                <w:rFonts w:ascii="Times New Roman" w:hAnsi="Times New Roman" w:cs="Times New Roman"/>
                <w:u w:val="single"/>
              </w:rPr>
            </w:pP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122C4D" w:rsidRDefault="00E80341" w:rsidP="00A80ED5">
            <w:pPr>
              <w:jc w:val="center"/>
              <w:rPr>
                <w:rFonts w:ascii="Times New Roman" w:hAnsi="Times New Roman" w:cs="Times New Roman"/>
                <w:b/>
                <w:sz w:val="32"/>
                <w:szCs w:val="32"/>
                <w:u w:val="single"/>
              </w:rPr>
            </w:pPr>
            <w:r w:rsidRPr="00122C4D">
              <w:rPr>
                <w:rFonts w:ascii="Times New Roman" w:hAnsi="Times New Roman" w:cs="Times New Roman"/>
                <w:sz w:val="32"/>
                <w:szCs w:val="32"/>
                <w:u w:val="single"/>
              </w:rPr>
              <w:t>Чинна редакція</w:t>
            </w:r>
            <w:r w:rsidR="00764A71">
              <w:rPr>
                <w:rFonts w:ascii="Times New Roman" w:hAnsi="Times New Roman" w:cs="Times New Roman"/>
                <w:b/>
                <w:sz w:val="32"/>
                <w:szCs w:val="32"/>
                <w:u w:val="single"/>
              </w:rPr>
              <w:t xml:space="preserve"> рішення Комісії від 12.04.2016</w:t>
            </w:r>
            <w:r w:rsidRPr="00122C4D">
              <w:rPr>
                <w:rFonts w:ascii="Times New Roman" w:hAnsi="Times New Roman" w:cs="Times New Roman"/>
                <w:b/>
                <w:sz w:val="32"/>
                <w:szCs w:val="32"/>
                <w:u w:val="single"/>
              </w:rPr>
              <w:t xml:space="preserve">  № 391 «Щодо порядку виплати акціонерним товариством дивідендів»</w:t>
            </w:r>
          </w:p>
        </w:tc>
        <w:tc>
          <w:tcPr>
            <w:tcW w:w="7731" w:type="dxa"/>
          </w:tcPr>
          <w:p w:rsidR="00E80341" w:rsidRPr="00122C4D" w:rsidRDefault="00E80341" w:rsidP="00A80ED5">
            <w:pPr>
              <w:jc w:val="center"/>
              <w:rPr>
                <w:rFonts w:ascii="Times New Roman" w:hAnsi="Times New Roman" w:cs="Times New Roman"/>
                <w:b/>
                <w:sz w:val="32"/>
                <w:szCs w:val="32"/>
                <w:u w:val="single"/>
              </w:rPr>
            </w:pPr>
            <w:r w:rsidRPr="00122C4D">
              <w:rPr>
                <w:rFonts w:ascii="Times New Roman" w:hAnsi="Times New Roman" w:cs="Times New Roman"/>
                <w:sz w:val="32"/>
                <w:szCs w:val="32"/>
                <w:u w:val="single"/>
              </w:rPr>
              <w:t>Запропонована редакція</w:t>
            </w:r>
            <w:r w:rsidR="00764A71">
              <w:rPr>
                <w:rFonts w:ascii="Times New Roman" w:hAnsi="Times New Roman" w:cs="Times New Roman"/>
                <w:b/>
                <w:sz w:val="32"/>
                <w:szCs w:val="32"/>
                <w:u w:val="single"/>
              </w:rPr>
              <w:t xml:space="preserve"> рішення Комісії від 12.04.2016</w:t>
            </w:r>
            <w:r w:rsidRPr="00122C4D">
              <w:rPr>
                <w:rFonts w:ascii="Times New Roman" w:hAnsi="Times New Roman" w:cs="Times New Roman"/>
                <w:b/>
                <w:sz w:val="32"/>
                <w:szCs w:val="32"/>
                <w:u w:val="single"/>
              </w:rPr>
              <w:t xml:space="preserve">  № 391 «Щодо порядку виплати акціонерним товариством дивідендів» </w:t>
            </w: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15270" w:type="dxa"/>
            <w:gridSpan w:val="3"/>
          </w:tcPr>
          <w:p w:rsidR="00E80341" w:rsidRPr="003C049D" w:rsidRDefault="00E80341" w:rsidP="00A80ED5">
            <w:pPr>
              <w:jc w:val="center"/>
              <w:rPr>
                <w:rFonts w:ascii="Times New Roman" w:hAnsi="Times New Roman" w:cs="Times New Roman"/>
                <w:b/>
              </w:rPr>
            </w:pPr>
            <w:r w:rsidRPr="003C049D">
              <w:rPr>
                <w:rFonts w:ascii="Times New Roman" w:hAnsi="Times New Roman" w:cs="Times New Roman"/>
                <w:b/>
              </w:rPr>
              <w:t>І.</w:t>
            </w:r>
            <w:r>
              <w:rPr>
                <w:rFonts w:ascii="Times New Roman" w:hAnsi="Times New Roman" w:cs="Times New Roman"/>
                <w:b/>
              </w:rPr>
              <w:t xml:space="preserve"> </w:t>
            </w:r>
            <w:r w:rsidRPr="003C049D">
              <w:rPr>
                <w:rFonts w:ascii="Times New Roman" w:hAnsi="Times New Roman" w:cs="Times New Roman"/>
                <w:b/>
              </w:rPr>
              <w:t>Загальні положення</w:t>
            </w:r>
          </w:p>
        </w:tc>
      </w:tr>
      <w:tr w:rsidR="00E80341" w:rsidRPr="004929E1" w:rsidTr="00A80ED5">
        <w:trPr>
          <w:gridAfter w:val="1"/>
          <w:wAfter w:w="10" w:type="dxa"/>
        </w:trPr>
        <w:tc>
          <w:tcPr>
            <w:tcW w:w="5906" w:type="dxa"/>
          </w:tcPr>
          <w:p w:rsidR="00E80341" w:rsidRPr="004929E1" w:rsidRDefault="00E80341" w:rsidP="00A80ED5"/>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C267B6" w:rsidRDefault="00E80341" w:rsidP="00A80ED5">
            <w:pPr>
              <w:pStyle w:val="a8"/>
              <w:jc w:val="both"/>
              <w:rPr>
                <w:sz w:val="22"/>
                <w:szCs w:val="22"/>
              </w:rPr>
            </w:pPr>
            <w:r w:rsidRPr="00F710FD">
              <w:rPr>
                <w:sz w:val="22"/>
                <w:szCs w:val="22"/>
              </w:rPr>
              <w:t>1. Цей Порядок встановлює послідовність дій акціонерного товариства, професійних учасників депозитарної системи України з виплати акціонерним товариством дивідендів, порядок та строки перерахування дивідендів особам, які мають право на отримання дивідендів.</w:t>
            </w:r>
          </w:p>
        </w:tc>
        <w:tc>
          <w:tcPr>
            <w:tcW w:w="7731" w:type="dxa"/>
          </w:tcPr>
          <w:p w:rsidR="00E80341" w:rsidRPr="00C267B6" w:rsidRDefault="00E80341" w:rsidP="00A80ED5">
            <w:pPr>
              <w:pStyle w:val="a8"/>
              <w:jc w:val="both"/>
              <w:rPr>
                <w:sz w:val="22"/>
                <w:szCs w:val="22"/>
              </w:rPr>
            </w:pPr>
            <w:r w:rsidRPr="00F710FD">
              <w:rPr>
                <w:sz w:val="22"/>
                <w:szCs w:val="22"/>
              </w:rPr>
              <w:t>1. Цей Порядок встановлює послідовність дій акціонерного товариства, професійних учасників депозитарної системи України</w:t>
            </w:r>
            <w:r>
              <w:rPr>
                <w:sz w:val="22"/>
                <w:szCs w:val="22"/>
              </w:rPr>
              <w:t xml:space="preserve">, </w:t>
            </w:r>
            <w:r w:rsidRPr="00E80341">
              <w:rPr>
                <w:b/>
                <w:color w:val="000000" w:themeColor="text1"/>
                <w:sz w:val="22"/>
                <w:szCs w:val="22"/>
                <w:u w:val="single"/>
              </w:rPr>
              <w:t>депозитаріїв-кореспондентів, номінальних утримувачів</w:t>
            </w:r>
            <w:r w:rsidRPr="00C267B6">
              <w:rPr>
                <w:b/>
                <w:color w:val="ED7D31" w:themeColor="accent2"/>
                <w:sz w:val="22"/>
                <w:szCs w:val="22"/>
              </w:rPr>
              <w:t xml:space="preserve"> </w:t>
            </w:r>
            <w:r w:rsidRPr="00F710FD">
              <w:rPr>
                <w:sz w:val="22"/>
                <w:szCs w:val="22"/>
              </w:rPr>
              <w:t>з виплати акціонерним товариством дивідендів, порядок та строки перерахування дивідендів особам, які мають право на отримання дивідендів.</w:t>
            </w: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3C049D" w:rsidRDefault="00E80341" w:rsidP="00A80ED5">
            <w:pPr>
              <w:jc w:val="both"/>
              <w:rPr>
                <w:rFonts w:ascii="Times New Roman" w:hAnsi="Times New Roman" w:cs="Times New Roman"/>
              </w:rPr>
            </w:pPr>
            <w:r w:rsidRPr="003C049D">
              <w:rPr>
                <w:rFonts w:ascii="Times New Roman" w:hAnsi="Times New Roman" w:cs="Times New Roman"/>
                <w:color w:val="000000"/>
                <w:shd w:val="clear" w:color="auto" w:fill="FFFFFF"/>
              </w:rPr>
              <w:t>6. Центральний депозитарій цінних паперів (далі - Центральний депозитарій) протягом наступного робочого дня після отримання розпорядження акціонерного товариства щодо складення переліку осіб, які мають право на отримання дивідендів, а також інформації та документів щодо виплати акціонерним товариством дивідендів, у порядку, встановленому внутрішніми документами Центрального депозитарію, розміщує на своєму веб-сайті інформацію щодо виплати акціонерним товариством дивідендів.</w:t>
            </w:r>
          </w:p>
        </w:tc>
        <w:tc>
          <w:tcPr>
            <w:tcW w:w="7731" w:type="dxa"/>
          </w:tcPr>
          <w:p w:rsidR="00E80341" w:rsidRPr="003C049D" w:rsidRDefault="00E80341" w:rsidP="00A80ED5">
            <w:pPr>
              <w:jc w:val="both"/>
              <w:rPr>
                <w:rFonts w:ascii="Times New Roman" w:hAnsi="Times New Roman" w:cs="Times New Roman"/>
              </w:rPr>
            </w:pPr>
            <w:r w:rsidRPr="003C049D">
              <w:rPr>
                <w:rFonts w:ascii="Times New Roman" w:hAnsi="Times New Roman" w:cs="Times New Roman"/>
                <w:color w:val="000000"/>
                <w:shd w:val="clear" w:color="auto" w:fill="FFFFFF"/>
              </w:rPr>
              <w:t xml:space="preserve">6. Центральний депозитарій цінних паперів (далі - Центральний депозитарій) протягом наступного робочого дня після отримання розпорядження акціонерного товариства щодо складення переліку осіб, які мають право на отримання дивідендів, а також інформації та документів щодо виплати акціонерним товариством дивідендів, у порядку, встановленому внутрішніми документами Центрального депозитарію, розміщує на своєму </w:t>
            </w:r>
            <w:proofErr w:type="spellStart"/>
            <w:r w:rsidRPr="003C049D">
              <w:rPr>
                <w:rFonts w:ascii="Times New Roman" w:hAnsi="Times New Roman" w:cs="Times New Roman"/>
                <w:b/>
                <w:color w:val="000000"/>
                <w:shd w:val="clear" w:color="auto" w:fill="FFFFFF"/>
              </w:rPr>
              <w:t>вебсайті</w:t>
            </w:r>
            <w:proofErr w:type="spellEnd"/>
            <w:r w:rsidRPr="003C049D">
              <w:rPr>
                <w:rFonts w:ascii="Times New Roman" w:hAnsi="Times New Roman" w:cs="Times New Roman"/>
                <w:b/>
                <w:color w:val="000000"/>
                <w:shd w:val="clear" w:color="auto" w:fill="FFFFFF"/>
              </w:rPr>
              <w:t xml:space="preserve"> </w:t>
            </w:r>
            <w:r w:rsidRPr="003C049D">
              <w:rPr>
                <w:rFonts w:ascii="Times New Roman" w:hAnsi="Times New Roman" w:cs="Times New Roman"/>
                <w:color w:val="000000"/>
                <w:shd w:val="clear" w:color="auto" w:fill="FFFFFF"/>
              </w:rPr>
              <w:t>інформацію щодо виплати акціонерним товариством дивідендів.</w:t>
            </w: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c>
          <w:tcPr>
            <w:tcW w:w="15280" w:type="dxa"/>
            <w:gridSpan w:val="4"/>
          </w:tcPr>
          <w:p w:rsidR="00E80341" w:rsidRPr="004929E1" w:rsidRDefault="00E80341" w:rsidP="00A80ED5">
            <w:pPr>
              <w:jc w:val="center"/>
              <w:rPr>
                <w:rFonts w:ascii="Times New Roman" w:hAnsi="Times New Roman" w:cs="Times New Roman"/>
                <w:b/>
                <w:sz w:val="24"/>
                <w:szCs w:val="24"/>
              </w:rPr>
            </w:pPr>
            <w:r w:rsidRPr="004929E1">
              <w:rPr>
                <w:rFonts w:ascii="Times New Roman" w:hAnsi="Times New Roman" w:cs="Times New Roman"/>
                <w:b/>
                <w:sz w:val="24"/>
                <w:szCs w:val="24"/>
              </w:rPr>
              <w:t>ІІІ. Виплата дивідендів через депозитарну систему</w:t>
            </w:r>
          </w:p>
          <w:p w:rsidR="00E80341" w:rsidRPr="004929E1" w:rsidRDefault="00E80341" w:rsidP="00A80ED5">
            <w:pPr>
              <w:numPr>
                <w:ilvl w:val="0"/>
                <w:numId w:val="1"/>
              </w:numPr>
              <w:contextualSpacing/>
              <w:jc w:val="center"/>
            </w:pPr>
            <w:r w:rsidRPr="004929E1">
              <w:rPr>
                <w:rFonts w:ascii="Times New Roman" w:hAnsi="Times New Roman" w:cs="Times New Roman"/>
                <w:b/>
                <w:sz w:val="24"/>
                <w:szCs w:val="24"/>
              </w:rPr>
              <w:t>Етапи виплати дивідендів через депозитарну систему</w:t>
            </w:r>
          </w:p>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2. Виплата дивідендів у разі обрання акціонерним товариством способу виплати через депозитарну систему України здійснюється такими етапами: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1) акціонерне товариство забезпечує зарахування коштів, що підлягають виплаті особам, які мають право на отримання дивідендів, на грошовий рахунок Центрального депозитарію в Розрахунковому центрі з обслуговування договорів на фінансових ринках (далі - Розрахунковий центр).</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Якщо у статутному капіталі акціонерного товариства є корпоративні права держави або якщо власниками 50 і більше відсотків акцій акціонерного товариства є господарські товариства, частка держави в яких становить 100 відсотків, акціонерне товариство виплачує дивіденди, нараховані на акції держави та таких господарських товариств, безпосередньо до Державного бюджету України.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Для виплати дивідендів акціонерне товариство перераховує на грошовий рахунок Центрального депозитарію в Розрахунковому центрі суму дивідендів у повному обсязі або частками, якщо це передбачено рішенням загальних зборів або наглядової ради товариства.</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У випадку перерахування акціонерним товариством Центральному депозитарію дивідендів частками, про що товариство зазначає в розпорядженні про виплату дивідендів, виплата відповідних коштів здійснюється всім особам, які мають право на отримання дивідендів, </w:t>
            </w:r>
            <w:proofErr w:type="spellStart"/>
            <w:r w:rsidRPr="004929E1">
              <w:rPr>
                <w:rFonts w:ascii="Times New Roman" w:eastAsiaTheme="minorEastAsia" w:hAnsi="Times New Roman" w:cs="Times New Roman"/>
                <w:lang w:eastAsia="uk-UA"/>
              </w:rPr>
              <w:t>пропорційно</w:t>
            </w:r>
            <w:proofErr w:type="spellEnd"/>
            <w:r w:rsidRPr="004929E1">
              <w:rPr>
                <w:rFonts w:ascii="Times New Roman" w:eastAsiaTheme="minorEastAsia" w:hAnsi="Times New Roman" w:cs="Times New Roman"/>
                <w:lang w:eastAsia="uk-UA"/>
              </w:rPr>
              <w:t xml:space="preserve">, з урахуванням інформації про </w:t>
            </w:r>
            <w:r w:rsidRPr="004929E1">
              <w:rPr>
                <w:rFonts w:ascii="Times New Roman" w:eastAsiaTheme="minorEastAsia" w:hAnsi="Times New Roman" w:cs="Times New Roman"/>
                <w:lang w:eastAsia="uk-UA"/>
              </w:rPr>
              <w:lastRenderedPageBreak/>
              <w:t>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депозитарними установами всім особам, які мають право на отримання дивідендів, </w:t>
            </w:r>
            <w:proofErr w:type="spellStart"/>
            <w:r w:rsidRPr="004929E1">
              <w:rPr>
                <w:rFonts w:ascii="Times New Roman" w:eastAsiaTheme="minorEastAsia" w:hAnsi="Times New Roman" w:cs="Times New Roman"/>
                <w:lang w:eastAsia="uk-UA"/>
              </w:rPr>
              <w:t>пропорційно</w:t>
            </w:r>
            <w:proofErr w:type="spellEnd"/>
            <w:r w:rsidRPr="004929E1">
              <w:rPr>
                <w:rFonts w:ascii="Times New Roman" w:eastAsiaTheme="minorEastAsia" w:hAnsi="Times New Roman" w:cs="Times New Roman"/>
                <w:lang w:eastAsia="uk-UA"/>
              </w:rPr>
              <w:t xml:space="preserve">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2) Центральний депозитарій надає:</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Розрахунковому центру розрахунковий документ щодо переказу коштів з рахунку Центрального депозитарію, відкритого в Розрахунковому центрі, на грошові рахунки депозитарних установ не пізніше трьох робочих днів з моменту надання акціонерним товариством Центральному депозитарію документів, визначених внутрішніми документами Центрального депозитарію, необхідних для здійснення виплати дивідендів;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депозитарним установам розпорядження про виплату дивідендів особам, які мають право на отримання дивідендів, із зазначенням інформації щодо виплати акціонерним товариством дивідендів у повному обсязі або частками, суми дивідендів, яка підлягає виплаті, а також </w:t>
            </w:r>
            <w:r w:rsidRPr="004929E1">
              <w:rPr>
                <w:rFonts w:ascii="Times New Roman" w:eastAsiaTheme="minorEastAsia" w:hAnsi="Times New Roman" w:cs="Times New Roman"/>
                <w:lang w:eastAsia="uk-UA"/>
              </w:rPr>
              <w:lastRenderedPageBreak/>
              <w:t>іншу інформацію, визначену внутрішніми документами Центрального депозитарію.</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У разі припинення депозитарною установою професійної діяльності на фондовому ринку - депозитарної діяльності депозитарної установи, на рахунку(ах) у цінних паперах якої відповідно до інформації з переліку осіб, які мають право на отримання дивідендів, обліковувались права на акції акціонерного товариства, Центральний депозитарій у порядку, встановленому внутрішніми документами Центрального депозитарію:</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перераховує дивіденди, належні особі, що має право на отримання дивідендів, на рахунок обраної такою особою депозитарної установи протягом трьох робочих днів після отримання розпорядження такої депозитарної установи на переказ відповідних грошових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перераховує дивіденди, належні особам, що мають право на отримання дивідендів, на рахунок депозитарної установи-правонаступника протягом трьох робочих днів після отримання розпорядження депозитарної установи - правонаступника на переказ відповідних грошових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перераховує дивіденди, належні особам, що мають право на отримання дивідендів та рахунки в цінних паперах яких обслуговувались на підставі договору про відкриття/обслуговування рахунків у цінних паперах власників, на рахунок обраної акціонерним товариством депозитарної установи протягом трьох робочих днів після отримання розпорядження акціонерного товариства про переказ відповідних грошових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3) депозитарні установи мають здійснити виплату отриманих від Центрального депозитарію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депонентам відповідно до умов договорів про обслуговування/відкриття рахунку в цінних паперах, укладених з ними, та/або згідно з порядком, передбаченим в анкеті рахунку в цінних паперах;</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власникам, рахунки яких обслуговуються на підставі договору з акціонерним товариством, відповідно до умов договору про відкриття/обслуговування рахунків у цінних паперах власників;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іншим (крім депонентів та власників, рахунки яких обслуговуються на підставі договору з акціонерним товариством) особам, що мають право на отримання дивідендів (далі - інші особи, що мають право на отримання дивідендів), протягом строку, визначеного внутрішніми документами депозитарної установи, але не більше 15 робочих днів.</w:t>
            </w:r>
          </w:p>
          <w:p w:rsidR="00E80341" w:rsidRPr="004929E1" w:rsidRDefault="00E80341" w:rsidP="00A80ED5"/>
        </w:tc>
        <w:tc>
          <w:tcPr>
            <w:tcW w:w="7731"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2. Виплата дивідендів у разі обрання акціонерним товариством способу виплати через депозитарну систему України здійснюється такими етапами: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1) акціонерне товариство забезпечує зарахування коштів, що підлягають виплаті особам, які мають право на отримання дивідендів, на грошовий рахунок Центрального депозитарію в Розрахунковому центрі з обслуговування договорів на фінансових ринках (далі - Розрахунковий центр).</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Якщо у статутному капіталі акціонерного товариства є корпоративні права держави або якщо власниками 50 і більше відсотків акцій акціонерного товариства є господарські товариства, частка держави в яких становить 100 відсотків, акціонерне товариство виплачує дивіденди, нараховані на акції держави та таких господарських товариств, безпосередньо до Державного бюджету України.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Для виплати дивідендів акціонерне товариство перераховує на грошовий рахунок Центрального депозитарію в Розрахунковому центрі суму дивідендів у повному обсязі або частками, якщо це передбачено рішенням загальних зборів або наглядової ради товариства.</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У випадку перерахування акціонерним товариством Центральному депозитарію дивідендів частками, про що товариство зазначає в розпорядженні про виплату дивідендів, виплата відповідних коштів здійснюється всім особам, які мають право на отримання дивідендів, </w:t>
            </w:r>
            <w:proofErr w:type="spellStart"/>
            <w:r w:rsidRPr="004929E1">
              <w:rPr>
                <w:rFonts w:ascii="Times New Roman" w:eastAsiaTheme="minorEastAsia" w:hAnsi="Times New Roman" w:cs="Times New Roman"/>
                <w:lang w:eastAsia="uk-UA"/>
              </w:rPr>
              <w:t>пропорційно</w:t>
            </w:r>
            <w:proofErr w:type="spellEnd"/>
            <w:r w:rsidRPr="004929E1">
              <w:rPr>
                <w:rFonts w:ascii="Times New Roman" w:eastAsiaTheme="minorEastAsia" w:hAnsi="Times New Roman" w:cs="Times New Roman"/>
                <w:lang w:eastAsia="uk-UA"/>
              </w:rPr>
              <w:t>,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депозитарними установами, </w:t>
            </w:r>
            <w:r w:rsidRPr="004929E1">
              <w:rPr>
                <w:rFonts w:ascii="Times New Roman" w:eastAsiaTheme="minorEastAsia" w:hAnsi="Times New Roman" w:cs="Times New Roman"/>
                <w:b/>
                <w:lang w:eastAsia="uk-UA"/>
              </w:rPr>
              <w:t>депозитарієм-кореспондентом,</w:t>
            </w:r>
            <w:r w:rsidRPr="004929E1">
              <w:rPr>
                <w:rFonts w:ascii="Times New Roman" w:eastAsiaTheme="minorEastAsia" w:hAnsi="Times New Roman" w:cs="Times New Roman"/>
                <w:lang w:eastAsia="uk-UA"/>
              </w:rPr>
              <w:t xml:space="preserve"> </w:t>
            </w:r>
            <w:r w:rsidRPr="004929E1">
              <w:rPr>
                <w:rFonts w:ascii="Times New Roman" w:eastAsiaTheme="minorEastAsia" w:hAnsi="Times New Roman" w:cs="Times New Roman"/>
                <w:b/>
                <w:lang w:eastAsia="uk-UA"/>
              </w:rPr>
              <w:t>номінальним утримувачем</w:t>
            </w:r>
            <w:r w:rsidRPr="004929E1">
              <w:rPr>
                <w:rFonts w:ascii="Times New Roman" w:eastAsiaTheme="minorEastAsia" w:hAnsi="Times New Roman" w:cs="Times New Roman"/>
                <w:lang w:eastAsia="uk-UA"/>
              </w:rPr>
              <w:t xml:space="preserve"> всім особам, які мають право на отримання дивідендів, </w:t>
            </w:r>
            <w:proofErr w:type="spellStart"/>
            <w:r w:rsidRPr="004929E1">
              <w:rPr>
                <w:rFonts w:ascii="Times New Roman" w:eastAsiaTheme="minorEastAsia" w:hAnsi="Times New Roman" w:cs="Times New Roman"/>
                <w:lang w:eastAsia="uk-UA"/>
              </w:rPr>
              <w:t>пропорційно</w:t>
            </w:r>
            <w:proofErr w:type="spellEnd"/>
            <w:r w:rsidRPr="004929E1">
              <w:rPr>
                <w:rFonts w:ascii="Times New Roman" w:eastAsiaTheme="minorEastAsia" w:hAnsi="Times New Roman" w:cs="Times New Roman"/>
                <w:lang w:eastAsia="uk-UA"/>
              </w:rPr>
              <w:t xml:space="preserve">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2) Центральний депозитарій надає:</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Розрахунковому центру розрахунковий документ щодо переказу коштів з рахунку Центрального депозитарію, відкритого в Розрахунковому центрі, на грошові рахунки депозитарних установ, </w:t>
            </w:r>
            <w:r w:rsidRPr="004929E1">
              <w:rPr>
                <w:rFonts w:ascii="Times New Roman" w:eastAsiaTheme="minorEastAsia" w:hAnsi="Times New Roman" w:cs="Times New Roman"/>
                <w:b/>
                <w:lang w:eastAsia="uk-UA"/>
              </w:rPr>
              <w:t>депозитаріїв-кореспондентів</w:t>
            </w:r>
            <w:r w:rsidRPr="004929E1">
              <w:rPr>
                <w:rFonts w:ascii="Times New Roman" w:eastAsiaTheme="minorEastAsia" w:hAnsi="Times New Roman" w:cs="Times New Roman"/>
                <w:lang w:eastAsia="uk-UA"/>
              </w:rPr>
              <w:t xml:space="preserve"> не пізніше трьох робочих днів з моменту надання акціонерним товариством Центральному депозитарію документів, визначених внутрішніми документами Центрального депозитарію, необхідних для здійснення виплати дивідендів;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депозитарним установам розпорядження про виплату дивідендів особам, які мають право на отримання дивідендів, із зазначенням інформації щодо виплати акціонерним товариством дивідендів у повному обсязі або частками, суми дивідендів, яка підлягає виплаті, а також іншу інформацію, визначену внутрішніми документами Центрального депозитарію;</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У разі припинення депозитарною установою професійної діяльності на фондовому ринку - депозитарної діяльності депозитарної установи, на рахунку(ах) у цінних паперах якої відповідно до інформації з переліку осіб, які мають право на отримання дивідендів, обліковувались права на акції акціонерного товариства, Центральний депозитарій у порядку, встановленому внутрішніми документами Центрального депозитарію:</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перераховує дивіденди, належні особі, що має право на отримання дивідендів, на рахунок обраної такою особою депозитарної установи протягом трьох робочих днів після отримання розпорядження такої депозитарної установи на переказ відповідних грошових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перераховує дивіденди, належні особам, що мають право на отримання дивідендів, на рахунок депозитарної установи-правонаступника протягом трьох робочих днів після отримання розпорядження депозитарної установи - правонаступника на переказ відповідних грошових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перераховує дивіденди, належні особам, що мають право на отримання дивідендів та рахунки в цінних паперах яких обслуговувались на підставі договору про відкриття/обслуговування рахунків у цінних паперах власників, на рахунок обраної акціонерним товариством депозитарної установи протягом трьох робочих днів після отримання розпорядження акціонерного товариства про переказ відповідних грошових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3) депозитарні установи мають здійснити виплату отриманих від Центрального депозитарію коштів: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 xml:space="preserve">депонентам </w:t>
            </w:r>
            <w:r w:rsidRPr="004929E1">
              <w:rPr>
                <w:rFonts w:ascii="Times New Roman" w:eastAsiaTheme="minorEastAsia" w:hAnsi="Times New Roman" w:cs="Times New Roman"/>
                <w:sz w:val="24"/>
                <w:szCs w:val="24"/>
                <w:lang w:eastAsia="uk-UA"/>
              </w:rPr>
              <w:t xml:space="preserve">відповідно до умов договорів про обслуговування/відкриття рахунку в цінних паперах, укладених з ними, та/або згідно з порядком, передбаченим в </w:t>
            </w:r>
            <w:bookmarkStart w:id="1" w:name="w1129"/>
            <w:r w:rsidRPr="004929E1">
              <w:rPr>
                <w:rFonts w:ascii="Times New Roman" w:eastAsiaTheme="minorEastAsia" w:hAnsi="Times New Roman" w:cs="Times New Roman"/>
                <w:sz w:val="24"/>
                <w:szCs w:val="24"/>
                <w:lang w:eastAsia="uk-UA"/>
              </w:rPr>
              <w:fldChar w:fldCharType="begin"/>
            </w:r>
            <w:r w:rsidRPr="004929E1">
              <w:rPr>
                <w:rFonts w:ascii="Times New Roman" w:eastAsiaTheme="minorEastAsia" w:hAnsi="Times New Roman" w:cs="Times New Roman"/>
                <w:sz w:val="24"/>
                <w:szCs w:val="24"/>
                <w:lang w:eastAsia="uk-UA"/>
              </w:rPr>
              <w:instrText xml:space="preserve"> HYPERLINK "https://zakon.rada.gov.ua/laws/show/z1084-13?find=1&amp;text=%E0%ED%EA%E5%F2" \l "w1130" </w:instrText>
            </w:r>
            <w:r w:rsidRPr="004929E1">
              <w:rPr>
                <w:rFonts w:ascii="Times New Roman" w:eastAsiaTheme="minorEastAsia" w:hAnsi="Times New Roman" w:cs="Times New Roman"/>
                <w:sz w:val="24"/>
                <w:szCs w:val="24"/>
                <w:lang w:eastAsia="uk-UA"/>
              </w:rPr>
              <w:fldChar w:fldCharType="separate"/>
            </w:r>
            <w:r w:rsidRPr="004929E1">
              <w:rPr>
                <w:rFonts w:ascii="Times New Roman" w:eastAsiaTheme="minorEastAsia" w:hAnsi="Times New Roman" w:cs="Times New Roman"/>
                <w:sz w:val="24"/>
                <w:szCs w:val="24"/>
                <w:lang w:eastAsia="uk-UA"/>
              </w:rPr>
              <w:t>анкет</w:t>
            </w:r>
            <w:r w:rsidRPr="004929E1">
              <w:rPr>
                <w:rFonts w:ascii="Times New Roman" w:eastAsiaTheme="minorEastAsia" w:hAnsi="Times New Roman" w:cs="Times New Roman"/>
                <w:sz w:val="24"/>
                <w:szCs w:val="24"/>
                <w:lang w:eastAsia="uk-UA"/>
              </w:rPr>
              <w:fldChar w:fldCharType="end"/>
            </w:r>
            <w:bookmarkEnd w:id="1"/>
            <w:r w:rsidRPr="004929E1">
              <w:rPr>
                <w:rFonts w:ascii="Times New Roman" w:eastAsiaTheme="minorEastAsia" w:hAnsi="Times New Roman" w:cs="Times New Roman"/>
                <w:sz w:val="24"/>
                <w:szCs w:val="24"/>
                <w:lang w:eastAsia="uk-UA"/>
              </w:rPr>
              <w:t>і рахунку в цінних паперах</w:t>
            </w:r>
            <w:r w:rsidRPr="004929E1">
              <w:rPr>
                <w:rFonts w:ascii="Times New Roman" w:eastAsiaTheme="minorEastAsia" w:hAnsi="Times New Roman" w:cs="Times New Roman"/>
                <w:lang w:eastAsia="uk-UA"/>
              </w:rPr>
              <w:t>;</w:t>
            </w:r>
          </w:p>
          <w:p w:rsidR="00E80341" w:rsidRPr="004929E1" w:rsidRDefault="00E80341" w:rsidP="00A80ED5">
            <w:pPr>
              <w:spacing w:before="100" w:beforeAutospacing="1" w:after="100" w:afterAutospacing="1"/>
              <w:jc w:val="both"/>
              <w:rPr>
                <w:rFonts w:ascii="Times New Roman" w:eastAsiaTheme="minorEastAsia" w:hAnsi="Times New Roman" w:cs="Times New Roman"/>
                <w:b/>
                <w:lang w:eastAsia="uk-UA"/>
              </w:rPr>
            </w:pPr>
            <w:r w:rsidRPr="004929E1">
              <w:rPr>
                <w:rFonts w:ascii="Times New Roman" w:eastAsiaTheme="minorEastAsia" w:hAnsi="Times New Roman" w:cs="Times New Roman"/>
                <w:b/>
                <w:lang w:eastAsia="uk-UA"/>
              </w:rPr>
              <w:t>номінальним утримувачам відповідно до умов договорів про надання послуг з обслуговування рахунку номінального утримувача;</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власникам, рахунки яких обслуговуються на підставі договору з акціонерним товариством, відповідно до умов договору про відкриття/обслуговування рахунків у цінних паперах власників;</w:t>
            </w:r>
          </w:p>
          <w:p w:rsidR="00E80341" w:rsidRDefault="00E80341" w:rsidP="00A80ED5">
            <w:pPr>
              <w:spacing w:before="100" w:beforeAutospacing="1" w:after="100" w:afterAutospacing="1"/>
              <w:jc w:val="both"/>
              <w:rPr>
                <w:rFonts w:ascii="Times New Roman" w:eastAsiaTheme="minorEastAsia" w:hAnsi="Times New Roman" w:cs="Times New Roman"/>
                <w:lang w:eastAsia="uk-UA"/>
              </w:rPr>
            </w:pPr>
            <w:r>
              <w:rPr>
                <w:rFonts w:ascii="Times New Roman" w:eastAsiaTheme="minorEastAsia" w:hAnsi="Times New Roman" w:cs="Times New Roman"/>
                <w:lang w:eastAsia="uk-UA"/>
              </w:rPr>
              <w:t xml:space="preserve">іншим (крім депонентів </w:t>
            </w:r>
            <w:r w:rsidRPr="00E80341">
              <w:rPr>
                <w:rFonts w:ascii="Times New Roman" w:eastAsiaTheme="minorEastAsia" w:hAnsi="Times New Roman" w:cs="Times New Roman"/>
                <w:strike/>
                <w:u w:val="single"/>
                <w:lang w:eastAsia="uk-UA"/>
              </w:rPr>
              <w:t>та</w:t>
            </w:r>
            <w:r>
              <w:rPr>
                <w:rFonts w:ascii="Times New Roman" w:eastAsiaTheme="minorEastAsia" w:hAnsi="Times New Roman" w:cs="Times New Roman"/>
                <w:lang w:eastAsia="uk-UA"/>
              </w:rPr>
              <w:t xml:space="preserve"> </w:t>
            </w:r>
            <w:r w:rsidRPr="004929E1">
              <w:rPr>
                <w:rFonts w:ascii="Times New Roman" w:eastAsiaTheme="minorEastAsia" w:hAnsi="Times New Roman" w:cs="Times New Roman"/>
                <w:lang w:eastAsia="uk-UA"/>
              </w:rPr>
              <w:t>власників, рахунки яких обслуговуються на підставі договору з акціонерним товариством</w:t>
            </w:r>
            <w:r w:rsidRPr="00AD3F35">
              <w:rPr>
                <w:rFonts w:ascii="Times New Roman" w:eastAsiaTheme="minorEastAsia" w:hAnsi="Times New Roman" w:cs="Times New Roman"/>
                <w:color w:val="000000" w:themeColor="text1"/>
                <w:lang w:eastAsia="uk-UA"/>
              </w:rPr>
              <w:t xml:space="preserve">, </w:t>
            </w:r>
            <w:r w:rsidRPr="00E80341">
              <w:rPr>
                <w:rFonts w:ascii="Times New Roman" w:eastAsiaTheme="minorEastAsia" w:hAnsi="Times New Roman" w:cs="Times New Roman"/>
                <w:b/>
                <w:color w:val="000000" w:themeColor="text1"/>
                <w:u w:val="single"/>
                <w:lang w:eastAsia="uk-UA"/>
              </w:rPr>
              <w:t>номінальних утримувачів</w:t>
            </w:r>
            <w:r w:rsidRPr="004929E1">
              <w:rPr>
                <w:rFonts w:ascii="Times New Roman" w:eastAsiaTheme="minorEastAsia" w:hAnsi="Times New Roman" w:cs="Times New Roman"/>
                <w:lang w:eastAsia="uk-UA"/>
              </w:rPr>
              <w:t xml:space="preserve">) особам, що мають право на отримання дивідендів (далі - інші особи, що мають право на </w:t>
            </w:r>
            <w:r w:rsidRPr="004929E1">
              <w:rPr>
                <w:rFonts w:ascii="Times New Roman" w:eastAsiaTheme="minorEastAsia" w:hAnsi="Times New Roman" w:cs="Times New Roman"/>
                <w:lang w:eastAsia="uk-UA"/>
              </w:rPr>
              <w:lastRenderedPageBreak/>
              <w:t>отримання дивідендів), протягом строку, визначеного внутрішніми документами депозитарної установи, але не більше 15 робочих днів.</w:t>
            </w:r>
          </w:p>
          <w:p w:rsidR="00E80341" w:rsidRPr="00E80341" w:rsidRDefault="00E80341" w:rsidP="00A80ED5">
            <w:pPr>
              <w:spacing w:before="100" w:beforeAutospacing="1" w:after="100" w:afterAutospacing="1"/>
              <w:jc w:val="both"/>
              <w:rPr>
                <w:rFonts w:ascii="Times New Roman" w:eastAsiaTheme="minorEastAsia" w:hAnsi="Times New Roman" w:cs="Times New Roman"/>
                <w:b/>
                <w:lang w:eastAsia="uk-UA"/>
              </w:rPr>
            </w:pPr>
            <w:r w:rsidRPr="00E80341">
              <w:rPr>
                <w:rFonts w:ascii="Times New Roman" w:eastAsiaTheme="minorEastAsia" w:hAnsi="Times New Roman" w:cs="Times New Roman"/>
                <w:b/>
                <w:lang w:eastAsia="uk-UA"/>
              </w:rPr>
              <w:t>Доповнюється новим абзацом:</w:t>
            </w:r>
          </w:p>
          <w:p w:rsidR="00E80341" w:rsidRPr="002215FC" w:rsidRDefault="00E80341" w:rsidP="00A80ED5">
            <w:pPr>
              <w:spacing w:before="100" w:beforeAutospacing="1" w:after="100" w:afterAutospacing="1"/>
              <w:jc w:val="both"/>
              <w:rPr>
                <w:rFonts w:ascii="Times New Roman" w:eastAsiaTheme="minorEastAsia" w:hAnsi="Times New Roman" w:cs="Times New Roman"/>
                <w:b/>
                <w:sz w:val="24"/>
                <w:szCs w:val="24"/>
                <w:lang w:eastAsia="uk-UA"/>
              </w:rPr>
            </w:pPr>
            <w:r w:rsidRPr="002215FC">
              <w:rPr>
                <w:rFonts w:ascii="Times New Roman" w:eastAsiaTheme="minorEastAsia" w:hAnsi="Times New Roman" w:cs="Times New Roman"/>
                <w:b/>
                <w:sz w:val="24"/>
                <w:szCs w:val="24"/>
                <w:lang w:eastAsia="uk-UA"/>
              </w:rPr>
              <w:t>Депозитарії-кореспонденти, номінальні утримувачі мають забезпечити виплату отриманих від Центрального депозитарію, депозитарних установ коштів власникам цінних паперів (клієнтам депозитарію-кореспондента, клієнтам клієнтів депозитарію-кореспондента/ клієнтам номінального утримувача, клієнтам клієнтів номінального утримувача)</w:t>
            </w:r>
            <w:r>
              <w:rPr>
                <w:rFonts w:ascii="Times New Roman" w:eastAsiaTheme="minorEastAsia" w:hAnsi="Times New Roman" w:cs="Times New Roman"/>
                <w:b/>
                <w:sz w:val="24"/>
                <w:szCs w:val="24"/>
                <w:lang w:eastAsia="uk-UA"/>
              </w:rPr>
              <w:t>,</w:t>
            </w:r>
            <w:r w:rsidRPr="002215FC">
              <w:rPr>
                <w:rFonts w:ascii="Times New Roman" w:eastAsiaTheme="minorEastAsia" w:hAnsi="Times New Roman" w:cs="Times New Roman"/>
                <w:b/>
                <w:sz w:val="24"/>
                <w:szCs w:val="24"/>
                <w:lang w:eastAsia="uk-UA"/>
              </w:rPr>
              <w:t xml:space="preserve"> у визначеному </w:t>
            </w:r>
            <w:r>
              <w:rPr>
                <w:rFonts w:ascii="Times New Roman" w:eastAsiaTheme="minorEastAsia" w:hAnsi="Times New Roman" w:cs="Times New Roman"/>
                <w:b/>
                <w:sz w:val="24"/>
                <w:szCs w:val="24"/>
                <w:lang w:eastAsia="uk-UA"/>
              </w:rPr>
              <w:t>їх внутрішніми документами порядку та/або умовами відповідних договорів.</w:t>
            </w: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3. Виплата через депозитарну систему України дивідендів, що повернені акціонерному товариству відповідно до пункту 4 розділу II цього Порядку, здійснюється такими етапами: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1) акціонерне товариство щомісяця формує перелік осіб, які мають право на отримання дивідендів, що повернуті акціонерному товариству, і протягом трьох робочих днів після закінчення кожного місяця, протягом якого надійшли такі кошти, забезпечує зарахування отриманих коштів на грошовий рахунок Центрального депозитарію в Розрахунковому центрі в порядку, встановленому внутрішніми документами Центрального депозитарію;</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2) Центральний депозитарій та депозитарні установи здійснюють дії, що передбачені підпунктами 2 і 3 пункту 2 цього розділу.</w:t>
            </w:r>
          </w:p>
        </w:tc>
        <w:tc>
          <w:tcPr>
            <w:tcW w:w="7731"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3. Виплата через депозитарну систему України дивідендів, що повернені акціонерному товариству відповідно до пункту 4 розділу II цього Порядку, здійснюється такими етапами: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1) акціонерне товариство щомісяця формує перелік осіб, які мають право на отримання дивідендів, що повернуті акціонерному товариству, і протягом трьох робочих днів після закінчення кожного місяця, протягом якого надійшли такі кошти, забезпечує зарахування отриманих коштів на грошовий рахунок Центрального депозитарію в Розрахунковому центрі в порядку, встановленому внутрішніми документами Центрального депозитарію;</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lastRenderedPageBreak/>
              <w:t>2) Центральний депозитарій, депозитарні установи,</w:t>
            </w:r>
            <w:r w:rsidRPr="004929E1">
              <w:rPr>
                <w:rFonts w:ascii="Times New Roman" w:eastAsiaTheme="minorEastAsia" w:hAnsi="Times New Roman" w:cs="Times New Roman"/>
                <w:b/>
                <w:lang w:eastAsia="uk-UA"/>
              </w:rPr>
              <w:t xml:space="preserve"> депозитарії-кореспонденти, номінальні утримувачі </w:t>
            </w:r>
            <w:r w:rsidRPr="004929E1">
              <w:rPr>
                <w:rFonts w:ascii="Times New Roman" w:eastAsiaTheme="minorEastAsia" w:hAnsi="Times New Roman" w:cs="Times New Roman"/>
                <w:lang w:eastAsia="uk-UA"/>
              </w:rPr>
              <w:t>здійснюють дії, що передбачені підпунктами 2 і 3 пункту 2 цього розділу.</w:t>
            </w:r>
          </w:p>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r w:rsidRPr="004929E1">
              <w:rPr>
                <w:rFonts w:ascii="Times New Roman" w:eastAsiaTheme="minorEastAsia" w:hAnsi="Times New Roman" w:cs="Times New Roman"/>
                <w:lang w:eastAsia="uk-UA"/>
              </w:rPr>
              <w:t>4. Кошти, зараховані на грошові рахунки Центрального депозитарію, депозитарних установ як дивіденди, не є власністю або доходами Центрального депозитарію, Розрахункового центру, депозитарних установ. На відповідні кошти не може бути звернено стягнення за зобов'язаннями Центрального депозитарію, Розрахункового центру, депозитарних установ.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7731" w:type="dxa"/>
          </w:tcPr>
          <w:p w:rsidR="00E80341" w:rsidRDefault="00E80341" w:rsidP="00A80ED5">
            <w:pPr>
              <w:spacing w:before="100" w:beforeAutospacing="1" w:after="100" w:afterAutospacing="1"/>
              <w:jc w:val="both"/>
              <w:rPr>
                <w:rFonts w:ascii="Times New Roman" w:eastAsiaTheme="minorEastAsia" w:hAnsi="Times New Roman" w:cs="Times New Roman"/>
                <w:b/>
                <w:color w:val="000000" w:themeColor="text1"/>
                <w:u w:val="single"/>
                <w:lang w:eastAsia="uk-UA"/>
              </w:rPr>
            </w:pPr>
            <w:r w:rsidRPr="004929E1">
              <w:rPr>
                <w:rFonts w:ascii="Times New Roman" w:eastAsiaTheme="minorEastAsia" w:hAnsi="Times New Roman" w:cs="Times New Roman"/>
                <w:lang w:eastAsia="uk-UA"/>
              </w:rPr>
              <w:t xml:space="preserve">4. Кошти, зараховані на грошові рахунки Центрального депозитарію, депозитарних установ, </w:t>
            </w:r>
            <w:r w:rsidRPr="00E00918">
              <w:rPr>
                <w:rFonts w:ascii="Times New Roman" w:eastAsiaTheme="minorEastAsia" w:hAnsi="Times New Roman" w:cs="Times New Roman"/>
                <w:b/>
                <w:lang w:eastAsia="uk-UA"/>
              </w:rPr>
              <w:t>номінальних утримувачів</w:t>
            </w:r>
            <w:r>
              <w:rPr>
                <w:rFonts w:ascii="Times New Roman" w:eastAsiaTheme="minorEastAsia" w:hAnsi="Times New Roman" w:cs="Times New Roman"/>
                <w:lang w:eastAsia="uk-UA"/>
              </w:rPr>
              <w:t xml:space="preserve">, </w:t>
            </w:r>
            <w:r w:rsidRPr="004929E1">
              <w:rPr>
                <w:rFonts w:ascii="Times New Roman" w:eastAsiaTheme="minorEastAsia" w:hAnsi="Times New Roman" w:cs="Times New Roman"/>
                <w:b/>
                <w:lang w:eastAsia="uk-UA"/>
              </w:rPr>
              <w:t>депозитаріїв-кореспондентів</w:t>
            </w:r>
            <w:r>
              <w:rPr>
                <w:rFonts w:ascii="Times New Roman" w:eastAsiaTheme="minorEastAsia" w:hAnsi="Times New Roman" w:cs="Times New Roman"/>
                <w:b/>
                <w:lang w:eastAsia="uk-UA"/>
              </w:rPr>
              <w:t xml:space="preserve"> </w:t>
            </w:r>
            <w:r w:rsidRPr="004929E1">
              <w:rPr>
                <w:rFonts w:ascii="Times New Roman" w:eastAsiaTheme="minorEastAsia" w:hAnsi="Times New Roman" w:cs="Times New Roman"/>
                <w:lang w:eastAsia="uk-UA"/>
              </w:rPr>
              <w:t>як дивіденди</w:t>
            </w:r>
            <w:r>
              <w:rPr>
                <w:rFonts w:ascii="Times New Roman" w:eastAsiaTheme="minorEastAsia" w:hAnsi="Times New Roman" w:cs="Times New Roman"/>
                <w:b/>
                <w:lang w:eastAsia="uk-UA"/>
              </w:rPr>
              <w:t xml:space="preserve"> для їх розподілу за власниками</w:t>
            </w:r>
            <w:r w:rsidRPr="004929E1">
              <w:rPr>
                <w:rFonts w:ascii="Times New Roman" w:eastAsiaTheme="minorEastAsia" w:hAnsi="Times New Roman" w:cs="Times New Roman"/>
                <w:lang w:eastAsia="uk-UA"/>
              </w:rPr>
              <w:t>, не є власністю або доходами Центрального депозитарію, Розрахунково</w:t>
            </w:r>
            <w:r>
              <w:rPr>
                <w:rFonts w:ascii="Times New Roman" w:eastAsiaTheme="minorEastAsia" w:hAnsi="Times New Roman" w:cs="Times New Roman"/>
                <w:lang w:eastAsia="uk-UA"/>
              </w:rPr>
              <w:t xml:space="preserve">го центру, депозитарних установ, </w:t>
            </w:r>
            <w:r w:rsidRPr="00E80341">
              <w:rPr>
                <w:rFonts w:ascii="Times New Roman" w:eastAsiaTheme="minorEastAsia" w:hAnsi="Times New Roman" w:cs="Times New Roman"/>
                <w:b/>
                <w:color w:val="000000" w:themeColor="text1"/>
                <w:u w:val="single"/>
                <w:lang w:eastAsia="uk-UA"/>
              </w:rPr>
              <w:t>депозитаріїв-кореспондентів, номінальних утримувачів</w:t>
            </w:r>
            <w:r>
              <w:rPr>
                <w:rFonts w:ascii="Times New Roman" w:eastAsiaTheme="minorEastAsia" w:hAnsi="Times New Roman" w:cs="Times New Roman"/>
                <w:lang w:eastAsia="uk-UA"/>
              </w:rPr>
              <w:t>.</w:t>
            </w:r>
            <w:r w:rsidRPr="004929E1">
              <w:rPr>
                <w:rFonts w:ascii="Times New Roman" w:eastAsiaTheme="minorEastAsia" w:hAnsi="Times New Roman" w:cs="Times New Roman"/>
                <w:lang w:eastAsia="uk-UA"/>
              </w:rPr>
              <w:t xml:space="preserve"> На відповідні кошти не може бути звернено стягнення за зобов'язаннями Центрального депозитарію, Розрахунково</w:t>
            </w:r>
            <w:r>
              <w:rPr>
                <w:rFonts w:ascii="Times New Roman" w:eastAsiaTheme="minorEastAsia" w:hAnsi="Times New Roman" w:cs="Times New Roman"/>
                <w:lang w:eastAsia="uk-UA"/>
              </w:rPr>
              <w:t xml:space="preserve">го центру, депозитарних установ, </w:t>
            </w:r>
            <w:r>
              <w:rPr>
                <w:rFonts w:ascii="Times New Roman" w:eastAsiaTheme="minorEastAsia" w:hAnsi="Times New Roman" w:cs="Times New Roman"/>
                <w:b/>
                <w:lang w:eastAsia="uk-UA"/>
              </w:rPr>
              <w:t xml:space="preserve">номінальних утримувачів, </w:t>
            </w:r>
            <w:r w:rsidRPr="00E80341">
              <w:rPr>
                <w:rFonts w:ascii="Times New Roman" w:eastAsiaTheme="minorEastAsia" w:hAnsi="Times New Roman" w:cs="Times New Roman"/>
                <w:b/>
                <w:color w:val="000000" w:themeColor="text1"/>
                <w:u w:val="single"/>
                <w:lang w:eastAsia="uk-UA"/>
              </w:rPr>
              <w:t>депозитаріїв-кореспондентів.</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1633" w:type="dxa"/>
          </w:tcPr>
          <w:p w:rsidR="00E80341" w:rsidRDefault="00E80341" w:rsidP="00A80ED5"/>
          <w:p w:rsidR="00E80341" w:rsidRDefault="00E80341" w:rsidP="00A80ED5"/>
          <w:p w:rsidR="00E80341" w:rsidRDefault="00E80341" w:rsidP="00A80ED5"/>
          <w:p w:rsidR="00E80341" w:rsidRDefault="00E80341" w:rsidP="00A80ED5"/>
          <w:p w:rsidR="00E80341" w:rsidRDefault="00E80341" w:rsidP="00A80ED5"/>
          <w:p w:rsidR="00E80341" w:rsidRDefault="00E80341" w:rsidP="00A80ED5"/>
          <w:p w:rsidR="00E80341" w:rsidRDefault="00E80341" w:rsidP="00A80ED5"/>
          <w:p w:rsidR="00E80341" w:rsidRDefault="00E80341" w:rsidP="00A80ED5"/>
          <w:p w:rsidR="00E80341" w:rsidRDefault="00E80341" w:rsidP="00A80ED5"/>
          <w:p w:rsidR="00E80341" w:rsidRDefault="00E80341" w:rsidP="00A80ED5"/>
          <w:p w:rsidR="00E80341" w:rsidRPr="004929E1" w:rsidRDefault="00E80341" w:rsidP="00A80ED5"/>
        </w:tc>
      </w:tr>
      <w:tr w:rsidR="00E80341" w:rsidRPr="004929E1" w:rsidTr="00A80ED5">
        <w:trPr>
          <w:gridAfter w:val="1"/>
          <w:wAfter w:w="10" w:type="dxa"/>
        </w:trPr>
        <w:tc>
          <w:tcPr>
            <w:tcW w:w="5906" w:type="dxa"/>
            <w:vMerge w:val="restart"/>
          </w:tcPr>
          <w:p w:rsidR="00E80341" w:rsidRPr="00122C4D" w:rsidRDefault="00E80341" w:rsidP="00A80ED5">
            <w:pPr>
              <w:spacing w:before="100" w:beforeAutospacing="1" w:after="100" w:afterAutospacing="1"/>
              <w:jc w:val="center"/>
              <w:outlineLvl w:val="2"/>
              <w:rPr>
                <w:rFonts w:ascii="Times New Roman" w:eastAsia="Times New Roman" w:hAnsi="Times New Roman" w:cs="Times New Roman"/>
                <w:b/>
                <w:bCs/>
                <w:i/>
                <w:sz w:val="32"/>
                <w:szCs w:val="32"/>
                <w:lang w:eastAsia="uk-UA"/>
              </w:rPr>
            </w:pPr>
            <w:r w:rsidRPr="00122C4D">
              <w:rPr>
                <w:rFonts w:ascii="Times New Roman" w:hAnsi="Times New Roman" w:cs="Times New Roman"/>
                <w:i/>
                <w:sz w:val="32"/>
                <w:szCs w:val="32"/>
              </w:rPr>
              <w:t xml:space="preserve">Чинна редакція: </w:t>
            </w:r>
            <w:r w:rsidRPr="00122C4D">
              <w:rPr>
                <w:rFonts w:ascii="Times New Roman" w:hAnsi="Times New Roman" w:cs="Times New Roman"/>
                <w:b/>
                <w:i/>
                <w:sz w:val="32"/>
                <w:szCs w:val="32"/>
              </w:rPr>
              <w:t>рішення Комісії від 07.03.2017 № 148</w:t>
            </w:r>
            <w:r w:rsidRPr="00122C4D">
              <w:rPr>
                <w:rFonts w:ascii="Times New Roman" w:hAnsi="Times New Roman" w:cs="Times New Roman"/>
                <w:i/>
                <w:sz w:val="32"/>
                <w:szCs w:val="32"/>
              </w:rPr>
              <w:t xml:space="preserve"> «</w:t>
            </w:r>
            <w:r w:rsidRPr="00122C4D">
              <w:rPr>
                <w:rFonts w:ascii="Times New Roman" w:hAnsi="Times New Roman" w:cs="Times New Roman"/>
                <w:b/>
                <w:i/>
                <w:sz w:val="32"/>
                <w:szCs w:val="32"/>
              </w:rPr>
              <w:t>Щодо</w:t>
            </w:r>
            <w:r w:rsidRPr="00122C4D">
              <w:rPr>
                <w:rFonts w:ascii="Times New Roman" w:hAnsi="Times New Roman" w:cs="Times New Roman"/>
                <w:i/>
                <w:sz w:val="32"/>
                <w:szCs w:val="32"/>
              </w:rPr>
              <w:t xml:space="preserve"> </w:t>
            </w:r>
            <w:r w:rsidRPr="00122C4D">
              <w:rPr>
                <w:rFonts w:ascii="Times New Roman" w:eastAsia="Times New Roman" w:hAnsi="Times New Roman" w:cs="Times New Roman"/>
                <w:b/>
                <w:bCs/>
                <w:i/>
                <w:sz w:val="32"/>
                <w:szCs w:val="32"/>
                <w:lang w:eastAsia="uk-UA"/>
              </w:rPr>
              <w:t>порядку направлення повідомлень акціонерам через депозитарну систему України»</w:t>
            </w:r>
          </w:p>
        </w:tc>
        <w:tc>
          <w:tcPr>
            <w:tcW w:w="7731" w:type="dxa"/>
            <w:vMerge w:val="restart"/>
          </w:tcPr>
          <w:p w:rsidR="00E80341" w:rsidRPr="00122C4D" w:rsidRDefault="00E80341" w:rsidP="00A80ED5">
            <w:pPr>
              <w:spacing w:before="100" w:beforeAutospacing="1" w:after="100" w:afterAutospacing="1"/>
              <w:jc w:val="center"/>
              <w:outlineLvl w:val="2"/>
              <w:rPr>
                <w:i/>
                <w:sz w:val="32"/>
                <w:szCs w:val="32"/>
              </w:rPr>
            </w:pPr>
            <w:r w:rsidRPr="00122C4D">
              <w:rPr>
                <w:rFonts w:ascii="Times New Roman" w:hAnsi="Times New Roman" w:cs="Times New Roman"/>
                <w:i/>
                <w:sz w:val="32"/>
                <w:szCs w:val="32"/>
              </w:rPr>
              <w:t>Запропонована редакція</w:t>
            </w:r>
            <w:r w:rsidRPr="00122C4D">
              <w:rPr>
                <w:i/>
                <w:sz w:val="32"/>
                <w:szCs w:val="32"/>
              </w:rPr>
              <w:t xml:space="preserve">: </w:t>
            </w:r>
            <w:r w:rsidRPr="00122C4D">
              <w:rPr>
                <w:rFonts w:ascii="Times New Roman" w:hAnsi="Times New Roman" w:cs="Times New Roman"/>
                <w:b/>
                <w:i/>
                <w:sz w:val="32"/>
                <w:szCs w:val="32"/>
              </w:rPr>
              <w:t>рішення Комісії від 07.03.2017 № 148 «Щодо</w:t>
            </w:r>
            <w:r w:rsidRPr="00122C4D">
              <w:rPr>
                <w:rFonts w:ascii="Times New Roman" w:hAnsi="Times New Roman" w:cs="Times New Roman"/>
                <w:i/>
                <w:sz w:val="32"/>
                <w:szCs w:val="32"/>
              </w:rPr>
              <w:t xml:space="preserve"> </w:t>
            </w:r>
            <w:r w:rsidRPr="00122C4D">
              <w:rPr>
                <w:rFonts w:ascii="Times New Roman" w:eastAsia="Times New Roman" w:hAnsi="Times New Roman" w:cs="Times New Roman"/>
                <w:b/>
                <w:bCs/>
                <w:i/>
                <w:sz w:val="32"/>
                <w:szCs w:val="32"/>
                <w:lang w:eastAsia="uk-UA"/>
              </w:rPr>
              <w:t>порядку направлення повідомлень акціонерам через депозитарну систему України»</w:t>
            </w:r>
          </w:p>
        </w:tc>
        <w:tc>
          <w:tcPr>
            <w:tcW w:w="1633" w:type="dxa"/>
          </w:tcPr>
          <w:p w:rsidR="00E80341" w:rsidRPr="004929E1" w:rsidRDefault="00E80341" w:rsidP="00A80ED5"/>
        </w:tc>
      </w:tr>
      <w:tr w:rsidR="00E80341" w:rsidRPr="004929E1" w:rsidTr="00A80ED5">
        <w:trPr>
          <w:gridAfter w:val="1"/>
          <w:wAfter w:w="10" w:type="dxa"/>
        </w:trPr>
        <w:tc>
          <w:tcPr>
            <w:tcW w:w="5906" w:type="dxa"/>
            <w:vMerge/>
          </w:tcPr>
          <w:p w:rsidR="00E80341" w:rsidRPr="004929E1" w:rsidRDefault="00E80341" w:rsidP="00A80ED5">
            <w:pPr>
              <w:spacing w:before="100" w:beforeAutospacing="1" w:after="100" w:afterAutospacing="1"/>
              <w:jc w:val="center"/>
              <w:outlineLvl w:val="2"/>
            </w:pPr>
          </w:p>
        </w:tc>
        <w:tc>
          <w:tcPr>
            <w:tcW w:w="7731" w:type="dxa"/>
            <w:vMerge/>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p>
        </w:tc>
        <w:tc>
          <w:tcPr>
            <w:tcW w:w="7731"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p>
        </w:tc>
        <w:tc>
          <w:tcPr>
            <w:tcW w:w="1633" w:type="dxa"/>
          </w:tcPr>
          <w:p w:rsidR="00E80341" w:rsidRPr="004929E1" w:rsidRDefault="00E80341" w:rsidP="00A80ED5"/>
        </w:tc>
      </w:tr>
      <w:tr w:rsidR="00E80341" w:rsidRPr="004929E1" w:rsidTr="00A80ED5">
        <w:tc>
          <w:tcPr>
            <w:tcW w:w="15280" w:type="dxa"/>
            <w:gridSpan w:val="4"/>
          </w:tcPr>
          <w:p w:rsidR="00E80341" w:rsidRPr="00267963" w:rsidRDefault="00E80341" w:rsidP="00A80ED5">
            <w:pPr>
              <w:pStyle w:val="a6"/>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Загальні положення</w:t>
            </w:r>
          </w:p>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7731" w:type="dxa"/>
          </w:tcPr>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Borders>
              <w:bottom w:val="single" w:sz="4" w:space="0" w:color="auto"/>
            </w:tcBorders>
          </w:tcPr>
          <w:p w:rsidR="00E80341" w:rsidRPr="00F710FD" w:rsidRDefault="00E80341" w:rsidP="00A80ED5">
            <w:pPr>
              <w:pStyle w:val="a8"/>
              <w:jc w:val="both"/>
              <w:rPr>
                <w:color w:val="000000" w:themeColor="text1"/>
                <w:sz w:val="22"/>
                <w:szCs w:val="22"/>
              </w:rPr>
            </w:pPr>
            <w:r w:rsidRPr="00F710FD">
              <w:rPr>
                <w:color w:val="000000" w:themeColor="text1"/>
                <w:sz w:val="22"/>
                <w:szCs w:val="22"/>
              </w:rPr>
              <w:t xml:space="preserve">. Цей Порядок встановлює послідовність дій акціонерного товариства, а в разі скликання позачергових загальних зборів акціонерами (акціонером), які (який) на день подання вимоги про скликання позачергових загальних зборів є власниками (власником) 10 і більше відсотків голосуючих акцій товариства (далі - акціонери, які </w:t>
            </w:r>
            <w:proofErr w:type="spellStart"/>
            <w:r w:rsidRPr="00F710FD">
              <w:rPr>
                <w:color w:val="000000" w:themeColor="text1"/>
                <w:sz w:val="22"/>
                <w:szCs w:val="22"/>
              </w:rPr>
              <w:t>скликають</w:t>
            </w:r>
            <w:proofErr w:type="spellEnd"/>
            <w:r w:rsidRPr="00F710FD">
              <w:rPr>
                <w:color w:val="000000" w:themeColor="text1"/>
                <w:sz w:val="22"/>
                <w:szCs w:val="22"/>
              </w:rPr>
              <w:t xml:space="preserve"> загальні збори), у випадках, передбачених частиною шостою статті 47 Закону України "Про акціонерні товариства", - акціонерів, які </w:t>
            </w:r>
            <w:proofErr w:type="spellStart"/>
            <w:r w:rsidRPr="00F710FD">
              <w:rPr>
                <w:color w:val="000000" w:themeColor="text1"/>
                <w:sz w:val="22"/>
                <w:szCs w:val="22"/>
              </w:rPr>
              <w:t>скликають</w:t>
            </w:r>
            <w:proofErr w:type="spellEnd"/>
            <w:r w:rsidRPr="00F710FD">
              <w:rPr>
                <w:color w:val="000000" w:themeColor="text1"/>
                <w:sz w:val="22"/>
                <w:szCs w:val="22"/>
              </w:rPr>
              <w:t xml:space="preserve"> загальні збори, та професійних учасників депозитарної системи України, депозитаріїв-кореспондентів </w:t>
            </w:r>
            <w:r w:rsidRPr="00F710FD">
              <w:rPr>
                <w:color w:val="000000" w:themeColor="text1"/>
                <w:sz w:val="22"/>
                <w:szCs w:val="22"/>
              </w:rPr>
              <w:lastRenderedPageBreak/>
              <w:t>для забезпечення направлення повідомлень акціонерам (далі - повідомлення), що містять передбачену законом та статутом акціонерного товариства інформацію, через депозитарну систему України.</w:t>
            </w:r>
          </w:p>
          <w:p w:rsidR="00E80341" w:rsidRPr="00F710FD" w:rsidRDefault="00E80341" w:rsidP="00A80ED5">
            <w:pPr>
              <w:pStyle w:val="a8"/>
              <w:jc w:val="both"/>
              <w:rPr>
                <w:color w:val="000000" w:themeColor="text1"/>
                <w:sz w:val="22"/>
                <w:szCs w:val="22"/>
              </w:rPr>
            </w:pPr>
            <w:r w:rsidRPr="00F710FD">
              <w:rPr>
                <w:color w:val="000000" w:themeColor="text1"/>
                <w:sz w:val="22"/>
                <w:szCs w:val="22"/>
              </w:rPr>
              <w:t>Направлення професійними учасниками депозитарної системи України повідомлень через депозитарну систему України згідно з цим Порядком (у тому числі виконання дій щодо направлення повідомлення засобами електронної пошти, мобільного зв'язку, іншими способами, визначеними договором та/або внутрішніми документами професійних учасників депозитарної системи України) є інформаційною депозитарною операцією в рамках провадження депозитарної діяльності відповідно до закону.</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p>
        </w:tc>
        <w:tc>
          <w:tcPr>
            <w:tcW w:w="7731" w:type="dxa"/>
            <w:tcBorders>
              <w:bottom w:val="single" w:sz="4" w:space="0" w:color="auto"/>
            </w:tcBorders>
          </w:tcPr>
          <w:p w:rsidR="00E80341" w:rsidRPr="00F710FD" w:rsidRDefault="00E80341" w:rsidP="00A80ED5">
            <w:pPr>
              <w:pStyle w:val="a8"/>
              <w:jc w:val="both"/>
              <w:rPr>
                <w:color w:val="000000" w:themeColor="text1"/>
                <w:sz w:val="22"/>
                <w:szCs w:val="22"/>
              </w:rPr>
            </w:pPr>
            <w:r w:rsidRPr="00F710FD">
              <w:rPr>
                <w:color w:val="000000" w:themeColor="text1"/>
                <w:sz w:val="22"/>
                <w:szCs w:val="22"/>
              </w:rPr>
              <w:lastRenderedPageBreak/>
              <w:t xml:space="preserve">1. Цей Порядок встановлює послідовність дій акціонерного товариства, а в разі скликання позачергових загальних зборів акціонерами (акціонером), які (який) на день подання вимоги про скликання позачергових загальних зборів є власниками (власником) 10 і більше відсотків голосуючих акцій товариства (далі - акціонери, які </w:t>
            </w:r>
            <w:proofErr w:type="spellStart"/>
            <w:r w:rsidRPr="00F710FD">
              <w:rPr>
                <w:color w:val="000000" w:themeColor="text1"/>
                <w:sz w:val="22"/>
                <w:szCs w:val="22"/>
              </w:rPr>
              <w:t>скликають</w:t>
            </w:r>
            <w:proofErr w:type="spellEnd"/>
            <w:r w:rsidRPr="00F710FD">
              <w:rPr>
                <w:color w:val="000000" w:themeColor="text1"/>
                <w:sz w:val="22"/>
                <w:szCs w:val="22"/>
              </w:rPr>
              <w:t xml:space="preserve"> загальні збори), у випадках, передбачених частиною шостою статті 47 Закону України "Про акціонерні товариства", - акціонерів, які </w:t>
            </w:r>
            <w:proofErr w:type="spellStart"/>
            <w:r w:rsidRPr="00F710FD">
              <w:rPr>
                <w:color w:val="000000" w:themeColor="text1"/>
                <w:sz w:val="22"/>
                <w:szCs w:val="22"/>
              </w:rPr>
              <w:t>скликають</w:t>
            </w:r>
            <w:proofErr w:type="spellEnd"/>
            <w:r w:rsidRPr="00F710FD">
              <w:rPr>
                <w:color w:val="000000" w:themeColor="text1"/>
                <w:sz w:val="22"/>
                <w:szCs w:val="22"/>
              </w:rPr>
              <w:t xml:space="preserve"> загальні збори, та професійних учасників депозитарної системи України, депозитаріїв-кореспондентів</w:t>
            </w:r>
            <w:r>
              <w:rPr>
                <w:color w:val="000000" w:themeColor="text1"/>
                <w:sz w:val="22"/>
                <w:szCs w:val="22"/>
              </w:rPr>
              <w:t xml:space="preserve">, </w:t>
            </w:r>
            <w:r w:rsidRPr="00E80341">
              <w:rPr>
                <w:b/>
                <w:color w:val="000000" w:themeColor="text1"/>
                <w:sz w:val="22"/>
                <w:szCs w:val="22"/>
                <w:u w:val="single"/>
              </w:rPr>
              <w:t>номінальних  утримувачів</w:t>
            </w:r>
            <w:r w:rsidRPr="00F710FD">
              <w:rPr>
                <w:color w:val="000000" w:themeColor="text1"/>
                <w:sz w:val="22"/>
                <w:szCs w:val="22"/>
              </w:rPr>
              <w:t xml:space="preserve"> для забезпечення направлення повідомлень акціонерам (далі - </w:t>
            </w:r>
            <w:r w:rsidRPr="00F710FD">
              <w:rPr>
                <w:color w:val="000000" w:themeColor="text1"/>
                <w:sz w:val="22"/>
                <w:szCs w:val="22"/>
              </w:rPr>
              <w:lastRenderedPageBreak/>
              <w:t>повідомлення), що містять передбачену законом та статутом акціонерного товариства інформацію, через депозитарну систему України.</w:t>
            </w:r>
          </w:p>
          <w:p w:rsidR="00E80341" w:rsidRPr="00F710FD" w:rsidRDefault="00E80341" w:rsidP="00A80ED5">
            <w:pPr>
              <w:pStyle w:val="a8"/>
              <w:jc w:val="both"/>
              <w:rPr>
                <w:color w:val="000000" w:themeColor="text1"/>
                <w:sz w:val="22"/>
                <w:szCs w:val="22"/>
              </w:rPr>
            </w:pPr>
            <w:r w:rsidRPr="00F710FD">
              <w:rPr>
                <w:color w:val="000000" w:themeColor="text1"/>
                <w:sz w:val="22"/>
                <w:szCs w:val="22"/>
              </w:rPr>
              <w:t>Направлення професійними учасниками депозитарної системи України повідомлень через депозитарну систему України згідно з цим Порядком (у тому числі виконання дій щодо направлення повідомлення засобами електронної пошти, мобільного зв'язку, іншими способами, визначеними договором та/або внутрішніми документами професійних учасників депозитарної системи України) є інформаційною депозитарною операцією в рамках провадження депозитарної діяльності відповідно до закону.</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1633" w:type="dxa"/>
          </w:tcPr>
          <w:p w:rsidR="00E80341" w:rsidRPr="004929E1" w:rsidRDefault="00E80341" w:rsidP="00A80ED5"/>
        </w:tc>
      </w:tr>
      <w:tr w:rsidR="00E80341" w:rsidRPr="004929E1" w:rsidTr="00A80ED5">
        <w:trPr>
          <w:gridAfter w:val="1"/>
          <w:wAfter w:w="10" w:type="dxa"/>
        </w:trPr>
        <w:tc>
          <w:tcPr>
            <w:tcW w:w="5906" w:type="dxa"/>
            <w:tcBorders>
              <w:bottom w:val="nil"/>
            </w:tcBorders>
            <w:shd w:val="clear" w:color="auto" w:fill="FFFFFF" w:themeFill="background1"/>
          </w:tcPr>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t>2. У цьому Порядку терміни вживаються в таких значеннях:</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t>адреса електронної пошти для направлення повідомлень – адреса електронної пошти, яка зазначена депозитарною установою в анкеті рахунку в цінних паперах в Центральному депозитарії цінних паперів (далі – Центральний депозитарій) як така, з якої депозитарна установа забезпечує направлення повідомлень відповідно до </w:t>
            </w:r>
            <w:hyperlink r:id="rId7" w:anchor="n3" w:tgtFrame="_blank" w:history="1">
              <w:r w:rsidRPr="00A05D96">
                <w:rPr>
                  <w:rStyle w:val="a7"/>
                  <w:color w:val="000000" w:themeColor="text1"/>
                  <w:u w:val="none"/>
                </w:rPr>
                <w:t>Закону України</w:t>
              </w:r>
            </w:hyperlink>
            <w:r w:rsidRPr="0045068C">
              <w:rPr>
                <w:color w:val="000000"/>
              </w:rPr>
              <w:t> «Про акціонерні товариства» через депозитарну систему України, та розміщена на веб-сайті Центрального депозитарію відповідно до його внутрішніх документів;</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t xml:space="preserve">акціонери, яким направляється повідомлення, – особи, які є акціонерами акціонерного товариства на визначену емітентом відповідно до закону дату та яким </w:t>
            </w:r>
            <w:r w:rsidRPr="0045068C">
              <w:rPr>
                <w:color w:val="000000"/>
              </w:rPr>
              <w:lastRenderedPageBreak/>
              <w:t>відповідно до вимог закону та статуту акціонерного товариства має бути направлено повідомлення;</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t>вид повідомлення – інформація про назву події (випадку), із настанням якої (якого) закон та/або статут акціонерного товариства передбачає обов’язок акціонерного товариства направити повідомлення акціонерам:</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t>номер телефону для направлення повідомлень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повідомлень відповідно д</w:t>
            </w:r>
            <w:r w:rsidRPr="00A05D96">
              <w:rPr>
                <w:color w:val="000000" w:themeColor="text1"/>
              </w:rPr>
              <w:t>о </w:t>
            </w:r>
            <w:hyperlink r:id="rId8" w:anchor="n3" w:tgtFrame="_blank" w:history="1">
              <w:r w:rsidRPr="00A05D96">
                <w:rPr>
                  <w:rStyle w:val="a7"/>
                  <w:color w:val="000000" w:themeColor="text1"/>
                  <w:u w:val="none"/>
                </w:rPr>
                <w:t>Закону України</w:t>
              </w:r>
            </w:hyperlink>
            <w:r w:rsidRPr="0045068C">
              <w:rPr>
                <w:color w:val="000000"/>
              </w:rPr>
              <w:t> «Про акціонерні товариства» та цього Порядку через депозитарну систему України, та/або як такий, який зазначається в текстовому повідомленні, що направляється депозитарною установою на номер контактного мобільного телефону депонента згідно з цим Порядком, та розміщений на веб-сайті Центрального депозитарію відповідно до його внутрішніх документів;</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t>розміщення посилання на копію повідомлення – розміщення депозитарною установою на власній веб-сторінці або веб-сайті адреси веб-сторінки на веб-сайті Центрального депозитарію, на якій розміщено копію отриманого від акціонерного товариства повідомлення, із зазначенням найменування акціонерного товариства, його коду за ЄДРПОУ, виду повідомлення, а також інформації про те, що посилання розміщено в порядку направлення акціонерним товариством повідомлення через депозитарну систему України.</w:t>
            </w:r>
          </w:p>
          <w:p w:rsidR="00E80341" w:rsidRPr="0045068C"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p>
        </w:tc>
        <w:tc>
          <w:tcPr>
            <w:tcW w:w="7731" w:type="dxa"/>
            <w:tcBorders>
              <w:bottom w:val="nil"/>
            </w:tcBorders>
            <w:shd w:val="clear" w:color="auto" w:fill="FFFFFF" w:themeFill="background1"/>
          </w:tcPr>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r w:rsidRPr="0045068C">
              <w:rPr>
                <w:color w:val="000000"/>
              </w:rPr>
              <w:lastRenderedPageBreak/>
              <w:t>2. У цьому Порядку терміни вживаються в таких значеннях:</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bookmarkStart w:id="2" w:name="n44"/>
            <w:bookmarkEnd w:id="2"/>
            <w:r w:rsidRPr="0045068C">
              <w:rPr>
                <w:color w:val="000000"/>
              </w:rPr>
              <w:t>адреса електронної пошти для направлення повідомлень – адреса електронної пошти, яка зазначена депозитарною установою в анкеті рахунку в цінних паперах в Центральному депозитарії цінних паперів (далі – Центральний депозитарій) як така, з якої депозитарна установа забезпечує направлення повідомлень відповідно до </w:t>
            </w:r>
            <w:hyperlink r:id="rId9" w:anchor="n3" w:tgtFrame="_blank" w:history="1">
              <w:r w:rsidRPr="00A05D96">
                <w:rPr>
                  <w:rStyle w:val="a7"/>
                  <w:color w:val="000000" w:themeColor="text1"/>
                  <w:u w:val="none"/>
                </w:rPr>
                <w:t>Закону України</w:t>
              </w:r>
            </w:hyperlink>
            <w:r w:rsidRPr="0045068C">
              <w:rPr>
                <w:color w:val="000000"/>
              </w:rPr>
              <w:t> «Про акціонерні товариства» через депозитарну систе</w:t>
            </w:r>
            <w:r>
              <w:rPr>
                <w:color w:val="000000"/>
              </w:rPr>
              <w:t xml:space="preserve">му України, та розміщена на </w:t>
            </w:r>
            <w:proofErr w:type="spellStart"/>
            <w:r w:rsidRPr="00E80341">
              <w:rPr>
                <w:b/>
                <w:color w:val="000000"/>
                <w:u w:val="single"/>
              </w:rPr>
              <w:t>вебсайті</w:t>
            </w:r>
            <w:proofErr w:type="spellEnd"/>
            <w:r w:rsidRPr="0045068C">
              <w:rPr>
                <w:color w:val="000000"/>
              </w:rPr>
              <w:t xml:space="preserve"> Центрального депозитарію відповідно до його внутрішніх документів;</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bookmarkStart w:id="3" w:name="n45"/>
            <w:bookmarkEnd w:id="3"/>
            <w:r w:rsidRPr="0045068C">
              <w:rPr>
                <w:color w:val="000000"/>
              </w:rPr>
              <w:t>акціонери, яким направляється повідомлення, – особи, які є акціонерами акціонерного товариства на визначену емітентом відповідно до закону дату та яким відповідно до вимог закону та статуту акціонерного товариства має бути направлено повідомлення;</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bookmarkStart w:id="4" w:name="n46"/>
            <w:bookmarkEnd w:id="4"/>
            <w:r w:rsidRPr="0045068C">
              <w:rPr>
                <w:color w:val="000000"/>
              </w:rPr>
              <w:t xml:space="preserve">вид повідомлення – інформація про назву події (випадку), із настанням якої (якого) закон та/або статут акціонерного товариства </w:t>
            </w:r>
            <w:r w:rsidRPr="0045068C">
              <w:rPr>
                <w:color w:val="000000"/>
              </w:rPr>
              <w:lastRenderedPageBreak/>
              <w:t>передбачає обов’язок акціонерного товариства направити повідомлення акціонерам:</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bookmarkStart w:id="5" w:name="n47"/>
            <w:bookmarkEnd w:id="5"/>
            <w:r w:rsidRPr="0045068C">
              <w:rPr>
                <w:color w:val="000000"/>
              </w:rPr>
              <w:t>номер телефону для направлення повідомлень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повідомлень відповідно до </w:t>
            </w:r>
            <w:hyperlink r:id="rId10" w:anchor="n3" w:tgtFrame="_blank" w:history="1">
              <w:r w:rsidRPr="00A05D96">
                <w:rPr>
                  <w:rStyle w:val="a7"/>
                  <w:color w:val="000000" w:themeColor="text1"/>
                  <w:u w:val="none"/>
                </w:rPr>
                <w:t>Закону України</w:t>
              </w:r>
            </w:hyperlink>
            <w:r w:rsidRPr="0045068C">
              <w:rPr>
                <w:color w:val="000000"/>
              </w:rPr>
              <w:t xml:space="preserve"> «Про акціонерні товариства» та цього Порядку через депозитарну систему України, та/або як такий, який зазначається в текстовому повідомленні, що направляється депозитарною установою на номер контактного мобільного телефону депонента згідно з цим Порядком, та розміщений на </w:t>
            </w:r>
            <w:proofErr w:type="spellStart"/>
            <w:r w:rsidRPr="00E80341">
              <w:rPr>
                <w:b/>
                <w:color w:val="000000"/>
                <w:u w:val="single"/>
              </w:rPr>
              <w:t>вебсайті</w:t>
            </w:r>
            <w:proofErr w:type="spellEnd"/>
            <w:r w:rsidRPr="0045068C">
              <w:rPr>
                <w:color w:val="000000"/>
              </w:rPr>
              <w:t xml:space="preserve"> Центрального депозитарію відповідно до його внутрішніх документів;</w:t>
            </w:r>
          </w:p>
          <w:p w:rsidR="00E80341" w:rsidRPr="0045068C" w:rsidRDefault="00E80341" w:rsidP="00A80ED5">
            <w:pPr>
              <w:pStyle w:val="rvps2"/>
              <w:shd w:val="clear" w:color="auto" w:fill="FFFFFF" w:themeFill="background1"/>
              <w:spacing w:before="0" w:beforeAutospacing="0" w:after="150" w:afterAutospacing="0"/>
              <w:ind w:firstLine="450"/>
              <w:jc w:val="both"/>
              <w:rPr>
                <w:color w:val="000000"/>
              </w:rPr>
            </w:pPr>
            <w:bookmarkStart w:id="6" w:name="n48"/>
            <w:bookmarkEnd w:id="6"/>
            <w:r w:rsidRPr="0045068C">
              <w:rPr>
                <w:color w:val="000000"/>
              </w:rPr>
              <w:t xml:space="preserve">розміщення посилання на копію повідомлення – розміщення депозитарною установою на </w:t>
            </w:r>
            <w:r w:rsidRPr="00E80341">
              <w:rPr>
                <w:b/>
                <w:color w:val="000000"/>
              </w:rPr>
              <w:t>власному</w:t>
            </w:r>
            <w:r w:rsidRPr="0045068C">
              <w:rPr>
                <w:color w:val="000000"/>
              </w:rPr>
              <w:t xml:space="preserve"> </w:t>
            </w:r>
            <w:proofErr w:type="spellStart"/>
            <w:r w:rsidRPr="0045068C">
              <w:rPr>
                <w:strike/>
                <w:color w:val="000000"/>
              </w:rPr>
              <w:t>вебсторінці</w:t>
            </w:r>
            <w:proofErr w:type="spellEnd"/>
            <w:r w:rsidRPr="0045068C">
              <w:rPr>
                <w:strike/>
                <w:color w:val="000000"/>
              </w:rPr>
              <w:t xml:space="preserve"> або</w:t>
            </w:r>
            <w:r w:rsidRPr="0045068C">
              <w:rPr>
                <w:color w:val="000000"/>
              </w:rPr>
              <w:t xml:space="preserve"> </w:t>
            </w:r>
            <w:proofErr w:type="spellStart"/>
            <w:r w:rsidRPr="0045068C">
              <w:rPr>
                <w:b/>
                <w:color w:val="000000"/>
              </w:rPr>
              <w:t>вебсайті</w:t>
            </w:r>
            <w:proofErr w:type="spellEnd"/>
            <w:r>
              <w:rPr>
                <w:color w:val="000000"/>
              </w:rPr>
              <w:t xml:space="preserve"> адреси </w:t>
            </w:r>
            <w:proofErr w:type="spellStart"/>
            <w:r w:rsidRPr="00E80341">
              <w:rPr>
                <w:b/>
                <w:color w:val="000000"/>
                <w:u w:val="single"/>
              </w:rPr>
              <w:t>вебсторінки</w:t>
            </w:r>
            <w:proofErr w:type="spellEnd"/>
            <w:r w:rsidRPr="00E80341">
              <w:rPr>
                <w:b/>
                <w:color w:val="000000"/>
              </w:rPr>
              <w:t xml:space="preserve"> </w:t>
            </w:r>
            <w:r w:rsidRPr="0045068C">
              <w:rPr>
                <w:color w:val="000000"/>
              </w:rPr>
              <w:t xml:space="preserve">на </w:t>
            </w:r>
            <w:proofErr w:type="spellStart"/>
            <w:r w:rsidRPr="0045068C">
              <w:rPr>
                <w:b/>
                <w:color w:val="000000"/>
              </w:rPr>
              <w:t>вебсайті</w:t>
            </w:r>
            <w:proofErr w:type="spellEnd"/>
            <w:r w:rsidRPr="0045068C">
              <w:rPr>
                <w:b/>
                <w:color w:val="000000"/>
              </w:rPr>
              <w:t xml:space="preserve"> </w:t>
            </w:r>
            <w:r w:rsidRPr="0045068C">
              <w:rPr>
                <w:color w:val="000000"/>
              </w:rPr>
              <w:t>Центрального депозитарію, на якій розміщено копію отриманого від акціонерного товариства повідомлення, із зазначенням найменування акціонерного товариства, його коду за ЄДРПОУ, виду повідомлення, а також інформації про те, що посилання розміщено в порядку направлення акціонерним товариством повідомлення через депозитарну систему України.</w:t>
            </w:r>
          </w:p>
          <w:p w:rsidR="00E80341" w:rsidRPr="0045068C" w:rsidRDefault="00E80341" w:rsidP="00A80ED5">
            <w:pPr>
              <w:rPr>
                <w:sz w:val="24"/>
                <w:szCs w:val="24"/>
              </w:rPr>
            </w:pPr>
          </w:p>
        </w:tc>
        <w:tc>
          <w:tcPr>
            <w:tcW w:w="1633" w:type="dxa"/>
          </w:tcPr>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rPr>
            </w:pPr>
          </w:p>
          <w:p w:rsidR="00E80341" w:rsidRPr="002E3283" w:rsidRDefault="00E80341" w:rsidP="00A80ED5">
            <w:pPr>
              <w:jc w:val="both"/>
              <w:rPr>
                <w:rFonts w:ascii="Times New Roman" w:hAnsi="Times New Roman" w:cs="Times New Roman"/>
              </w:rPr>
            </w:pPr>
          </w:p>
          <w:p w:rsidR="00E80341" w:rsidRDefault="00E80341" w:rsidP="00A80ED5">
            <w:pPr>
              <w:jc w:val="both"/>
              <w:rPr>
                <w:rFonts w:ascii="Times New Roman" w:hAnsi="Times New Roman" w:cs="Times New Roman"/>
                <w:b/>
              </w:rPr>
            </w:pPr>
            <w:r w:rsidRPr="002E3283">
              <w:rPr>
                <w:rFonts w:ascii="Times New Roman" w:hAnsi="Times New Roman" w:cs="Times New Roman"/>
                <w:b/>
              </w:rPr>
              <w:t xml:space="preserve">Відповідно до ст. 39 </w:t>
            </w:r>
          </w:p>
          <w:p w:rsidR="00E80341" w:rsidRPr="002E3283" w:rsidRDefault="00E80341" w:rsidP="00A80ED5">
            <w:pPr>
              <w:jc w:val="both"/>
              <w:rPr>
                <w:rFonts w:ascii="Times New Roman" w:hAnsi="Times New Roman" w:cs="Times New Roman"/>
              </w:rPr>
            </w:pPr>
            <w:r w:rsidRPr="002E3283">
              <w:rPr>
                <w:rFonts w:ascii="Times New Roman" w:hAnsi="Times New Roman" w:cs="Times New Roman"/>
                <w:b/>
              </w:rPr>
              <w:t>ЗУ «Про цінні папери та фондовий ринок»</w:t>
            </w:r>
            <w:r w:rsidRPr="002E3283">
              <w:rPr>
                <w:rFonts w:ascii="Times New Roman" w:hAnsi="Times New Roman" w:cs="Times New Roman"/>
              </w:rPr>
              <w:t xml:space="preserve"> </w:t>
            </w:r>
            <w:r>
              <w:rPr>
                <w:rFonts w:ascii="Times New Roman" w:hAnsi="Times New Roman" w:cs="Times New Roman"/>
                <w:color w:val="000000"/>
                <w:shd w:val="clear" w:color="auto" w:fill="FFFFFF"/>
              </w:rPr>
              <w:t>у</w:t>
            </w:r>
            <w:r w:rsidRPr="002E3283">
              <w:rPr>
                <w:rFonts w:ascii="Times New Roman" w:hAnsi="Times New Roman" w:cs="Times New Roman"/>
                <w:color w:val="000000"/>
                <w:shd w:val="clear" w:color="auto" w:fill="FFFFFF"/>
              </w:rPr>
              <w:t xml:space="preserve">часники фондового ринку (крім інвесторів у цінні папери) зобов’язані </w:t>
            </w:r>
            <w:r w:rsidRPr="00AD0102">
              <w:rPr>
                <w:rFonts w:ascii="Times New Roman" w:hAnsi="Times New Roman" w:cs="Times New Roman"/>
                <w:b/>
                <w:color w:val="000000"/>
                <w:shd w:val="clear" w:color="auto" w:fill="FFFFFF"/>
              </w:rPr>
              <w:t>мати власний веб-сайт.</w:t>
            </w:r>
            <w:r w:rsidRPr="002E3283">
              <w:rPr>
                <w:rFonts w:ascii="Times New Roman" w:hAnsi="Times New Roman" w:cs="Times New Roman"/>
                <w:color w:val="000000"/>
                <w:shd w:val="clear" w:color="auto" w:fill="FFFFFF"/>
              </w:rPr>
              <w:t xml:space="preserve"> Учасник фондового ринку не може обмежувати доступ або встановлювати плату за доступ до інформації, що підлягає обов’язковому розкриттю на такому веб-сайті.</w:t>
            </w:r>
          </w:p>
        </w:tc>
      </w:tr>
      <w:tr w:rsidR="00122C4D" w:rsidRPr="004929E1" w:rsidTr="00A80ED5">
        <w:trPr>
          <w:gridAfter w:val="1"/>
          <w:wAfter w:w="10" w:type="dxa"/>
        </w:trPr>
        <w:tc>
          <w:tcPr>
            <w:tcW w:w="5906" w:type="dxa"/>
            <w:tcBorders>
              <w:bottom w:val="nil"/>
            </w:tcBorders>
            <w:shd w:val="clear" w:color="auto" w:fill="FFFFFF" w:themeFill="background1"/>
          </w:tcPr>
          <w:p w:rsidR="00122C4D" w:rsidRPr="0045068C" w:rsidRDefault="00122C4D" w:rsidP="00A80ED5">
            <w:pPr>
              <w:pStyle w:val="rvps2"/>
              <w:shd w:val="clear" w:color="auto" w:fill="FFFFFF" w:themeFill="background1"/>
              <w:spacing w:before="0" w:beforeAutospacing="0" w:after="150" w:afterAutospacing="0"/>
              <w:ind w:firstLine="450"/>
              <w:jc w:val="both"/>
              <w:rPr>
                <w:color w:val="000000"/>
              </w:rPr>
            </w:pPr>
          </w:p>
        </w:tc>
        <w:tc>
          <w:tcPr>
            <w:tcW w:w="7731" w:type="dxa"/>
            <w:tcBorders>
              <w:bottom w:val="nil"/>
            </w:tcBorders>
            <w:shd w:val="clear" w:color="auto" w:fill="FFFFFF" w:themeFill="background1"/>
          </w:tcPr>
          <w:p w:rsidR="00122C4D" w:rsidRPr="0045068C" w:rsidRDefault="00122C4D" w:rsidP="00A80ED5">
            <w:pPr>
              <w:pStyle w:val="rvps2"/>
              <w:shd w:val="clear" w:color="auto" w:fill="FFFFFF" w:themeFill="background1"/>
              <w:spacing w:before="0" w:beforeAutospacing="0" w:after="150" w:afterAutospacing="0"/>
              <w:ind w:firstLine="450"/>
              <w:jc w:val="both"/>
              <w:rPr>
                <w:color w:val="000000"/>
              </w:rPr>
            </w:pPr>
          </w:p>
        </w:tc>
        <w:tc>
          <w:tcPr>
            <w:tcW w:w="1633" w:type="dxa"/>
          </w:tcPr>
          <w:p w:rsidR="00122C4D" w:rsidRPr="002E3283" w:rsidRDefault="00122C4D" w:rsidP="00A80ED5">
            <w:pPr>
              <w:jc w:val="both"/>
              <w:rPr>
                <w:rFonts w:ascii="Times New Roman" w:hAnsi="Times New Roman" w:cs="Times New Roman"/>
              </w:rPr>
            </w:pPr>
          </w:p>
        </w:tc>
      </w:tr>
      <w:tr w:rsidR="00E80341" w:rsidRPr="004929E1" w:rsidTr="00A80ED5">
        <w:trPr>
          <w:gridAfter w:val="1"/>
          <w:wAfter w:w="10" w:type="dxa"/>
        </w:trPr>
        <w:tc>
          <w:tcPr>
            <w:tcW w:w="15270" w:type="dxa"/>
            <w:gridSpan w:val="3"/>
          </w:tcPr>
          <w:p w:rsidR="00E80341" w:rsidRPr="004929E1" w:rsidRDefault="00E80341" w:rsidP="00A80ED5">
            <w:pPr>
              <w:jc w:val="center"/>
              <w:rPr>
                <w:rFonts w:ascii="Times New Roman" w:hAnsi="Times New Roman" w:cs="Times New Roman"/>
                <w:b/>
                <w:sz w:val="24"/>
                <w:szCs w:val="24"/>
              </w:rPr>
            </w:pPr>
            <w:r w:rsidRPr="004929E1">
              <w:rPr>
                <w:rFonts w:ascii="Times New Roman" w:hAnsi="Times New Roman" w:cs="Times New Roman"/>
                <w:b/>
                <w:sz w:val="24"/>
                <w:szCs w:val="24"/>
              </w:rPr>
              <w:t>ІІ. Направлення повідомлень акціонерам через депозитарну систему</w:t>
            </w:r>
          </w:p>
        </w:tc>
      </w:tr>
      <w:tr w:rsidR="00E80341" w:rsidRPr="004929E1" w:rsidTr="00A80ED5">
        <w:trPr>
          <w:gridAfter w:val="1"/>
          <w:wAfter w:w="10" w:type="dxa"/>
        </w:trPr>
        <w:tc>
          <w:tcPr>
            <w:tcW w:w="5906" w:type="dxa"/>
            <w:shd w:val="clear" w:color="auto" w:fill="FFFFFF" w:themeFill="background1"/>
          </w:tcPr>
          <w:p w:rsidR="00122C4D" w:rsidRP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122C4D">
              <w:rPr>
                <w:rFonts w:ascii="Times New Roman" w:eastAsia="Times New Roman" w:hAnsi="Times New Roman" w:cs="Times New Roman"/>
                <w:color w:val="000000"/>
                <w:sz w:val="24"/>
                <w:szCs w:val="24"/>
                <w:lang w:eastAsia="uk-UA"/>
              </w:rPr>
              <w:t xml:space="preserve">Акціонерне товариство або акціонери, які </w:t>
            </w:r>
            <w:proofErr w:type="spellStart"/>
            <w:r w:rsidRPr="00122C4D">
              <w:rPr>
                <w:rFonts w:ascii="Times New Roman" w:eastAsia="Times New Roman" w:hAnsi="Times New Roman" w:cs="Times New Roman"/>
                <w:color w:val="000000"/>
                <w:sz w:val="24"/>
                <w:szCs w:val="24"/>
                <w:lang w:eastAsia="uk-UA"/>
              </w:rPr>
              <w:t>скликають</w:t>
            </w:r>
            <w:proofErr w:type="spellEnd"/>
            <w:r w:rsidRPr="00122C4D">
              <w:rPr>
                <w:rFonts w:ascii="Times New Roman" w:eastAsia="Times New Roman" w:hAnsi="Times New Roman" w:cs="Times New Roman"/>
                <w:color w:val="000000"/>
                <w:sz w:val="24"/>
                <w:szCs w:val="24"/>
                <w:lang w:eastAsia="uk-UA"/>
              </w:rPr>
              <w:t xml:space="preserve"> загальні збори, забезпечує(</w:t>
            </w:r>
            <w:proofErr w:type="spellStart"/>
            <w:r w:rsidRPr="00122C4D">
              <w:rPr>
                <w:rFonts w:ascii="Times New Roman" w:eastAsia="Times New Roman" w:hAnsi="Times New Roman" w:cs="Times New Roman"/>
                <w:color w:val="000000"/>
                <w:sz w:val="24"/>
                <w:szCs w:val="24"/>
                <w:lang w:eastAsia="uk-UA"/>
              </w:rPr>
              <w:t>ють</w:t>
            </w:r>
            <w:proofErr w:type="spellEnd"/>
            <w:r w:rsidRPr="00122C4D">
              <w:rPr>
                <w:rFonts w:ascii="Times New Roman" w:eastAsia="Times New Roman" w:hAnsi="Times New Roman" w:cs="Times New Roman"/>
                <w:color w:val="000000"/>
                <w:sz w:val="24"/>
                <w:szCs w:val="24"/>
                <w:lang w:eastAsia="uk-UA"/>
              </w:rPr>
              <w:t>) надання Центральному депозитарію в порядку та відповідно до вимог, встановлених внутрішніми документами Центрального депозитарію, розпорядження про направлення повідомлення. Внутрішніми документами Центрального депозитарію може бути передбачено надання додаткових документів та/або інформації для забезпечення направлення повідомлень через депозитарну систему України.</w:t>
            </w:r>
          </w:p>
          <w:p w:rsidR="00122C4D" w:rsidRP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7" w:name="n108"/>
            <w:bookmarkStart w:id="8" w:name="n55"/>
            <w:bookmarkEnd w:id="7"/>
            <w:bookmarkEnd w:id="8"/>
            <w:r w:rsidRPr="00122C4D">
              <w:rPr>
                <w:rFonts w:ascii="Times New Roman" w:eastAsia="Times New Roman" w:hAnsi="Times New Roman" w:cs="Times New Roman"/>
                <w:color w:val="000000"/>
                <w:sz w:val="24"/>
                <w:szCs w:val="24"/>
                <w:lang w:eastAsia="uk-UA"/>
              </w:rPr>
              <w:t>У разі якщо повідомлення направляється всім особам, які є акціонерами на певну дату, акціонерне товариство не пізніше наступного робочого дня після надання Центральному депозитарію повідомлення, якщо інший (пізніший) строк не встановлено законом, забезпечує розміщення тексту повідомлення на власній веб-сторінці або веб-сайті в мережі Інтернет.</w:t>
            </w:r>
          </w:p>
          <w:p w:rsidR="00122C4D" w:rsidRP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bookmarkStart w:id="9" w:name="n56"/>
            <w:bookmarkEnd w:id="9"/>
            <w:r w:rsidRPr="00122C4D">
              <w:rPr>
                <w:rFonts w:ascii="Times New Roman" w:eastAsia="Times New Roman" w:hAnsi="Times New Roman" w:cs="Times New Roman"/>
                <w:color w:val="000000"/>
                <w:sz w:val="24"/>
                <w:szCs w:val="24"/>
                <w:lang w:eastAsia="uk-UA"/>
              </w:rPr>
              <w:t xml:space="preserve">Датою виконання обов’язку акціонерного товариства або акціонерів, які </w:t>
            </w:r>
            <w:proofErr w:type="spellStart"/>
            <w:r w:rsidRPr="00122C4D">
              <w:rPr>
                <w:rFonts w:ascii="Times New Roman" w:eastAsia="Times New Roman" w:hAnsi="Times New Roman" w:cs="Times New Roman"/>
                <w:color w:val="000000"/>
                <w:sz w:val="24"/>
                <w:szCs w:val="24"/>
                <w:lang w:eastAsia="uk-UA"/>
              </w:rPr>
              <w:t>скликають</w:t>
            </w:r>
            <w:proofErr w:type="spellEnd"/>
            <w:r w:rsidRPr="00122C4D">
              <w:rPr>
                <w:rFonts w:ascii="Times New Roman" w:eastAsia="Times New Roman" w:hAnsi="Times New Roman" w:cs="Times New Roman"/>
                <w:color w:val="000000"/>
                <w:sz w:val="24"/>
                <w:szCs w:val="24"/>
                <w:lang w:eastAsia="uk-UA"/>
              </w:rPr>
              <w:t xml:space="preserve"> загальні збори, щодо направлення акціонерам повідомлень через депозитарну систему України є дата виконання акціонерним товариством або акціонерами, які </w:t>
            </w:r>
            <w:proofErr w:type="spellStart"/>
            <w:r w:rsidRPr="00122C4D">
              <w:rPr>
                <w:rFonts w:ascii="Times New Roman" w:eastAsia="Times New Roman" w:hAnsi="Times New Roman" w:cs="Times New Roman"/>
                <w:color w:val="000000"/>
                <w:sz w:val="24"/>
                <w:szCs w:val="24"/>
                <w:lang w:eastAsia="uk-UA"/>
              </w:rPr>
              <w:t>скликають</w:t>
            </w:r>
            <w:proofErr w:type="spellEnd"/>
            <w:r w:rsidRPr="00122C4D">
              <w:rPr>
                <w:rFonts w:ascii="Times New Roman" w:eastAsia="Times New Roman" w:hAnsi="Times New Roman" w:cs="Times New Roman"/>
                <w:color w:val="000000"/>
                <w:sz w:val="24"/>
                <w:szCs w:val="24"/>
                <w:lang w:eastAsia="uk-UA"/>
              </w:rPr>
              <w:t xml:space="preserve"> загальні збори, дій, визначених пунктом 1 цього розділу.</w:t>
            </w:r>
          </w:p>
          <w:p w:rsidR="00E80341" w:rsidRPr="00B95653" w:rsidRDefault="00E80341" w:rsidP="00122C4D">
            <w:pPr>
              <w:shd w:val="clear" w:color="auto" w:fill="FFFFFF"/>
              <w:spacing w:after="150"/>
              <w:ind w:firstLine="450"/>
              <w:jc w:val="both"/>
              <w:rPr>
                <w:color w:val="000000"/>
              </w:rPr>
            </w:pPr>
          </w:p>
        </w:tc>
        <w:tc>
          <w:tcPr>
            <w:tcW w:w="7731" w:type="dxa"/>
            <w:shd w:val="clear" w:color="auto" w:fill="FFFFFF" w:themeFill="background1"/>
          </w:tcPr>
          <w:p w:rsid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r w:rsidRPr="00122C4D">
              <w:rPr>
                <w:rFonts w:ascii="Times New Roman" w:eastAsia="Times New Roman" w:hAnsi="Times New Roman" w:cs="Times New Roman"/>
                <w:color w:val="000000"/>
                <w:sz w:val="24"/>
                <w:szCs w:val="24"/>
                <w:lang w:eastAsia="uk-UA"/>
              </w:rPr>
              <w:t xml:space="preserve">Акціонерне товариство або акціонери, які </w:t>
            </w:r>
            <w:proofErr w:type="spellStart"/>
            <w:r w:rsidRPr="00122C4D">
              <w:rPr>
                <w:rFonts w:ascii="Times New Roman" w:eastAsia="Times New Roman" w:hAnsi="Times New Roman" w:cs="Times New Roman"/>
                <w:color w:val="000000"/>
                <w:sz w:val="24"/>
                <w:szCs w:val="24"/>
                <w:lang w:eastAsia="uk-UA"/>
              </w:rPr>
              <w:t>скликають</w:t>
            </w:r>
            <w:proofErr w:type="spellEnd"/>
            <w:r w:rsidRPr="00122C4D">
              <w:rPr>
                <w:rFonts w:ascii="Times New Roman" w:eastAsia="Times New Roman" w:hAnsi="Times New Roman" w:cs="Times New Roman"/>
                <w:color w:val="000000"/>
                <w:sz w:val="24"/>
                <w:szCs w:val="24"/>
                <w:lang w:eastAsia="uk-UA"/>
              </w:rPr>
              <w:t xml:space="preserve"> загальні збори, забезпечує(</w:t>
            </w:r>
            <w:proofErr w:type="spellStart"/>
            <w:r w:rsidRPr="00122C4D">
              <w:rPr>
                <w:rFonts w:ascii="Times New Roman" w:eastAsia="Times New Roman" w:hAnsi="Times New Roman" w:cs="Times New Roman"/>
                <w:color w:val="000000"/>
                <w:sz w:val="24"/>
                <w:szCs w:val="24"/>
                <w:lang w:eastAsia="uk-UA"/>
              </w:rPr>
              <w:t>ють</w:t>
            </w:r>
            <w:proofErr w:type="spellEnd"/>
            <w:r w:rsidRPr="00122C4D">
              <w:rPr>
                <w:rFonts w:ascii="Times New Roman" w:eastAsia="Times New Roman" w:hAnsi="Times New Roman" w:cs="Times New Roman"/>
                <w:color w:val="000000"/>
                <w:sz w:val="24"/>
                <w:szCs w:val="24"/>
                <w:lang w:eastAsia="uk-UA"/>
              </w:rPr>
              <w:t>) надання Центральному депозитарію в порядку та відповідно до вимог, встановлених внутрішніми документами Центрального депозитарію, розпорядження про направлення повідомлення. Внутрішніми документами Центрального депозитарію може бути передбачено надання додаткових документів та/або інформації для забезпечення направлення повідомлень через депозитарну систему України.</w:t>
            </w:r>
          </w:p>
          <w:p w:rsidR="00122C4D" w:rsidRP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p>
          <w:p w:rsid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r w:rsidRPr="00122C4D">
              <w:rPr>
                <w:rFonts w:ascii="Times New Roman" w:eastAsia="Times New Roman" w:hAnsi="Times New Roman" w:cs="Times New Roman"/>
                <w:color w:val="000000"/>
                <w:sz w:val="24"/>
                <w:szCs w:val="24"/>
                <w:lang w:eastAsia="uk-UA"/>
              </w:rPr>
              <w:t xml:space="preserve">У разі якщо повідомлення направляється всім особам, які є акціонерами на певну дату, акціонерне товариство не пізніше наступного робочого дня після надання Центральному депозитарію повідомлення, якщо інший (пізніший) строк не встановлено законом, забезпечує розміщення тексту повідомлення на </w:t>
            </w:r>
            <w:r w:rsidRPr="00122C4D">
              <w:rPr>
                <w:rFonts w:ascii="Times New Roman" w:eastAsia="Times New Roman" w:hAnsi="Times New Roman" w:cs="Times New Roman"/>
                <w:strike/>
                <w:color w:val="000000"/>
                <w:sz w:val="24"/>
                <w:szCs w:val="24"/>
                <w:lang w:eastAsia="uk-UA"/>
              </w:rPr>
              <w:t>власній веб-сторінці або веб-сайті в мережі Інтернет</w:t>
            </w:r>
            <w:r>
              <w:rPr>
                <w:rFonts w:ascii="Times New Roman" w:eastAsia="Times New Roman" w:hAnsi="Times New Roman" w:cs="Times New Roman"/>
                <w:strike/>
                <w:color w:val="000000"/>
                <w:sz w:val="24"/>
                <w:szCs w:val="24"/>
                <w:lang w:eastAsia="uk-UA"/>
              </w:rPr>
              <w:t xml:space="preserve">   </w:t>
            </w:r>
            <w:r w:rsidRPr="00122C4D">
              <w:rPr>
                <w:rFonts w:ascii="Times New Roman" w:eastAsia="Times New Roman" w:hAnsi="Times New Roman" w:cs="Times New Roman"/>
                <w:b/>
                <w:color w:val="000000"/>
                <w:sz w:val="24"/>
                <w:szCs w:val="24"/>
                <w:lang w:eastAsia="uk-UA"/>
              </w:rPr>
              <w:t xml:space="preserve">на власному </w:t>
            </w:r>
            <w:proofErr w:type="spellStart"/>
            <w:r w:rsidRPr="00122C4D">
              <w:rPr>
                <w:rFonts w:ascii="Times New Roman" w:eastAsia="Times New Roman" w:hAnsi="Times New Roman" w:cs="Times New Roman"/>
                <w:b/>
                <w:color w:val="000000"/>
                <w:sz w:val="24"/>
                <w:szCs w:val="24"/>
                <w:lang w:eastAsia="uk-UA"/>
              </w:rPr>
              <w:t>вебсайті</w:t>
            </w:r>
            <w:proofErr w:type="spellEnd"/>
            <w:r w:rsidRPr="00122C4D">
              <w:rPr>
                <w:rFonts w:ascii="Times New Roman" w:eastAsia="Times New Roman" w:hAnsi="Times New Roman" w:cs="Times New Roman"/>
                <w:b/>
                <w:color w:val="000000"/>
                <w:sz w:val="24"/>
                <w:szCs w:val="24"/>
                <w:lang w:eastAsia="uk-UA"/>
              </w:rPr>
              <w:t xml:space="preserve"> в мережі Інтернет</w:t>
            </w:r>
            <w:r w:rsidRPr="00122C4D">
              <w:rPr>
                <w:rFonts w:ascii="Times New Roman" w:eastAsia="Times New Roman" w:hAnsi="Times New Roman" w:cs="Times New Roman"/>
                <w:color w:val="000000"/>
                <w:sz w:val="24"/>
                <w:szCs w:val="24"/>
                <w:lang w:eastAsia="uk-UA"/>
              </w:rPr>
              <w:t>.</w:t>
            </w:r>
          </w:p>
          <w:p w:rsidR="00122C4D" w:rsidRP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p>
          <w:p w:rsidR="00122C4D" w:rsidRPr="00122C4D" w:rsidRDefault="00122C4D" w:rsidP="00122C4D">
            <w:pPr>
              <w:shd w:val="clear" w:color="auto" w:fill="FFFFFF"/>
              <w:spacing w:after="150"/>
              <w:ind w:firstLine="450"/>
              <w:jc w:val="both"/>
              <w:rPr>
                <w:rFonts w:ascii="Times New Roman" w:eastAsia="Times New Roman" w:hAnsi="Times New Roman" w:cs="Times New Roman"/>
                <w:color w:val="000000"/>
                <w:sz w:val="24"/>
                <w:szCs w:val="24"/>
                <w:lang w:eastAsia="uk-UA"/>
              </w:rPr>
            </w:pPr>
            <w:r w:rsidRPr="00122C4D">
              <w:rPr>
                <w:rFonts w:ascii="Times New Roman" w:eastAsia="Times New Roman" w:hAnsi="Times New Roman" w:cs="Times New Roman"/>
                <w:color w:val="000000"/>
                <w:sz w:val="24"/>
                <w:szCs w:val="24"/>
                <w:lang w:eastAsia="uk-UA"/>
              </w:rPr>
              <w:t xml:space="preserve">Датою виконання обов’язку акціонерного товариства або акціонерів, які </w:t>
            </w:r>
            <w:proofErr w:type="spellStart"/>
            <w:r w:rsidRPr="00122C4D">
              <w:rPr>
                <w:rFonts w:ascii="Times New Roman" w:eastAsia="Times New Roman" w:hAnsi="Times New Roman" w:cs="Times New Roman"/>
                <w:color w:val="000000"/>
                <w:sz w:val="24"/>
                <w:szCs w:val="24"/>
                <w:lang w:eastAsia="uk-UA"/>
              </w:rPr>
              <w:t>скликають</w:t>
            </w:r>
            <w:proofErr w:type="spellEnd"/>
            <w:r w:rsidRPr="00122C4D">
              <w:rPr>
                <w:rFonts w:ascii="Times New Roman" w:eastAsia="Times New Roman" w:hAnsi="Times New Roman" w:cs="Times New Roman"/>
                <w:color w:val="000000"/>
                <w:sz w:val="24"/>
                <w:szCs w:val="24"/>
                <w:lang w:eastAsia="uk-UA"/>
              </w:rPr>
              <w:t xml:space="preserve"> загальні збори, щодо направлення акціонерам повідомлень через депозитарну систему України є дата виконання акціонерним товариством або акціонерами, які </w:t>
            </w:r>
            <w:proofErr w:type="spellStart"/>
            <w:r w:rsidRPr="00122C4D">
              <w:rPr>
                <w:rFonts w:ascii="Times New Roman" w:eastAsia="Times New Roman" w:hAnsi="Times New Roman" w:cs="Times New Roman"/>
                <w:color w:val="000000"/>
                <w:sz w:val="24"/>
                <w:szCs w:val="24"/>
                <w:lang w:eastAsia="uk-UA"/>
              </w:rPr>
              <w:t>скликають</w:t>
            </w:r>
            <w:proofErr w:type="spellEnd"/>
            <w:r w:rsidRPr="00122C4D">
              <w:rPr>
                <w:rFonts w:ascii="Times New Roman" w:eastAsia="Times New Roman" w:hAnsi="Times New Roman" w:cs="Times New Roman"/>
                <w:color w:val="000000"/>
                <w:sz w:val="24"/>
                <w:szCs w:val="24"/>
                <w:lang w:eastAsia="uk-UA"/>
              </w:rPr>
              <w:t xml:space="preserve"> загальні збори, дій, визначених пунктом 1 цього розділу.</w:t>
            </w:r>
          </w:p>
          <w:p w:rsidR="00E80341" w:rsidRPr="00B95653" w:rsidRDefault="00E80341" w:rsidP="00122C4D">
            <w:pPr>
              <w:pStyle w:val="rvps2"/>
              <w:shd w:val="clear" w:color="auto" w:fill="FFFFFF" w:themeFill="background1"/>
              <w:spacing w:before="0" w:beforeAutospacing="0" w:after="150" w:afterAutospacing="0"/>
              <w:ind w:firstLine="450"/>
              <w:jc w:val="both"/>
              <w:rPr>
                <w:color w:val="000000"/>
                <w:sz w:val="22"/>
                <w:szCs w:val="22"/>
              </w:rPr>
            </w:pPr>
          </w:p>
        </w:tc>
        <w:tc>
          <w:tcPr>
            <w:tcW w:w="1633" w:type="dxa"/>
          </w:tcPr>
          <w:p w:rsidR="00E80341" w:rsidRPr="004929E1" w:rsidRDefault="00E80341" w:rsidP="00A80ED5"/>
        </w:tc>
      </w:tr>
      <w:tr w:rsidR="00122C4D" w:rsidRPr="004929E1" w:rsidTr="00A80ED5">
        <w:trPr>
          <w:gridAfter w:val="1"/>
          <w:wAfter w:w="10" w:type="dxa"/>
        </w:trPr>
        <w:tc>
          <w:tcPr>
            <w:tcW w:w="5906" w:type="dxa"/>
            <w:shd w:val="clear" w:color="auto" w:fill="FFFFFF" w:themeFill="background1"/>
          </w:tcPr>
          <w:p w:rsidR="00122C4D" w:rsidRPr="005E7460" w:rsidRDefault="00122C4D" w:rsidP="00122C4D">
            <w:pPr>
              <w:shd w:val="clear" w:color="auto" w:fill="FFFFFF"/>
              <w:spacing w:after="150"/>
              <w:ind w:firstLine="45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w:t>
            </w:r>
            <w:r w:rsidRPr="005E7460">
              <w:rPr>
                <w:rFonts w:ascii="Times New Roman" w:eastAsia="Times New Roman" w:hAnsi="Times New Roman" w:cs="Times New Roman"/>
                <w:color w:val="000000"/>
                <w:lang w:eastAsia="uk-UA"/>
              </w:rPr>
              <w:t xml:space="preserve">. Центральний депозитарій в порядку, встановленому внутрішніми документами Центрального депозитарію, не </w:t>
            </w:r>
            <w:r w:rsidRPr="005E7460">
              <w:rPr>
                <w:rFonts w:ascii="Times New Roman" w:eastAsia="Times New Roman" w:hAnsi="Times New Roman" w:cs="Times New Roman"/>
                <w:color w:val="000000"/>
                <w:lang w:eastAsia="uk-UA"/>
              </w:rPr>
              <w:lastRenderedPageBreak/>
              <w:t xml:space="preserve">пізніше трьох робочих днів після отримання від акціонерного товариства або акціонерів, які </w:t>
            </w:r>
            <w:proofErr w:type="spellStart"/>
            <w:r w:rsidRPr="005E7460">
              <w:rPr>
                <w:rFonts w:ascii="Times New Roman" w:eastAsia="Times New Roman" w:hAnsi="Times New Roman" w:cs="Times New Roman"/>
                <w:color w:val="000000"/>
                <w:lang w:eastAsia="uk-UA"/>
              </w:rPr>
              <w:t>скликають</w:t>
            </w:r>
            <w:proofErr w:type="spellEnd"/>
            <w:r w:rsidRPr="005E7460">
              <w:rPr>
                <w:rFonts w:ascii="Times New Roman" w:eastAsia="Times New Roman" w:hAnsi="Times New Roman" w:cs="Times New Roman"/>
                <w:color w:val="000000"/>
                <w:lang w:eastAsia="uk-UA"/>
              </w:rPr>
              <w:t xml:space="preserve"> загальні збори, або Депозитарної установи документів, передбачених пунктом 1 цього розділу (якщо пізніший строк не встановлено розпорядженням акціонерного товариства), надає депозитарним установам та депозитаріям-кореспондентам (у разі обліку акцій відповідного акціонерного товариства, що належні акціонерам, яким направляється повідомлення, на рахунках депозитаріїв-кореспондентів):</w:t>
            </w:r>
          </w:p>
          <w:p w:rsidR="00122C4D" w:rsidRPr="005E7460" w:rsidRDefault="00122C4D" w:rsidP="00122C4D">
            <w:pPr>
              <w:shd w:val="clear" w:color="auto" w:fill="FFFFFF"/>
              <w:spacing w:after="150"/>
              <w:ind w:firstLine="450"/>
              <w:jc w:val="both"/>
              <w:rPr>
                <w:rFonts w:ascii="Times New Roman" w:eastAsia="Times New Roman" w:hAnsi="Times New Roman" w:cs="Times New Roman"/>
                <w:color w:val="000000"/>
                <w:lang w:eastAsia="uk-UA"/>
              </w:rPr>
            </w:pPr>
            <w:bookmarkStart w:id="10" w:name="n110"/>
            <w:bookmarkEnd w:id="10"/>
            <w:r w:rsidRPr="005E7460">
              <w:rPr>
                <w:rFonts w:ascii="Times New Roman" w:eastAsia="Times New Roman" w:hAnsi="Times New Roman" w:cs="Times New Roman"/>
                <w:color w:val="000000"/>
                <w:lang w:eastAsia="uk-UA"/>
              </w:rPr>
              <w:t>1) розпорядження про направлення акціонерам повідомлення;</w:t>
            </w:r>
          </w:p>
          <w:p w:rsidR="00122C4D" w:rsidRPr="005E7460" w:rsidRDefault="00122C4D" w:rsidP="00122C4D">
            <w:pPr>
              <w:shd w:val="clear" w:color="auto" w:fill="FFFFFF"/>
              <w:spacing w:after="150"/>
              <w:ind w:firstLine="450"/>
              <w:jc w:val="both"/>
              <w:rPr>
                <w:rFonts w:ascii="Times New Roman" w:eastAsia="Times New Roman" w:hAnsi="Times New Roman" w:cs="Times New Roman"/>
                <w:color w:val="000000"/>
                <w:lang w:eastAsia="uk-UA"/>
              </w:rPr>
            </w:pPr>
            <w:r w:rsidRPr="005E7460">
              <w:rPr>
                <w:rFonts w:ascii="Times New Roman" w:eastAsia="Times New Roman" w:hAnsi="Times New Roman" w:cs="Times New Roman"/>
                <w:color w:val="000000"/>
                <w:lang w:eastAsia="uk-UA"/>
              </w:rPr>
              <w:t xml:space="preserve">2) копію повідомлення, отриманого від акціонерного товариства або акціонерів, які </w:t>
            </w:r>
            <w:proofErr w:type="spellStart"/>
            <w:r w:rsidRPr="005E7460">
              <w:rPr>
                <w:rFonts w:ascii="Times New Roman" w:eastAsia="Times New Roman" w:hAnsi="Times New Roman" w:cs="Times New Roman"/>
                <w:color w:val="000000"/>
                <w:lang w:eastAsia="uk-UA"/>
              </w:rPr>
              <w:t>скликають</w:t>
            </w:r>
            <w:proofErr w:type="spellEnd"/>
            <w:r w:rsidRPr="005E7460">
              <w:rPr>
                <w:rFonts w:ascii="Times New Roman" w:eastAsia="Times New Roman" w:hAnsi="Times New Roman" w:cs="Times New Roman"/>
                <w:color w:val="000000"/>
                <w:lang w:eastAsia="uk-UA"/>
              </w:rPr>
              <w:t xml:space="preserve"> загальні збори, або Депозитарної установи.</w:t>
            </w:r>
          </w:p>
          <w:p w:rsidR="00122C4D" w:rsidRPr="005E7460" w:rsidRDefault="00122C4D" w:rsidP="00122C4D">
            <w:pPr>
              <w:shd w:val="clear" w:color="auto" w:fill="FFFFFF"/>
              <w:spacing w:after="150"/>
              <w:ind w:firstLine="450"/>
              <w:jc w:val="both"/>
              <w:rPr>
                <w:rFonts w:ascii="Times New Roman" w:eastAsia="Times New Roman" w:hAnsi="Times New Roman" w:cs="Times New Roman"/>
                <w:color w:val="000000"/>
                <w:lang w:eastAsia="uk-UA"/>
              </w:rPr>
            </w:pPr>
            <w:bookmarkStart w:id="11" w:name="n111"/>
            <w:bookmarkEnd w:id="11"/>
            <w:r w:rsidRPr="005E7460">
              <w:rPr>
                <w:rFonts w:ascii="Times New Roman" w:eastAsia="Times New Roman" w:hAnsi="Times New Roman" w:cs="Times New Roman"/>
                <w:color w:val="000000"/>
                <w:lang w:eastAsia="uk-UA"/>
              </w:rPr>
              <w:t>Внутрішніми документами Центрального депозитарію може бути передбачено надання депозитарним установам та депозитаріям-кореспондентам додаткових документів та/або інформації для забезпечення направлення повідомлень через депозитарну систему України.</w:t>
            </w:r>
          </w:p>
          <w:p w:rsidR="00122C4D" w:rsidRPr="005E7460" w:rsidRDefault="00122C4D" w:rsidP="00122C4D">
            <w:pPr>
              <w:shd w:val="clear" w:color="auto" w:fill="FFFFFF"/>
              <w:spacing w:after="150"/>
              <w:ind w:firstLine="450"/>
              <w:jc w:val="both"/>
              <w:rPr>
                <w:rFonts w:ascii="Times New Roman" w:eastAsia="Times New Roman" w:hAnsi="Times New Roman" w:cs="Times New Roman"/>
                <w:color w:val="000000"/>
                <w:lang w:eastAsia="uk-UA"/>
              </w:rPr>
            </w:pPr>
            <w:r w:rsidRPr="005E7460">
              <w:rPr>
                <w:rFonts w:ascii="Times New Roman" w:eastAsia="Times New Roman" w:hAnsi="Times New Roman" w:cs="Times New Roman"/>
                <w:color w:val="000000"/>
                <w:lang w:eastAsia="uk-UA"/>
              </w:rPr>
              <w:t xml:space="preserve">У разі якщо повідомлення направляється всім особам, які є акціонерами на певну дату, Центральний депозитарій не пізніше наступного робочого дня після отримання від акціонерного товариства або акціонерів, які </w:t>
            </w:r>
            <w:proofErr w:type="spellStart"/>
            <w:r w:rsidRPr="005E7460">
              <w:rPr>
                <w:rFonts w:ascii="Times New Roman" w:eastAsia="Times New Roman" w:hAnsi="Times New Roman" w:cs="Times New Roman"/>
                <w:color w:val="000000"/>
                <w:lang w:eastAsia="uk-UA"/>
              </w:rPr>
              <w:t>скликають</w:t>
            </w:r>
            <w:proofErr w:type="spellEnd"/>
            <w:r w:rsidRPr="005E7460">
              <w:rPr>
                <w:rFonts w:ascii="Times New Roman" w:eastAsia="Times New Roman" w:hAnsi="Times New Roman" w:cs="Times New Roman"/>
                <w:color w:val="000000"/>
                <w:lang w:eastAsia="uk-UA"/>
              </w:rPr>
              <w:t xml:space="preserve"> загальні збори, або Депозитарної установи документів, визначених пунктом 1 цього розділу, забезпечує розміщення копії отриманого повідомлення на власному веб-сайті в мережі Інтернет.</w:t>
            </w:r>
          </w:p>
          <w:p w:rsidR="00122C4D" w:rsidRPr="005E7460" w:rsidRDefault="00122C4D" w:rsidP="00122C4D">
            <w:pPr>
              <w:shd w:val="clear" w:color="auto" w:fill="FFFFFF"/>
              <w:spacing w:after="150"/>
              <w:ind w:firstLine="450"/>
              <w:jc w:val="both"/>
              <w:rPr>
                <w:rFonts w:ascii="Times New Roman" w:eastAsia="Times New Roman" w:hAnsi="Times New Roman" w:cs="Times New Roman"/>
                <w:color w:val="000000"/>
                <w:lang w:eastAsia="uk-UA"/>
              </w:rPr>
            </w:pPr>
            <w:bookmarkStart w:id="12" w:name="n112"/>
            <w:bookmarkEnd w:id="12"/>
            <w:r w:rsidRPr="005E7460">
              <w:rPr>
                <w:rFonts w:ascii="Times New Roman" w:eastAsia="Times New Roman" w:hAnsi="Times New Roman" w:cs="Times New Roman"/>
                <w:color w:val="000000"/>
                <w:lang w:eastAsia="uk-UA"/>
              </w:rPr>
              <w:t xml:space="preserve">Датою виконання Центральним депозитарієм своїх обов’язків щодо забезпечення направлення акціонерам повідомлень через депозитарну систему України є дата </w:t>
            </w:r>
            <w:r w:rsidRPr="005E7460">
              <w:rPr>
                <w:rFonts w:ascii="Times New Roman" w:eastAsia="Times New Roman" w:hAnsi="Times New Roman" w:cs="Times New Roman"/>
                <w:color w:val="000000"/>
                <w:lang w:eastAsia="uk-UA"/>
              </w:rPr>
              <w:lastRenderedPageBreak/>
              <w:t>виконання Центральним депозитарієм дій, визначених пунктом 2 цього розділу.</w:t>
            </w:r>
          </w:p>
          <w:p w:rsidR="00122C4D" w:rsidRDefault="00122C4D" w:rsidP="00A80ED5">
            <w:pPr>
              <w:shd w:val="clear" w:color="auto" w:fill="FFFFFF"/>
              <w:spacing w:after="150"/>
              <w:ind w:firstLine="450"/>
              <w:jc w:val="both"/>
              <w:rPr>
                <w:rFonts w:ascii="Times New Roman" w:eastAsia="Times New Roman" w:hAnsi="Times New Roman" w:cs="Times New Roman"/>
                <w:color w:val="000000"/>
                <w:lang w:eastAsia="uk-UA"/>
              </w:rPr>
            </w:pPr>
          </w:p>
        </w:tc>
        <w:tc>
          <w:tcPr>
            <w:tcW w:w="7731" w:type="dxa"/>
            <w:shd w:val="clear" w:color="auto" w:fill="FFFFFF" w:themeFill="background1"/>
          </w:tcPr>
          <w:p w:rsidR="00122C4D" w:rsidRPr="0045068C" w:rsidRDefault="00122C4D" w:rsidP="00122C4D">
            <w:pPr>
              <w:pStyle w:val="rvps2"/>
              <w:shd w:val="clear" w:color="auto" w:fill="FFFFFF" w:themeFill="background1"/>
              <w:spacing w:before="0" w:beforeAutospacing="0" w:after="150" w:afterAutospacing="0"/>
              <w:ind w:firstLine="450"/>
              <w:jc w:val="both"/>
              <w:rPr>
                <w:color w:val="000000"/>
              </w:rPr>
            </w:pPr>
            <w:r w:rsidRPr="0045068C">
              <w:rPr>
                <w:color w:val="000000"/>
              </w:rPr>
              <w:lastRenderedPageBreak/>
              <w:t xml:space="preserve">2. Центральний депозитарій в порядку, встановленому внутрішніми документами Центрального депозитарію, не пізніше трьох робочих днів </w:t>
            </w:r>
            <w:r w:rsidRPr="0045068C">
              <w:rPr>
                <w:color w:val="000000"/>
              </w:rPr>
              <w:lastRenderedPageBreak/>
              <w:t>після отримання від акціонерного товариства документів, передбачених пунктом 1 цього розділу (якщо пізніший строк не встановлено розпорядженням акціонерного товариства), надає депозитарним установам та депозитаріям-кореспондентам (у разі обліку акцій відповідного акціонерного товариства, що належні акціонерам, яким направляється повідомлення, на рахунках депозитаріїв-кореспондентів):</w:t>
            </w:r>
          </w:p>
          <w:p w:rsidR="00122C4D" w:rsidRPr="0045068C" w:rsidRDefault="00122C4D" w:rsidP="00122C4D">
            <w:pPr>
              <w:pStyle w:val="rvps2"/>
              <w:shd w:val="clear" w:color="auto" w:fill="FFFFFF" w:themeFill="background1"/>
              <w:spacing w:before="0" w:beforeAutospacing="0" w:after="150" w:afterAutospacing="0"/>
              <w:ind w:firstLine="450"/>
              <w:jc w:val="both"/>
              <w:rPr>
                <w:color w:val="000000"/>
              </w:rPr>
            </w:pPr>
            <w:bookmarkStart w:id="13" w:name="n58"/>
            <w:bookmarkEnd w:id="13"/>
            <w:r w:rsidRPr="0045068C">
              <w:rPr>
                <w:color w:val="000000"/>
              </w:rPr>
              <w:t>1) розпорядження про направлення акціонерам повідомлення;</w:t>
            </w:r>
          </w:p>
          <w:p w:rsidR="00122C4D" w:rsidRPr="0045068C" w:rsidRDefault="00122C4D" w:rsidP="00122C4D">
            <w:pPr>
              <w:pStyle w:val="rvps2"/>
              <w:shd w:val="clear" w:color="auto" w:fill="FFFFFF" w:themeFill="background1"/>
              <w:spacing w:before="0" w:beforeAutospacing="0" w:after="150" w:afterAutospacing="0"/>
              <w:ind w:firstLine="450"/>
              <w:jc w:val="both"/>
              <w:rPr>
                <w:color w:val="000000"/>
              </w:rPr>
            </w:pPr>
            <w:bookmarkStart w:id="14" w:name="n59"/>
            <w:bookmarkEnd w:id="14"/>
            <w:r w:rsidRPr="0045068C">
              <w:rPr>
                <w:color w:val="000000"/>
              </w:rPr>
              <w:t>2) копію повідомлення, отриманого від акціонерного товариства.</w:t>
            </w:r>
          </w:p>
          <w:p w:rsidR="00122C4D" w:rsidRPr="0045068C" w:rsidRDefault="00122C4D" w:rsidP="00122C4D">
            <w:pPr>
              <w:pStyle w:val="rvps2"/>
              <w:shd w:val="clear" w:color="auto" w:fill="FFFFFF" w:themeFill="background1"/>
              <w:spacing w:before="0" w:beforeAutospacing="0" w:after="150" w:afterAutospacing="0"/>
              <w:ind w:firstLine="450"/>
              <w:jc w:val="both"/>
              <w:rPr>
                <w:color w:val="000000"/>
              </w:rPr>
            </w:pPr>
            <w:bookmarkStart w:id="15" w:name="n60"/>
            <w:bookmarkEnd w:id="15"/>
            <w:r w:rsidRPr="0045068C">
              <w:rPr>
                <w:color w:val="000000"/>
              </w:rPr>
              <w:t>Внутрішніми документами Центрального депозитарію може бути передбачено надання депозитарним установам та депозитаріям-кореспондентам додаткових документів та/або інформації для забезпечення направлення повідомлень через депозитарну систему України.</w:t>
            </w:r>
          </w:p>
          <w:p w:rsidR="00122C4D" w:rsidRPr="0045068C" w:rsidRDefault="00122C4D" w:rsidP="00122C4D">
            <w:pPr>
              <w:pStyle w:val="rvps2"/>
              <w:shd w:val="clear" w:color="auto" w:fill="FFFFFF" w:themeFill="background1"/>
              <w:spacing w:before="0" w:beforeAutospacing="0" w:after="150" w:afterAutospacing="0"/>
              <w:ind w:firstLine="450"/>
              <w:jc w:val="both"/>
              <w:rPr>
                <w:color w:val="000000"/>
              </w:rPr>
            </w:pPr>
            <w:bookmarkStart w:id="16" w:name="n61"/>
            <w:bookmarkEnd w:id="16"/>
            <w:r w:rsidRPr="0045068C">
              <w:rPr>
                <w:color w:val="000000"/>
              </w:rPr>
              <w:t xml:space="preserve">У разі якщо повідомлення направляється всім особам, які є акціонерами на певну дату, Центральний депозитарій не пізніше наступного робочого дня після отримання від акціонерного товариства документів, визначених пунктом 1 цього розділу, забезпечує розміщення копії отриманого від акціонерного товариства повідомлення на власному </w:t>
            </w:r>
            <w:proofErr w:type="spellStart"/>
            <w:r w:rsidRPr="0045068C">
              <w:rPr>
                <w:b/>
                <w:color w:val="000000"/>
              </w:rPr>
              <w:t>вебсайті</w:t>
            </w:r>
            <w:proofErr w:type="spellEnd"/>
            <w:r w:rsidRPr="0045068C">
              <w:rPr>
                <w:color w:val="000000"/>
              </w:rPr>
              <w:t xml:space="preserve"> в мережі Інтернет.</w:t>
            </w:r>
          </w:p>
          <w:p w:rsidR="00122C4D" w:rsidRPr="0045068C" w:rsidRDefault="00122C4D" w:rsidP="00122C4D">
            <w:pPr>
              <w:pStyle w:val="rvps2"/>
              <w:shd w:val="clear" w:color="auto" w:fill="FFFFFF" w:themeFill="background1"/>
              <w:spacing w:before="0" w:beforeAutospacing="0" w:after="150" w:afterAutospacing="0"/>
              <w:ind w:firstLine="450"/>
              <w:jc w:val="both"/>
              <w:rPr>
                <w:color w:val="000000"/>
              </w:rPr>
            </w:pPr>
            <w:bookmarkStart w:id="17" w:name="n62"/>
            <w:bookmarkEnd w:id="17"/>
            <w:r w:rsidRPr="0045068C">
              <w:rPr>
                <w:color w:val="000000"/>
              </w:rPr>
              <w:t>Датою виконання Центральним депозитарієм своїх обов’язків щодо забезпечення направлення акціонерам повідомлень через депозитарну систему України є дата виконання Центральним депозитарієм дій, визначених пунктом 2 цього розділу.</w:t>
            </w:r>
          </w:p>
          <w:p w:rsidR="00122C4D" w:rsidRPr="0045068C" w:rsidRDefault="00122C4D" w:rsidP="00A80ED5">
            <w:pPr>
              <w:pStyle w:val="rvps2"/>
              <w:shd w:val="clear" w:color="auto" w:fill="FFFFFF" w:themeFill="background1"/>
              <w:spacing w:before="0" w:beforeAutospacing="0" w:after="150" w:afterAutospacing="0"/>
              <w:ind w:firstLine="450"/>
              <w:jc w:val="both"/>
              <w:rPr>
                <w:color w:val="000000"/>
              </w:rPr>
            </w:pPr>
          </w:p>
        </w:tc>
        <w:tc>
          <w:tcPr>
            <w:tcW w:w="1633" w:type="dxa"/>
          </w:tcPr>
          <w:p w:rsidR="00122C4D" w:rsidRPr="004929E1" w:rsidRDefault="00122C4D" w:rsidP="00A80ED5"/>
        </w:tc>
      </w:tr>
      <w:tr w:rsidR="00122C4D" w:rsidRPr="004929E1" w:rsidTr="00A80ED5">
        <w:trPr>
          <w:gridAfter w:val="1"/>
          <w:wAfter w:w="10" w:type="dxa"/>
        </w:trPr>
        <w:tc>
          <w:tcPr>
            <w:tcW w:w="5906" w:type="dxa"/>
            <w:shd w:val="clear" w:color="auto" w:fill="FFFFFF" w:themeFill="background1"/>
          </w:tcPr>
          <w:p w:rsidR="00122C4D" w:rsidRDefault="00122C4D" w:rsidP="00A80ED5">
            <w:pPr>
              <w:shd w:val="clear" w:color="auto" w:fill="FFFFFF"/>
              <w:spacing w:after="150"/>
              <w:ind w:firstLine="450"/>
              <w:jc w:val="both"/>
              <w:rPr>
                <w:rFonts w:ascii="Times New Roman" w:eastAsia="Times New Roman" w:hAnsi="Times New Roman" w:cs="Times New Roman"/>
                <w:color w:val="000000"/>
                <w:lang w:eastAsia="uk-UA"/>
              </w:rPr>
            </w:pPr>
          </w:p>
        </w:tc>
        <w:tc>
          <w:tcPr>
            <w:tcW w:w="7731" w:type="dxa"/>
            <w:shd w:val="clear" w:color="auto" w:fill="FFFFFF" w:themeFill="background1"/>
          </w:tcPr>
          <w:p w:rsidR="00122C4D" w:rsidRPr="0045068C" w:rsidRDefault="00122C4D" w:rsidP="00A80ED5">
            <w:pPr>
              <w:pStyle w:val="rvps2"/>
              <w:shd w:val="clear" w:color="auto" w:fill="FFFFFF" w:themeFill="background1"/>
              <w:spacing w:before="0" w:beforeAutospacing="0" w:after="150" w:afterAutospacing="0"/>
              <w:ind w:firstLine="450"/>
              <w:jc w:val="both"/>
              <w:rPr>
                <w:color w:val="000000"/>
              </w:rPr>
            </w:pPr>
          </w:p>
        </w:tc>
        <w:tc>
          <w:tcPr>
            <w:tcW w:w="1633" w:type="dxa"/>
          </w:tcPr>
          <w:p w:rsidR="00122C4D" w:rsidRPr="004929E1" w:rsidRDefault="00122C4D"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3. Депозитарні установи не пізніше трьох робочих днів після отримання від Центрального депозитарію документів та/або інформації, визначених пунктом 2 цього розділу, забезпечують направлення копії повідомлення, отриманого від Центрального депозитарію, депонентам, що є акціонерами, яким направляється повідомлення, одним із таких способів:</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в електронному вигляді з адреси електронної пошти для направлення повідомлень на зазначену в анкеті рахунку в цінних паперах або договорі про обслуговування / відкриття рахунку в цінних паперах адресу електронної пошти депонента;</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шляхом направлення з номера телефону для направлення повідомлень текстового повідомлення, що містить порядок ознайомлення з копією повідомлення, на номер контактного мобільного телефону депонента, якому направляється повідомлення, що зазначений в анкеті рахунку в цінних паперах або договорі про обслуговування / відкриття рахунку в цінних паперах.</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lastRenderedPageBreak/>
              <w:t>Конкретний спосіб направлення депозитарною установою повідомлення акціонеру визначається внутрішніми документами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визначених пунктом 2 цього розділу, забезпечує розміщення посилання на копію повідомлення на власній веб-сторінці або веб-сайті.</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 про відкриття / обслуговування рахунків у цінних паперах власників (далі - договір з товариством), відповідна депозитарна установа не пізніше наступного робочого дня після отримання від Центрального депозитарію документів та/або інформації, визначених пунктом 2 цього розділу, розміщує на власному веб-сайті/веб-сторінці інформацію про направлення акціонерним товариством повідомлення через депозитарну систему України окремим акціонерам із зазначенням найменування акціонерного товариства, його коду за ЄДРПОУ, виду повідомлення та інформації про те, що копію повідомлення акціонери відповідного акціонерного товариства, рахунки яких обслуговуються на підставі договору з товариством, можуть отримати за місцезнаходженням депозитарної установи (із зазначенням місцезнаходження, графіка </w:t>
            </w:r>
            <w:r w:rsidRPr="004929E1">
              <w:rPr>
                <w:rFonts w:ascii="Times New Roman" w:eastAsiaTheme="minorEastAsia" w:hAnsi="Times New Roman" w:cs="Times New Roman"/>
                <w:sz w:val="24"/>
                <w:szCs w:val="24"/>
                <w:lang w:eastAsia="uk-UA"/>
              </w:rPr>
              <w:lastRenderedPageBreak/>
              <w:t>роботи та контактного номера телефону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Внутрішніми документами депозитарної установи, договором про обслуговування рахунку в цінних паперах, договором про відкриття / обслуговування рахунків у цінних паперах власників можуть бути передбачені будь-які додаткові способи направлення депозитарною установою копії повідомлення, отриманого від Центрального депозитарію, та/або інформації, що міститься в такому повідомленні, та/або інформації стосовно розміщення депозитарною установою на власній веб-сторінці посилання на адресу веб-сторінки на веб-сайті Центрального депозитарію, на якій розміщено копію отриманого від акціонерного товариства або акціонерів,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або Депозитарної установи повідомлення.</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У разі направлення депозитарною установою акціонеру копії повідомлення, отриманого від Центрального депозитарію, у формі паперового документа копія повідомлення засвідчується печаткою (у разі використання особою у своїй діяльності печатки (печаток)) та підписом уповноваженої особи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Копія повідомлення, отриманого від Центрального депозитарію, може направлятись депозитарною установою акціонеру у формі електронного документа, якщо відповідний спосіб направлення копії повідомлення передбачено договором між акціонером та депозитарною установою. У такому разі на копію повідомлення, що направляється у формі електронного </w:t>
            </w:r>
            <w:r w:rsidRPr="004929E1">
              <w:rPr>
                <w:rFonts w:ascii="Times New Roman" w:eastAsiaTheme="minorEastAsia" w:hAnsi="Times New Roman" w:cs="Times New Roman"/>
                <w:sz w:val="24"/>
                <w:szCs w:val="24"/>
                <w:lang w:eastAsia="uk-UA"/>
              </w:rPr>
              <w:lastRenderedPageBreak/>
              <w:t>документа, накладається кваліфікований електронний підпис уповноваженої особи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Датою виконання депозитарною установою своїх обов'язків щодо забезпечення направлення акціонерам повідомлень через депозитарну систему України є дата виконання депозитарною установою обов'язкових дій, визначених цим пунктом, а також направлення повідомлення додатковими способами, якщо це передбачено внутрішніми документами депозитарної установи та/або договором про обслуговування рахунку в цінних паперах та/або договором про відкриття / обслуговування рахунків у цінних паперах власників.</w:t>
            </w:r>
          </w:p>
        </w:tc>
        <w:tc>
          <w:tcPr>
            <w:tcW w:w="7731" w:type="dxa"/>
            <w:shd w:val="clear" w:color="auto" w:fill="FFFFFF" w:themeFill="background1"/>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lastRenderedPageBreak/>
              <w:t>3. Депозитарні установи не пізніше трьох робочих днів після отримання від Центрального депозитарію документів та/або інформації, визначених пунктом 2 цього розділу, забезпечують направлення копії повідомлення, отриманого від Центрального депозитарію, депонентам, що є акціонерами, я</w:t>
            </w:r>
            <w:r>
              <w:rPr>
                <w:rFonts w:ascii="Times New Roman" w:eastAsiaTheme="minorEastAsia" w:hAnsi="Times New Roman" w:cs="Times New Roman"/>
                <w:sz w:val="24"/>
                <w:szCs w:val="24"/>
                <w:lang w:eastAsia="uk-UA"/>
              </w:rPr>
              <w:t>ким направляється повідомлення</w:t>
            </w:r>
            <w:r w:rsidRPr="004929E1">
              <w:rPr>
                <w:rFonts w:ascii="Times New Roman" w:eastAsiaTheme="minorEastAsia" w:hAnsi="Times New Roman" w:cs="Times New Roman"/>
                <w:b/>
                <w:sz w:val="24"/>
                <w:szCs w:val="24"/>
                <w:lang w:eastAsia="uk-UA"/>
              </w:rPr>
              <w:t>,</w:t>
            </w:r>
            <w:r w:rsidRPr="004929E1">
              <w:rPr>
                <w:rFonts w:ascii="Times New Roman" w:eastAsiaTheme="minorEastAsia" w:hAnsi="Times New Roman" w:cs="Times New Roman"/>
                <w:sz w:val="24"/>
                <w:szCs w:val="24"/>
                <w:lang w:eastAsia="uk-UA"/>
              </w:rPr>
              <w:t xml:space="preserve"> одним із таких способів:</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в електронному вигляді з адреси електронної пошти для направлення повідомлень на зазначену в анкеті рахунку в цінних паперах або договорі про обслуговування / відкриття рахунку в цінних паперах адресу </w:t>
            </w:r>
            <w:r>
              <w:rPr>
                <w:rFonts w:ascii="Times New Roman" w:eastAsiaTheme="minorEastAsia" w:hAnsi="Times New Roman" w:cs="Times New Roman"/>
                <w:sz w:val="24"/>
                <w:szCs w:val="24"/>
                <w:lang w:eastAsia="uk-UA"/>
              </w:rPr>
              <w:t>електронної пошти депонента</w:t>
            </w:r>
            <w:r w:rsidRPr="004929E1">
              <w:rPr>
                <w:rFonts w:ascii="Times New Roman" w:eastAsiaTheme="minorEastAsia" w:hAnsi="Times New Roman" w:cs="Times New Roman"/>
                <w:sz w:val="24"/>
                <w:szCs w:val="24"/>
                <w:lang w:eastAsia="uk-UA"/>
              </w:rPr>
              <w:t>;</w:t>
            </w:r>
          </w:p>
          <w:p w:rsidR="00E8034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шляхом направлення з номера телефону для направлення повідомлень текстового повідомлення, що містить порядок ознайомлення з копією повідомлення, на номер контактного мобільного телефону депонента, якому направляється повідомлення, що зазначений в анкеті рахунку в цінних паперах або договорі про обслуговування / відкриття рахунку в цінних паперах.</w:t>
            </w:r>
          </w:p>
          <w:p w:rsidR="00E80341" w:rsidRDefault="00E80341" w:rsidP="00A80ED5">
            <w:pPr>
              <w:spacing w:before="100" w:beforeAutospacing="1" w:after="100" w:afterAutospacing="1"/>
              <w:jc w:val="both"/>
              <w:rPr>
                <w:rFonts w:ascii="Times New Roman" w:eastAsiaTheme="minorEastAsia" w:hAnsi="Times New Roman" w:cs="Times New Roman"/>
                <w:b/>
                <w:sz w:val="24"/>
                <w:szCs w:val="24"/>
                <w:u w:val="single"/>
                <w:lang w:eastAsia="uk-UA"/>
              </w:rPr>
            </w:pPr>
            <w:r>
              <w:rPr>
                <w:rFonts w:ascii="Times New Roman" w:eastAsiaTheme="minorEastAsia" w:hAnsi="Times New Roman" w:cs="Times New Roman"/>
                <w:b/>
                <w:sz w:val="24"/>
                <w:szCs w:val="24"/>
                <w:u w:val="single"/>
                <w:lang w:eastAsia="uk-UA"/>
              </w:rPr>
              <w:t>Доповнюється четвертим абзацом</w:t>
            </w:r>
            <w:r w:rsidRPr="005E3183">
              <w:rPr>
                <w:rFonts w:ascii="Times New Roman" w:eastAsiaTheme="minorEastAsia" w:hAnsi="Times New Roman" w:cs="Times New Roman"/>
                <w:b/>
                <w:sz w:val="24"/>
                <w:szCs w:val="24"/>
                <w:u w:val="single"/>
                <w:lang w:eastAsia="uk-UA"/>
              </w:rPr>
              <w:t xml:space="preserve"> </w:t>
            </w:r>
            <w:r>
              <w:rPr>
                <w:rFonts w:ascii="Times New Roman" w:eastAsiaTheme="minorEastAsia" w:hAnsi="Times New Roman" w:cs="Times New Roman"/>
                <w:b/>
                <w:sz w:val="24"/>
                <w:szCs w:val="24"/>
                <w:u w:val="single"/>
                <w:lang w:eastAsia="uk-UA"/>
              </w:rPr>
              <w:t>такого змісту</w:t>
            </w:r>
            <w:r w:rsidRPr="005E3183">
              <w:rPr>
                <w:rFonts w:ascii="Times New Roman" w:eastAsiaTheme="minorEastAsia" w:hAnsi="Times New Roman" w:cs="Times New Roman"/>
                <w:b/>
                <w:sz w:val="24"/>
                <w:szCs w:val="24"/>
                <w:u w:val="single"/>
                <w:lang w:eastAsia="uk-UA"/>
              </w:rPr>
              <w:t>:</w:t>
            </w:r>
          </w:p>
          <w:p w:rsidR="00E80341" w:rsidRPr="00D859BF" w:rsidRDefault="00E80341" w:rsidP="00A80ED5">
            <w:pPr>
              <w:pStyle w:val="a6"/>
              <w:ind w:left="0" w:firstLine="851"/>
              <w:jc w:val="both"/>
              <w:rPr>
                <w:rFonts w:ascii="Times New Roman" w:hAnsi="Times New Roman" w:cs="Times New Roman"/>
                <w:b/>
                <w:sz w:val="24"/>
                <w:szCs w:val="24"/>
              </w:rPr>
            </w:pPr>
            <w:r w:rsidRPr="005E3183">
              <w:rPr>
                <w:rFonts w:ascii="Times New Roman" w:hAnsi="Times New Roman" w:cs="Times New Roman"/>
                <w:b/>
                <w:sz w:val="24"/>
                <w:szCs w:val="24"/>
              </w:rPr>
              <w:t xml:space="preserve">«Депозитарні установи не пізніше </w:t>
            </w:r>
            <w:r>
              <w:rPr>
                <w:rFonts w:ascii="Times New Roman" w:hAnsi="Times New Roman" w:cs="Times New Roman"/>
                <w:b/>
                <w:sz w:val="24"/>
                <w:szCs w:val="24"/>
              </w:rPr>
              <w:t>наступного робочого дня</w:t>
            </w:r>
            <w:r w:rsidRPr="005E3183">
              <w:rPr>
                <w:rFonts w:ascii="Times New Roman" w:hAnsi="Times New Roman" w:cs="Times New Roman"/>
                <w:b/>
                <w:sz w:val="24"/>
                <w:szCs w:val="24"/>
              </w:rPr>
              <w:t xml:space="preserve"> після отримання від Центрального депозитарію документів та/або інформації, визначених пунктом 2 цього розділу, забезпечують направлення копії повідомлення, отриманого від Центрального депозитарію, номінальним утримувачам</w:t>
            </w:r>
            <w:r>
              <w:rPr>
                <w:rFonts w:ascii="Times New Roman" w:hAnsi="Times New Roman" w:cs="Times New Roman"/>
                <w:b/>
                <w:sz w:val="24"/>
                <w:szCs w:val="24"/>
              </w:rPr>
              <w:t>,</w:t>
            </w:r>
            <w:r w:rsidRPr="005E3183">
              <w:rPr>
                <w:rFonts w:ascii="Times New Roman" w:hAnsi="Times New Roman" w:cs="Times New Roman"/>
                <w:b/>
                <w:sz w:val="24"/>
                <w:szCs w:val="24"/>
              </w:rPr>
              <w:t xml:space="preserve"> клієнтами яких або клієнтами клієнтів яких є акціонери, </w:t>
            </w:r>
            <w:r>
              <w:rPr>
                <w:rFonts w:ascii="Times New Roman" w:hAnsi="Times New Roman" w:cs="Times New Roman"/>
                <w:b/>
                <w:sz w:val="24"/>
                <w:szCs w:val="24"/>
              </w:rPr>
              <w:t>я</w:t>
            </w:r>
            <w:r w:rsidRPr="005E3183">
              <w:rPr>
                <w:rFonts w:ascii="Times New Roman" w:hAnsi="Times New Roman" w:cs="Times New Roman"/>
                <w:b/>
                <w:sz w:val="24"/>
                <w:szCs w:val="24"/>
              </w:rPr>
              <w:t>ки</w:t>
            </w:r>
            <w:r>
              <w:rPr>
                <w:rFonts w:ascii="Times New Roman" w:hAnsi="Times New Roman" w:cs="Times New Roman"/>
                <w:b/>
                <w:sz w:val="24"/>
                <w:szCs w:val="24"/>
              </w:rPr>
              <w:t>м направляється повідомлення, в електронному вигляді</w:t>
            </w:r>
            <w:r>
              <w:rPr>
                <w:rFonts w:ascii="Times New Roman" w:eastAsiaTheme="minorEastAsia" w:hAnsi="Times New Roman" w:cs="Times New Roman"/>
                <w:b/>
                <w:sz w:val="24"/>
                <w:szCs w:val="24"/>
                <w:lang w:eastAsia="uk-UA"/>
              </w:rPr>
              <w:t>».</w:t>
            </w:r>
          </w:p>
          <w:p w:rsidR="00E8034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lastRenderedPageBreak/>
              <w:t>Конкретний спосіб направлення депозитарною ус</w:t>
            </w:r>
            <w:r>
              <w:rPr>
                <w:rFonts w:ascii="Times New Roman" w:eastAsiaTheme="minorEastAsia" w:hAnsi="Times New Roman" w:cs="Times New Roman"/>
                <w:sz w:val="24"/>
                <w:szCs w:val="24"/>
                <w:lang w:eastAsia="uk-UA"/>
              </w:rPr>
              <w:t xml:space="preserve">тановою повідомлення акціонеру </w:t>
            </w:r>
            <w:r w:rsidRPr="004929E1">
              <w:rPr>
                <w:rFonts w:ascii="Times New Roman" w:eastAsiaTheme="minorEastAsia" w:hAnsi="Times New Roman" w:cs="Times New Roman"/>
                <w:sz w:val="24"/>
                <w:szCs w:val="24"/>
                <w:lang w:eastAsia="uk-UA"/>
              </w:rPr>
              <w:t>визначається внутрішніми документами депозитарної установи</w:t>
            </w:r>
            <w:r>
              <w:rPr>
                <w:rFonts w:ascii="Times New Roman" w:eastAsiaTheme="minorEastAsia" w:hAnsi="Times New Roman" w:cs="Times New Roman"/>
                <w:sz w:val="24"/>
                <w:szCs w:val="24"/>
                <w:lang w:eastAsia="uk-UA"/>
              </w:rPr>
              <w:t>.</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визначених пунктом 2 цього розділу, забезпечує розміщення посилання </w:t>
            </w:r>
            <w:r>
              <w:rPr>
                <w:rFonts w:ascii="Times New Roman" w:eastAsiaTheme="minorEastAsia" w:hAnsi="Times New Roman" w:cs="Times New Roman"/>
                <w:sz w:val="24"/>
                <w:szCs w:val="24"/>
                <w:lang w:eastAsia="uk-UA"/>
              </w:rPr>
              <w:t xml:space="preserve">на копію повідомлення </w:t>
            </w:r>
            <w:r w:rsidRPr="004929E1">
              <w:rPr>
                <w:rFonts w:ascii="Times New Roman" w:eastAsiaTheme="minorEastAsia" w:hAnsi="Times New Roman" w:cs="Times New Roman"/>
                <w:sz w:val="24"/>
                <w:szCs w:val="24"/>
                <w:lang w:eastAsia="uk-UA"/>
              </w:rPr>
              <w:t>на вла</w:t>
            </w:r>
            <w:r>
              <w:rPr>
                <w:rFonts w:ascii="Times New Roman" w:eastAsiaTheme="minorEastAsia" w:hAnsi="Times New Roman" w:cs="Times New Roman"/>
                <w:sz w:val="24"/>
                <w:szCs w:val="24"/>
                <w:lang w:eastAsia="uk-UA"/>
              </w:rPr>
              <w:t>сн</w:t>
            </w:r>
            <w:r w:rsidRPr="00270BDD">
              <w:rPr>
                <w:rFonts w:ascii="Times New Roman" w:eastAsiaTheme="minorEastAsia" w:hAnsi="Times New Roman" w:cs="Times New Roman"/>
                <w:b/>
                <w:sz w:val="24"/>
                <w:szCs w:val="24"/>
                <w:lang w:eastAsia="uk-UA"/>
              </w:rPr>
              <w:t>ому</w:t>
            </w:r>
            <w:r w:rsidRPr="004929E1">
              <w:rPr>
                <w:rFonts w:ascii="Times New Roman" w:eastAsiaTheme="minorEastAsia" w:hAnsi="Times New Roman" w:cs="Times New Roman"/>
                <w:sz w:val="24"/>
                <w:szCs w:val="24"/>
                <w:lang w:eastAsia="uk-UA"/>
              </w:rPr>
              <w:t xml:space="preserve"> </w:t>
            </w:r>
            <w:r w:rsidRPr="00270BDD">
              <w:rPr>
                <w:rFonts w:ascii="Times New Roman" w:eastAsiaTheme="minorEastAsia" w:hAnsi="Times New Roman" w:cs="Times New Roman"/>
                <w:strike/>
                <w:sz w:val="24"/>
                <w:szCs w:val="24"/>
                <w:lang w:eastAsia="uk-UA"/>
              </w:rPr>
              <w:t>веб-сторінці або</w:t>
            </w:r>
            <w:r w:rsidRPr="004929E1">
              <w:rPr>
                <w:rFonts w:ascii="Times New Roman" w:eastAsiaTheme="minorEastAsia" w:hAnsi="Times New Roman" w:cs="Times New Roman"/>
                <w:sz w:val="24"/>
                <w:szCs w:val="24"/>
                <w:lang w:eastAsia="uk-UA"/>
              </w:rPr>
              <w:t xml:space="preserve"> </w:t>
            </w:r>
            <w:proofErr w:type="spellStart"/>
            <w:r w:rsidRPr="00270BDD">
              <w:rPr>
                <w:rFonts w:ascii="Times New Roman" w:eastAsiaTheme="minorEastAsia" w:hAnsi="Times New Roman" w:cs="Times New Roman"/>
                <w:b/>
                <w:sz w:val="24"/>
                <w:szCs w:val="24"/>
                <w:lang w:eastAsia="uk-UA"/>
              </w:rPr>
              <w:t>вебсайті</w:t>
            </w:r>
            <w:proofErr w:type="spellEnd"/>
            <w:r w:rsidRPr="004929E1">
              <w:rPr>
                <w:rFonts w:ascii="Times New Roman" w:eastAsiaTheme="minorEastAsia" w:hAnsi="Times New Roman" w:cs="Times New Roman"/>
                <w:sz w:val="24"/>
                <w:szCs w:val="24"/>
                <w:lang w:eastAsia="uk-UA"/>
              </w:rPr>
              <w:t>.</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 про відкриття / обслуговування рахунків у цінних паперах власників (далі - договір з товариством), відповідна депозитарна установа не пізніше наступного робочого дня після отримання від Центрального депозитарію документів та/або інформації, визначених пунктом 2 цього розділу, розміщує на власному </w:t>
            </w:r>
            <w:proofErr w:type="spellStart"/>
            <w:r>
              <w:rPr>
                <w:rFonts w:ascii="Times New Roman" w:eastAsiaTheme="minorEastAsia" w:hAnsi="Times New Roman" w:cs="Times New Roman"/>
                <w:b/>
                <w:sz w:val="24"/>
                <w:szCs w:val="24"/>
                <w:lang w:eastAsia="uk-UA"/>
              </w:rPr>
              <w:t>веб</w:t>
            </w:r>
            <w:r w:rsidRPr="00B36B17">
              <w:rPr>
                <w:rFonts w:ascii="Times New Roman" w:eastAsiaTheme="minorEastAsia" w:hAnsi="Times New Roman" w:cs="Times New Roman"/>
                <w:b/>
                <w:sz w:val="24"/>
                <w:szCs w:val="24"/>
                <w:lang w:eastAsia="uk-UA"/>
              </w:rPr>
              <w:t>сайті</w:t>
            </w:r>
            <w:proofErr w:type="spellEnd"/>
            <w:r w:rsidRPr="00B36B17">
              <w:rPr>
                <w:rFonts w:ascii="Times New Roman" w:eastAsiaTheme="minorEastAsia" w:hAnsi="Times New Roman" w:cs="Times New Roman"/>
                <w:strike/>
                <w:sz w:val="24"/>
                <w:szCs w:val="24"/>
                <w:lang w:eastAsia="uk-UA"/>
              </w:rPr>
              <w:t xml:space="preserve">/веб-сторінці </w:t>
            </w:r>
            <w:r w:rsidRPr="004929E1">
              <w:rPr>
                <w:rFonts w:ascii="Times New Roman" w:eastAsiaTheme="minorEastAsia" w:hAnsi="Times New Roman" w:cs="Times New Roman"/>
                <w:sz w:val="24"/>
                <w:szCs w:val="24"/>
                <w:lang w:eastAsia="uk-UA"/>
              </w:rPr>
              <w:t>інформацію про направлення акціонерним товариством повідомлення через депозитарну систему України окремим акціонерам із зазначенням найменування акціонерного товариства, його коду за ЄДРПОУ, виду повідомлення та інформації про те, що копію повідомлення акціонери відповідного акціонерного товариства, рахунки яких обслуговуються на підставі договору з товариством,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Внутрішніми документами депозитарної установи, договором про обслуговування рахунку в цінних паперах, договором про відкриття / обслуговування рахунків у цінних паперах власників, </w:t>
            </w:r>
            <w:r w:rsidRPr="00D92E47">
              <w:rPr>
                <w:rFonts w:ascii="Times New Roman" w:eastAsiaTheme="minorEastAsia" w:hAnsi="Times New Roman" w:cs="Times New Roman"/>
                <w:b/>
                <w:sz w:val="24"/>
                <w:szCs w:val="24"/>
                <w:lang w:eastAsia="uk-UA"/>
              </w:rPr>
              <w:t>договором</w:t>
            </w:r>
            <w:r w:rsidRPr="00D92E47">
              <w:rPr>
                <w:rFonts w:ascii="Times New Roman" w:eastAsiaTheme="minorEastAsia" w:hAnsi="Times New Roman" w:cs="Times New Roman"/>
                <w:sz w:val="24"/>
                <w:szCs w:val="24"/>
                <w:lang w:eastAsia="uk-UA"/>
              </w:rPr>
              <w:t xml:space="preserve"> </w:t>
            </w:r>
            <w:r w:rsidRPr="00D92E47">
              <w:rPr>
                <w:rFonts w:ascii="Times New Roman" w:eastAsiaTheme="minorEastAsia" w:hAnsi="Times New Roman" w:cs="Times New Roman"/>
                <w:b/>
                <w:sz w:val="24"/>
                <w:szCs w:val="24"/>
                <w:lang w:eastAsia="uk-UA"/>
              </w:rPr>
              <w:t>про надання послуг з обслуговування рахунку номінального утримувача</w:t>
            </w:r>
            <w:r w:rsidRPr="004929E1">
              <w:rPr>
                <w:rFonts w:ascii="Times New Roman" w:eastAsiaTheme="minorEastAsia" w:hAnsi="Times New Roman" w:cs="Times New Roman"/>
                <w:sz w:val="24"/>
                <w:szCs w:val="24"/>
                <w:lang w:eastAsia="uk-UA"/>
              </w:rPr>
              <w:t xml:space="preserve"> можуть бути передбачені будь-які додаткові способи направлення </w:t>
            </w:r>
            <w:r w:rsidRPr="004929E1">
              <w:rPr>
                <w:rFonts w:ascii="Times New Roman" w:eastAsiaTheme="minorEastAsia" w:hAnsi="Times New Roman" w:cs="Times New Roman"/>
                <w:sz w:val="24"/>
                <w:szCs w:val="24"/>
                <w:lang w:eastAsia="uk-UA"/>
              </w:rPr>
              <w:lastRenderedPageBreak/>
              <w:t>депозитарною установою копії повідомлення, отриманого від Центрального депозитарію, та/або інформації, що міститься в такому повідомленні, та/або інформації стосовно розміщення д</w:t>
            </w:r>
            <w:r>
              <w:rPr>
                <w:rFonts w:ascii="Times New Roman" w:eastAsiaTheme="minorEastAsia" w:hAnsi="Times New Roman" w:cs="Times New Roman"/>
                <w:sz w:val="24"/>
                <w:szCs w:val="24"/>
                <w:lang w:eastAsia="uk-UA"/>
              </w:rPr>
              <w:t>епозитарною установою на власн</w:t>
            </w:r>
            <w:r w:rsidRPr="0094381A">
              <w:rPr>
                <w:rFonts w:ascii="Times New Roman" w:eastAsiaTheme="minorEastAsia" w:hAnsi="Times New Roman" w:cs="Times New Roman"/>
                <w:b/>
                <w:sz w:val="24"/>
                <w:szCs w:val="24"/>
                <w:lang w:eastAsia="uk-UA"/>
              </w:rPr>
              <w:t>ому</w:t>
            </w:r>
            <w:r w:rsidRPr="004929E1">
              <w:rPr>
                <w:rFonts w:ascii="Times New Roman" w:eastAsiaTheme="minorEastAsia" w:hAnsi="Times New Roman" w:cs="Times New Roman"/>
                <w:sz w:val="24"/>
                <w:szCs w:val="24"/>
                <w:lang w:eastAsia="uk-UA"/>
              </w:rPr>
              <w:t xml:space="preserve"> </w:t>
            </w:r>
            <w:r w:rsidRPr="0094381A">
              <w:rPr>
                <w:rFonts w:ascii="Times New Roman" w:eastAsiaTheme="minorEastAsia" w:hAnsi="Times New Roman" w:cs="Times New Roman"/>
                <w:strike/>
                <w:sz w:val="24"/>
                <w:szCs w:val="24"/>
                <w:lang w:eastAsia="uk-UA"/>
              </w:rPr>
              <w:t>веб-сторінці</w:t>
            </w:r>
            <w:r w:rsidRPr="004929E1">
              <w:rPr>
                <w:rFonts w:ascii="Times New Roman" w:eastAsiaTheme="minorEastAsia" w:hAnsi="Times New Roman" w:cs="Times New Roman"/>
                <w:sz w:val="24"/>
                <w:szCs w:val="24"/>
                <w:lang w:eastAsia="uk-UA"/>
              </w:rPr>
              <w:t xml:space="preserve"> </w:t>
            </w:r>
            <w:proofErr w:type="spellStart"/>
            <w:r w:rsidRPr="0094381A">
              <w:rPr>
                <w:rFonts w:ascii="Times New Roman" w:eastAsiaTheme="minorEastAsia" w:hAnsi="Times New Roman" w:cs="Times New Roman"/>
                <w:b/>
                <w:sz w:val="24"/>
                <w:szCs w:val="24"/>
                <w:lang w:eastAsia="uk-UA"/>
              </w:rPr>
              <w:t>вебсайті</w:t>
            </w:r>
            <w:proofErr w:type="spellEnd"/>
            <w:r>
              <w:rPr>
                <w:rFonts w:ascii="Times New Roman" w:eastAsiaTheme="minorEastAsia" w:hAnsi="Times New Roman" w:cs="Times New Roman"/>
                <w:sz w:val="24"/>
                <w:szCs w:val="24"/>
                <w:lang w:eastAsia="uk-UA"/>
              </w:rPr>
              <w:t xml:space="preserve"> </w:t>
            </w:r>
            <w:r w:rsidRPr="004929E1">
              <w:rPr>
                <w:rFonts w:ascii="Times New Roman" w:eastAsiaTheme="minorEastAsia" w:hAnsi="Times New Roman" w:cs="Times New Roman"/>
                <w:sz w:val="24"/>
                <w:szCs w:val="24"/>
                <w:lang w:eastAsia="uk-UA"/>
              </w:rPr>
              <w:t xml:space="preserve">посилання на адресу </w:t>
            </w:r>
            <w:proofErr w:type="spellStart"/>
            <w:r w:rsidRPr="0094381A">
              <w:rPr>
                <w:rFonts w:ascii="Times New Roman" w:eastAsiaTheme="minorEastAsia" w:hAnsi="Times New Roman" w:cs="Times New Roman"/>
                <w:b/>
                <w:sz w:val="24"/>
                <w:szCs w:val="24"/>
                <w:lang w:eastAsia="uk-UA"/>
              </w:rPr>
              <w:t>вебсторінки</w:t>
            </w:r>
            <w:proofErr w:type="spellEnd"/>
            <w:r>
              <w:rPr>
                <w:rFonts w:ascii="Times New Roman" w:eastAsiaTheme="minorEastAsia" w:hAnsi="Times New Roman" w:cs="Times New Roman"/>
                <w:sz w:val="24"/>
                <w:szCs w:val="24"/>
                <w:lang w:eastAsia="uk-UA"/>
              </w:rPr>
              <w:t xml:space="preserve"> </w:t>
            </w:r>
            <w:r w:rsidRPr="004929E1">
              <w:rPr>
                <w:rFonts w:ascii="Times New Roman" w:eastAsiaTheme="minorEastAsia" w:hAnsi="Times New Roman" w:cs="Times New Roman"/>
                <w:sz w:val="24"/>
                <w:szCs w:val="24"/>
                <w:lang w:eastAsia="uk-UA"/>
              </w:rPr>
              <w:t xml:space="preserve">на </w:t>
            </w:r>
            <w:proofErr w:type="spellStart"/>
            <w:r w:rsidRPr="0094381A">
              <w:rPr>
                <w:rFonts w:ascii="Times New Roman" w:eastAsiaTheme="minorEastAsia" w:hAnsi="Times New Roman" w:cs="Times New Roman"/>
                <w:b/>
                <w:sz w:val="24"/>
                <w:szCs w:val="24"/>
                <w:lang w:eastAsia="uk-UA"/>
              </w:rPr>
              <w:t>вебсайті</w:t>
            </w:r>
            <w:proofErr w:type="spellEnd"/>
            <w:r w:rsidRPr="004929E1">
              <w:rPr>
                <w:rFonts w:ascii="Times New Roman" w:eastAsiaTheme="minorEastAsia" w:hAnsi="Times New Roman" w:cs="Times New Roman"/>
                <w:sz w:val="24"/>
                <w:szCs w:val="24"/>
                <w:lang w:eastAsia="uk-UA"/>
              </w:rPr>
              <w:t xml:space="preserve"> Центрального депозитарію, на якій розміщено копію отриманого від акціонерного товариства або акціонерів,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або Депозитарної установи повідомлення.</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У разі направлення депозитарною установою акціонеру копії повідомлення, отриманого від Центрального депозитарію, у формі паперового документа копія повідомлення засвідчується печаткою (у разі використання особою у своїй діяльності печатки (печаток)) та підписом уповноваженої особи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Копія повідомлення, отриманого від Центрального депозитарію, може направлятись депозитарною установою акціонеру у формі електронного документа, якщо відповідний спосіб направлення копії повідомлення передбачено договором між акціонером та депозитарною установою. У такому разі на копію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p>
          <w:p w:rsidR="00E80341" w:rsidRPr="004929E1" w:rsidRDefault="00E80341" w:rsidP="00A80ED5">
            <w:pPr>
              <w:spacing w:before="100" w:beforeAutospacing="1" w:after="100" w:afterAutospacing="1"/>
              <w:jc w:val="both"/>
              <w:rPr>
                <w:rFonts w:ascii="Times New Roman" w:eastAsiaTheme="minorEastAsia" w:hAnsi="Times New Roman" w:cs="Times New Roman"/>
                <w:b/>
                <w:sz w:val="24"/>
                <w:szCs w:val="24"/>
                <w:lang w:eastAsia="uk-UA"/>
              </w:rPr>
            </w:pPr>
            <w:r w:rsidRPr="004929E1">
              <w:rPr>
                <w:rFonts w:ascii="Times New Roman" w:eastAsiaTheme="minorEastAsia" w:hAnsi="Times New Roman" w:cs="Times New Roman"/>
                <w:sz w:val="24"/>
                <w:szCs w:val="24"/>
                <w:lang w:eastAsia="uk-UA"/>
              </w:rPr>
              <w:t>Датою виконання депозитарною установою своїх обов'язків щодо забез</w:t>
            </w:r>
            <w:r>
              <w:rPr>
                <w:rFonts w:ascii="Times New Roman" w:eastAsiaTheme="minorEastAsia" w:hAnsi="Times New Roman" w:cs="Times New Roman"/>
                <w:sz w:val="24"/>
                <w:szCs w:val="24"/>
                <w:lang w:eastAsia="uk-UA"/>
              </w:rPr>
              <w:t xml:space="preserve">печення направлення акціонерам </w:t>
            </w:r>
            <w:r w:rsidRPr="004929E1">
              <w:rPr>
                <w:rFonts w:ascii="Times New Roman" w:eastAsiaTheme="minorEastAsia" w:hAnsi="Times New Roman" w:cs="Times New Roman"/>
                <w:sz w:val="24"/>
                <w:szCs w:val="24"/>
                <w:lang w:eastAsia="uk-UA"/>
              </w:rPr>
              <w:t xml:space="preserve">повідомлень через депозитарну систему України є дата виконання депозитарною установою обов'язкових дій, визначених цим пунктом, а також направлення повідомлення додатковими способами, якщо це передбачено внутрішніми документами депозитарної установи та/або договором про обслуговування рахунку в цінних паперах та/або договором про відкриття / обслуговування рахунків у цінних паперах власників, </w:t>
            </w:r>
            <w:r w:rsidRPr="004929E1">
              <w:rPr>
                <w:rFonts w:ascii="Times New Roman" w:eastAsiaTheme="minorEastAsia" w:hAnsi="Times New Roman" w:cs="Times New Roman"/>
                <w:b/>
                <w:sz w:val="24"/>
                <w:szCs w:val="24"/>
                <w:lang w:eastAsia="uk-UA"/>
              </w:rPr>
              <w:t>або договором про надання послуг з обслуговування рахунку номінального утримувача.</w:t>
            </w:r>
          </w:p>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lastRenderedPageBreak/>
              <w:t>4. Депозитарій-кореспондент забезпечує направлення копії повідомлення, отриманого від Центрального депозитарію, акціонерам, яким направляється повідомлення, в порядку, встановленому законодавством країни місцезнаходження депозитарію-кореспондента.</w:t>
            </w:r>
          </w:p>
        </w:tc>
        <w:tc>
          <w:tcPr>
            <w:tcW w:w="7731"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9A402D">
              <w:rPr>
                <w:rFonts w:ascii="Times New Roman" w:eastAsiaTheme="minorEastAsia" w:hAnsi="Times New Roman" w:cs="Times New Roman"/>
                <w:sz w:val="24"/>
                <w:szCs w:val="24"/>
                <w:lang w:eastAsia="uk-UA"/>
              </w:rPr>
              <w:t>4</w:t>
            </w:r>
            <w:r w:rsidRPr="004929E1">
              <w:rPr>
                <w:rFonts w:ascii="Times New Roman" w:eastAsiaTheme="minorEastAsia" w:hAnsi="Times New Roman" w:cs="Times New Roman"/>
                <w:sz w:val="24"/>
                <w:szCs w:val="24"/>
                <w:lang w:eastAsia="uk-UA"/>
              </w:rPr>
              <w:t>. Депозитарій-кореспондент забезпечує направлення копії повідомлення, отриманого від Центрального депозитарію, акціонерам, яким направляється повідомлення, в порядку, встановленому законодавством країни місцезнаходження депозитарію-кореспондента.</w:t>
            </w:r>
          </w:p>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5. Центральний депозитарій, депозитарні установи, депозитарії-кореспонденти не відповідають за достовірність та відповідність вимогам законодавства та статуту акціонерного товариства повідомлення, що направляється акціонерним товариством або акціонерами,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акціонерам через депозитарну систему України відповідно до вимог цього Порядку.</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Центральний депозитарій, депозитарна установа, депозитарій-кореспондент не мають права вносити зміни до повідомлення, що направляється акціонерам акціонерним товариством або акціонерами, які </w:t>
            </w:r>
            <w:proofErr w:type="spellStart"/>
            <w:r w:rsidRPr="004929E1">
              <w:rPr>
                <w:rFonts w:ascii="Times New Roman" w:eastAsiaTheme="minorEastAsia" w:hAnsi="Times New Roman" w:cs="Times New Roman"/>
                <w:sz w:val="24"/>
                <w:szCs w:val="24"/>
                <w:lang w:eastAsia="uk-UA"/>
              </w:rPr>
              <w:lastRenderedPageBreak/>
              <w:t>скликають</w:t>
            </w:r>
            <w:proofErr w:type="spellEnd"/>
            <w:r w:rsidRPr="004929E1">
              <w:rPr>
                <w:rFonts w:ascii="Times New Roman" w:eastAsiaTheme="minorEastAsia" w:hAnsi="Times New Roman" w:cs="Times New Roman"/>
                <w:sz w:val="24"/>
                <w:szCs w:val="24"/>
                <w:lang w:eastAsia="uk-UA"/>
              </w:rPr>
              <w:t xml:space="preserve"> загальні збори, через депозитарну систему України.</w:t>
            </w:r>
          </w:p>
        </w:tc>
        <w:tc>
          <w:tcPr>
            <w:tcW w:w="7731"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9A402D">
              <w:rPr>
                <w:rFonts w:ascii="Times New Roman" w:eastAsiaTheme="minorEastAsia" w:hAnsi="Times New Roman" w:cs="Times New Roman"/>
                <w:sz w:val="24"/>
                <w:szCs w:val="24"/>
                <w:lang w:eastAsia="uk-UA"/>
              </w:rPr>
              <w:lastRenderedPageBreak/>
              <w:t>5</w:t>
            </w:r>
            <w:r w:rsidRPr="004929E1">
              <w:rPr>
                <w:rFonts w:ascii="Times New Roman" w:eastAsiaTheme="minorEastAsia" w:hAnsi="Times New Roman" w:cs="Times New Roman"/>
                <w:sz w:val="24"/>
                <w:szCs w:val="24"/>
                <w:lang w:eastAsia="uk-UA"/>
              </w:rPr>
              <w:t xml:space="preserve">. Центральний депозитарій, депозитарні установи, </w:t>
            </w:r>
            <w:r w:rsidRPr="004929E1">
              <w:rPr>
                <w:rFonts w:ascii="Times New Roman" w:eastAsiaTheme="minorEastAsia" w:hAnsi="Times New Roman" w:cs="Times New Roman"/>
                <w:b/>
                <w:sz w:val="24"/>
                <w:szCs w:val="24"/>
                <w:lang w:eastAsia="uk-UA"/>
              </w:rPr>
              <w:t>номінальні утримувачі,</w:t>
            </w:r>
            <w:r w:rsidRPr="004929E1">
              <w:rPr>
                <w:rFonts w:ascii="Times New Roman" w:eastAsiaTheme="minorEastAsia" w:hAnsi="Times New Roman" w:cs="Times New Roman"/>
                <w:sz w:val="24"/>
                <w:szCs w:val="24"/>
                <w:lang w:eastAsia="uk-UA"/>
              </w:rPr>
              <w:t xml:space="preserve"> депозитарії-кореспонденти не відповідають за достовірність та відповідність вимогам законодавства та статуту акціонерного товариства повідомлення, що направляється акціонерним товариством або акціонерами,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акціонерам через депозитарну систему України відповідно до вимог цього Порядку.</w:t>
            </w:r>
          </w:p>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Центральний депозитарій, депозитарна установа, </w:t>
            </w:r>
            <w:r w:rsidRPr="004929E1">
              <w:rPr>
                <w:rFonts w:ascii="Times New Roman" w:eastAsiaTheme="minorEastAsia" w:hAnsi="Times New Roman" w:cs="Times New Roman"/>
                <w:b/>
                <w:sz w:val="24"/>
                <w:szCs w:val="24"/>
                <w:lang w:eastAsia="uk-UA"/>
              </w:rPr>
              <w:t xml:space="preserve">номінальні утримувачі, </w:t>
            </w:r>
            <w:r w:rsidRPr="004929E1">
              <w:rPr>
                <w:rFonts w:ascii="Times New Roman" w:eastAsiaTheme="minorEastAsia" w:hAnsi="Times New Roman" w:cs="Times New Roman"/>
                <w:sz w:val="24"/>
                <w:szCs w:val="24"/>
                <w:lang w:eastAsia="uk-UA"/>
              </w:rPr>
              <w:t xml:space="preserve">депозитарій-кореспондент не мають права вносити зміни до повідомлення, що направляється акціонерам акціонерним товариством або акціонерами,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через депозитарну систему України.</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6. У разі внесення акціонерним товариством або акціонерами,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виправлень/змін до повідомлення, що направлене відповідно до вимог цього Порядку через депозитарну систему України (далі - зміни до повідомлення), акціонерне товариство або акціонери,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забезпечує(</w:t>
            </w:r>
            <w:proofErr w:type="spellStart"/>
            <w:r w:rsidRPr="004929E1">
              <w:rPr>
                <w:rFonts w:ascii="Times New Roman" w:eastAsiaTheme="minorEastAsia" w:hAnsi="Times New Roman" w:cs="Times New Roman"/>
                <w:sz w:val="24"/>
                <w:szCs w:val="24"/>
                <w:lang w:eastAsia="uk-UA"/>
              </w:rPr>
              <w:t>ють</w:t>
            </w:r>
            <w:proofErr w:type="spellEnd"/>
            <w:r w:rsidRPr="004929E1">
              <w:rPr>
                <w:rFonts w:ascii="Times New Roman" w:eastAsiaTheme="minorEastAsia" w:hAnsi="Times New Roman" w:cs="Times New Roman"/>
                <w:sz w:val="24"/>
                <w:szCs w:val="24"/>
                <w:lang w:eastAsia="uk-UA"/>
              </w:rPr>
              <w:t>) направлення акціонерам змін до повідомлення в порядку, передбаченому пунктом 1 цього розділу, із зазначенням в розпорядженні про направлення повідомлення позначки "зміни до повідомлення".</w:t>
            </w:r>
          </w:p>
          <w:p w:rsidR="00E80341" w:rsidRPr="004929E1" w:rsidRDefault="00E80341" w:rsidP="00A80ED5">
            <w:pPr>
              <w:spacing w:before="100" w:beforeAutospacing="1" w:after="100" w:afterAutospacing="1"/>
              <w:jc w:val="both"/>
              <w:rPr>
                <w:rFonts w:ascii="Times New Roman" w:eastAsiaTheme="minorEastAsia" w:hAnsi="Times New Roman" w:cs="Times New Roman"/>
                <w:lang w:eastAsia="uk-UA"/>
              </w:rPr>
            </w:pPr>
          </w:p>
        </w:tc>
        <w:tc>
          <w:tcPr>
            <w:tcW w:w="7731" w:type="dxa"/>
          </w:tcPr>
          <w:p w:rsidR="00E80341" w:rsidRPr="004929E1" w:rsidRDefault="00E80341" w:rsidP="00A80ED5">
            <w:pPr>
              <w:spacing w:before="100" w:beforeAutospacing="1" w:after="100" w:afterAutospacing="1"/>
              <w:jc w:val="both"/>
              <w:rPr>
                <w:rFonts w:ascii="Times New Roman" w:eastAsiaTheme="minorEastAsia" w:hAnsi="Times New Roman" w:cs="Times New Roman"/>
                <w:sz w:val="24"/>
                <w:szCs w:val="24"/>
                <w:lang w:eastAsia="uk-UA"/>
              </w:rPr>
            </w:pPr>
            <w:r w:rsidRPr="009A402D">
              <w:rPr>
                <w:rFonts w:ascii="Times New Roman" w:eastAsiaTheme="minorEastAsia" w:hAnsi="Times New Roman" w:cs="Times New Roman"/>
                <w:sz w:val="24"/>
                <w:szCs w:val="24"/>
                <w:lang w:eastAsia="uk-UA"/>
              </w:rPr>
              <w:t>6.</w:t>
            </w:r>
            <w:r w:rsidRPr="004929E1">
              <w:rPr>
                <w:rFonts w:ascii="Times New Roman" w:eastAsiaTheme="minorEastAsia" w:hAnsi="Times New Roman" w:cs="Times New Roman"/>
                <w:sz w:val="24"/>
                <w:szCs w:val="24"/>
                <w:lang w:eastAsia="uk-UA"/>
              </w:rPr>
              <w:t xml:space="preserve"> У разі внесення акціонерним товариством або акціонерами,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виправлень/змін до повідомлення, що направлене відповідно до вимог цього Порядку через депозитарну систему України (далі - зміни до повідомлення), акціонерне товариство або акціонери,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забезпечує(</w:t>
            </w:r>
            <w:proofErr w:type="spellStart"/>
            <w:r w:rsidRPr="004929E1">
              <w:rPr>
                <w:rFonts w:ascii="Times New Roman" w:eastAsiaTheme="minorEastAsia" w:hAnsi="Times New Roman" w:cs="Times New Roman"/>
                <w:sz w:val="24"/>
                <w:szCs w:val="24"/>
                <w:lang w:eastAsia="uk-UA"/>
              </w:rPr>
              <w:t>ють</w:t>
            </w:r>
            <w:proofErr w:type="spellEnd"/>
            <w:r w:rsidRPr="004929E1">
              <w:rPr>
                <w:rFonts w:ascii="Times New Roman" w:eastAsiaTheme="minorEastAsia" w:hAnsi="Times New Roman" w:cs="Times New Roman"/>
                <w:sz w:val="24"/>
                <w:szCs w:val="24"/>
                <w:lang w:eastAsia="uk-UA"/>
              </w:rPr>
              <w:t>) направлення акціонерам змін до повідомлення в порядку, передбаченому пунктом 1 цього розділу, із зазначенням в розпорядженні про направлення повідомлення позначки "зміни до повідомлення".</w:t>
            </w:r>
          </w:p>
          <w:p w:rsidR="00E80341" w:rsidRPr="004929E1" w:rsidRDefault="00E80341" w:rsidP="00A80ED5"/>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20" w:after="100" w:afterAutospacing="1"/>
              <w:jc w:val="both"/>
              <w:outlineLvl w:val="2"/>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 xml:space="preserve">7. Центральний депозитарій та депозитарні установи забезпечують зберігання на власному веб-сайті/веб-сторінці копії отриманого від акціонерного товариства або акціонерів,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 цього Порядку, протягом одного року з дати направлення такого повідомлення.</w:t>
            </w:r>
          </w:p>
          <w:p w:rsidR="00E80341" w:rsidRPr="00764A71" w:rsidRDefault="00E80341" w:rsidP="00A80ED5">
            <w:pPr>
              <w:spacing w:before="120" w:after="100" w:afterAutospacing="1"/>
              <w:jc w:val="both"/>
              <w:outlineLvl w:val="2"/>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Підтвердженням виконання Центральним депозитарієм, депозитарними установами необхідних дій, визначених цим Порядком, щодо направлення повідомлення через депозитарну систему України є запис в журналі депозитарних операцій про виконання відповідної інформаційної операції.</w:t>
            </w:r>
          </w:p>
        </w:tc>
        <w:tc>
          <w:tcPr>
            <w:tcW w:w="7731" w:type="dxa"/>
          </w:tcPr>
          <w:p w:rsidR="00E80341" w:rsidRPr="004929E1" w:rsidRDefault="00E80341" w:rsidP="00A80ED5">
            <w:pPr>
              <w:spacing w:before="120" w:after="100" w:afterAutospacing="1"/>
              <w:jc w:val="both"/>
              <w:outlineLvl w:val="2"/>
              <w:rPr>
                <w:rFonts w:ascii="Times New Roman" w:eastAsiaTheme="minorEastAsia" w:hAnsi="Times New Roman" w:cs="Times New Roman"/>
                <w:sz w:val="24"/>
                <w:szCs w:val="24"/>
                <w:lang w:eastAsia="uk-UA"/>
              </w:rPr>
            </w:pPr>
            <w:r w:rsidRPr="009A402D">
              <w:rPr>
                <w:rFonts w:ascii="Times New Roman" w:eastAsiaTheme="minorEastAsia" w:hAnsi="Times New Roman" w:cs="Times New Roman"/>
                <w:sz w:val="24"/>
                <w:szCs w:val="24"/>
                <w:lang w:eastAsia="uk-UA"/>
              </w:rPr>
              <w:t>7</w:t>
            </w:r>
            <w:r w:rsidRPr="004929E1">
              <w:rPr>
                <w:rFonts w:ascii="Times New Roman" w:eastAsiaTheme="minorEastAsia" w:hAnsi="Times New Roman" w:cs="Times New Roman"/>
                <w:b/>
                <w:sz w:val="24"/>
                <w:szCs w:val="24"/>
                <w:lang w:eastAsia="uk-UA"/>
              </w:rPr>
              <w:t>.</w:t>
            </w:r>
            <w:r w:rsidRPr="004929E1">
              <w:rPr>
                <w:rFonts w:ascii="Times New Roman" w:eastAsiaTheme="minorEastAsia" w:hAnsi="Times New Roman" w:cs="Times New Roman"/>
                <w:sz w:val="24"/>
                <w:szCs w:val="24"/>
                <w:lang w:eastAsia="uk-UA"/>
              </w:rPr>
              <w:t xml:space="preserve"> Центральний депозитарій та депозитарні установи забезпеч</w:t>
            </w:r>
            <w:r>
              <w:rPr>
                <w:rFonts w:ascii="Times New Roman" w:eastAsiaTheme="minorEastAsia" w:hAnsi="Times New Roman" w:cs="Times New Roman"/>
                <w:sz w:val="24"/>
                <w:szCs w:val="24"/>
                <w:lang w:eastAsia="uk-UA"/>
              </w:rPr>
              <w:t xml:space="preserve">ують зберігання на власному </w:t>
            </w:r>
            <w:proofErr w:type="spellStart"/>
            <w:r w:rsidRPr="0072735B">
              <w:rPr>
                <w:rFonts w:ascii="Times New Roman" w:eastAsiaTheme="minorEastAsia" w:hAnsi="Times New Roman" w:cs="Times New Roman"/>
                <w:b/>
                <w:sz w:val="24"/>
                <w:szCs w:val="24"/>
                <w:lang w:eastAsia="uk-UA"/>
              </w:rPr>
              <w:t>вебсайті</w:t>
            </w:r>
            <w:proofErr w:type="spellEnd"/>
            <w:r w:rsidRPr="0072735B">
              <w:rPr>
                <w:rFonts w:ascii="Times New Roman" w:eastAsiaTheme="minorEastAsia" w:hAnsi="Times New Roman" w:cs="Times New Roman"/>
                <w:strike/>
                <w:sz w:val="24"/>
                <w:szCs w:val="24"/>
                <w:lang w:eastAsia="uk-UA"/>
              </w:rPr>
              <w:t>/веб-сторінці</w:t>
            </w:r>
            <w:r w:rsidRPr="004929E1">
              <w:rPr>
                <w:rFonts w:ascii="Times New Roman" w:eastAsiaTheme="minorEastAsia" w:hAnsi="Times New Roman" w:cs="Times New Roman"/>
                <w:sz w:val="24"/>
                <w:szCs w:val="24"/>
                <w:lang w:eastAsia="uk-UA"/>
              </w:rPr>
              <w:t xml:space="preserve"> копії отриманого від акціонерного товариства або акціонерів, які </w:t>
            </w:r>
            <w:proofErr w:type="spellStart"/>
            <w:r w:rsidRPr="004929E1">
              <w:rPr>
                <w:rFonts w:ascii="Times New Roman" w:eastAsiaTheme="minorEastAsia" w:hAnsi="Times New Roman" w:cs="Times New Roman"/>
                <w:sz w:val="24"/>
                <w:szCs w:val="24"/>
                <w:lang w:eastAsia="uk-UA"/>
              </w:rPr>
              <w:t>скликають</w:t>
            </w:r>
            <w:proofErr w:type="spellEnd"/>
            <w:r w:rsidRPr="004929E1">
              <w:rPr>
                <w:rFonts w:ascii="Times New Roman" w:eastAsiaTheme="minorEastAsia" w:hAnsi="Times New Roman" w:cs="Times New Roman"/>
                <w:sz w:val="24"/>
                <w:szCs w:val="24"/>
                <w:lang w:eastAsia="uk-UA"/>
              </w:rPr>
              <w:t xml:space="preserve">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 цього Порядку, протягом одного року з дати направлення такого повідомлення.</w:t>
            </w:r>
          </w:p>
          <w:p w:rsidR="00E80341" w:rsidRPr="004929E1" w:rsidRDefault="00E80341" w:rsidP="00A80ED5">
            <w:pPr>
              <w:spacing w:before="120" w:after="100" w:afterAutospacing="1"/>
              <w:jc w:val="both"/>
              <w:outlineLvl w:val="2"/>
              <w:rPr>
                <w:rFonts w:ascii="Times New Roman" w:eastAsiaTheme="minorEastAsia" w:hAnsi="Times New Roman" w:cs="Times New Roman"/>
                <w:sz w:val="24"/>
                <w:szCs w:val="24"/>
                <w:lang w:eastAsia="uk-UA"/>
              </w:rPr>
            </w:pPr>
            <w:r w:rsidRPr="004929E1">
              <w:rPr>
                <w:rFonts w:ascii="Times New Roman" w:eastAsiaTheme="minorEastAsia" w:hAnsi="Times New Roman" w:cs="Times New Roman"/>
                <w:sz w:val="24"/>
                <w:szCs w:val="24"/>
                <w:lang w:eastAsia="uk-UA"/>
              </w:rPr>
              <w:t>Підтвердженням виконання Центральним депозитарієм, депозитарними установами необхідних дій, визначених цим Порядком, щодо направлення повідомлення через депозитарну систему України є запис в журналі депозитарних операцій про виконання відповідної інформаційної операції.</w:t>
            </w:r>
          </w:p>
          <w:p w:rsidR="00E80341" w:rsidRPr="004929E1" w:rsidRDefault="00E80341" w:rsidP="00A80ED5">
            <w:pPr>
              <w:spacing w:before="120"/>
              <w:outlineLvl w:val="2"/>
            </w:pPr>
          </w:p>
        </w:tc>
        <w:tc>
          <w:tcPr>
            <w:tcW w:w="1633" w:type="dxa"/>
          </w:tcPr>
          <w:p w:rsidR="00E80341" w:rsidRPr="004929E1" w:rsidRDefault="00E80341" w:rsidP="00A80ED5"/>
        </w:tc>
      </w:tr>
      <w:tr w:rsidR="00E80341" w:rsidRPr="004929E1" w:rsidTr="00A80ED5">
        <w:trPr>
          <w:gridAfter w:val="1"/>
          <w:wAfter w:w="10" w:type="dxa"/>
        </w:trPr>
        <w:tc>
          <w:tcPr>
            <w:tcW w:w="5906" w:type="dxa"/>
          </w:tcPr>
          <w:p w:rsidR="00E80341" w:rsidRPr="004929E1" w:rsidRDefault="00E80341" w:rsidP="00A80ED5">
            <w:pPr>
              <w:spacing w:before="120" w:after="100" w:afterAutospacing="1"/>
              <w:jc w:val="both"/>
              <w:outlineLvl w:val="2"/>
              <w:rPr>
                <w:rFonts w:ascii="Times New Roman" w:eastAsiaTheme="minorEastAsia" w:hAnsi="Times New Roman" w:cs="Times New Roman"/>
                <w:sz w:val="24"/>
                <w:szCs w:val="24"/>
                <w:lang w:eastAsia="uk-UA"/>
              </w:rPr>
            </w:pPr>
          </w:p>
        </w:tc>
        <w:tc>
          <w:tcPr>
            <w:tcW w:w="7731" w:type="dxa"/>
          </w:tcPr>
          <w:p w:rsidR="00E80341" w:rsidRPr="009A402D" w:rsidRDefault="00E80341" w:rsidP="00A80ED5">
            <w:pPr>
              <w:pStyle w:val="rvps2"/>
              <w:shd w:val="clear" w:color="auto" w:fill="F0F0F0"/>
              <w:spacing w:before="0" w:beforeAutospacing="0" w:after="150" w:afterAutospacing="0"/>
              <w:ind w:firstLine="450"/>
              <w:jc w:val="both"/>
              <w:rPr>
                <w:rFonts w:eastAsiaTheme="minorEastAsia"/>
              </w:rPr>
            </w:pPr>
          </w:p>
        </w:tc>
        <w:tc>
          <w:tcPr>
            <w:tcW w:w="1633" w:type="dxa"/>
          </w:tcPr>
          <w:p w:rsidR="00E80341" w:rsidRPr="004929E1" w:rsidRDefault="00E80341" w:rsidP="00A80ED5"/>
        </w:tc>
      </w:tr>
    </w:tbl>
    <w:p w:rsidR="00106E6D" w:rsidRDefault="00106E6D" w:rsidP="00764A71"/>
    <w:sectPr w:rsidR="00106E6D" w:rsidSect="0025048F">
      <w:footerReference w:type="default" r:id="rId1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BF" w:rsidRDefault="00F077BF">
      <w:pPr>
        <w:spacing w:after="0" w:line="240" w:lineRule="auto"/>
      </w:pPr>
      <w:r>
        <w:separator/>
      </w:r>
    </w:p>
  </w:endnote>
  <w:endnote w:type="continuationSeparator" w:id="0">
    <w:p w:rsidR="00F077BF" w:rsidRDefault="00F0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03965"/>
      <w:docPartObj>
        <w:docPartGallery w:val="Page Numbers (Bottom of Page)"/>
        <w:docPartUnique/>
      </w:docPartObj>
    </w:sdtPr>
    <w:sdtEndPr/>
    <w:sdtContent>
      <w:p w:rsidR="00CC172A" w:rsidRDefault="00764A71">
        <w:pPr>
          <w:pStyle w:val="a4"/>
          <w:jc w:val="right"/>
        </w:pPr>
        <w:r>
          <w:fldChar w:fldCharType="begin"/>
        </w:r>
        <w:r>
          <w:instrText>PAGE   \* MERGEFORMAT</w:instrText>
        </w:r>
        <w:r>
          <w:fldChar w:fldCharType="separate"/>
        </w:r>
        <w:r w:rsidR="00E46E39">
          <w:rPr>
            <w:noProof/>
          </w:rPr>
          <w:t>2</w:t>
        </w:r>
        <w:r>
          <w:fldChar w:fldCharType="end"/>
        </w:r>
      </w:p>
    </w:sdtContent>
  </w:sdt>
  <w:p w:rsidR="003A7BC9" w:rsidRDefault="00F077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BF" w:rsidRDefault="00F077BF">
      <w:pPr>
        <w:spacing w:after="0" w:line="240" w:lineRule="auto"/>
      </w:pPr>
      <w:r>
        <w:separator/>
      </w:r>
    </w:p>
  </w:footnote>
  <w:footnote w:type="continuationSeparator" w:id="0">
    <w:p w:rsidR="00F077BF" w:rsidRDefault="00F07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D0A"/>
    <w:multiLevelType w:val="hybridMultilevel"/>
    <w:tmpl w:val="40C2B5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8FA7198"/>
    <w:multiLevelType w:val="hybridMultilevel"/>
    <w:tmpl w:val="C87CE4A6"/>
    <w:lvl w:ilvl="0" w:tplc="4E3EFB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41"/>
    <w:rsid w:val="00106E6D"/>
    <w:rsid w:val="00122C4D"/>
    <w:rsid w:val="00764A71"/>
    <w:rsid w:val="00E2495F"/>
    <w:rsid w:val="00E46E39"/>
    <w:rsid w:val="00E80341"/>
    <w:rsid w:val="00F077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9544"/>
  <w15:chartTrackingRefBased/>
  <w15:docId w15:val="{E9F3353D-738A-4CE7-8ECE-94AF53A8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80341"/>
    <w:pPr>
      <w:tabs>
        <w:tab w:val="center" w:pos="4677"/>
        <w:tab w:val="right" w:pos="9355"/>
      </w:tabs>
      <w:spacing w:after="0" w:line="240" w:lineRule="auto"/>
    </w:pPr>
  </w:style>
  <w:style w:type="character" w:customStyle="1" w:styleId="a5">
    <w:name w:val="Нижній колонтитул Знак"/>
    <w:basedOn w:val="a0"/>
    <w:link w:val="a4"/>
    <w:uiPriority w:val="99"/>
    <w:rsid w:val="00E80341"/>
  </w:style>
  <w:style w:type="paragraph" w:styleId="a6">
    <w:name w:val="List Paragraph"/>
    <w:basedOn w:val="a"/>
    <w:uiPriority w:val="34"/>
    <w:qFormat/>
    <w:rsid w:val="00E80341"/>
    <w:pPr>
      <w:ind w:left="720"/>
      <w:contextualSpacing/>
    </w:pPr>
  </w:style>
  <w:style w:type="paragraph" w:customStyle="1" w:styleId="rvps2">
    <w:name w:val="rvps2"/>
    <w:basedOn w:val="a"/>
    <w:rsid w:val="00E803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E80341"/>
    <w:rPr>
      <w:color w:val="0000FF"/>
      <w:u w:val="single"/>
    </w:rPr>
  </w:style>
  <w:style w:type="paragraph" w:styleId="a8">
    <w:name w:val="Normal (Web)"/>
    <w:basedOn w:val="a"/>
    <w:uiPriority w:val="99"/>
    <w:unhideWhenUsed/>
    <w:rsid w:val="00E80341"/>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50668">
      <w:bodyDiv w:val="1"/>
      <w:marLeft w:val="0"/>
      <w:marRight w:val="0"/>
      <w:marTop w:val="0"/>
      <w:marBottom w:val="0"/>
      <w:divBdr>
        <w:top w:val="none" w:sz="0" w:space="0" w:color="auto"/>
        <w:left w:val="none" w:sz="0" w:space="0" w:color="auto"/>
        <w:bottom w:val="none" w:sz="0" w:space="0" w:color="auto"/>
        <w:right w:val="none" w:sz="0" w:space="0" w:color="auto"/>
      </w:divBdr>
    </w:div>
    <w:div w:id="12237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ed201703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514-17/ed201703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akon.rada.gov.ua/laws/show/514-17/ed20170307" TargetMode="External"/><Relationship Id="rId4" Type="http://schemas.openxmlformats.org/officeDocument/2006/relationships/webSettings" Target="webSettings.xml"/><Relationship Id="rId9" Type="http://schemas.openxmlformats.org/officeDocument/2006/relationships/hyperlink" Target="https://zakon.rada.gov.ua/laws/show/514-17/ed2017030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26914</Words>
  <Characters>15341</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2020-01-28T12:17:00Z</dcterms:created>
  <dcterms:modified xsi:type="dcterms:W3CDTF">2020-02-07T09:00:00Z</dcterms:modified>
</cp:coreProperties>
</file>