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2D" w:rsidRPr="00084E88" w:rsidRDefault="00152282" w:rsidP="00084E88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084E88">
        <w:rPr>
          <w:b/>
          <w:caps/>
          <w:sz w:val="28"/>
          <w:szCs w:val="28"/>
          <w:lang w:val="uk-UA"/>
        </w:rPr>
        <w:t xml:space="preserve">Звіт </w:t>
      </w:r>
    </w:p>
    <w:p w:rsidR="00F02F35" w:rsidRPr="00685EE1" w:rsidRDefault="00152282" w:rsidP="00084E88">
      <w:pPr>
        <w:jc w:val="center"/>
        <w:rPr>
          <w:b/>
          <w:sz w:val="28"/>
          <w:szCs w:val="28"/>
          <w:lang w:val="uk-UA"/>
        </w:rPr>
      </w:pPr>
      <w:r w:rsidRPr="00203709">
        <w:rPr>
          <w:b/>
          <w:sz w:val="28"/>
          <w:szCs w:val="28"/>
          <w:lang w:val="uk-UA"/>
        </w:rPr>
        <w:t xml:space="preserve">про </w:t>
      </w:r>
      <w:r w:rsidR="00685EE1" w:rsidRPr="00685EE1">
        <w:rPr>
          <w:b/>
          <w:sz w:val="28"/>
          <w:szCs w:val="28"/>
          <w:lang w:val="uk-UA"/>
        </w:rPr>
        <w:t xml:space="preserve">повторне </w:t>
      </w:r>
      <w:r w:rsidRPr="00685EE1">
        <w:rPr>
          <w:b/>
          <w:sz w:val="28"/>
          <w:szCs w:val="28"/>
          <w:lang w:val="uk-UA"/>
        </w:rPr>
        <w:t>відстеження результативності регуляторного акта –</w:t>
      </w:r>
    </w:p>
    <w:p w:rsidR="00084E88" w:rsidRPr="00685EE1" w:rsidRDefault="00FC2C82" w:rsidP="00084E88">
      <w:pPr>
        <w:pStyle w:val="a5"/>
        <w:widowControl w:val="0"/>
        <w:spacing w:after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F66CA0">
        <w:rPr>
          <w:sz w:val="28"/>
          <w:szCs w:val="28"/>
          <w:lang w:val="uk-UA"/>
        </w:rPr>
        <w:t xml:space="preserve">ішення Національної комісії з цінних паперів та фондового ринку </w:t>
      </w:r>
      <w:r w:rsidRPr="00432AF8">
        <w:rPr>
          <w:sz w:val="28"/>
          <w:szCs w:val="28"/>
          <w:lang w:val="uk-UA"/>
        </w:rPr>
        <w:t>від 07.12.2017 року № 871</w:t>
      </w:r>
      <w:r w:rsidRPr="00084E88">
        <w:rPr>
          <w:sz w:val="28"/>
          <w:szCs w:val="28"/>
          <w:lang w:val="uk-UA"/>
        </w:rPr>
        <w:t xml:space="preserve"> «</w:t>
      </w:r>
      <w:r w:rsidRPr="00280CF7">
        <w:rPr>
          <w:sz w:val="28"/>
          <w:szCs w:val="28"/>
          <w:lang w:val="uk-UA"/>
        </w:rPr>
        <w:t>Про внесення змін до Положення про допуск цінних паперів іноземних емітентів до обігу на території України</w:t>
      </w:r>
      <w:r w:rsidRPr="00084E88">
        <w:rPr>
          <w:sz w:val="28"/>
          <w:szCs w:val="28"/>
          <w:lang w:val="uk-UA"/>
        </w:rPr>
        <w:t>»</w:t>
      </w:r>
      <w:r w:rsidRPr="00F66CA0">
        <w:rPr>
          <w:sz w:val="28"/>
          <w:szCs w:val="28"/>
          <w:lang w:val="uk-UA"/>
        </w:rPr>
        <w:t>, зареєстрован</w:t>
      </w:r>
      <w:r>
        <w:rPr>
          <w:sz w:val="28"/>
          <w:szCs w:val="28"/>
          <w:lang w:val="uk-UA"/>
        </w:rPr>
        <w:t>ого</w:t>
      </w:r>
      <w:r w:rsidRPr="00F66CA0">
        <w:rPr>
          <w:sz w:val="28"/>
          <w:szCs w:val="28"/>
          <w:lang w:val="uk-UA"/>
        </w:rPr>
        <w:t xml:space="preserve"> в Міністерстві юстиції України 09</w:t>
      </w:r>
      <w:r>
        <w:rPr>
          <w:sz w:val="28"/>
          <w:szCs w:val="28"/>
          <w:lang w:val="uk-UA"/>
        </w:rPr>
        <w:t>.01.</w:t>
      </w:r>
      <w:r w:rsidRPr="00F66CA0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</w:t>
      </w:r>
      <w:r w:rsidRPr="00F66CA0">
        <w:rPr>
          <w:sz w:val="28"/>
          <w:szCs w:val="28"/>
          <w:lang w:val="uk-UA"/>
        </w:rPr>
        <w:t>за № 21/31473</w:t>
      </w:r>
    </w:p>
    <w:p w:rsidR="00FF4760" w:rsidRPr="00203709" w:rsidRDefault="00FF4760" w:rsidP="00B53804">
      <w:pPr>
        <w:tabs>
          <w:tab w:val="left" w:pos="3402"/>
        </w:tabs>
        <w:jc w:val="center"/>
        <w:rPr>
          <w:b/>
          <w:sz w:val="28"/>
          <w:szCs w:val="28"/>
          <w:lang w:val="uk-UA"/>
        </w:rPr>
      </w:pPr>
    </w:p>
    <w:tbl>
      <w:tblPr>
        <w:tblW w:w="104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355"/>
        <w:gridCol w:w="7643"/>
      </w:tblGrid>
      <w:tr w:rsidR="00152282" w:rsidRPr="009A6D88" w:rsidTr="009A6D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9A6D88" w:rsidRDefault="00152282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9A6D88" w:rsidRDefault="00152282" w:rsidP="009A6D88">
            <w:pPr>
              <w:spacing w:after="120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Вид та назва регуляторного акта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5D" w:rsidRPr="009A6D88" w:rsidRDefault="00F66CA0" w:rsidP="009A6D88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р</w:t>
            </w:r>
            <w:r w:rsidR="00685EE1" w:rsidRPr="009A6D88">
              <w:rPr>
                <w:sz w:val="28"/>
                <w:szCs w:val="28"/>
                <w:lang w:val="uk-UA"/>
              </w:rPr>
              <w:t xml:space="preserve">ішення Національної комісії з цінних паперів та фондового ринку </w:t>
            </w:r>
            <w:r w:rsidR="00797A58" w:rsidRPr="009A6D88">
              <w:rPr>
                <w:sz w:val="28"/>
                <w:szCs w:val="28"/>
                <w:lang w:val="uk-UA"/>
              </w:rPr>
              <w:t>від 07.12.2017 року № 871 «Про внесення змін до Положення про допуск цінних паперів іноземних емітентів до обігу на території України»</w:t>
            </w:r>
            <w:r w:rsidR="00685EE1" w:rsidRPr="009A6D88">
              <w:rPr>
                <w:sz w:val="28"/>
                <w:szCs w:val="28"/>
                <w:lang w:val="uk-UA"/>
              </w:rPr>
              <w:t xml:space="preserve"> зареєстроване в Міністерстві юстиції України </w:t>
            </w:r>
            <w:r w:rsidRPr="009A6D88">
              <w:rPr>
                <w:sz w:val="28"/>
                <w:szCs w:val="28"/>
                <w:lang w:val="uk-UA"/>
              </w:rPr>
              <w:t xml:space="preserve">09.01.2018 за № 21/31473 </w:t>
            </w:r>
            <w:r w:rsidR="009F6DCB" w:rsidRPr="009A6D88">
              <w:rPr>
                <w:sz w:val="28"/>
                <w:szCs w:val="28"/>
                <w:lang w:val="uk-UA"/>
              </w:rPr>
              <w:t>(далі –</w:t>
            </w:r>
            <w:r w:rsidR="00991FE9" w:rsidRPr="009A6D88">
              <w:rPr>
                <w:sz w:val="28"/>
                <w:szCs w:val="28"/>
                <w:lang w:val="uk-UA"/>
              </w:rPr>
              <w:t xml:space="preserve"> </w:t>
            </w:r>
            <w:r w:rsidR="009F6DCB" w:rsidRPr="009A6D88">
              <w:rPr>
                <w:sz w:val="28"/>
                <w:szCs w:val="28"/>
                <w:lang w:val="uk-UA"/>
              </w:rPr>
              <w:t>Рішення)</w:t>
            </w:r>
            <w:r w:rsidR="00A819B0" w:rsidRPr="009A6D88">
              <w:rPr>
                <w:sz w:val="28"/>
                <w:szCs w:val="28"/>
                <w:lang w:val="uk-UA"/>
              </w:rPr>
              <w:t>.</w:t>
            </w:r>
          </w:p>
        </w:tc>
      </w:tr>
      <w:tr w:rsidR="00152282" w:rsidRPr="009A6D88" w:rsidTr="000B701E">
        <w:trPr>
          <w:trHeight w:val="6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9A6D88" w:rsidRDefault="00152282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2</w:t>
            </w:r>
            <w:r w:rsidR="00A008F3" w:rsidRPr="009A6D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35" w:rsidRPr="009A6D88" w:rsidRDefault="00152282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Назва виконавця заходів з  відстеження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5D" w:rsidRPr="009A6D88" w:rsidRDefault="00FF4760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Національна</w:t>
            </w:r>
            <w:r w:rsidR="00B863A3" w:rsidRPr="009A6D88">
              <w:rPr>
                <w:sz w:val="28"/>
                <w:szCs w:val="28"/>
                <w:lang w:val="uk-UA"/>
              </w:rPr>
              <w:t xml:space="preserve"> комісія з цінних паперів та фондового ринку</w:t>
            </w:r>
            <w:r w:rsidR="00203709" w:rsidRPr="009A6D88">
              <w:rPr>
                <w:sz w:val="28"/>
                <w:szCs w:val="28"/>
                <w:lang w:val="uk-UA"/>
              </w:rPr>
              <w:t xml:space="preserve"> (далі – НКЦПФР)</w:t>
            </w:r>
            <w:r w:rsidR="00A819B0" w:rsidRPr="009A6D88">
              <w:rPr>
                <w:sz w:val="28"/>
                <w:szCs w:val="28"/>
                <w:lang w:val="uk-UA"/>
              </w:rPr>
              <w:t>.</w:t>
            </w:r>
          </w:p>
        </w:tc>
      </w:tr>
      <w:tr w:rsidR="00152282" w:rsidRPr="009A6D88" w:rsidTr="005F4F13">
        <w:trPr>
          <w:trHeight w:val="66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9A6D88" w:rsidRDefault="00152282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3</w:t>
            </w:r>
            <w:r w:rsidR="00A008F3" w:rsidRPr="009A6D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82" w:rsidRPr="009A6D88" w:rsidRDefault="00152282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Цілі прийняття акта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3E" w:rsidRPr="009A6D88" w:rsidRDefault="00976D3E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Цілями державного регулювання, які поставлені при розробці Змін до П</w:t>
            </w:r>
            <w:r w:rsidR="000B701E">
              <w:rPr>
                <w:sz w:val="28"/>
                <w:szCs w:val="28"/>
                <w:lang w:val="uk-UA"/>
              </w:rPr>
              <w:t>оложення</w:t>
            </w:r>
            <w:r w:rsidRPr="009A6D88">
              <w:rPr>
                <w:sz w:val="28"/>
                <w:szCs w:val="28"/>
                <w:lang w:val="uk-UA"/>
              </w:rPr>
              <w:t xml:space="preserve"> є:</w:t>
            </w:r>
          </w:p>
          <w:p w:rsidR="00976D3E" w:rsidRPr="009A6D88" w:rsidRDefault="00976D3E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1) уніфікація нормативно-правових актів НКЦПФР, відповідно до яких здійснюється регулювання допуску цінних паперів іноземних емітентів;</w:t>
            </w:r>
          </w:p>
          <w:p w:rsidR="00976D3E" w:rsidRPr="009A6D88" w:rsidRDefault="00976D3E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2) спрощення процедури допуску цінних паперів іноземних емітентів до обігу на території України;</w:t>
            </w:r>
          </w:p>
          <w:p w:rsidR="00976D3E" w:rsidRPr="009A6D88" w:rsidRDefault="00976D3E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3) підвищення інвестиційної привабливості вітчизняного фондового ринку;</w:t>
            </w:r>
          </w:p>
          <w:p w:rsidR="00976D3E" w:rsidRPr="009A6D88" w:rsidRDefault="00976D3E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4) збільшення кола осіб, які мають право отримати допуск цінних паперів іноземних емітентів до обігу на території України;</w:t>
            </w:r>
          </w:p>
          <w:p w:rsidR="00976D3E" w:rsidRPr="009A6D88" w:rsidRDefault="00976D3E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5) розвиток Національної депозитарної системи за рахунок потенційного збільшення кола осіб, які мають право отримати допуск цінних паперів іноземних емітентів до обігу на території України.</w:t>
            </w:r>
          </w:p>
          <w:p w:rsidR="00976D3E" w:rsidRPr="009A6D88" w:rsidRDefault="00976D3E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Основними цілями прийняття проекту регуляторного акта є:</w:t>
            </w:r>
          </w:p>
          <w:p w:rsidR="00976D3E" w:rsidRPr="009A6D88" w:rsidRDefault="00976D3E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 xml:space="preserve">збільшення довіри до фондового ринку з боку інвесторів та професійних учасників фондового ринку; </w:t>
            </w:r>
          </w:p>
          <w:p w:rsidR="00A819B0" w:rsidRPr="009A6D88" w:rsidRDefault="00976D3E" w:rsidP="009A6D88">
            <w:pPr>
              <w:pStyle w:val="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здійснення регулювання, що відповідатиме принципам державної регуляторної політики.</w:t>
            </w:r>
          </w:p>
        </w:tc>
      </w:tr>
      <w:tr w:rsidR="00685EE1" w:rsidRPr="009A6D88" w:rsidTr="009A6D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7D7200">
            <w:pPr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Строк виконання заходів з відстеження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pStyle w:val="a5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Відстеження зазначеного рішення Комісії здійснювалось через рік з дня набрання ним чинності.</w:t>
            </w:r>
          </w:p>
        </w:tc>
      </w:tr>
      <w:tr w:rsidR="00685EE1" w:rsidRPr="009A6D88" w:rsidTr="009A6D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361654">
            <w:pPr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Тип відстеження (базове, повторне або періодичне)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П</w:t>
            </w:r>
            <w:r w:rsidR="00361654">
              <w:rPr>
                <w:sz w:val="28"/>
                <w:szCs w:val="28"/>
                <w:lang w:val="uk-UA"/>
              </w:rPr>
              <w:t>овторне</w:t>
            </w:r>
          </w:p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5EE1" w:rsidRPr="009A6D88" w:rsidTr="00E35FD3">
        <w:trPr>
          <w:trHeight w:val="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 xml:space="preserve">Методи одержання результатів </w:t>
            </w:r>
            <w:r w:rsidRPr="009A6D88">
              <w:rPr>
                <w:sz w:val="28"/>
                <w:szCs w:val="28"/>
                <w:lang w:val="uk-UA"/>
              </w:rPr>
              <w:lastRenderedPageBreak/>
              <w:t>відстеження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BC7D57">
            <w:pPr>
              <w:pStyle w:val="af"/>
              <w:tabs>
                <w:tab w:val="left" w:pos="6761"/>
              </w:tabs>
              <w:ind w:firstLine="0"/>
              <w:jc w:val="both"/>
              <w:rPr>
                <w:b w:val="0"/>
                <w:szCs w:val="28"/>
              </w:rPr>
            </w:pPr>
            <w:r w:rsidRPr="009A6D88">
              <w:rPr>
                <w:b w:val="0"/>
                <w:szCs w:val="28"/>
              </w:rPr>
              <w:lastRenderedPageBreak/>
              <w:t>Шляхом отримання пропозицій та зауважень від фізичних та юридичних осіб, їх об’єднань, та їх подальшого аналізу, після набрання чинності регуляторним актом.</w:t>
            </w:r>
            <w:r w:rsidR="00E35FD3">
              <w:rPr>
                <w:b w:val="0"/>
                <w:szCs w:val="28"/>
              </w:rPr>
              <w:t xml:space="preserve"> К</w:t>
            </w:r>
            <w:r w:rsidR="00E35FD3" w:rsidRPr="00E35FD3">
              <w:rPr>
                <w:b w:val="0"/>
                <w:szCs w:val="28"/>
              </w:rPr>
              <w:t>ількість прийнятих Національної комісії з цінних паперів та фо</w:t>
            </w:r>
            <w:r w:rsidR="00BC7D57">
              <w:rPr>
                <w:b w:val="0"/>
                <w:szCs w:val="28"/>
              </w:rPr>
              <w:t xml:space="preserve">ндового ринку </w:t>
            </w:r>
            <w:r w:rsidR="00BC7D57">
              <w:rPr>
                <w:b w:val="0"/>
                <w:szCs w:val="28"/>
              </w:rPr>
              <w:lastRenderedPageBreak/>
              <w:t>рішень про допуск</w:t>
            </w:r>
            <w:r w:rsidR="00E35FD3" w:rsidRPr="00E35FD3">
              <w:rPr>
                <w:b w:val="0"/>
                <w:szCs w:val="28"/>
              </w:rPr>
              <w:t xml:space="preserve"> цінних паперів</w:t>
            </w:r>
            <w:r w:rsidR="00E35FD3">
              <w:rPr>
                <w:b w:val="0"/>
                <w:szCs w:val="28"/>
              </w:rPr>
              <w:t xml:space="preserve"> на підставі</w:t>
            </w:r>
            <w:r w:rsidR="00E35FD3" w:rsidRPr="005E506C">
              <w:rPr>
                <w:b w:val="0"/>
                <w:szCs w:val="28"/>
              </w:rPr>
              <w:t xml:space="preserve"> заяв та поданих </w:t>
            </w:r>
            <w:r w:rsidR="00BC7D57" w:rsidRPr="005E506C">
              <w:rPr>
                <w:b w:val="0"/>
                <w:szCs w:val="28"/>
              </w:rPr>
              <w:t>заявник</w:t>
            </w:r>
            <w:r w:rsidR="00BC7D57">
              <w:rPr>
                <w:b w:val="0"/>
                <w:szCs w:val="28"/>
              </w:rPr>
              <w:t>ами</w:t>
            </w:r>
            <w:r w:rsidR="00BC7D57" w:rsidRPr="005E506C">
              <w:rPr>
                <w:b w:val="0"/>
                <w:szCs w:val="28"/>
              </w:rPr>
              <w:t xml:space="preserve"> </w:t>
            </w:r>
            <w:r w:rsidR="00E35FD3" w:rsidRPr="005E506C">
              <w:rPr>
                <w:b w:val="0"/>
                <w:szCs w:val="28"/>
              </w:rPr>
              <w:t xml:space="preserve">документів </w:t>
            </w:r>
            <w:r w:rsidR="005E506C" w:rsidRPr="005E506C">
              <w:rPr>
                <w:b w:val="0"/>
                <w:szCs w:val="28"/>
              </w:rPr>
              <w:t>відповідно до Положення</w:t>
            </w:r>
            <w:r w:rsidR="00E35FD3" w:rsidRPr="005E506C">
              <w:rPr>
                <w:b w:val="0"/>
                <w:szCs w:val="28"/>
              </w:rPr>
              <w:t>.</w:t>
            </w:r>
          </w:p>
        </w:tc>
      </w:tr>
      <w:tr w:rsidR="00685EE1" w:rsidRPr="009A6D88" w:rsidTr="009A6D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Дані та припущення, на основі яких відстежувалася результативність, а також способи одержання даних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185F61" w:rsidRDefault="00685EE1" w:rsidP="009A6D88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 xml:space="preserve">Для </w:t>
            </w:r>
            <w:r w:rsidRPr="00185F61">
              <w:rPr>
                <w:sz w:val="28"/>
                <w:szCs w:val="28"/>
                <w:lang w:val="uk-UA"/>
              </w:rPr>
              <w:t>відстеження результативності даного регуляторного акта обрано такі показники:</w:t>
            </w:r>
          </w:p>
          <w:p w:rsidR="00685EE1" w:rsidRPr="00185F61" w:rsidRDefault="00685EE1" w:rsidP="009A6D88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185F61">
              <w:rPr>
                <w:sz w:val="28"/>
                <w:szCs w:val="28"/>
                <w:lang w:val="uk-UA"/>
              </w:rPr>
              <w:t>- кількість звернень, скарг, запитів фізичних та юридичних осіб до Національної комісії з цінних паперів та фондового ринку з питань, які вирішуються регуляторним актом;</w:t>
            </w:r>
          </w:p>
          <w:p w:rsidR="00185F61" w:rsidRDefault="00685EE1" w:rsidP="009A6D88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185F61">
              <w:rPr>
                <w:sz w:val="28"/>
                <w:szCs w:val="28"/>
                <w:lang w:val="uk-UA"/>
              </w:rPr>
              <w:t>- кількість пропозицій фізичних та юридичних осіб щодо вдосконалення</w:t>
            </w:r>
            <w:r w:rsidRPr="009A6D88">
              <w:rPr>
                <w:sz w:val="28"/>
                <w:szCs w:val="28"/>
                <w:lang w:val="uk-UA"/>
              </w:rPr>
              <w:t xml:space="preserve"> норм регуляторного акта</w:t>
            </w:r>
            <w:r w:rsidR="00185F61">
              <w:rPr>
                <w:sz w:val="28"/>
                <w:szCs w:val="28"/>
                <w:lang w:val="uk-UA"/>
              </w:rPr>
              <w:t>;</w:t>
            </w:r>
          </w:p>
          <w:p w:rsidR="00685EE1" w:rsidRPr="009A6D88" w:rsidRDefault="00185F61" w:rsidP="00935AA1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кількість </w:t>
            </w:r>
            <w:r w:rsidR="00935AA1">
              <w:rPr>
                <w:sz w:val="28"/>
                <w:szCs w:val="28"/>
                <w:lang w:val="uk-UA"/>
              </w:rPr>
              <w:t>прийнятих</w:t>
            </w:r>
            <w:r w:rsidR="00935AA1" w:rsidRPr="00185F61">
              <w:rPr>
                <w:sz w:val="28"/>
                <w:szCs w:val="28"/>
                <w:lang w:val="uk-UA"/>
              </w:rPr>
              <w:t xml:space="preserve"> </w:t>
            </w:r>
            <w:r w:rsidRPr="00185F61">
              <w:rPr>
                <w:sz w:val="28"/>
                <w:szCs w:val="28"/>
                <w:lang w:val="uk-UA"/>
              </w:rPr>
              <w:t>Національної комісії з цінних паперів та фондового ринку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35AA1">
              <w:rPr>
                <w:sz w:val="28"/>
                <w:szCs w:val="28"/>
                <w:lang w:val="uk-UA"/>
              </w:rPr>
              <w:t>рішень про допуску цінних паперів</w:t>
            </w:r>
            <w:r w:rsidR="00685EE1" w:rsidRPr="009A6D88">
              <w:rPr>
                <w:sz w:val="28"/>
                <w:szCs w:val="28"/>
                <w:lang w:val="uk-UA"/>
              </w:rPr>
              <w:t>.</w:t>
            </w:r>
          </w:p>
        </w:tc>
      </w:tr>
      <w:tr w:rsidR="00685EE1" w:rsidRPr="009A6D88" w:rsidTr="009A6D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Кількісні та якісні значення показників результативності акта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14D" w:rsidRPr="004E0404" w:rsidRDefault="00CF614D" w:rsidP="00E2020C">
            <w:pPr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4E0404">
              <w:rPr>
                <w:sz w:val="28"/>
                <w:szCs w:val="28"/>
                <w:lang w:val="uk-UA"/>
              </w:rPr>
              <w:t>Якісними показниками результативності акта можуть бути:</w:t>
            </w:r>
          </w:p>
          <w:p w:rsidR="00CF614D" w:rsidRPr="004E0404" w:rsidRDefault="00CF614D" w:rsidP="00E2020C">
            <w:pPr>
              <w:pStyle w:val="3"/>
              <w:spacing w:after="0"/>
              <w:ind w:left="0" w:firstLine="300"/>
              <w:jc w:val="both"/>
              <w:rPr>
                <w:sz w:val="28"/>
                <w:szCs w:val="28"/>
                <w:lang w:val="uk-UA"/>
              </w:rPr>
            </w:pPr>
            <w:r w:rsidRPr="004E0404">
              <w:rPr>
                <w:sz w:val="28"/>
                <w:szCs w:val="28"/>
                <w:lang w:val="uk-UA"/>
              </w:rPr>
              <w:t>1) спрощення процедури допуску цінних паперів іноземних емітентів до обігу на території України;</w:t>
            </w:r>
          </w:p>
          <w:p w:rsidR="00CF614D" w:rsidRPr="004E0404" w:rsidRDefault="00CF614D" w:rsidP="00E2020C">
            <w:pPr>
              <w:pStyle w:val="3"/>
              <w:spacing w:after="0"/>
              <w:ind w:left="0" w:firstLine="300"/>
              <w:jc w:val="both"/>
              <w:rPr>
                <w:sz w:val="28"/>
                <w:szCs w:val="28"/>
                <w:lang w:val="uk-UA"/>
              </w:rPr>
            </w:pPr>
            <w:r w:rsidRPr="004E0404">
              <w:rPr>
                <w:sz w:val="28"/>
                <w:szCs w:val="28"/>
                <w:lang w:val="uk-UA"/>
              </w:rPr>
              <w:t>2) підвищення інвестиційної привабливості вітчизняного фондового ринку;</w:t>
            </w:r>
          </w:p>
          <w:p w:rsidR="00CF614D" w:rsidRPr="004E0404" w:rsidRDefault="00CF614D" w:rsidP="00E2020C">
            <w:pPr>
              <w:pStyle w:val="3"/>
              <w:spacing w:after="0"/>
              <w:ind w:left="0" w:firstLine="300"/>
              <w:jc w:val="both"/>
              <w:rPr>
                <w:sz w:val="28"/>
                <w:szCs w:val="28"/>
                <w:lang w:val="uk-UA"/>
              </w:rPr>
            </w:pPr>
            <w:r w:rsidRPr="004E0404">
              <w:rPr>
                <w:sz w:val="28"/>
                <w:szCs w:val="28"/>
                <w:lang w:val="uk-UA"/>
              </w:rPr>
              <w:t>3) збільшення кола осіб, які мають право отримати допуск цінних паперів іноземних емітентів до обігу на території України;</w:t>
            </w:r>
          </w:p>
          <w:p w:rsidR="00CF614D" w:rsidRPr="004E0404" w:rsidRDefault="00CF614D" w:rsidP="00E2020C">
            <w:pPr>
              <w:pStyle w:val="3"/>
              <w:spacing w:after="0"/>
              <w:ind w:left="0" w:firstLine="300"/>
              <w:jc w:val="both"/>
              <w:rPr>
                <w:sz w:val="28"/>
                <w:szCs w:val="28"/>
                <w:lang w:val="uk-UA"/>
              </w:rPr>
            </w:pPr>
            <w:r w:rsidRPr="004E0404">
              <w:rPr>
                <w:sz w:val="28"/>
                <w:szCs w:val="28"/>
                <w:lang w:val="uk-UA"/>
              </w:rPr>
              <w:t>4) розвиток Національної депозитарної системи за рахунок потенційного збільшення кола осіб, які мають право отримати допуск цінних паперів іноземних емітентів до обігу на території України.</w:t>
            </w:r>
          </w:p>
          <w:p w:rsidR="00E2020C" w:rsidRDefault="00E2020C" w:rsidP="00E2020C">
            <w:pPr>
              <w:pStyle w:val="3"/>
              <w:spacing w:after="0"/>
              <w:ind w:left="0" w:firstLine="300"/>
              <w:jc w:val="both"/>
              <w:rPr>
                <w:sz w:val="28"/>
                <w:szCs w:val="28"/>
                <w:lang w:val="uk-UA"/>
              </w:rPr>
            </w:pPr>
            <w:r w:rsidRPr="00E2020C">
              <w:rPr>
                <w:sz w:val="28"/>
                <w:szCs w:val="28"/>
                <w:lang w:val="uk-UA"/>
              </w:rPr>
              <w:t xml:space="preserve">Звернення, </w:t>
            </w:r>
            <w:r w:rsidRPr="00185F61">
              <w:rPr>
                <w:sz w:val="28"/>
                <w:szCs w:val="28"/>
                <w:lang w:val="uk-UA"/>
              </w:rPr>
              <w:t>скарг</w:t>
            </w:r>
            <w:r>
              <w:rPr>
                <w:sz w:val="28"/>
                <w:szCs w:val="28"/>
                <w:lang w:val="uk-UA"/>
              </w:rPr>
              <w:t>и</w:t>
            </w:r>
            <w:r w:rsidRPr="00185F6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2020C">
              <w:rPr>
                <w:sz w:val="28"/>
                <w:szCs w:val="28"/>
                <w:lang w:val="uk-UA"/>
              </w:rPr>
              <w:t>пропозиції та зауваження щодо регуляторного акта від фізичних та юридичних осіб та їх об’єднань не надходили.</w:t>
            </w:r>
          </w:p>
          <w:p w:rsidR="00827A97" w:rsidRPr="00827A97" w:rsidRDefault="00E2020C" w:rsidP="004F1234">
            <w:pPr>
              <w:ind w:firstLine="3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737211" w:rsidRPr="00185F61">
              <w:rPr>
                <w:sz w:val="28"/>
                <w:szCs w:val="28"/>
                <w:lang w:val="uk-UA"/>
              </w:rPr>
              <w:t xml:space="preserve">Національної комісії з цінних паперів та фондового ринку </w:t>
            </w:r>
            <w:r w:rsidR="00737211">
              <w:rPr>
                <w:sz w:val="28"/>
                <w:szCs w:val="28"/>
                <w:lang w:val="uk-UA"/>
              </w:rPr>
              <w:t>протягом періоду надійшов 1 запит від</w:t>
            </w:r>
            <w:r w:rsidRPr="00185F61">
              <w:rPr>
                <w:sz w:val="28"/>
                <w:szCs w:val="28"/>
                <w:lang w:val="uk-UA"/>
              </w:rPr>
              <w:t xml:space="preserve"> юридичн</w:t>
            </w:r>
            <w:r w:rsidR="00737211">
              <w:rPr>
                <w:sz w:val="28"/>
                <w:szCs w:val="28"/>
                <w:lang w:val="uk-UA"/>
              </w:rPr>
              <w:t>ої</w:t>
            </w:r>
            <w:r w:rsidRPr="00185F61">
              <w:rPr>
                <w:sz w:val="28"/>
                <w:szCs w:val="28"/>
                <w:lang w:val="uk-UA"/>
              </w:rPr>
              <w:t xml:space="preserve"> ос</w:t>
            </w:r>
            <w:r w:rsidR="00737211">
              <w:rPr>
                <w:sz w:val="28"/>
                <w:szCs w:val="28"/>
                <w:lang w:val="uk-UA"/>
              </w:rPr>
              <w:t>оби</w:t>
            </w:r>
            <w:r w:rsidRPr="00185F61">
              <w:rPr>
                <w:sz w:val="28"/>
                <w:szCs w:val="28"/>
                <w:lang w:val="uk-UA"/>
              </w:rPr>
              <w:t xml:space="preserve"> з питань, які вирішуються регуляторним актом</w:t>
            </w:r>
            <w:r w:rsidR="00827A97">
              <w:rPr>
                <w:sz w:val="28"/>
                <w:szCs w:val="28"/>
                <w:lang w:val="uk-UA"/>
              </w:rPr>
              <w:t xml:space="preserve">, а саме </w:t>
            </w:r>
            <w:r w:rsidR="00827A97" w:rsidRPr="00827A97">
              <w:rPr>
                <w:sz w:val="28"/>
                <w:szCs w:val="28"/>
                <w:lang w:val="uk-UA"/>
              </w:rPr>
              <w:t xml:space="preserve">лист ТОВ «ФАЙЄРФЛАЙ АЕРОСПЕЙС УКРАЇНА» щодо необхідності отримання допуску акцій </w:t>
            </w:r>
            <w:r w:rsidR="00827A97" w:rsidRPr="00003B70">
              <w:rPr>
                <w:sz w:val="28"/>
                <w:szCs w:val="28"/>
                <w:lang w:val="en-US"/>
              </w:rPr>
              <w:t>FIREFLY</w:t>
            </w:r>
            <w:r w:rsidR="00827A97" w:rsidRPr="00827A97">
              <w:rPr>
                <w:sz w:val="28"/>
                <w:szCs w:val="28"/>
                <w:lang w:val="uk-UA"/>
              </w:rPr>
              <w:t xml:space="preserve"> </w:t>
            </w:r>
            <w:r w:rsidR="00827A97" w:rsidRPr="00003B70">
              <w:rPr>
                <w:sz w:val="28"/>
                <w:szCs w:val="28"/>
                <w:lang w:val="en-US"/>
              </w:rPr>
              <w:t>FTROSPACE</w:t>
            </w:r>
            <w:r w:rsidR="00827A97" w:rsidRPr="00827A97">
              <w:rPr>
                <w:sz w:val="28"/>
                <w:szCs w:val="28"/>
                <w:lang w:val="uk-UA"/>
              </w:rPr>
              <w:t xml:space="preserve"> </w:t>
            </w:r>
            <w:r w:rsidR="00827A97" w:rsidRPr="00003B70">
              <w:rPr>
                <w:sz w:val="28"/>
                <w:szCs w:val="28"/>
                <w:lang w:val="en-US"/>
              </w:rPr>
              <w:t>INC</w:t>
            </w:r>
            <w:r w:rsidR="00827A97" w:rsidRPr="00827A97">
              <w:rPr>
                <w:sz w:val="28"/>
                <w:szCs w:val="28"/>
                <w:lang w:val="uk-UA"/>
              </w:rPr>
              <w:t xml:space="preserve"> до обігу на території України.</w:t>
            </w:r>
          </w:p>
          <w:p w:rsidR="00CF614D" w:rsidRDefault="00CF614D" w:rsidP="00E2020C">
            <w:pPr>
              <w:pStyle w:val="3"/>
              <w:spacing w:after="0"/>
              <w:ind w:left="0" w:firstLine="300"/>
              <w:jc w:val="both"/>
              <w:rPr>
                <w:sz w:val="28"/>
                <w:szCs w:val="28"/>
                <w:lang w:val="uk-UA"/>
              </w:rPr>
            </w:pPr>
            <w:r w:rsidRPr="004E0404">
              <w:rPr>
                <w:sz w:val="28"/>
                <w:szCs w:val="28"/>
                <w:lang w:val="uk-UA"/>
              </w:rPr>
              <w:t>Кількісн</w:t>
            </w:r>
            <w:r w:rsidR="00E2020C">
              <w:rPr>
                <w:sz w:val="28"/>
                <w:szCs w:val="28"/>
                <w:lang w:val="uk-UA"/>
              </w:rPr>
              <w:t>им</w:t>
            </w:r>
            <w:r w:rsidRPr="004E0404">
              <w:rPr>
                <w:sz w:val="28"/>
                <w:szCs w:val="28"/>
                <w:lang w:val="uk-UA"/>
              </w:rPr>
              <w:t xml:space="preserve"> показник</w:t>
            </w:r>
            <w:r w:rsidR="00E2020C">
              <w:rPr>
                <w:sz w:val="28"/>
                <w:szCs w:val="28"/>
                <w:lang w:val="uk-UA"/>
              </w:rPr>
              <w:t>ом</w:t>
            </w:r>
            <w:r w:rsidRPr="004E0404">
              <w:rPr>
                <w:sz w:val="28"/>
                <w:szCs w:val="28"/>
                <w:lang w:val="uk-UA"/>
              </w:rPr>
              <w:t xml:space="preserve"> результативності, вигод та витрат від прийняття регуляторного акту при </w:t>
            </w:r>
            <w:r>
              <w:rPr>
                <w:sz w:val="28"/>
                <w:szCs w:val="28"/>
                <w:lang w:val="uk-UA"/>
              </w:rPr>
              <w:t>повторному</w:t>
            </w:r>
            <w:r w:rsidRPr="004E0404">
              <w:rPr>
                <w:sz w:val="28"/>
                <w:szCs w:val="28"/>
                <w:lang w:val="uk-UA"/>
              </w:rPr>
              <w:t xml:space="preserve"> відстеженні </w:t>
            </w:r>
            <w:r>
              <w:rPr>
                <w:sz w:val="28"/>
                <w:szCs w:val="28"/>
                <w:lang w:val="uk-UA"/>
              </w:rPr>
              <w:t>мож</w:t>
            </w:r>
            <w:r w:rsidR="00E2020C">
              <w:rPr>
                <w:sz w:val="28"/>
                <w:szCs w:val="28"/>
                <w:lang w:val="uk-UA"/>
              </w:rPr>
              <w:t xml:space="preserve">е </w:t>
            </w:r>
            <w:r>
              <w:rPr>
                <w:sz w:val="28"/>
                <w:szCs w:val="28"/>
                <w:lang w:val="uk-UA"/>
              </w:rPr>
              <w:t>бути кількість прийнятих</w:t>
            </w:r>
            <w:r w:rsidRPr="00185F61">
              <w:rPr>
                <w:sz w:val="28"/>
                <w:szCs w:val="28"/>
                <w:lang w:val="uk-UA"/>
              </w:rPr>
              <w:t xml:space="preserve"> Національної комісії з цінних паперів та фондового ринку</w:t>
            </w:r>
            <w:r w:rsidR="00BC7D57">
              <w:rPr>
                <w:sz w:val="28"/>
                <w:szCs w:val="28"/>
                <w:lang w:val="uk-UA"/>
              </w:rPr>
              <w:t xml:space="preserve"> рішень про допуск</w:t>
            </w:r>
            <w:r>
              <w:rPr>
                <w:sz w:val="28"/>
                <w:szCs w:val="28"/>
                <w:lang w:val="uk-UA"/>
              </w:rPr>
              <w:t xml:space="preserve"> цінних паперів</w:t>
            </w:r>
            <w:r w:rsidRPr="00CF614D">
              <w:rPr>
                <w:sz w:val="28"/>
                <w:szCs w:val="28"/>
                <w:lang w:val="uk-UA"/>
              </w:rPr>
              <w:t>.</w:t>
            </w:r>
          </w:p>
          <w:p w:rsidR="00685EE1" w:rsidRPr="00E2020C" w:rsidRDefault="00E2020C" w:rsidP="00E2020C">
            <w:pPr>
              <w:pStyle w:val="3"/>
              <w:spacing w:after="0"/>
              <w:ind w:left="0" w:firstLine="300"/>
              <w:jc w:val="both"/>
              <w:rPr>
                <w:sz w:val="28"/>
                <w:szCs w:val="28"/>
                <w:lang w:val="uk-UA"/>
              </w:rPr>
            </w:pPr>
            <w:r w:rsidRPr="00E2020C">
              <w:rPr>
                <w:sz w:val="28"/>
                <w:szCs w:val="28"/>
                <w:lang w:val="uk-UA"/>
              </w:rPr>
              <w:t xml:space="preserve">Так, протягом періоду </w:t>
            </w:r>
            <w:r w:rsidRPr="00185F61">
              <w:rPr>
                <w:sz w:val="28"/>
                <w:szCs w:val="28"/>
                <w:lang w:val="uk-UA"/>
              </w:rPr>
              <w:t>Національної комісії з цінних паперів та фондового ринку</w:t>
            </w:r>
            <w:r>
              <w:rPr>
                <w:sz w:val="28"/>
                <w:szCs w:val="28"/>
                <w:lang w:val="uk-UA"/>
              </w:rPr>
              <w:t xml:space="preserve"> прийняті наступні рішення про допуск цінних паперів </w:t>
            </w:r>
            <w:r w:rsidRPr="00280CF7">
              <w:rPr>
                <w:sz w:val="28"/>
                <w:szCs w:val="28"/>
                <w:lang w:val="uk-UA"/>
              </w:rPr>
              <w:t>іноземних емітентів до обігу на території України</w:t>
            </w:r>
            <w:r>
              <w:rPr>
                <w:sz w:val="28"/>
                <w:szCs w:val="28"/>
                <w:lang w:val="uk-UA"/>
              </w:rPr>
              <w:t>, а саме:</w:t>
            </w:r>
          </w:p>
          <w:tbl>
            <w:tblPr>
              <w:tblW w:w="7427" w:type="dxa"/>
              <w:tblLook w:val="0000" w:firstRow="0" w:lastRow="0" w:firstColumn="0" w:lastColumn="0" w:noHBand="0" w:noVBand="0"/>
            </w:tblPr>
            <w:tblGrid>
              <w:gridCol w:w="7427"/>
            </w:tblGrid>
            <w:tr w:rsidR="00185F61" w:rsidRPr="00FB1827" w:rsidTr="0075440C">
              <w:tblPrEx>
                <w:tblCellMar>
                  <w:top w:w="0" w:type="dxa"/>
                  <w:bottom w:w="0" w:type="dxa"/>
                </w:tblCellMar>
              </w:tblPrEx>
              <w:trPr>
                <w:trHeight w:val="158"/>
              </w:trPr>
              <w:tc>
                <w:tcPr>
                  <w:tcW w:w="7427" w:type="dxa"/>
                </w:tcPr>
                <w:p w:rsidR="00185F61" w:rsidRPr="00E2020C" w:rsidRDefault="006246B6" w:rsidP="00E2020C">
                  <w:pPr>
                    <w:numPr>
                      <w:ilvl w:val="0"/>
                      <w:numId w:val="4"/>
                    </w:numPr>
                    <w:ind w:left="-86" w:firstLine="283"/>
                    <w:jc w:val="both"/>
                    <w:rPr>
                      <w:caps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>ішення НКЦПФР від 12 березня 2019 № 155 «Щодо допуску облігацій іноземної держави (казначейських нот уряду США/</w:t>
                  </w:r>
                  <w:r w:rsidR="00185F61" w:rsidRPr="00E2020C">
                    <w:rPr>
                      <w:sz w:val="28"/>
                      <w:szCs w:val="28"/>
                    </w:rPr>
                    <w:t>U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185F61" w:rsidRPr="00E2020C">
                    <w:rPr>
                      <w:sz w:val="28"/>
                      <w:szCs w:val="28"/>
                    </w:rPr>
                    <w:t>S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.  </w:t>
                  </w:r>
                  <w:r w:rsidR="00185F61" w:rsidRPr="00E2020C">
                    <w:rPr>
                      <w:sz w:val="28"/>
                      <w:szCs w:val="28"/>
                    </w:rPr>
                    <w:t>Treasury notes) (ISIN US9128283U26) до обігу на території України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>»</w:t>
                  </w:r>
                  <w:r w:rsidR="0075440C" w:rsidRPr="00E2020C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</w:tc>
            </w:tr>
            <w:tr w:rsidR="00185F61" w:rsidRPr="00FB1827" w:rsidTr="0075440C">
              <w:tblPrEx>
                <w:tblCellMar>
                  <w:top w:w="0" w:type="dxa"/>
                  <w:bottom w:w="0" w:type="dxa"/>
                </w:tblCellMar>
              </w:tblPrEx>
              <w:trPr>
                <w:trHeight w:val="158"/>
              </w:trPr>
              <w:tc>
                <w:tcPr>
                  <w:tcW w:w="7427" w:type="dxa"/>
                </w:tcPr>
                <w:p w:rsidR="00185F61" w:rsidRPr="00E2020C" w:rsidRDefault="006246B6" w:rsidP="00E2020C">
                  <w:pPr>
                    <w:numPr>
                      <w:ilvl w:val="0"/>
                      <w:numId w:val="4"/>
                    </w:numPr>
                    <w:ind w:left="-86" w:firstLine="283"/>
                    <w:jc w:val="both"/>
                    <w:rPr>
                      <w:caps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р</w:t>
                  </w:r>
                  <w:r w:rsidR="00185F61" w:rsidRPr="00E2020C">
                    <w:rPr>
                      <w:sz w:val="28"/>
                      <w:szCs w:val="28"/>
                    </w:rPr>
                    <w:t>ішення НКЦПФР від 12 березня 2019 № 156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 «</w:t>
                  </w:r>
                  <w:r w:rsidR="00185F61" w:rsidRPr="00E2020C">
                    <w:rPr>
                      <w:sz w:val="28"/>
                      <w:szCs w:val="28"/>
                    </w:rPr>
                    <w:t xml:space="preserve">Щодо допуску акцій корпорації </w:t>
                  </w:r>
                  <w:r w:rsidR="00185F61" w:rsidRPr="00E2020C">
                    <w:rPr>
                      <w:sz w:val="28"/>
                      <w:szCs w:val="28"/>
                      <w:lang w:val="en-US"/>
                    </w:rPr>
                    <w:t>APPLE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85F61" w:rsidRPr="00E2020C">
                    <w:rPr>
                      <w:sz w:val="28"/>
                      <w:szCs w:val="28"/>
                      <w:lang w:val="en-US"/>
                    </w:rPr>
                    <w:t>INC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  <w:r w:rsidR="00185F61" w:rsidRPr="00E2020C">
                    <w:rPr>
                      <w:sz w:val="28"/>
                      <w:szCs w:val="28"/>
                    </w:rPr>
                    <w:t xml:space="preserve">(код </w:t>
                  </w:r>
                  <w:r w:rsidR="00185F61" w:rsidRPr="00E2020C">
                    <w:rPr>
                      <w:sz w:val="28"/>
                      <w:szCs w:val="28"/>
                      <w:lang w:val="en-US"/>
                    </w:rPr>
                    <w:t>ISIN</w:t>
                  </w:r>
                  <w:r w:rsidR="00185F61" w:rsidRPr="00E2020C">
                    <w:rPr>
                      <w:sz w:val="28"/>
                      <w:szCs w:val="28"/>
                    </w:rPr>
                    <w:t xml:space="preserve"> – </w:t>
                  </w:r>
                  <w:r w:rsidR="00185F61" w:rsidRPr="00E2020C">
                    <w:rPr>
                      <w:sz w:val="28"/>
                      <w:szCs w:val="28"/>
                      <w:shd w:val="clear" w:color="auto" w:fill="F7F7F7"/>
                      <w:lang w:val="en-US"/>
                    </w:rPr>
                    <w:t>US</w:t>
                  </w:r>
                  <w:r w:rsidR="00185F61" w:rsidRPr="00E2020C">
                    <w:rPr>
                      <w:sz w:val="28"/>
                      <w:szCs w:val="28"/>
                      <w:shd w:val="clear" w:color="auto" w:fill="F7F7F7"/>
                    </w:rPr>
                    <w:t>0378331005</w:t>
                  </w:r>
                  <w:r w:rsidR="00185F61" w:rsidRPr="00E2020C">
                    <w:rPr>
                      <w:sz w:val="28"/>
                      <w:szCs w:val="28"/>
                    </w:rPr>
                    <w:t>) до обігу на території України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>»</w:t>
                  </w:r>
                  <w:r w:rsidR="0075440C" w:rsidRPr="00E2020C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</w:tc>
            </w:tr>
            <w:tr w:rsidR="00185F61" w:rsidRPr="00FB1827" w:rsidTr="0075440C">
              <w:tblPrEx>
                <w:tblCellMar>
                  <w:top w:w="0" w:type="dxa"/>
                  <w:bottom w:w="0" w:type="dxa"/>
                </w:tblCellMar>
              </w:tblPrEx>
              <w:trPr>
                <w:trHeight w:val="158"/>
              </w:trPr>
              <w:tc>
                <w:tcPr>
                  <w:tcW w:w="7427" w:type="dxa"/>
                </w:tcPr>
                <w:p w:rsidR="00185F61" w:rsidRPr="00E2020C" w:rsidRDefault="006246B6" w:rsidP="00E2020C">
                  <w:pPr>
                    <w:numPr>
                      <w:ilvl w:val="0"/>
                      <w:numId w:val="4"/>
                    </w:numPr>
                    <w:ind w:left="-86" w:firstLine="283"/>
                    <w:jc w:val="both"/>
                    <w:rPr>
                      <w:caps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</w:t>
                  </w:r>
                  <w:r w:rsidR="00185F61" w:rsidRPr="00E2020C">
                    <w:rPr>
                      <w:sz w:val="28"/>
                      <w:szCs w:val="28"/>
                    </w:rPr>
                    <w:t>ішення НКЦПФР від 09 липня № 374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 «</w:t>
                  </w:r>
                  <w:r w:rsidR="00185F61" w:rsidRPr="00E2020C">
                    <w:rPr>
                      <w:sz w:val="28"/>
                      <w:szCs w:val="28"/>
                    </w:rPr>
                    <w:t>Щодо допуску акцій FERREXPO PLC (публічної компанії з обмеженою відповідальністю</w:t>
                  </w:r>
                  <w:r w:rsidR="00185F61" w:rsidRPr="00E2020C">
                    <w:rPr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="00185F61" w:rsidRPr="00E2020C">
                    <w:rPr>
                      <w:sz w:val="28"/>
                      <w:szCs w:val="28"/>
                    </w:rPr>
                    <w:t>FERREXPO PLC) (код ISIN–GB00B1XH2CO3) до обігу на території України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>»</w:t>
                  </w:r>
                  <w:r w:rsidR="0075440C" w:rsidRPr="00E2020C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</w:tc>
            </w:tr>
            <w:tr w:rsidR="00185F61" w:rsidRPr="00FB1827" w:rsidTr="0075440C">
              <w:tblPrEx>
                <w:tblCellMar>
                  <w:top w:w="0" w:type="dxa"/>
                  <w:bottom w:w="0" w:type="dxa"/>
                </w:tblCellMar>
              </w:tblPrEx>
              <w:trPr>
                <w:trHeight w:val="158"/>
              </w:trPr>
              <w:tc>
                <w:tcPr>
                  <w:tcW w:w="7427" w:type="dxa"/>
                </w:tcPr>
                <w:p w:rsidR="00185F61" w:rsidRPr="00E2020C" w:rsidRDefault="006246B6" w:rsidP="00E2020C">
                  <w:pPr>
                    <w:numPr>
                      <w:ilvl w:val="0"/>
                      <w:numId w:val="4"/>
                    </w:numPr>
                    <w:ind w:left="-86" w:firstLine="283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</w:t>
                  </w:r>
                  <w:r w:rsidR="00185F61" w:rsidRPr="00E2020C">
                    <w:rPr>
                      <w:sz w:val="28"/>
                      <w:szCs w:val="28"/>
                    </w:rPr>
                    <w:t>ішення НКЦПФР від 01 серпня 2019 № 445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 «</w:t>
                  </w:r>
                  <w:r w:rsidR="00185F61" w:rsidRPr="00E2020C">
                    <w:rPr>
                      <w:sz w:val="28"/>
                      <w:szCs w:val="28"/>
                    </w:rPr>
                    <w:t>Щодо допуску акцій MHP S.Е. (EUROPEAN PUBLIC LIMITED LIABILITY COMPANY) (Societas Europaea) /«Ем. Ейч. Пі. Ес-І» (Європейська публічна акціонерна компанія з обмеженою відповідальністю) у формі глобальних депозитарних розписок (код ISIN – US55302T2042 (GDR REGS)) до обігу на території України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>»</w:t>
                  </w:r>
                  <w:r w:rsidR="0075440C" w:rsidRPr="00E2020C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</w:tc>
            </w:tr>
            <w:tr w:rsidR="00185F61" w:rsidRPr="00FB1827" w:rsidTr="0075440C">
              <w:tblPrEx>
                <w:tblCellMar>
                  <w:top w:w="0" w:type="dxa"/>
                  <w:bottom w:w="0" w:type="dxa"/>
                </w:tblCellMar>
              </w:tblPrEx>
              <w:trPr>
                <w:trHeight w:val="158"/>
              </w:trPr>
              <w:tc>
                <w:tcPr>
                  <w:tcW w:w="7427" w:type="dxa"/>
                </w:tcPr>
                <w:p w:rsidR="00185F61" w:rsidRPr="00E2020C" w:rsidRDefault="006246B6" w:rsidP="00E2020C">
                  <w:pPr>
                    <w:numPr>
                      <w:ilvl w:val="0"/>
                      <w:numId w:val="4"/>
                    </w:numPr>
                    <w:ind w:left="-86" w:firstLine="283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</w:t>
                  </w:r>
                  <w:r w:rsidR="00185F61" w:rsidRPr="00E2020C">
                    <w:rPr>
                      <w:sz w:val="28"/>
                      <w:szCs w:val="28"/>
                    </w:rPr>
                    <w:t>ішення НКЦПФР від 01 серпня 2019 № 446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 «</w:t>
                  </w:r>
                  <w:r w:rsidR="00185F61" w:rsidRPr="00E2020C">
                    <w:rPr>
                      <w:sz w:val="28"/>
                      <w:szCs w:val="28"/>
                    </w:rPr>
                    <w:t>Щодо допуску акцій Ukrproduct Group Ltd./Укрпродукт Груп (код ISIN – GB00B03HK741) до обігу на території України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>»</w:t>
                  </w:r>
                  <w:r w:rsidR="0075440C" w:rsidRPr="00E2020C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</w:tc>
            </w:tr>
            <w:tr w:rsidR="00185F61" w:rsidRPr="008D3BB8" w:rsidTr="0075440C">
              <w:tblPrEx>
                <w:tblCellMar>
                  <w:top w:w="0" w:type="dxa"/>
                  <w:bottom w:w="0" w:type="dxa"/>
                </w:tblCellMar>
              </w:tblPrEx>
              <w:trPr>
                <w:trHeight w:val="158"/>
              </w:trPr>
              <w:tc>
                <w:tcPr>
                  <w:tcW w:w="7427" w:type="dxa"/>
                </w:tcPr>
                <w:p w:rsidR="008D3BB8" w:rsidRPr="008D3BB8" w:rsidRDefault="006246B6" w:rsidP="00E2020C">
                  <w:pPr>
                    <w:numPr>
                      <w:ilvl w:val="0"/>
                      <w:numId w:val="4"/>
                    </w:numPr>
                    <w:ind w:left="-86" w:firstLine="283"/>
                    <w:jc w:val="both"/>
                    <w:rPr>
                      <w:cap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</w:t>
                  </w:r>
                  <w:r w:rsidR="00185F61" w:rsidRPr="00E2020C">
                    <w:rPr>
                      <w:sz w:val="28"/>
                      <w:szCs w:val="28"/>
                    </w:rPr>
                    <w:t xml:space="preserve">ішення НКЦПФР від 05 вересня 2019 № 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505 «Щодо допуску облігацій </w:t>
                  </w:r>
                  <w:r w:rsidR="00185F61" w:rsidRPr="00E2020C">
                    <w:rPr>
                      <w:sz w:val="28"/>
                      <w:szCs w:val="28"/>
                    </w:rPr>
                    <w:t>RAIL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85F61" w:rsidRPr="00E2020C">
                    <w:rPr>
                      <w:sz w:val="28"/>
                      <w:szCs w:val="28"/>
                    </w:rPr>
                    <w:t>CAPITAL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85F61" w:rsidRPr="00E2020C">
                    <w:rPr>
                      <w:sz w:val="28"/>
                      <w:szCs w:val="28"/>
                    </w:rPr>
                    <w:t>MARKETS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85F61" w:rsidRPr="00E2020C">
                    <w:rPr>
                      <w:sz w:val="28"/>
                      <w:szCs w:val="28"/>
                    </w:rPr>
                    <w:t>PLC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 (</w:t>
                  </w:r>
                  <w:r w:rsidR="00185F61" w:rsidRPr="00E2020C">
                    <w:rPr>
                      <w:sz w:val="28"/>
                      <w:szCs w:val="28"/>
                    </w:rPr>
                    <w:t>public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85F61" w:rsidRPr="00E2020C">
                    <w:rPr>
                      <w:sz w:val="28"/>
                      <w:szCs w:val="28"/>
                    </w:rPr>
                    <w:t>limited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85F61" w:rsidRPr="00E2020C">
                    <w:rPr>
                      <w:sz w:val="28"/>
                      <w:szCs w:val="28"/>
                    </w:rPr>
                    <w:t>company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 xml:space="preserve">/ публічна компанія з обмеженою відповідальністю) </w:t>
                  </w:r>
                  <w:r w:rsidR="00185F61" w:rsidRPr="00E2020C">
                    <w:rPr>
                      <w:sz w:val="28"/>
                      <w:szCs w:val="28"/>
                    </w:rPr>
                    <w:t>(код ISIN – XS1843433472) до обігу на території України</w:t>
                  </w:r>
                  <w:r w:rsidR="00185F61" w:rsidRPr="00E2020C">
                    <w:rPr>
                      <w:sz w:val="28"/>
                      <w:szCs w:val="28"/>
                      <w:lang w:val="uk-UA"/>
                    </w:rPr>
                    <w:t>»</w:t>
                  </w:r>
                  <w:r w:rsidR="008D3BB8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185F61" w:rsidRPr="008D3BB8" w:rsidRDefault="008D3BB8" w:rsidP="008D3BB8">
                  <w:pPr>
                    <w:numPr>
                      <w:ilvl w:val="0"/>
                      <w:numId w:val="4"/>
                    </w:numPr>
                    <w:ind w:left="-86" w:firstLine="283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</w:t>
                  </w:r>
                  <w:r w:rsidRPr="008D3BB8">
                    <w:rPr>
                      <w:sz w:val="28"/>
                      <w:szCs w:val="28"/>
                      <w:lang w:val="uk-UA"/>
                    </w:rPr>
                    <w:t>ішення НКЦПФР від 23 січня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2020 року</w:t>
                  </w:r>
                  <w:r w:rsidRPr="008D3BB8">
                    <w:rPr>
                      <w:sz w:val="28"/>
                      <w:szCs w:val="28"/>
                      <w:lang w:val="uk-UA"/>
                    </w:rPr>
                    <w:t xml:space="preserve"> №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8D3BB8">
                    <w:rPr>
                      <w:sz w:val="28"/>
                      <w:szCs w:val="28"/>
                      <w:lang w:val="uk-UA"/>
                    </w:rPr>
                    <w:t xml:space="preserve">24 </w:t>
                  </w:r>
                  <w:r>
                    <w:rPr>
                      <w:sz w:val="28"/>
                      <w:szCs w:val="28"/>
                      <w:lang w:val="uk-UA"/>
                    </w:rPr>
                    <w:t>«</w:t>
                  </w:r>
                  <w:r w:rsidRPr="008D3BB8">
                    <w:rPr>
                      <w:sz w:val="28"/>
                      <w:szCs w:val="28"/>
                      <w:lang w:val="uk-UA"/>
                    </w:rPr>
                    <w:t xml:space="preserve">Щодо допуску акцій </w:t>
                  </w:r>
                  <w:r w:rsidRPr="008D3BB8">
                    <w:rPr>
                      <w:sz w:val="28"/>
                      <w:szCs w:val="28"/>
                    </w:rPr>
                    <w:t>KCELL</w:t>
                  </w:r>
                  <w:r w:rsidRPr="008D3BB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8D3BB8">
                    <w:rPr>
                      <w:sz w:val="28"/>
                      <w:szCs w:val="28"/>
                    </w:rPr>
                    <w:t>JOINT</w:t>
                  </w:r>
                  <w:r w:rsidRPr="008D3BB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8D3BB8">
                    <w:rPr>
                      <w:sz w:val="28"/>
                      <w:szCs w:val="28"/>
                    </w:rPr>
                    <w:t>STOCK</w:t>
                  </w:r>
                  <w:r w:rsidRPr="008D3BB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8D3BB8">
                    <w:rPr>
                      <w:sz w:val="28"/>
                      <w:szCs w:val="28"/>
                    </w:rPr>
                    <w:t>COMPANI</w:t>
                  </w:r>
                  <w:r w:rsidRPr="008D3BB8">
                    <w:rPr>
                      <w:sz w:val="28"/>
                      <w:szCs w:val="28"/>
                      <w:lang w:val="uk-UA"/>
                    </w:rPr>
                    <w:t xml:space="preserve"> (Акціонерне товариство «Кселл») у формі глобальних депозитарних розписок (код </w:t>
                  </w:r>
                  <w:r w:rsidRPr="008D3BB8">
                    <w:rPr>
                      <w:sz w:val="28"/>
                      <w:szCs w:val="28"/>
                    </w:rPr>
                    <w:t>ISIN</w:t>
                  </w:r>
                  <w:r w:rsidRPr="008D3BB8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8D3BB8">
                    <w:rPr>
                      <w:sz w:val="28"/>
                      <w:szCs w:val="28"/>
                    </w:rPr>
                    <w:t>US</w:t>
                  </w:r>
                  <w:r w:rsidRPr="008D3BB8">
                    <w:rPr>
                      <w:sz w:val="28"/>
                      <w:szCs w:val="28"/>
                      <w:lang w:val="uk-UA"/>
                    </w:rPr>
                    <w:t>48668</w:t>
                  </w:r>
                  <w:r w:rsidRPr="008D3BB8">
                    <w:rPr>
                      <w:sz w:val="28"/>
                      <w:szCs w:val="28"/>
                    </w:rPr>
                    <w:t>G</w:t>
                  </w:r>
                  <w:r w:rsidRPr="008D3BB8">
                    <w:rPr>
                      <w:sz w:val="28"/>
                      <w:szCs w:val="28"/>
                      <w:lang w:val="uk-UA"/>
                    </w:rPr>
                    <w:t>2057) до обігу на території України</w:t>
                  </w:r>
                  <w:r>
                    <w:rPr>
                      <w:sz w:val="28"/>
                      <w:szCs w:val="28"/>
                      <w:lang w:val="uk-UA"/>
                    </w:rPr>
                    <w:t>»</w:t>
                  </w:r>
                  <w:r w:rsidRPr="008D3BB8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</w:tr>
          </w:tbl>
          <w:p w:rsidR="00685EE1" w:rsidRPr="009A6D88" w:rsidRDefault="00685EE1" w:rsidP="009A6D88">
            <w:pPr>
              <w:pStyle w:val="af"/>
              <w:tabs>
                <w:tab w:val="left" w:pos="6761"/>
              </w:tabs>
              <w:ind w:firstLine="0"/>
              <w:jc w:val="both"/>
              <w:rPr>
                <w:b w:val="0"/>
                <w:szCs w:val="28"/>
                <w:highlight w:val="yellow"/>
              </w:rPr>
            </w:pPr>
          </w:p>
        </w:tc>
      </w:tr>
      <w:tr w:rsidR="00685EE1" w:rsidRPr="009A6D88" w:rsidTr="009A6D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Оцінка результатів реалізації регуляторного акта та ступеня досягнення визначених цілей</w:t>
            </w:r>
          </w:p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Під час проведення заходів з повторного відстеження результативності регуляторного акта не було отримано зауважень і пропозицій фізичних та юридичних осіб.</w:t>
            </w:r>
            <w:r w:rsidR="00CF614D">
              <w:rPr>
                <w:sz w:val="28"/>
                <w:szCs w:val="28"/>
                <w:lang w:val="uk-UA"/>
              </w:rPr>
              <w:t xml:space="preserve"> </w:t>
            </w:r>
            <w:r w:rsidR="00CF614D" w:rsidRPr="00185F61">
              <w:rPr>
                <w:sz w:val="28"/>
                <w:szCs w:val="28"/>
                <w:lang w:val="uk-UA"/>
              </w:rPr>
              <w:t>Національно</w:t>
            </w:r>
            <w:r w:rsidR="00FE64FA">
              <w:rPr>
                <w:sz w:val="28"/>
                <w:szCs w:val="28"/>
                <w:lang w:val="uk-UA"/>
              </w:rPr>
              <w:t>ю</w:t>
            </w:r>
            <w:r w:rsidR="00CF614D" w:rsidRPr="00185F61">
              <w:rPr>
                <w:sz w:val="28"/>
                <w:szCs w:val="28"/>
                <w:lang w:val="uk-UA"/>
              </w:rPr>
              <w:t xml:space="preserve"> комісі</w:t>
            </w:r>
            <w:r w:rsidR="00FE64FA">
              <w:rPr>
                <w:sz w:val="28"/>
                <w:szCs w:val="28"/>
                <w:lang w:val="uk-UA"/>
              </w:rPr>
              <w:t>єю</w:t>
            </w:r>
            <w:r w:rsidR="00CF614D" w:rsidRPr="00185F61">
              <w:rPr>
                <w:sz w:val="28"/>
                <w:szCs w:val="28"/>
                <w:lang w:val="uk-UA"/>
              </w:rPr>
              <w:t xml:space="preserve"> з цінних паперів та фондового ринку</w:t>
            </w:r>
            <w:r w:rsidR="00CF614D">
              <w:rPr>
                <w:sz w:val="28"/>
                <w:szCs w:val="28"/>
                <w:lang w:val="uk-UA"/>
              </w:rPr>
              <w:t xml:space="preserve"> </w:t>
            </w:r>
            <w:r w:rsidR="00FE64FA">
              <w:rPr>
                <w:sz w:val="28"/>
                <w:szCs w:val="28"/>
                <w:lang w:val="uk-UA"/>
              </w:rPr>
              <w:t>прийнят</w:t>
            </w:r>
            <w:r w:rsidR="004F1234">
              <w:rPr>
                <w:sz w:val="28"/>
                <w:szCs w:val="28"/>
                <w:lang w:val="uk-UA"/>
              </w:rPr>
              <w:t>і</w:t>
            </w:r>
            <w:r w:rsidR="00FE64FA">
              <w:rPr>
                <w:sz w:val="28"/>
                <w:szCs w:val="28"/>
                <w:lang w:val="uk-UA"/>
              </w:rPr>
              <w:t xml:space="preserve"> </w:t>
            </w:r>
            <w:r w:rsidR="00CF614D">
              <w:rPr>
                <w:sz w:val="28"/>
                <w:szCs w:val="28"/>
                <w:lang w:val="uk-UA"/>
              </w:rPr>
              <w:t>рішен</w:t>
            </w:r>
            <w:r w:rsidR="00FE64FA">
              <w:rPr>
                <w:sz w:val="28"/>
                <w:szCs w:val="28"/>
                <w:lang w:val="uk-UA"/>
              </w:rPr>
              <w:t>ня</w:t>
            </w:r>
            <w:r w:rsidR="00BC7D57">
              <w:rPr>
                <w:sz w:val="28"/>
                <w:szCs w:val="28"/>
                <w:lang w:val="uk-UA"/>
              </w:rPr>
              <w:t xml:space="preserve"> про допуск</w:t>
            </w:r>
            <w:r w:rsidR="00CF614D">
              <w:rPr>
                <w:sz w:val="28"/>
                <w:szCs w:val="28"/>
                <w:lang w:val="uk-UA"/>
              </w:rPr>
              <w:t xml:space="preserve"> цінних паперів </w:t>
            </w:r>
            <w:r w:rsidR="004F1234">
              <w:rPr>
                <w:sz w:val="28"/>
                <w:szCs w:val="28"/>
                <w:lang w:val="uk-UA"/>
              </w:rPr>
              <w:t xml:space="preserve">іноземних емітентів </w:t>
            </w:r>
            <w:r w:rsidR="004F1234" w:rsidRPr="004F1234">
              <w:rPr>
                <w:sz w:val="28"/>
                <w:szCs w:val="28"/>
                <w:lang w:val="uk-UA"/>
              </w:rPr>
              <w:t xml:space="preserve">на підставі заяв та поданих </w:t>
            </w:r>
            <w:r w:rsidR="00BC7D57" w:rsidRPr="004F1234">
              <w:rPr>
                <w:sz w:val="28"/>
                <w:szCs w:val="28"/>
                <w:lang w:val="uk-UA"/>
              </w:rPr>
              <w:t>заявник</w:t>
            </w:r>
            <w:r w:rsidR="00BC7D57">
              <w:rPr>
                <w:sz w:val="28"/>
                <w:szCs w:val="28"/>
                <w:lang w:val="uk-UA"/>
              </w:rPr>
              <w:t>ами</w:t>
            </w:r>
            <w:r w:rsidR="00BC7D57" w:rsidRPr="004F1234">
              <w:rPr>
                <w:sz w:val="28"/>
                <w:szCs w:val="28"/>
                <w:lang w:val="uk-UA"/>
              </w:rPr>
              <w:t xml:space="preserve"> </w:t>
            </w:r>
            <w:r w:rsidR="004F1234" w:rsidRPr="004F1234">
              <w:rPr>
                <w:sz w:val="28"/>
                <w:szCs w:val="28"/>
                <w:lang w:val="uk-UA"/>
              </w:rPr>
              <w:t xml:space="preserve">документів </w:t>
            </w:r>
            <w:r w:rsidR="00FE64FA">
              <w:rPr>
                <w:sz w:val="28"/>
                <w:szCs w:val="28"/>
                <w:lang w:val="uk-UA"/>
              </w:rPr>
              <w:t>відповідно до Положення</w:t>
            </w:r>
            <w:r w:rsidR="00CF614D">
              <w:rPr>
                <w:sz w:val="28"/>
                <w:szCs w:val="28"/>
                <w:lang w:val="uk-UA"/>
              </w:rPr>
              <w:t>.</w:t>
            </w:r>
          </w:p>
          <w:p w:rsidR="00685EE1" w:rsidRPr="009A6D88" w:rsidRDefault="00685EE1" w:rsidP="009A6D88">
            <w:pPr>
              <w:jc w:val="both"/>
              <w:rPr>
                <w:sz w:val="28"/>
                <w:szCs w:val="28"/>
                <w:lang w:val="uk-UA"/>
              </w:rPr>
            </w:pPr>
            <w:r w:rsidRPr="009A6D88">
              <w:rPr>
                <w:sz w:val="28"/>
                <w:szCs w:val="28"/>
                <w:lang w:val="uk-UA"/>
              </w:rPr>
              <w:t>Неврегульованих та проблемних питань не виявлено. Цілі державного регулювання досягнуто повністю.</w:t>
            </w:r>
          </w:p>
        </w:tc>
      </w:tr>
    </w:tbl>
    <w:p w:rsidR="00FF4760" w:rsidRPr="00380EA1" w:rsidRDefault="00FF4760" w:rsidP="00DB1881">
      <w:pPr>
        <w:ind w:firstLine="708"/>
        <w:rPr>
          <w:sz w:val="28"/>
          <w:szCs w:val="28"/>
          <w:lang w:val="uk-UA"/>
        </w:rPr>
      </w:pPr>
    </w:p>
    <w:p w:rsidR="00685EE1" w:rsidRDefault="00FF4760" w:rsidP="00DB1881">
      <w:pPr>
        <w:ind w:firstLine="708"/>
        <w:rPr>
          <w:sz w:val="28"/>
          <w:szCs w:val="28"/>
          <w:lang w:val="uk-UA"/>
        </w:rPr>
      </w:pPr>
      <w:r w:rsidRPr="00380EA1">
        <w:rPr>
          <w:sz w:val="28"/>
          <w:szCs w:val="28"/>
          <w:lang w:val="uk-UA"/>
        </w:rPr>
        <w:t xml:space="preserve">       </w:t>
      </w:r>
    </w:p>
    <w:p w:rsidR="006246B6" w:rsidRDefault="006246B6" w:rsidP="00DB1881">
      <w:pPr>
        <w:ind w:firstLine="708"/>
        <w:rPr>
          <w:sz w:val="28"/>
          <w:szCs w:val="28"/>
          <w:lang w:val="uk-UA"/>
        </w:rPr>
      </w:pPr>
    </w:p>
    <w:p w:rsidR="006246B6" w:rsidRPr="00380EA1" w:rsidRDefault="006246B6" w:rsidP="00DB1881">
      <w:pPr>
        <w:ind w:firstLine="708"/>
        <w:rPr>
          <w:sz w:val="28"/>
          <w:szCs w:val="28"/>
          <w:lang w:val="uk-UA"/>
        </w:rPr>
      </w:pPr>
    </w:p>
    <w:p w:rsidR="00B53804" w:rsidRPr="005E7CF9" w:rsidRDefault="00B53804" w:rsidP="00B53804">
      <w:pPr>
        <w:rPr>
          <w:b/>
          <w:sz w:val="28"/>
          <w:szCs w:val="28"/>
          <w:lang w:val="uk-UA"/>
        </w:rPr>
      </w:pPr>
      <w:r w:rsidRPr="005E7CF9">
        <w:rPr>
          <w:b/>
          <w:sz w:val="28"/>
          <w:szCs w:val="28"/>
          <w:lang w:val="uk-UA"/>
        </w:rPr>
        <w:t xml:space="preserve">   </w:t>
      </w:r>
      <w:r w:rsidR="003A004E" w:rsidRPr="005E7CF9">
        <w:rPr>
          <w:b/>
          <w:sz w:val="28"/>
          <w:szCs w:val="28"/>
          <w:lang w:val="uk-UA"/>
        </w:rPr>
        <w:t>Голов</w:t>
      </w:r>
      <w:r w:rsidR="00C96173">
        <w:rPr>
          <w:b/>
          <w:sz w:val="28"/>
          <w:szCs w:val="28"/>
          <w:lang w:val="uk-UA"/>
        </w:rPr>
        <w:t>а</w:t>
      </w:r>
      <w:r w:rsidRPr="005E7CF9">
        <w:rPr>
          <w:b/>
          <w:sz w:val="28"/>
          <w:szCs w:val="28"/>
          <w:lang w:val="uk-UA"/>
        </w:rPr>
        <w:t xml:space="preserve"> Національної комісії </w:t>
      </w:r>
    </w:p>
    <w:p w:rsidR="004B020C" w:rsidRPr="005E7CF9" w:rsidRDefault="00B53804" w:rsidP="00B53804">
      <w:pPr>
        <w:rPr>
          <w:b/>
          <w:sz w:val="28"/>
          <w:szCs w:val="28"/>
          <w:lang w:val="uk-UA"/>
        </w:rPr>
      </w:pPr>
      <w:r w:rsidRPr="005E7CF9">
        <w:rPr>
          <w:b/>
          <w:sz w:val="28"/>
          <w:szCs w:val="28"/>
          <w:lang w:val="uk-UA"/>
        </w:rPr>
        <w:t xml:space="preserve">   з цінних паперів та фондового ринку</w:t>
      </w:r>
      <w:r w:rsidR="008737E4" w:rsidRPr="005E7CF9">
        <w:rPr>
          <w:b/>
          <w:sz w:val="28"/>
          <w:szCs w:val="28"/>
          <w:lang w:val="uk-UA"/>
        </w:rPr>
        <w:tab/>
      </w:r>
      <w:r w:rsidR="008737E4" w:rsidRPr="005E7CF9">
        <w:rPr>
          <w:b/>
          <w:sz w:val="28"/>
          <w:szCs w:val="28"/>
          <w:lang w:val="uk-UA"/>
        </w:rPr>
        <w:tab/>
        <w:t xml:space="preserve">     </w:t>
      </w:r>
      <w:r w:rsidR="00FF4760" w:rsidRPr="005E7CF9">
        <w:rPr>
          <w:b/>
          <w:sz w:val="28"/>
          <w:szCs w:val="28"/>
          <w:lang w:val="uk-UA"/>
        </w:rPr>
        <w:t xml:space="preserve">  </w:t>
      </w:r>
      <w:r w:rsidRPr="005E7CF9">
        <w:rPr>
          <w:b/>
          <w:sz w:val="28"/>
          <w:szCs w:val="28"/>
          <w:lang w:val="uk-UA"/>
        </w:rPr>
        <w:t xml:space="preserve">         </w:t>
      </w:r>
      <w:r w:rsidR="00FF4760" w:rsidRPr="005E7CF9">
        <w:rPr>
          <w:b/>
          <w:sz w:val="28"/>
          <w:szCs w:val="28"/>
          <w:lang w:val="uk-UA"/>
        </w:rPr>
        <w:t xml:space="preserve">      </w:t>
      </w:r>
      <w:r w:rsidR="006246B6">
        <w:rPr>
          <w:b/>
          <w:sz w:val="28"/>
          <w:szCs w:val="28"/>
          <w:lang w:val="uk-UA"/>
        </w:rPr>
        <w:tab/>
      </w:r>
      <w:r w:rsidR="00C96173">
        <w:rPr>
          <w:b/>
          <w:sz w:val="28"/>
          <w:szCs w:val="28"/>
          <w:lang w:val="uk-UA"/>
        </w:rPr>
        <w:t>Т. Хромаєв</w:t>
      </w:r>
    </w:p>
    <w:sectPr w:rsidR="004B020C" w:rsidRPr="005E7CF9" w:rsidSect="00BA2B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34A1"/>
    <w:multiLevelType w:val="hybridMultilevel"/>
    <w:tmpl w:val="991065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67EC"/>
    <w:multiLevelType w:val="singleLevel"/>
    <w:tmpl w:val="4D74CA9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DF67E84"/>
    <w:multiLevelType w:val="hybridMultilevel"/>
    <w:tmpl w:val="23BA07B0"/>
    <w:lvl w:ilvl="0" w:tplc="89AC19EE">
      <w:start w:val="6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000D38"/>
    <w:multiLevelType w:val="hybridMultilevel"/>
    <w:tmpl w:val="B6D452DA"/>
    <w:lvl w:ilvl="0" w:tplc="DB643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282"/>
    <w:rsid w:val="00015ACF"/>
    <w:rsid w:val="00041A44"/>
    <w:rsid w:val="000646E0"/>
    <w:rsid w:val="00066948"/>
    <w:rsid w:val="000836DD"/>
    <w:rsid w:val="00084E88"/>
    <w:rsid w:val="00087A91"/>
    <w:rsid w:val="000B615D"/>
    <w:rsid w:val="000B701E"/>
    <w:rsid w:val="000E5E59"/>
    <w:rsid w:val="00137684"/>
    <w:rsid w:val="00144B4C"/>
    <w:rsid w:val="00152282"/>
    <w:rsid w:val="00185F61"/>
    <w:rsid w:val="001C579D"/>
    <w:rsid w:val="00203709"/>
    <w:rsid w:val="0024536B"/>
    <w:rsid w:val="002E0DDA"/>
    <w:rsid w:val="002F173E"/>
    <w:rsid w:val="00305C4A"/>
    <w:rsid w:val="00312517"/>
    <w:rsid w:val="00324791"/>
    <w:rsid w:val="00350AB9"/>
    <w:rsid w:val="003541E3"/>
    <w:rsid w:val="00361654"/>
    <w:rsid w:val="0037577A"/>
    <w:rsid w:val="00380EA1"/>
    <w:rsid w:val="003A004E"/>
    <w:rsid w:val="003E14BF"/>
    <w:rsid w:val="003E1F80"/>
    <w:rsid w:val="003F280C"/>
    <w:rsid w:val="00457A81"/>
    <w:rsid w:val="00475654"/>
    <w:rsid w:val="004B020C"/>
    <w:rsid w:val="004B64AE"/>
    <w:rsid w:val="004B73F1"/>
    <w:rsid w:val="004D0DCF"/>
    <w:rsid w:val="004F1234"/>
    <w:rsid w:val="004F62F2"/>
    <w:rsid w:val="00510AD4"/>
    <w:rsid w:val="00516C66"/>
    <w:rsid w:val="00516D58"/>
    <w:rsid w:val="00523B08"/>
    <w:rsid w:val="00526F7C"/>
    <w:rsid w:val="00537291"/>
    <w:rsid w:val="00554746"/>
    <w:rsid w:val="0058653F"/>
    <w:rsid w:val="00596EA7"/>
    <w:rsid w:val="005A4069"/>
    <w:rsid w:val="005A52B8"/>
    <w:rsid w:val="005E506C"/>
    <w:rsid w:val="005E7CF9"/>
    <w:rsid w:val="005F4F13"/>
    <w:rsid w:val="005F56B4"/>
    <w:rsid w:val="00615290"/>
    <w:rsid w:val="006246B6"/>
    <w:rsid w:val="00653027"/>
    <w:rsid w:val="00685EE1"/>
    <w:rsid w:val="006E5E5D"/>
    <w:rsid w:val="006F4A2D"/>
    <w:rsid w:val="00704CBA"/>
    <w:rsid w:val="00721D7E"/>
    <w:rsid w:val="007345C2"/>
    <w:rsid w:val="00737211"/>
    <w:rsid w:val="00750DA3"/>
    <w:rsid w:val="0075440C"/>
    <w:rsid w:val="007544B2"/>
    <w:rsid w:val="007675FD"/>
    <w:rsid w:val="00793C25"/>
    <w:rsid w:val="00797A58"/>
    <w:rsid w:val="007A156A"/>
    <w:rsid w:val="007C6F5E"/>
    <w:rsid w:val="007D7200"/>
    <w:rsid w:val="00817E87"/>
    <w:rsid w:val="00827A97"/>
    <w:rsid w:val="00850225"/>
    <w:rsid w:val="0086747F"/>
    <w:rsid w:val="008737E4"/>
    <w:rsid w:val="008D3BB8"/>
    <w:rsid w:val="008E5D7C"/>
    <w:rsid w:val="009259C6"/>
    <w:rsid w:val="00935AA1"/>
    <w:rsid w:val="00964C8A"/>
    <w:rsid w:val="00976D3E"/>
    <w:rsid w:val="00982B8A"/>
    <w:rsid w:val="00991FE9"/>
    <w:rsid w:val="009A0353"/>
    <w:rsid w:val="009A6D88"/>
    <w:rsid w:val="009C09AB"/>
    <w:rsid w:val="009C51A5"/>
    <w:rsid w:val="009D2934"/>
    <w:rsid w:val="009D3697"/>
    <w:rsid w:val="009F6DCB"/>
    <w:rsid w:val="00A008F3"/>
    <w:rsid w:val="00A160EF"/>
    <w:rsid w:val="00A22C75"/>
    <w:rsid w:val="00A55669"/>
    <w:rsid w:val="00A60772"/>
    <w:rsid w:val="00A819B0"/>
    <w:rsid w:val="00A856BF"/>
    <w:rsid w:val="00A90C43"/>
    <w:rsid w:val="00A91E1D"/>
    <w:rsid w:val="00AA6E6D"/>
    <w:rsid w:val="00AC2C1E"/>
    <w:rsid w:val="00AC414A"/>
    <w:rsid w:val="00AC5289"/>
    <w:rsid w:val="00AD45E1"/>
    <w:rsid w:val="00AD5BA9"/>
    <w:rsid w:val="00AF2788"/>
    <w:rsid w:val="00B14CDD"/>
    <w:rsid w:val="00B33959"/>
    <w:rsid w:val="00B3779B"/>
    <w:rsid w:val="00B443FD"/>
    <w:rsid w:val="00B47171"/>
    <w:rsid w:val="00B53804"/>
    <w:rsid w:val="00B55301"/>
    <w:rsid w:val="00B609DB"/>
    <w:rsid w:val="00B863A3"/>
    <w:rsid w:val="00BA2B81"/>
    <w:rsid w:val="00BA342D"/>
    <w:rsid w:val="00BA46AD"/>
    <w:rsid w:val="00BA6B1D"/>
    <w:rsid w:val="00BA7023"/>
    <w:rsid w:val="00BC31A5"/>
    <w:rsid w:val="00BC7D57"/>
    <w:rsid w:val="00BF345C"/>
    <w:rsid w:val="00BF4035"/>
    <w:rsid w:val="00C96173"/>
    <w:rsid w:val="00CE40D7"/>
    <w:rsid w:val="00CF614D"/>
    <w:rsid w:val="00D32080"/>
    <w:rsid w:val="00D453FD"/>
    <w:rsid w:val="00D9783D"/>
    <w:rsid w:val="00DA5024"/>
    <w:rsid w:val="00DB1881"/>
    <w:rsid w:val="00E2020C"/>
    <w:rsid w:val="00E35FD3"/>
    <w:rsid w:val="00E821E3"/>
    <w:rsid w:val="00E83124"/>
    <w:rsid w:val="00EA0885"/>
    <w:rsid w:val="00F02F35"/>
    <w:rsid w:val="00F03DEE"/>
    <w:rsid w:val="00F12C9D"/>
    <w:rsid w:val="00F44DFB"/>
    <w:rsid w:val="00F66CA0"/>
    <w:rsid w:val="00F74E09"/>
    <w:rsid w:val="00FC2C82"/>
    <w:rsid w:val="00FE64F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41181-C10E-46EA-A121-BC40C914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82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22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02F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F02F35"/>
    <w:pPr>
      <w:spacing w:after="120"/>
    </w:pPr>
    <w:rPr>
      <w:sz w:val="24"/>
    </w:rPr>
  </w:style>
  <w:style w:type="paragraph" w:styleId="a6">
    <w:name w:val="Balloon Text"/>
    <w:basedOn w:val="a"/>
    <w:semiHidden/>
    <w:rsid w:val="0024536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6747F"/>
    <w:pPr>
      <w:tabs>
        <w:tab w:val="center" w:pos="4819"/>
        <w:tab w:val="right" w:pos="9639"/>
      </w:tabs>
    </w:pPr>
    <w:rPr>
      <w:sz w:val="24"/>
      <w:szCs w:val="24"/>
      <w:lang w:val="uk-UA" w:eastAsia="uk-UA"/>
    </w:rPr>
  </w:style>
  <w:style w:type="paragraph" w:customStyle="1" w:styleId="a8">
    <w:name w:val=" Знак Знак Знак Знак Знак Знак Знак Знак Знак Знак Знак Знак"/>
    <w:basedOn w:val="a"/>
    <w:rsid w:val="00B863A3"/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B863A3"/>
    <w:pPr>
      <w:spacing w:after="120"/>
      <w:ind w:left="283"/>
    </w:pPr>
    <w:rPr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F4035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rsid w:val="00BA3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styleId="aa">
    <w:name w:val="Hyperlink"/>
    <w:rsid w:val="00BA342D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324791"/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link w:val="a0"/>
    <w:rsid w:val="00964C8A"/>
    <w:rPr>
      <w:rFonts w:ascii="Verdana" w:hAnsi="Verdana" w:cs="Verdana"/>
      <w:lang w:val="en-US" w:eastAsia="en-US"/>
    </w:rPr>
  </w:style>
  <w:style w:type="paragraph" w:customStyle="1" w:styleId="ab">
    <w:name w:val="Стиль Знак Знак"/>
    <w:basedOn w:val="a"/>
    <w:rsid w:val="009F6DCB"/>
    <w:rPr>
      <w:rFonts w:ascii="Verdana" w:hAnsi="Verdana" w:cs="Verdana"/>
      <w:lang w:val="en-US" w:eastAsia="en-US"/>
    </w:rPr>
  </w:style>
  <w:style w:type="paragraph" w:customStyle="1" w:styleId="ac">
    <w:name w:val="ДинТекстОбыч"/>
    <w:basedOn w:val="a"/>
    <w:rsid w:val="007544B2"/>
    <w:pPr>
      <w:widowControl w:val="0"/>
      <w:ind w:firstLine="567"/>
      <w:jc w:val="both"/>
    </w:pPr>
    <w:rPr>
      <w:color w:val="000000"/>
      <w:sz w:val="22"/>
    </w:rPr>
  </w:style>
  <w:style w:type="paragraph" w:styleId="ad">
    <w:name w:val="Body Text Indent"/>
    <w:basedOn w:val="a"/>
    <w:rsid w:val="00380EA1"/>
    <w:pPr>
      <w:spacing w:after="120"/>
      <w:ind w:left="283"/>
    </w:pPr>
  </w:style>
  <w:style w:type="character" w:styleId="ae">
    <w:name w:val="page number"/>
    <w:basedOn w:val="a0"/>
    <w:rsid w:val="00991FE9"/>
  </w:style>
  <w:style w:type="paragraph" w:styleId="af">
    <w:name w:val="Title"/>
    <w:basedOn w:val="a"/>
    <w:qFormat/>
    <w:rsid w:val="00685EE1"/>
    <w:pPr>
      <w:ind w:firstLine="709"/>
      <w:jc w:val="center"/>
    </w:pPr>
    <w:rPr>
      <w:b/>
      <w:sz w:val="28"/>
      <w:lang w:val="uk-UA"/>
    </w:rPr>
  </w:style>
  <w:style w:type="character" w:customStyle="1" w:styleId="rvts9">
    <w:name w:val="rvts9"/>
    <w:rsid w:val="00F6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про базове відстеження результативності регуляторного акта –</vt:lpstr>
      <vt:lpstr>Звіт про базове відстеження результативності регуляторного акта –</vt:lpstr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kivanova</dc:creator>
  <cp:keywords/>
  <dc:description/>
  <cp:lastModifiedBy>Руслан Кисляк</cp:lastModifiedBy>
  <cp:revision>2</cp:revision>
  <cp:lastPrinted>2012-05-17T11:13:00Z</cp:lastPrinted>
  <dcterms:created xsi:type="dcterms:W3CDTF">2020-01-24T13:47:00Z</dcterms:created>
  <dcterms:modified xsi:type="dcterms:W3CDTF">2020-01-24T13:47:00Z</dcterms:modified>
</cp:coreProperties>
</file>