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2D" w:rsidRPr="00084E88" w:rsidRDefault="00152282" w:rsidP="00084E88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r w:rsidRPr="00084E88">
        <w:rPr>
          <w:b/>
          <w:caps/>
          <w:sz w:val="28"/>
          <w:szCs w:val="28"/>
          <w:lang w:val="uk-UA"/>
        </w:rPr>
        <w:t xml:space="preserve">Звіт </w:t>
      </w:r>
    </w:p>
    <w:p w:rsidR="00F02F35" w:rsidRPr="00685EE1" w:rsidRDefault="00152282" w:rsidP="00084E88">
      <w:pPr>
        <w:jc w:val="center"/>
        <w:rPr>
          <w:b/>
          <w:sz w:val="28"/>
          <w:szCs w:val="28"/>
          <w:lang w:val="uk-UA"/>
        </w:rPr>
      </w:pPr>
      <w:r w:rsidRPr="00203709">
        <w:rPr>
          <w:b/>
          <w:sz w:val="28"/>
          <w:szCs w:val="28"/>
          <w:lang w:val="uk-UA"/>
        </w:rPr>
        <w:t xml:space="preserve">про </w:t>
      </w:r>
      <w:r w:rsidR="00685EE1" w:rsidRPr="00685EE1">
        <w:rPr>
          <w:b/>
          <w:sz w:val="28"/>
          <w:szCs w:val="28"/>
          <w:lang w:val="uk-UA"/>
        </w:rPr>
        <w:t xml:space="preserve">повторне </w:t>
      </w:r>
      <w:r w:rsidRPr="00685EE1">
        <w:rPr>
          <w:b/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685EE1">
        <w:rPr>
          <w:b/>
          <w:sz w:val="28"/>
          <w:szCs w:val="28"/>
          <w:lang w:val="uk-UA"/>
        </w:rPr>
        <w:t>акта</w:t>
      </w:r>
      <w:proofErr w:type="spellEnd"/>
      <w:r w:rsidRPr="00685EE1">
        <w:rPr>
          <w:b/>
          <w:sz w:val="28"/>
          <w:szCs w:val="28"/>
          <w:lang w:val="uk-UA"/>
        </w:rPr>
        <w:t xml:space="preserve"> –</w:t>
      </w:r>
    </w:p>
    <w:p w:rsidR="00084E88" w:rsidRPr="00685EE1" w:rsidRDefault="00FC2C82" w:rsidP="00084E88">
      <w:pPr>
        <w:pStyle w:val="a5"/>
        <w:widowControl w:val="0"/>
        <w:spacing w:after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66CA0">
        <w:rPr>
          <w:sz w:val="28"/>
          <w:szCs w:val="28"/>
          <w:lang w:val="uk-UA"/>
        </w:rPr>
        <w:t xml:space="preserve">ішення Національної комісії з цінних паперів та фондового ринку </w:t>
      </w:r>
      <w:r w:rsidRPr="00432AF8">
        <w:rPr>
          <w:sz w:val="28"/>
          <w:szCs w:val="28"/>
          <w:lang w:val="uk-UA"/>
        </w:rPr>
        <w:t xml:space="preserve">від </w:t>
      </w:r>
      <w:r w:rsidR="00C814A5">
        <w:rPr>
          <w:sz w:val="28"/>
          <w:szCs w:val="28"/>
          <w:lang w:val="uk-UA"/>
        </w:rPr>
        <w:t>19.12.</w:t>
      </w:r>
      <w:r w:rsidRPr="00432AF8">
        <w:rPr>
          <w:sz w:val="28"/>
          <w:szCs w:val="28"/>
          <w:lang w:val="uk-UA"/>
        </w:rPr>
        <w:t xml:space="preserve">2017 року № </w:t>
      </w:r>
      <w:r w:rsidR="00C814A5">
        <w:rPr>
          <w:sz w:val="28"/>
          <w:szCs w:val="28"/>
          <w:lang w:val="uk-UA"/>
        </w:rPr>
        <w:t>904</w:t>
      </w:r>
      <w:bookmarkEnd w:id="0"/>
      <w:r w:rsidRPr="00084E88">
        <w:rPr>
          <w:sz w:val="28"/>
          <w:szCs w:val="28"/>
          <w:lang w:val="uk-UA"/>
        </w:rPr>
        <w:t xml:space="preserve"> «</w:t>
      </w:r>
      <w:r w:rsidR="00C814A5" w:rsidRPr="00C814A5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нагляду за реєстрацією акціонерів, проведенням загальних зборів, голосуванням та підбиттям його підсумків на загальних зборах акціонерних товариств</w:t>
      </w:r>
      <w:r w:rsidRPr="00084E88">
        <w:rPr>
          <w:sz w:val="28"/>
          <w:szCs w:val="28"/>
          <w:lang w:val="uk-UA"/>
        </w:rPr>
        <w:t>»</w:t>
      </w:r>
      <w:r w:rsidRPr="00F66CA0">
        <w:rPr>
          <w:sz w:val="28"/>
          <w:szCs w:val="28"/>
          <w:lang w:val="uk-UA"/>
        </w:rPr>
        <w:t>, зареєстрован</w:t>
      </w:r>
      <w:r>
        <w:rPr>
          <w:sz w:val="28"/>
          <w:szCs w:val="28"/>
          <w:lang w:val="uk-UA"/>
        </w:rPr>
        <w:t>ого</w:t>
      </w:r>
      <w:r w:rsidRPr="00F66CA0">
        <w:rPr>
          <w:sz w:val="28"/>
          <w:szCs w:val="28"/>
          <w:lang w:val="uk-UA"/>
        </w:rPr>
        <w:t xml:space="preserve"> в Міністерстві юстиції України </w:t>
      </w:r>
      <w:r w:rsidR="00C814A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.01.</w:t>
      </w:r>
      <w:r w:rsidRPr="00F66CA0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</w:t>
      </w:r>
      <w:r w:rsidRPr="00F66CA0">
        <w:rPr>
          <w:sz w:val="28"/>
          <w:szCs w:val="28"/>
          <w:lang w:val="uk-UA"/>
        </w:rPr>
        <w:t xml:space="preserve">за № </w:t>
      </w:r>
      <w:r w:rsidR="00C814A5">
        <w:rPr>
          <w:sz w:val="28"/>
          <w:szCs w:val="28"/>
          <w:lang w:val="uk-UA"/>
        </w:rPr>
        <w:t>80</w:t>
      </w:r>
      <w:r w:rsidRPr="00F66CA0">
        <w:rPr>
          <w:sz w:val="28"/>
          <w:szCs w:val="28"/>
          <w:lang w:val="uk-UA"/>
        </w:rPr>
        <w:t>/31</w:t>
      </w:r>
      <w:r w:rsidR="00C814A5">
        <w:rPr>
          <w:sz w:val="28"/>
          <w:szCs w:val="28"/>
          <w:lang w:val="uk-UA"/>
        </w:rPr>
        <w:t>532.</w:t>
      </w:r>
    </w:p>
    <w:p w:rsidR="00FF4760" w:rsidRPr="00203709" w:rsidRDefault="00FF4760" w:rsidP="00B53804">
      <w:pPr>
        <w:tabs>
          <w:tab w:val="left" w:pos="3402"/>
        </w:tabs>
        <w:jc w:val="center"/>
        <w:rPr>
          <w:b/>
          <w:sz w:val="28"/>
          <w:szCs w:val="28"/>
          <w:lang w:val="uk-UA"/>
        </w:rPr>
      </w:pPr>
    </w:p>
    <w:tbl>
      <w:tblPr>
        <w:tblW w:w="104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01"/>
        <w:gridCol w:w="6667"/>
      </w:tblGrid>
      <w:tr w:rsidR="00152282" w:rsidRPr="00C814A5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spacing w:after="120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 xml:space="preserve">Вид та назва регуляторного </w:t>
            </w:r>
            <w:proofErr w:type="spellStart"/>
            <w:r w:rsidRPr="009A6D88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5D" w:rsidRPr="009A6D88" w:rsidRDefault="00C814A5" w:rsidP="009A6D88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F66CA0">
              <w:rPr>
                <w:sz w:val="28"/>
                <w:szCs w:val="28"/>
                <w:lang w:val="uk-UA"/>
              </w:rPr>
              <w:t xml:space="preserve">ішення Національної комісії з цінних паперів та фондового ринку </w:t>
            </w:r>
            <w:r w:rsidRPr="00432AF8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19.12.</w:t>
            </w:r>
            <w:r w:rsidRPr="00432AF8">
              <w:rPr>
                <w:sz w:val="28"/>
                <w:szCs w:val="28"/>
                <w:lang w:val="uk-UA"/>
              </w:rPr>
              <w:t xml:space="preserve">2017 року № </w:t>
            </w:r>
            <w:r>
              <w:rPr>
                <w:sz w:val="28"/>
                <w:szCs w:val="28"/>
                <w:lang w:val="uk-UA"/>
              </w:rPr>
              <w:t>904</w:t>
            </w:r>
            <w:r w:rsidRPr="00084E88">
              <w:rPr>
                <w:sz w:val="28"/>
                <w:szCs w:val="28"/>
                <w:lang w:val="uk-UA"/>
              </w:rPr>
              <w:t xml:space="preserve"> «</w:t>
            </w:r>
            <w:r w:rsidRPr="00C814A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нагляду за реєстрацією акціонерів, проведенням загальних зборів, голосуванням та підбиттям його підсумків на загальних зборах акціонерних товариств</w:t>
            </w:r>
            <w:r w:rsidRPr="00084E88">
              <w:rPr>
                <w:sz w:val="28"/>
                <w:szCs w:val="28"/>
                <w:lang w:val="uk-UA"/>
              </w:rPr>
              <w:t>»</w:t>
            </w:r>
            <w:r w:rsidRPr="00F66CA0">
              <w:rPr>
                <w:sz w:val="28"/>
                <w:szCs w:val="28"/>
                <w:lang w:val="uk-UA"/>
              </w:rPr>
              <w:t>, зареєстрован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66CA0">
              <w:rPr>
                <w:sz w:val="28"/>
                <w:szCs w:val="28"/>
                <w:lang w:val="uk-UA"/>
              </w:rPr>
              <w:t xml:space="preserve"> в Міністерстві юстиції України </w:t>
            </w:r>
            <w:r>
              <w:rPr>
                <w:sz w:val="28"/>
                <w:szCs w:val="28"/>
                <w:lang w:val="uk-UA"/>
              </w:rPr>
              <w:t>19.01.</w:t>
            </w:r>
            <w:r w:rsidRPr="00F66CA0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66CA0">
              <w:rPr>
                <w:sz w:val="28"/>
                <w:szCs w:val="28"/>
                <w:lang w:val="uk-UA"/>
              </w:rPr>
              <w:t xml:space="preserve">за № </w:t>
            </w:r>
            <w:r>
              <w:rPr>
                <w:sz w:val="28"/>
                <w:szCs w:val="28"/>
                <w:lang w:val="uk-UA"/>
              </w:rPr>
              <w:t>80</w:t>
            </w:r>
            <w:r w:rsidRPr="00F66CA0">
              <w:rPr>
                <w:sz w:val="28"/>
                <w:szCs w:val="28"/>
                <w:lang w:val="uk-UA"/>
              </w:rPr>
              <w:t>/31</w:t>
            </w:r>
            <w:r>
              <w:rPr>
                <w:sz w:val="28"/>
                <w:szCs w:val="28"/>
                <w:lang w:val="uk-UA"/>
              </w:rPr>
              <w:t xml:space="preserve">532 </w:t>
            </w:r>
            <w:r w:rsidR="00F66CA0" w:rsidRPr="009A6D88">
              <w:rPr>
                <w:sz w:val="28"/>
                <w:szCs w:val="28"/>
                <w:lang w:val="uk-UA"/>
              </w:rPr>
              <w:t xml:space="preserve"> </w:t>
            </w:r>
            <w:r w:rsidR="009F6DCB" w:rsidRPr="009A6D88">
              <w:rPr>
                <w:sz w:val="28"/>
                <w:szCs w:val="28"/>
                <w:lang w:val="uk-UA"/>
              </w:rPr>
              <w:t>(далі –</w:t>
            </w:r>
            <w:r w:rsidR="00991FE9" w:rsidRPr="009A6D88">
              <w:rPr>
                <w:sz w:val="28"/>
                <w:szCs w:val="28"/>
                <w:lang w:val="uk-UA"/>
              </w:rPr>
              <w:t xml:space="preserve"> </w:t>
            </w:r>
            <w:r w:rsidR="009F6DCB" w:rsidRPr="009A6D88">
              <w:rPr>
                <w:sz w:val="28"/>
                <w:szCs w:val="28"/>
                <w:lang w:val="uk-UA"/>
              </w:rPr>
              <w:t>Рішення)</w:t>
            </w:r>
            <w:r w:rsidR="00A819B0" w:rsidRPr="009A6D88">
              <w:rPr>
                <w:sz w:val="28"/>
                <w:szCs w:val="28"/>
                <w:lang w:val="uk-UA"/>
              </w:rPr>
              <w:t>.</w:t>
            </w:r>
          </w:p>
        </w:tc>
      </w:tr>
      <w:tr w:rsidR="00152282" w:rsidRPr="009A6D88" w:rsidTr="000B701E">
        <w:trPr>
          <w:trHeight w:val="6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2</w:t>
            </w:r>
            <w:r w:rsidR="00A008F3" w:rsidRPr="009A6D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35" w:rsidRPr="009A6D88" w:rsidRDefault="00152282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Назва виконавця заходів з  відстеження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5D" w:rsidRPr="009A6D88" w:rsidRDefault="00FF4760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Національна</w:t>
            </w:r>
            <w:r w:rsidR="00B863A3" w:rsidRPr="009A6D88">
              <w:rPr>
                <w:sz w:val="28"/>
                <w:szCs w:val="28"/>
                <w:lang w:val="uk-UA"/>
              </w:rPr>
              <w:t xml:space="preserve"> комісія з цінних паперів та фондового ринку</w:t>
            </w:r>
            <w:r w:rsidR="00203709" w:rsidRPr="009A6D88">
              <w:rPr>
                <w:sz w:val="28"/>
                <w:szCs w:val="28"/>
                <w:lang w:val="uk-UA"/>
              </w:rPr>
              <w:t xml:space="preserve"> (далі – НКЦПФР)</w:t>
            </w:r>
            <w:r w:rsidR="00A819B0" w:rsidRPr="009A6D88">
              <w:rPr>
                <w:sz w:val="28"/>
                <w:szCs w:val="28"/>
                <w:lang w:val="uk-UA"/>
              </w:rPr>
              <w:t>.</w:t>
            </w:r>
          </w:p>
        </w:tc>
      </w:tr>
      <w:tr w:rsidR="00152282" w:rsidRPr="00C814A5" w:rsidTr="005F4F13">
        <w:trPr>
          <w:trHeight w:val="66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3</w:t>
            </w:r>
            <w:r w:rsidR="00A008F3" w:rsidRPr="009A6D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 xml:space="preserve">Цілі прийняття </w:t>
            </w:r>
            <w:proofErr w:type="spellStart"/>
            <w:r w:rsidRPr="009A6D88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3E" w:rsidRPr="009A6D88" w:rsidRDefault="00C814A5" w:rsidP="009A6D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Цілями державного регулювання </w:t>
            </w:r>
            <w:r w:rsidR="00976D3E" w:rsidRPr="009A6D88">
              <w:rPr>
                <w:sz w:val="28"/>
                <w:szCs w:val="28"/>
                <w:lang w:val="uk-UA"/>
              </w:rPr>
              <w:t xml:space="preserve"> є:</w:t>
            </w:r>
          </w:p>
          <w:p w:rsidR="00C814A5" w:rsidRPr="00116A3B" w:rsidRDefault="00976D3E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9A6D88">
              <w:rPr>
                <w:sz w:val="28"/>
                <w:szCs w:val="28"/>
                <w:lang w:val="uk-UA"/>
              </w:rPr>
              <w:t>1</w:t>
            </w:r>
            <w:r w:rsidR="00C814A5" w:rsidRPr="00116A3B">
              <w:rPr>
                <w:color w:val="000000"/>
                <w:sz w:val="28"/>
                <w:szCs w:val="28"/>
                <w:lang w:eastAsia="uk-UA"/>
              </w:rPr>
              <w:t xml:space="preserve">– </w:t>
            </w:r>
            <w:proofErr w:type="spellStart"/>
            <w:r w:rsidR="00C814A5" w:rsidRPr="00116A3B">
              <w:rPr>
                <w:color w:val="000000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="00C814A5"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814A5" w:rsidRPr="00116A3B">
              <w:rPr>
                <w:color w:val="000000"/>
                <w:sz w:val="28"/>
                <w:szCs w:val="28"/>
                <w:lang w:eastAsia="uk-UA"/>
              </w:rPr>
              <w:t>захисту</w:t>
            </w:r>
            <w:proofErr w:type="spellEnd"/>
            <w:r w:rsidR="00C814A5" w:rsidRPr="00116A3B">
              <w:rPr>
                <w:color w:val="000000"/>
                <w:sz w:val="28"/>
                <w:szCs w:val="28"/>
                <w:lang w:eastAsia="uk-UA"/>
              </w:rPr>
              <w:t xml:space="preserve"> прав </w:t>
            </w:r>
            <w:proofErr w:type="spellStart"/>
            <w:r w:rsidR="00C814A5" w:rsidRPr="00116A3B">
              <w:rPr>
                <w:color w:val="000000"/>
                <w:sz w:val="28"/>
                <w:szCs w:val="28"/>
                <w:lang w:eastAsia="uk-UA"/>
              </w:rPr>
              <w:t>акціонерів</w:t>
            </w:r>
            <w:proofErr w:type="spellEnd"/>
            <w:r w:rsidR="00C814A5" w:rsidRPr="00116A3B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C814A5" w:rsidRPr="00116A3B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–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фіксація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фактів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порушення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прав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акціонерів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їх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представників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>);</w:t>
            </w:r>
          </w:p>
          <w:p w:rsidR="00C814A5" w:rsidRPr="00116A3B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–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протидія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порушенням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вимог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акціонерними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товариствами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C814A5" w:rsidRPr="00116A3B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–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підвищення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рівня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корпоративного управління в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акціонерних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товариствах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C814A5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–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збільшення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прозорості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при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прийнятті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6A3B">
              <w:rPr>
                <w:color w:val="000000"/>
                <w:sz w:val="28"/>
                <w:szCs w:val="28"/>
                <w:lang w:eastAsia="uk-UA"/>
              </w:rPr>
              <w:t>рішень</w:t>
            </w:r>
            <w:proofErr w:type="spellEnd"/>
            <w:r w:rsidRPr="00116A3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акціонерних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товариств</w:t>
            </w:r>
            <w:proofErr w:type="spellEnd"/>
            <w:r w:rsidRPr="00EA6DB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на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загальних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зборах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акціонерів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C814A5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Основними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цілями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 регуляторного акта є:</w:t>
            </w:r>
          </w:p>
          <w:p w:rsidR="00C814A5" w:rsidRPr="00EA6DB2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збільшення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довіри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до фондового ринку з боку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акціонерів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інвесторів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 та</w:t>
            </w:r>
            <w:proofErr w:type="gram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учасників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фондового ринку;</w:t>
            </w:r>
          </w:p>
          <w:p w:rsidR="00C814A5" w:rsidRPr="00EA6DB2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відповідатиме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принципам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регуляторної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політики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819B0" w:rsidRPr="00C814A5" w:rsidRDefault="00A819B0" w:rsidP="009A6D88">
            <w:pPr>
              <w:pStyle w:val="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85EE1" w:rsidRPr="009A6D88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7D7200">
            <w:pPr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Строк виконання заходів з відстеження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Відстеження зазначеного рішення Комісії здійснювалось через рік з дня набрання ним чинності.</w:t>
            </w:r>
          </w:p>
        </w:tc>
      </w:tr>
      <w:tr w:rsidR="00685EE1" w:rsidRPr="009A6D88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361654">
            <w:pPr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Тип відстеження (базове, повторне або періодичне)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П</w:t>
            </w:r>
            <w:r w:rsidR="00361654">
              <w:rPr>
                <w:sz w:val="28"/>
                <w:szCs w:val="28"/>
                <w:lang w:val="uk-UA"/>
              </w:rPr>
              <w:t>овторне</w:t>
            </w:r>
          </w:p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5EE1" w:rsidRPr="00C814A5" w:rsidTr="00E35FD3">
        <w:trPr>
          <w:trHeight w:val="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A5" w:rsidRPr="00116A3B" w:rsidRDefault="00C814A5" w:rsidP="00C814A5">
            <w:pPr>
              <w:shd w:val="clear" w:color="auto" w:fill="FFFFFF"/>
              <w:jc w:val="both"/>
              <w:textAlignment w:val="top"/>
              <w:rPr>
                <w:color w:val="7A7A7A"/>
                <w:sz w:val="28"/>
                <w:szCs w:val="28"/>
                <w:u w:val="single"/>
                <w:lang w:val="uk-UA" w:eastAsia="uk-UA"/>
              </w:rPr>
            </w:pPr>
            <w:r w:rsidRPr="00C814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Шляхом отримання пропозицій та зауважень від фізичних та юридичних осіб, їх об’єднань, та їх </w:t>
            </w:r>
            <w:r w:rsidRPr="00C814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подальшого аналізу, після набрання чинності регуляторним актом. Кількість здійснених </w:t>
            </w:r>
            <w:r w:rsidR="00EF0A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Національною комісією</w:t>
            </w:r>
            <w:r w:rsidRPr="00C814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цінних паперів та фондового ринку наглядів за реєстрацією акціонерів, проведенням загальних зборів, голосуванням та підбиттям його підсумків на загальних зборах акціонерних товариств  відповідно до Положення.</w:t>
            </w:r>
          </w:p>
          <w:p w:rsidR="00685EE1" w:rsidRPr="009A6D88" w:rsidRDefault="00685EE1" w:rsidP="00BC7D57">
            <w:pPr>
              <w:pStyle w:val="af"/>
              <w:tabs>
                <w:tab w:val="left" w:pos="6761"/>
              </w:tabs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685EE1" w:rsidRPr="00C814A5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A5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відстеження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результативності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даного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регуляторного акта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обрано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такі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показники</w:t>
            </w:r>
            <w:proofErr w:type="spellEnd"/>
            <w:r w:rsidRPr="00EA6DB2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C814A5" w:rsidRPr="00EA6DB2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A6DB2">
              <w:rPr>
                <w:color w:val="000000"/>
                <w:sz w:val="28"/>
                <w:szCs w:val="28"/>
              </w:rPr>
              <w:t>кількість звернень, скарг, запитів фізичних та юридичних осіб до Національної комісії з ці</w:t>
            </w:r>
            <w:r>
              <w:rPr>
                <w:color w:val="000000"/>
                <w:sz w:val="28"/>
                <w:szCs w:val="28"/>
              </w:rPr>
              <w:t xml:space="preserve">нних паперів та фондового ринку </w:t>
            </w:r>
            <w:r w:rsidRPr="00EA6DB2">
              <w:rPr>
                <w:color w:val="000000"/>
                <w:sz w:val="28"/>
                <w:szCs w:val="28"/>
              </w:rPr>
              <w:t>з питань, які</w:t>
            </w:r>
            <w:r>
              <w:rPr>
                <w:color w:val="000000"/>
                <w:sz w:val="28"/>
                <w:szCs w:val="28"/>
              </w:rPr>
              <w:t xml:space="preserve"> вирішуються регуляторним актом, а саме, призначення представників Комісії для здійснення нагляду за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реєстрацією акціонерів, проведенням загальних зборів, голосуванням та підбиттям його підсумків на загальних зборах акціонерних товариств;</w:t>
            </w:r>
          </w:p>
          <w:p w:rsidR="00C814A5" w:rsidRPr="00EA6DB2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DB2">
              <w:rPr>
                <w:color w:val="000000"/>
                <w:sz w:val="28"/>
                <w:szCs w:val="28"/>
              </w:rPr>
              <w:t xml:space="preserve">– кількість пропозицій фізичних та юридичних осіб щодо вдосконалення норм регуляторного </w:t>
            </w:r>
            <w:proofErr w:type="spellStart"/>
            <w:r w:rsidRPr="00EA6DB2">
              <w:rPr>
                <w:color w:val="000000"/>
                <w:sz w:val="28"/>
                <w:szCs w:val="28"/>
              </w:rPr>
              <w:t>акта</w:t>
            </w:r>
            <w:proofErr w:type="spellEnd"/>
            <w:r w:rsidRPr="00EA6DB2">
              <w:rPr>
                <w:color w:val="000000"/>
                <w:sz w:val="28"/>
                <w:szCs w:val="28"/>
              </w:rPr>
              <w:t>;</w:t>
            </w:r>
          </w:p>
          <w:p w:rsidR="00C814A5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DB2">
              <w:rPr>
                <w:color w:val="000000"/>
                <w:sz w:val="28"/>
                <w:szCs w:val="28"/>
              </w:rPr>
              <w:t xml:space="preserve">– кількість прийнятих Національної комісії з цінних паперів та фондового ринку рішень </w:t>
            </w:r>
            <w:r>
              <w:rPr>
                <w:color w:val="000000"/>
                <w:sz w:val="28"/>
                <w:szCs w:val="28"/>
              </w:rPr>
              <w:t xml:space="preserve"> щодо призначення представників Комісії для здійснення нагляду за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реєстрацією акціонерів, проведенням загальних зборів, голосуванням та підбиттям його підсумків на загальних зборах акціонерних товариств. </w:t>
            </w:r>
          </w:p>
          <w:p w:rsidR="00C814A5" w:rsidRPr="00EA6DB2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85EE1" w:rsidRPr="009A6D88" w:rsidRDefault="00685EE1" w:rsidP="00935AA1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5EE1" w:rsidRPr="00C814A5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 xml:space="preserve">Кількісні та якісні значення показників результативності </w:t>
            </w:r>
            <w:proofErr w:type="spellStart"/>
            <w:r w:rsidRPr="009A6D88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A5" w:rsidRPr="00695E58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Кількісним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показником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результативності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регуляторного акту при повторному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відстеженні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F0A67">
              <w:rPr>
                <w:color w:val="000000"/>
                <w:sz w:val="28"/>
                <w:szCs w:val="28"/>
                <w:shd w:val="clear" w:color="auto" w:fill="FFFFFF"/>
              </w:rPr>
              <w:t>ількість</w:t>
            </w:r>
            <w:proofErr w:type="spellEnd"/>
            <w:r w:rsidR="00EF0A6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F0A67">
              <w:rPr>
                <w:color w:val="000000"/>
                <w:sz w:val="28"/>
                <w:szCs w:val="28"/>
                <w:shd w:val="clear" w:color="auto" w:fill="FFFFFF"/>
              </w:rPr>
              <w:t>прийнятих</w:t>
            </w:r>
            <w:proofErr w:type="spellEnd"/>
            <w:r w:rsidR="00EF0A6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F0A67">
              <w:rPr>
                <w:color w:val="000000"/>
                <w:sz w:val="28"/>
                <w:szCs w:val="28"/>
                <w:shd w:val="clear" w:color="auto" w:fill="FFFFFF"/>
              </w:rPr>
              <w:t>Національною</w:t>
            </w:r>
            <w:proofErr w:type="spellEnd"/>
            <w:r w:rsidR="00EF0A6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F0A67">
              <w:rPr>
                <w:color w:val="000000"/>
                <w:sz w:val="28"/>
                <w:szCs w:val="28"/>
                <w:shd w:val="clear" w:color="auto" w:fill="FFFFFF"/>
              </w:rPr>
              <w:t>комісією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цінних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паперів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та фондового ринку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про  </w:t>
            </w:r>
            <w:proofErr w:type="spellStart"/>
            <w:r w:rsidRPr="00695E58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proofErr w:type="gramEnd"/>
            <w:r w:rsidRPr="00695E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</w:rPr>
              <w:t>представників</w:t>
            </w:r>
            <w:proofErr w:type="spellEnd"/>
            <w:r w:rsidRPr="00695E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695E5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95E5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695E58">
              <w:rPr>
                <w:color w:val="000000"/>
                <w:sz w:val="28"/>
                <w:szCs w:val="28"/>
              </w:rPr>
              <w:t xml:space="preserve"> нагляду за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реєстрацією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акціонерів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проведенням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загальних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зборів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голосуванням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підбиттям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підсумків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загальних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зборах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акціонерних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товариств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виявлених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порушень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 результатом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нагляду.</w:t>
            </w:r>
          </w:p>
          <w:p w:rsidR="00C814A5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Так, за 2018-2019рр.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Комісією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здійснено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03C1D">
              <w:rPr>
                <w:color w:val="000000"/>
                <w:sz w:val="28"/>
                <w:szCs w:val="28"/>
                <w:lang w:val="uk-UA" w:eastAsia="uk-UA"/>
              </w:rPr>
              <w:t xml:space="preserve"> 18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наглядів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за</w:t>
            </w:r>
            <w:r w:rsidRPr="00695E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реєстрацією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акціонерів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проведенням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загальних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зборів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голосуванням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підбиттям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підсумків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загальних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зборах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акціонерних</w:t>
            </w:r>
            <w:proofErr w:type="spellEnd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товариств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814A5" w:rsidRDefault="00C814A5" w:rsidP="00C814A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E0271">
              <w:rPr>
                <w:color w:val="000000"/>
                <w:sz w:val="28"/>
                <w:szCs w:val="28"/>
                <w:shd w:val="clear" w:color="auto" w:fill="FFFFFF"/>
              </w:rPr>
              <w:t>Якісними</w:t>
            </w:r>
            <w:proofErr w:type="spellEnd"/>
            <w:r w:rsidRPr="001E027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0271">
              <w:rPr>
                <w:color w:val="000000"/>
                <w:sz w:val="28"/>
                <w:szCs w:val="28"/>
                <w:shd w:val="clear" w:color="auto" w:fill="FFFFFF"/>
              </w:rPr>
              <w:t>показниками</w:t>
            </w:r>
            <w:proofErr w:type="spellEnd"/>
            <w:r w:rsidRPr="001E027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0271">
              <w:rPr>
                <w:color w:val="000000"/>
                <w:sz w:val="28"/>
                <w:szCs w:val="28"/>
                <w:shd w:val="clear" w:color="auto" w:fill="FFFFFF"/>
              </w:rPr>
              <w:t>результативності</w:t>
            </w:r>
            <w:proofErr w:type="spellEnd"/>
            <w:r w:rsidRPr="001E0271">
              <w:rPr>
                <w:color w:val="000000"/>
                <w:sz w:val="28"/>
                <w:szCs w:val="28"/>
                <w:shd w:val="clear" w:color="auto" w:fill="FFFFFF"/>
              </w:rPr>
              <w:t xml:space="preserve"> акта </w:t>
            </w:r>
            <w:proofErr w:type="spellStart"/>
            <w:r w:rsidRPr="001E0271">
              <w:rPr>
                <w:color w:val="000000"/>
                <w:sz w:val="28"/>
                <w:szCs w:val="28"/>
                <w:shd w:val="clear" w:color="auto" w:fill="FFFFFF"/>
              </w:rPr>
              <w:t>можуть</w:t>
            </w:r>
            <w:proofErr w:type="spellEnd"/>
            <w:r w:rsidRPr="001E0271">
              <w:rPr>
                <w:color w:val="000000"/>
                <w:sz w:val="28"/>
                <w:szCs w:val="28"/>
                <w:shd w:val="clear" w:color="auto" w:fill="FFFFFF"/>
              </w:rPr>
              <w:t xml:space="preserve"> бути:</w:t>
            </w:r>
          </w:p>
          <w:p w:rsidR="00C814A5" w:rsidRPr="00AB38D4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38D4">
              <w:rPr>
                <w:color w:val="000000"/>
                <w:sz w:val="28"/>
                <w:szCs w:val="28"/>
              </w:rPr>
              <w:t xml:space="preserve">1) </w:t>
            </w:r>
            <w:r w:rsidRPr="00116A3B">
              <w:rPr>
                <w:color w:val="000000"/>
                <w:sz w:val="28"/>
                <w:szCs w:val="28"/>
              </w:rPr>
              <w:t xml:space="preserve"> підвищ</w:t>
            </w:r>
            <w:r w:rsidRPr="00AB38D4">
              <w:rPr>
                <w:color w:val="000000"/>
                <w:sz w:val="28"/>
                <w:szCs w:val="28"/>
              </w:rPr>
              <w:t>ення</w:t>
            </w:r>
            <w:r w:rsidRPr="00116A3B">
              <w:rPr>
                <w:color w:val="000000"/>
                <w:sz w:val="28"/>
                <w:szCs w:val="28"/>
              </w:rPr>
              <w:t xml:space="preserve"> рівн</w:t>
            </w:r>
            <w:r w:rsidRPr="00AB38D4">
              <w:rPr>
                <w:color w:val="000000"/>
                <w:sz w:val="28"/>
                <w:szCs w:val="28"/>
              </w:rPr>
              <w:t>я</w:t>
            </w:r>
            <w:r w:rsidRPr="00116A3B">
              <w:rPr>
                <w:color w:val="000000"/>
                <w:sz w:val="28"/>
                <w:szCs w:val="28"/>
              </w:rPr>
              <w:t xml:space="preserve"> корпоративного управління в акціонерних товариствах</w:t>
            </w:r>
            <w:r w:rsidRPr="00AB38D4">
              <w:rPr>
                <w:color w:val="000000"/>
                <w:sz w:val="28"/>
                <w:szCs w:val="28"/>
              </w:rPr>
              <w:t>;</w:t>
            </w:r>
          </w:p>
          <w:p w:rsidR="00C814A5" w:rsidRPr="00AB38D4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38D4">
              <w:rPr>
                <w:color w:val="000000"/>
                <w:sz w:val="28"/>
                <w:szCs w:val="28"/>
              </w:rPr>
              <w:lastRenderedPageBreak/>
              <w:t>2) зменшення кількості  порушень прав акціонерів;</w:t>
            </w:r>
          </w:p>
          <w:p w:rsidR="00C814A5" w:rsidRPr="00AB38D4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38D4">
              <w:rPr>
                <w:color w:val="000000"/>
                <w:sz w:val="28"/>
                <w:szCs w:val="28"/>
              </w:rPr>
              <w:t xml:space="preserve">3) </w:t>
            </w:r>
            <w:r w:rsidRPr="00116A3B">
              <w:rPr>
                <w:color w:val="000000"/>
                <w:sz w:val="28"/>
                <w:szCs w:val="28"/>
              </w:rPr>
              <w:t>зменш</w:t>
            </w:r>
            <w:r w:rsidRPr="00AB38D4">
              <w:rPr>
                <w:color w:val="000000"/>
                <w:sz w:val="28"/>
                <w:szCs w:val="28"/>
              </w:rPr>
              <w:t>ення</w:t>
            </w:r>
            <w:r w:rsidRPr="00116A3B">
              <w:rPr>
                <w:color w:val="000000"/>
                <w:sz w:val="28"/>
                <w:szCs w:val="28"/>
              </w:rPr>
              <w:t xml:space="preserve"> кільк</w:t>
            </w:r>
            <w:r w:rsidRPr="00AB38D4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сті</w:t>
            </w:r>
            <w:r w:rsidRPr="00116A3B">
              <w:rPr>
                <w:color w:val="000000"/>
                <w:sz w:val="28"/>
                <w:szCs w:val="28"/>
              </w:rPr>
              <w:t xml:space="preserve"> звернень та скарг від акціонерів щодо порушення їх прав</w:t>
            </w:r>
            <w:r w:rsidRPr="00AB38D4">
              <w:rPr>
                <w:color w:val="000000"/>
                <w:sz w:val="28"/>
                <w:szCs w:val="28"/>
              </w:rPr>
              <w:t>;</w:t>
            </w:r>
          </w:p>
          <w:p w:rsidR="00C814A5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38D4">
              <w:rPr>
                <w:color w:val="000000"/>
                <w:sz w:val="28"/>
                <w:szCs w:val="28"/>
              </w:rPr>
              <w:t xml:space="preserve"> 4) </w:t>
            </w:r>
            <w:r>
              <w:rPr>
                <w:color w:val="000000"/>
                <w:sz w:val="28"/>
                <w:szCs w:val="28"/>
              </w:rPr>
              <w:t>зменшення ризиків</w:t>
            </w:r>
            <w:r w:rsidRPr="00116A3B">
              <w:rPr>
                <w:color w:val="000000"/>
                <w:sz w:val="28"/>
                <w:szCs w:val="28"/>
              </w:rPr>
              <w:t xml:space="preserve"> в діяльності акціонерних товариств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14A5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14A5" w:rsidRPr="001E0271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0271">
              <w:rPr>
                <w:color w:val="000000"/>
                <w:sz w:val="28"/>
                <w:szCs w:val="28"/>
              </w:rPr>
              <w:t xml:space="preserve">Звернення, скарги, пропозиції та зауваження щодо регуляторного </w:t>
            </w:r>
            <w:proofErr w:type="spellStart"/>
            <w:r w:rsidRPr="001E0271">
              <w:rPr>
                <w:color w:val="000000"/>
                <w:sz w:val="28"/>
                <w:szCs w:val="28"/>
              </w:rPr>
              <w:t>акта</w:t>
            </w:r>
            <w:proofErr w:type="spellEnd"/>
            <w:r w:rsidRPr="001E0271">
              <w:rPr>
                <w:color w:val="000000"/>
                <w:sz w:val="28"/>
                <w:szCs w:val="28"/>
              </w:rPr>
              <w:t xml:space="preserve"> від фізичних та юридичних осіб та їх об’єднань не надходили.</w:t>
            </w:r>
          </w:p>
          <w:p w:rsidR="00685EE1" w:rsidRPr="009A6D88" w:rsidRDefault="00685EE1" w:rsidP="009A6D88">
            <w:pPr>
              <w:pStyle w:val="af"/>
              <w:tabs>
                <w:tab w:val="left" w:pos="6761"/>
              </w:tabs>
              <w:ind w:firstLine="0"/>
              <w:jc w:val="both"/>
              <w:rPr>
                <w:b w:val="0"/>
                <w:szCs w:val="28"/>
                <w:highlight w:val="yellow"/>
              </w:rPr>
            </w:pPr>
          </w:p>
        </w:tc>
      </w:tr>
      <w:tr w:rsidR="00685EE1" w:rsidRPr="009A6D88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 xml:space="preserve">Оцінка результатів реалізації регуляторного </w:t>
            </w:r>
            <w:proofErr w:type="spellStart"/>
            <w:r w:rsidRPr="009A6D88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9A6D88">
              <w:rPr>
                <w:sz w:val="28"/>
                <w:szCs w:val="28"/>
                <w:lang w:val="uk-UA"/>
              </w:rPr>
              <w:t xml:space="preserve"> та ступеня досягнення визначених цілей</w:t>
            </w:r>
          </w:p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A5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38D4">
              <w:rPr>
                <w:color w:val="000000"/>
                <w:sz w:val="28"/>
                <w:szCs w:val="28"/>
              </w:rPr>
              <w:t xml:space="preserve">Під час проведення заходів з повторного відстеження результативності регуляторного </w:t>
            </w:r>
            <w:proofErr w:type="spellStart"/>
            <w:r w:rsidRPr="00AB38D4">
              <w:rPr>
                <w:color w:val="000000"/>
                <w:sz w:val="28"/>
                <w:szCs w:val="28"/>
              </w:rPr>
              <w:t>акта</w:t>
            </w:r>
            <w:proofErr w:type="spellEnd"/>
            <w:r w:rsidRPr="00AB38D4">
              <w:rPr>
                <w:color w:val="000000"/>
                <w:sz w:val="28"/>
                <w:szCs w:val="28"/>
              </w:rPr>
              <w:t xml:space="preserve"> не було отримано зауважень і пропозицій фізичних та юридичних осіб. </w:t>
            </w:r>
          </w:p>
          <w:p w:rsidR="00C814A5" w:rsidRPr="00AB38D4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38D4">
              <w:rPr>
                <w:color w:val="000000"/>
                <w:sz w:val="28"/>
                <w:szCs w:val="28"/>
              </w:rPr>
              <w:t>Національною комісією з цінних паперів та фондового ринку прий</w:t>
            </w:r>
            <w:r>
              <w:rPr>
                <w:color w:val="000000"/>
                <w:sz w:val="28"/>
                <w:szCs w:val="28"/>
              </w:rPr>
              <w:t xml:space="preserve">мались </w:t>
            </w:r>
            <w:r w:rsidRPr="00AB38D4">
              <w:rPr>
                <w:color w:val="000000"/>
                <w:sz w:val="28"/>
                <w:szCs w:val="28"/>
              </w:rPr>
              <w:t xml:space="preserve"> рішення </w:t>
            </w:r>
            <w:r>
              <w:rPr>
                <w:color w:val="000000"/>
                <w:sz w:val="28"/>
                <w:szCs w:val="28"/>
              </w:rPr>
              <w:t xml:space="preserve"> щодо призначення представників для здійснення наглядів за</w:t>
            </w:r>
            <w:r w:rsidRPr="00695E58">
              <w:rPr>
                <w:color w:val="000000"/>
                <w:sz w:val="28"/>
                <w:szCs w:val="28"/>
              </w:rPr>
              <w:t xml:space="preserve"> </w:t>
            </w:r>
            <w:r w:rsidRPr="00695E58">
              <w:rPr>
                <w:color w:val="000000"/>
                <w:sz w:val="28"/>
                <w:szCs w:val="28"/>
                <w:shd w:val="clear" w:color="auto" w:fill="FFFFFF"/>
              </w:rPr>
              <w:t>реєстрацією акціонерів, проведенням загальних зборів, голосуванням та підбиттям його підсумків на загальних зборах акціонерних товариств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підставі заяв, звернень та </w:t>
            </w:r>
            <w:r w:rsidRPr="00AB38D4">
              <w:rPr>
                <w:color w:val="000000"/>
                <w:sz w:val="28"/>
                <w:szCs w:val="28"/>
              </w:rPr>
              <w:t xml:space="preserve"> поданих заявниками документів </w:t>
            </w:r>
            <w:r>
              <w:rPr>
                <w:color w:val="000000"/>
                <w:sz w:val="28"/>
                <w:szCs w:val="28"/>
              </w:rPr>
              <w:t>які можуть свідчити про порушення вимог законодавства про цінні папери та акціонерні товариства</w:t>
            </w:r>
            <w:r w:rsidRPr="00AB38D4">
              <w:rPr>
                <w:color w:val="000000"/>
                <w:sz w:val="28"/>
                <w:szCs w:val="28"/>
              </w:rPr>
              <w:t>.</w:t>
            </w:r>
          </w:p>
          <w:p w:rsidR="00C814A5" w:rsidRDefault="00C814A5" w:rsidP="00C814A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8D4">
              <w:rPr>
                <w:color w:val="000000"/>
                <w:sz w:val="28"/>
                <w:szCs w:val="28"/>
              </w:rPr>
              <w:t>Неврегульованих та проблемних питань не виявлено. Цілі державного регулювання досягнуто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38D4">
              <w:rPr>
                <w:color w:val="000000"/>
                <w:sz w:val="28"/>
                <w:szCs w:val="28"/>
              </w:rPr>
              <w:t>повністю.</w:t>
            </w:r>
          </w:p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F4760" w:rsidRPr="00380EA1" w:rsidRDefault="00FF4760" w:rsidP="00DB1881">
      <w:pPr>
        <w:ind w:firstLine="708"/>
        <w:rPr>
          <w:sz w:val="28"/>
          <w:szCs w:val="28"/>
          <w:lang w:val="uk-UA"/>
        </w:rPr>
      </w:pPr>
    </w:p>
    <w:p w:rsidR="00685EE1" w:rsidRDefault="00FF4760" w:rsidP="00DB1881">
      <w:pPr>
        <w:ind w:firstLine="708"/>
        <w:rPr>
          <w:sz w:val="28"/>
          <w:szCs w:val="28"/>
          <w:lang w:val="uk-UA"/>
        </w:rPr>
      </w:pPr>
      <w:r w:rsidRPr="00380EA1">
        <w:rPr>
          <w:sz w:val="28"/>
          <w:szCs w:val="28"/>
          <w:lang w:val="uk-UA"/>
        </w:rPr>
        <w:t xml:space="preserve">       </w:t>
      </w:r>
    </w:p>
    <w:p w:rsidR="006246B6" w:rsidRDefault="006246B6" w:rsidP="00DB1881">
      <w:pPr>
        <w:ind w:firstLine="708"/>
        <w:rPr>
          <w:sz w:val="28"/>
          <w:szCs w:val="28"/>
          <w:lang w:val="uk-UA"/>
        </w:rPr>
      </w:pPr>
    </w:p>
    <w:p w:rsidR="006246B6" w:rsidRPr="00380EA1" w:rsidRDefault="006246B6" w:rsidP="00DB1881">
      <w:pPr>
        <w:ind w:firstLine="708"/>
        <w:rPr>
          <w:sz w:val="28"/>
          <w:szCs w:val="28"/>
          <w:lang w:val="uk-UA"/>
        </w:rPr>
      </w:pPr>
    </w:p>
    <w:p w:rsidR="00B53804" w:rsidRPr="005E7CF9" w:rsidRDefault="00B53804" w:rsidP="00B53804">
      <w:pPr>
        <w:rPr>
          <w:b/>
          <w:sz w:val="28"/>
          <w:szCs w:val="28"/>
          <w:lang w:val="uk-UA"/>
        </w:rPr>
      </w:pPr>
      <w:r w:rsidRPr="005E7CF9">
        <w:rPr>
          <w:b/>
          <w:sz w:val="28"/>
          <w:szCs w:val="28"/>
          <w:lang w:val="uk-UA"/>
        </w:rPr>
        <w:t xml:space="preserve">   </w:t>
      </w:r>
      <w:r w:rsidR="003A004E" w:rsidRPr="005E7CF9">
        <w:rPr>
          <w:b/>
          <w:sz w:val="28"/>
          <w:szCs w:val="28"/>
          <w:lang w:val="uk-UA"/>
        </w:rPr>
        <w:t>Голов</w:t>
      </w:r>
      <w:r w:rsidR="00C96173">
        <w:rPr>
          <w:b/>
          <w:sz w:val="28"/>
          <w:szCs w:val="28"/>
          <w:lang w:val="uk-UA"/>
        </w:rPr>
        <w:t>а</w:t>
      </w:r>
      <w:r w:rsidRPr="005E7CF9">
        <w:rPr>
          <w:b/>
          <w:sz w:val="28"/>
          <w:szCs w:val="28"/>
          <w:lang w:val="uk-UA"/>
        </w:rPr>
        <w:t xml:space="preserve"> Національної комісії </w:t>
      </w:r>
    </w:p>
    <w:p w:rsidR="004B020C" w:rsidRPr="005E7CF9" w:rsidRDefault="00B53804" w:rsidP="00B53804">
      <w:pPr>
        <w:rPr>
          <w:b/>
          <w:sz w:val="28"/>
          <w:szCs w:val="28"/>
          <w:lang w:val="uk-UA"/>
        </w:rPr>
      </w:pPr>
      <w:r w:rsidRPr="005E7CF9">
        <w:rPr>
          <w:b/>
          <w:sz w:val="28"/>
          <w:szCs w:val="28"/>
          <w:lang w:val="uk-UA"/>
        </w:rPr>
        <w:t xml:space="preserve">   з цінних паперів та фондового ринку</w:t>
      </w:r>
      <w:r w:rsidR="008737E4" w:rsidRPr="005E7CF9">
        <w:rPr>
          <w:b/>
          <w:sz w:val="28"/>
          <w:szCs w:val="28"/>
          <w:lang w:val="uk-UA"/>
        </w:rPr>
        <w:tab/>
      </w:r>
      <w:r w:rsidR="008737E4" w:rsidRPr="005E7CF9">
        <w:rPr>
          <w:b/>
          <w:sz w:val="28"/>
          <w:szCs w:val="28"/>
          <w:lang w:val="uk-UA"/>
        </w:rPr>
        <w:tab/>
        <w:t xml:space="preserve">     </w:t>
      </w:r>
      <w:r w:rsidR="00FF4760" w:rsidRPr="005E7CF9">
        <w:rPr>
          <w:b/>
          <w:sz w:val="28"/>
          <w:szCs w:val="28"/>
          <w:lang w:val="uk-UA"/>
        </w:rPr>
        <w:t xml:space="preserve">  </w:t>
      </w:r>
      <w:r w:rsidRPr="005E7CF9">
        <w:rPr>
          <w:b/>
          <w:sz w:val="28"/>
          <w:szCs w:val="28"/>
          <w:lang w:val="uk-UA"/>
        </w:rPr>
        <w:t xml:space="preserve">         </w:t>
      </w:r>
      <w:r w:rsidR="00FF4760" w:rsidRPr="005E7CF9">
        <w:rPr>
          <w:b/>
          <w:sz w:val="28"/>
          <w:szCs w:val="28"/>
          <w:lang w:val="uk-UA"/>
        </w:rPr>
        <w:t xml:space="preserve">      </w:t>
      </w:r>
      <w:r w:rsidR="006246B6">
        <w:rPr>
          <w:b/>
          <w:sz w:val="28"/>
          <w:szCs w:val="28"/>
          <w:lang w:val="uk-UA"/>
        </w:rPr>
        <w:tab/>
      </w:r>
      <w:r w:rsidR="00C96173">
        <w:rPr>
          <w:b/>
          <w:sz w:val="28"/>
          <w:szCs w:val="28"/>
          <w:lang w:val="uk-UA"/>
        </w:rPr>
        <w:t xml:space="preserve">Т. </w:t>
      </w:r>
      <w:proofErr w:type="spellStart"/>
      <w:r w:rsidR="00C96173">
        <w:rPr>
          <w:b/>
          <w:sz w:val="28"/>
          <w:szCs w:val="28"/>
          <w:lang w:val="uk-UA"/>
        </w:rPr>
        <w:t>Хромаєв</w:t>
      </w:r>
      <w:proofErr w:type="spellEnd"/>
    </w:p>
    <w:sectPr w:rsidR="004B020C" w:rsidRPr="005E7CF9" w:rsidSect="00BA2B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4A1"/>
    <w:multiLevelType w:val="hybridMultilevel"/>
    <w:tmpl w:val="991065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67EC"/>
    <w:multiLevelType w:val="singleLevel"/>
    <w:tmpl w:val="4D74CA9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DF67E84"/>
    <w:multiLevelType w:val="hybridMultilevel"/>
    <w:tmpl w:val="23BA07B0"/>
    <w:lvl w:ilvl="0" w:tplc="89AC19EE">
      <w:start w:val="6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000D38"/>
    <w:multiLevelType w:val="hybridMultilevel"/>
    <w:tmpl w:val="B6D452DA"/>
    <w:lvl w:ilvl="0" w:tplc="DB643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82"/>
    <w:rsid w:val="00015ACF"/>
    <w:rsid w:val="00041A44"/>
    <w:rsid w:val="000646E0"/>
    <w:rsid w:val="00066948"/>
    <w:rsid w:val="000836DD"/>
    <w:rsid w:val="00084E88"/>
    <w:rsid w:val="00087A91"/>
    <w:rsid w:val="000B615D"/>
    <w:rsid w:val="000B701E"/>
    <w:rsid w:val="000E5E59"/>
    <w:rsid w:val="00137684"/>
    <w:rsid w:val="00144B4C"/>
    <w:rsid w:val="00152282"/>
    <w:rsid w:val="00185F61"/>
    <w:rsid w:val="001C579D"/>
    <w:rsid w:val="00203709"/>
    <w:rsid w:val="0024536B"/>
    <w:rsid w:val="002806DF"/>
    <w:rsid w:val="002E0DDA"/>
    <w:rsid w:val="002F173E"/>
    <w:rsid w:val="00305C4A"/>
    <w:rsid w:val="00312517"/>
    <w:rsid w:val="00324791"/>
    <w:rsid w:val="00350AB9"/>
    <w:rsid w:val="003541E3"/>
    <w:rsid w:val="00361654"/>
    <w:rsid w:val="0037577A"/>
    <w:rsid w:val="00380EA1"/>
    <w:rsid w:val="003A004E"/>
    <w:rsid w:val="003E14BF"/>
    <w:rsid w:val="003E1F80"/>
    <w:rsid w:val="003F280C"/>
    <w:rsid w:val="00457A81"/>
    <w:rsid w:val="00475654"/>
    <w:rsid w:val="004B020C"/>
    <w:rsid w:val="004B64AE"/>
    <w:rsid w:val="004B73F1"/>
    <w:rsid w:val="004D0DCF"/>
    <w:rsid w:val="004F1234"/>
    <w:rsid w:val="004F62F2"/>
    <w:rsid w:val="00510AD4"/>
    <w:rsid w:val="00516C66"/>
    <w:rsid w:val="00516D58"/>
    <w:rsid w:val="00523B08"/>
    <w:rsid w:val="00526F7C"/>
    <w:rsid w:val="00537291"/>
    <w:rsid w:val="00554746"/>
    <w:rsid w:val="0058653F"/>
    <w:rsid w:val="00596EA7"/>
    <w:rsid w:val="005A4069"/>
    <w:rsid w:val="005A52B8"/>
    <w:rsid w:val="005E506C"/>
    <w:rsid w:val="005E7CF9"/>
    <w:rsid w:val="005F4F13"/>
    <w:rsid w:val="005F56B4"/>
    <w:rsid w:val="00615290"/>
    <w:rsid w:val="006246B6"/>
    <w:rsid w:val="00653027"/>
    <w:rsid w:val="00685EE1"/>
    <w:rsid w:val="006E5E5D"/>
    <w:rsid w:val="006F4A2D"/>
    <w:rsid w:val="00703C1D"/>
    <w:rsid w:val="00704CBA"/>
    <w:rsid w:val="00721D7E"/>
    <w:rsid w:val="007345C2"/>
    <w:rsid w:val="00737211"/>
    <w:rsid w:val="00750DA3"/>
    <w:rsid w:val="0075440C"/>
    <w:rsid w:val="007544B2"/>
    <w:rsid w:val="007675FD"/>
    <w:rsid w:val="00793C25"/>
    <w:rsid w:val="00797A58"/>
    <w:rsid w:val="007A156A"/>
    <w:rsid w:val="007C6F5E"/>
    <w:rsid w:val="007D7200"/>
    <w:rsid w:val="00817E87"/>
    <w:rsid w:val="00827A97"/>
    <w:rsid w:val="00850225"/>
    <w:rsid w:val="0086747F"/>
    <w:rsid w:val="008737E4"/>
    <w:rsid w:val="008D3BB8"/>
    <w:rsid w:val="008E5D7C"/>
    <w:rsid w:val="009259C6"/>
    <w:rsid w:val="00935AA1"/>
    <w:rsid w:val="00964C8A"/>
    <w:rsid w:val="00976D3E"/>
    <w:rsid w:val="00982B8A"/>
    <w:rsid w:val="00991FE9"/>
    <w:rsid w:val="009A0353"/>
    <w:rsid w:val="009A6D88"/>
    <w:rsid w:val="009C09AB"/>
    <w:rsid w:val="009C51A5"/>
    <w:rsid w:val="009D2934"/>
    <w:rsid w:val="009D3697"/>
    <w:rsid w:val="009F6DCB"/>
    <w:rsid w:val="00A008F3"/>
    <w:rsid w:val="00A160EF"/>
    <w:rsid w:val="00A22C75"/>
    <w:rsid w:val="00A55669"/>
    <w:rsid w:val="00A60772"/>
    <w:rsid w:val="00A819B0"/>
    <w:rsid w:val="00A856BF"/>
    <w:rsid w:val="00A90C43"/>
    <w:rsid w:val="00A91E1D"/>
    <w:rsid w:val="00AA6E6D"/>
    <w:rsid w:val="00AC2C1E"/>
    <w:rsid w:val="00AC414A"/>
    <w:rsid w:val="00AC5289"/>
    <w:rsid w:val="00AD45E1"/>
    <w:rsid w:val="00AD5BA9"/>
    <w:rsid w:val="00AF2788"/>
    <w:rsid w:val="00B14CDD"/>
    <w:rsid w:val="00B33959"/>
    <w:rsid w:val="00B3779B"/>
    <w:rsid w:val="00B443FD"/>
    <w:rsid w:val="00B47171"/>
    <w:rsid w:val="00B52D25"/>
    <w:rsid w:val="00B53804"/>
    <w:rsid w:val="00B55301"/>
    <w:rsid w:val="00B609DB"/>
    <w:rsid w:val="00B863A3"/>
    <w:rsid w:val="00BA2B81"/>
    <w:rsid w:val="00BA342D"/>
    <w:rsid w:val="00BA46AD"/>
    <w:rsid w:val="00BA6B1D"/>
    <w:rsid w:val="00BA7023"/>
    <w:rsid w:val="00BC31A5"/>
    <w:rsid w:val="00BC7D57"/>
    <w:rsid w:val="00BF345C"/>
    <w:rsid w:val="00BF4035"/>
    <w:rsid w:val="00C814A5"/>
    <w:rsid w:val="00C96173"/>
    <w:rsid w:val="00CE40D7"/>
    <w:rsid w:val="00CF40B5"/>
    <w:rsid w:val="00CF614D"/>
    <w:rsid w:val="00D32080"/>
    <w:rsid w:val="00D453FD"/>
    <w:rsid w:val="00D9783D"/>
    <w:rsid w:val="00DA5024"/>
    <w:rsid w:val="00DB1881"/>
    <w:rsid w:val="00E2020C"/>
    <w:rsid w:val="00E35FD3"/>
    <w:rsid w:val="00E821E3"/>
    <w:rsid w:val="00E83124"/>
    <w:rsid w:val="00EA0885"/>
    <w:rsid w:val="00EF0A67"/>
    <w:rsid w:val="00F02F35"/>
    <w:rsid w:val="00F03DEE"/>
    <w:rsid w:val="00F12C9D"/>
    <w:rsid w:val="00F44DFB"/>
    <w:rsid w:val="00F66CA0"/>
    <w:rsid w:val="00F74E09"/>
    <w:rsid w:val="00FC2C82"/>
    <w:rsid w:val="00FE64F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41181-C10E-46EA-A121-BC40C914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82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2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02F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F02F35"/>
    <w:pPr>
      <w:spacing w:after="120"/>
    </w:pPr>
    <w:rPr>
      <w:sz w:val="24"/>
    </w:rPr>
  </w:style>
  <w:style w:type="paragraph" w:styleId="a6">
    <w:name w:val="Balloon Text"/>
    <w:basedOn w:val="a"/>
    <w:semiHidden/>
    <w:rsid w:val="0024536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6747F"/>
    <w:pPr>
      <w:tabs>
        <w:tab w:val="center" w:pos="4819"/>
        <w:tab w:val="right" w:pos="9639"/>
      </w:tabs>
    </w:pPr>
    <w:rPr>
      <w:sz w:val="24"/>
      <w:szCs w:val="24"/>
      <w:lang w:val="uk-UA" w:eastAsia="uk-UA"/>
    </w:rPr>
  </w:style>
  <w:style w:type="paragraph" w:customStyle="1" w:styleId="a8">
    <w:name w:val="Знак Знак Знак Знак Знак Знак Знак Знак Знак Знак Знак Знак"/>
    <w:basedOn w:val="a"/>
    <w:rsid w:val="00B863A3"/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B863A3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F403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BA3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styleId="aa">
    <w:name w:val="Hyperlink"/>
    <w:rsid w:val="00BA342D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324791"/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rsid w:val="00964C8A"/>
    <w:rPr>
      <w:rFonts w:ascii="Verdana" w:hAnsi="Verdana" w:cs="Verdana"/>
      <w:lang w:val="en-US" w:eastAsia="en-US"/>
    </w:rPr>
  </w:style>
  <w:style w:type="paragraph" w:customStyle="1" w:styleId="ab">
    <w:name w:val="Стиль Знак Знак"/>
    <w:basedOn w:val="a"/>
    <w:rsid w:val="009F6DCB"/>
    <w:rPr>
      <w:rFonts w:ascii="Verdana" w:hAnsi="Verdana" w:cs="Verdana"/>
      <w:lang w:val="en-US" w:eastAsia="en-US"/>
    </w:rPr>
  </w:style>
  <w:style w:type="paragraph" w:customStyle="1" w:styleId="ac">
    <w:name w:val="ДинТекстОбыч"/>
    <w:basedOn w:val="a"/>
    <w:rsid w:val="007544B2"/>
    <w:pPr>
      <w:widowControl w:val="0"/>
      <w:ind w:firstLine="567"/>
      <w:jc w:val="both"/>
    </w:pPr>
    <w:rPr>
      <w:color w:val="000000"/>
      <w:sz w:val="22"/>
    </w:rPr>
  </w:style>
  <w:style w:type="paragraph" w:styleId="ad">
    <w:name w:val="Body Text Indent"/>
    <w:basedOn w:val="a"/>
    <w:rsid w:val="00380EA1"/>
    <w:pPr>
      <w:spacing w:after="120"/>
      <w:ind w:left="283"/>
    </w:pPr>
  </w:style>
  <w:style w:type="character" w:styleId="ae">
    <w:name w:val="page number"/>
    <w:basedOn w:val="a0"/>
    <w:rsid w:val="00991FE9"/>
  </w:style>
  <w:style w:type="paragraph" w:styleId="af">
    <w:name w:val="Title"/>
    <w:basedOn w:val="a"/>
    <w:qFormat/>
    <w:rsid w:val="00685EE1"/>
    <w:pPr>
      <w:ind w:firstLine="709"/>
      <w:jc w:val="center"/>
    </w:pPr>
    <w:rPr>
      <w:b/>
      <w:sz w:val="28"/>
      <w:lang w:val="uk-UA"/>
    </w:rPr>
  </w:style>
  <w:style w:type="character" w:customStyle="1" w:styleId="rvts9">
    <w:name w:val="rvts9"/>
    <w:rsid w:val="00F66CA0"/>
  </w:style>
  <w:style w:type="paragraph" w:styleId="af0">
    <w:name w:val="Normal (Web)"/>
    <w:basedOn w:val="a"/>
    <w:uiPriority w:val="99"/>
    <w:unhideWhenUsed/>
    <w:rsid w:val="00C814A5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базове відстеження результативності регуляторного акта –</vt:lpstr>
      <vt:lpstr>Звіт про базове відстеження результативності регуляторного акта –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kivanova</dc:creator>
  <cp:keywords/>
  <dc:description/>
  <cp:lastModifiedBy>Руслан Кисляк</cp:lastModifiedBy>
  <cp:revision>2</cp:revision>
  <cp:lastPrinted>2020-02-28T09:33:00Z</cp:lastPrinted>
  <dcterms:created xsi:type="dcterms:W3CDTF">2020-03-03T14:11:00Z</dcterms:created>
  <dcterms:modified xsi:type="dcterms:W3CDTF">2020-03-03T14:11:00Z</dcterms:modified>
</cp:coreProperties>
</file>