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7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3827"/>
        <w:gridCol w:w="3828"/>
        <w:gridCol w:w="3933"/>
      </w:tblGrid>
      <w:tr w:rsidR="00016AE3" w:rsidRPr="00DE1325" w:rsidTr="00016AE3">
        <w:trPr>
          <w:trHeight w:val="709"/>
        </w:trPr>
        <w:tc>
          <w:tcPr>
            <w:tcW w:w="11874" w:type="dxa"/>
            <w:gridSpan w:val="3"/>
          </w:tcPr>
          <w:p w:rsidR="00016AE3" w:rsidRPr="00DE1325" w:rsidRDefault="00016AE3" w:rsidP="008F5285">
            <w:pPr>
              <w:pStyle w:val="3"/>
              <w:keepNext/>
              <w:widowControl w:val="0"/>
              <w:jc w:val="center"/>
              <w:rPr>
                <w:b w:val="0"/>
                <w:sz w:val="20"/>
                <w:szCs w:val="20"/>
                <w:lang w:val="uk-UA"/>
              </w:rPr>
            </w:pPr>
            <w:bookmarkStart w:id="0" w:name="_GoBack"/>
            <w:bookmarkEnd w:id="0"/>
            <w:r w:rsidRPr="00DE1325">
              <w:rPr>
                <w:b w:val="0"/>
                <w:sz w:val="20"/>
                <w:szCs w:val="20"/>
                <w:lang w:val="uk-UA"/>
              </w:rPr>
              <w:t>Порівняльна таблиця до</w:t>
            </w:r>
            <w:r w:rsidRPr="00DE1325">
              <w:rPr>
                <w:rStyle w:val="HTMLTypewriter1"/>
                <w:b w:val="0"/>
                <w:szCs w:val="20"/>
                <w:lang w:val="uk-UA"/>
              </w:rPr>
              <w:t xml:space="preserve"> проекту рішення Національної комісії з цінних паперів та фондового ринку «</w:t>
            </w:r>
            <w:r w:rsidRPr="00DE1325">
              <w:rPr>
                <w:b w:val="0"/>
                <w:sz w:val="20"/>
                <w:szCs w:val="20"/>
                <w:lang w:val="uk-UA"/>
              </w:rPr>
              <w:t xml:space="preserve">Про внесення змін до </w:t>
            </w:r>
            <w:r w:rsidRPr="00DE1325">
              <w:rPr>
                <w:b w:val="0"/>
                <w:sz w:val="20"/>
                <w:szCs w:val="20"/>
              </w:rPr>
              <w:t>Положення про порядок припинення корпоративного інвестиційного фонду</w:t>
            </w:r>
            <w:r w:rsidRPr="00DE1325">
              <w:rPr>
                <w:b w:val="0"/>
                <w:sz w:val="20"/>
                <w:szCs w:val="20"/>
                <w:lang w:val="uk-UA"/>
              </w:rPr>
              <w:t xml:space="preserve"> »</w:t>
            </w:r>
          </w:p>
        </w:tc>
        <w:tc>
          <w:tcPr>
            <w:tcW w:w="3933" w:type="dxa"/>
          </w:tcPr>
          <w:p w:rsidR="00016AE3" w:rsidRPr="00DE1325" w:rsidRDefault="00016AE3" w:rsidP="008F5285">
            <w:pPr>
              <w:pStyle w:val="3"/>
              <w:keepNext/>
              <w:widowControl w:val="0"/>
              <w:jc w:val="center"/>
              <w:rPr>
                <w:b w:val="0"/>
                <w:sz w:val="20"/>
                <w:szCs w:val="20"/>
                <w:lang w:val="uk-UA"/>
              </w:rPr>
            </w:pPr>
          </w:p>
        </w:tc>
      </w:tr>
      <w:tr w:rsidR="00016AE3" w:rsidRPr="00DE1325" w:rsidTr="00016AE3">
        <w:trPr>
          <w:trHeight w:val="346"/>
        </w:trPr>
        <w:tc>
          <w:tcPr>
            <w:tcW w:w="4219" w:type="dxa"/>
          </w:tcPr>
          <w:p w:rsidR="00016AE3" w:rsidRPr="00DE1325" w:rsidRDefault="00016AE3" w:rsidP="008F5285">
            <w:pPr>
              <w:keepNext/>
              <w:widowControl w:val="0"/>
              <w:ind w:right="16"/>
              <w:jc w:val="center"/>
              <w:rPr>
                <w:sz w:val="20"/>
                <w:szCs w:val="20"/>
              </w:rPr>
            </w:pPr>
            <w:r w:rsidRPr="00DE1325">
              <w:rPr>
                <w:sz w:val="20"/>
                <w:szCs w:val="20"/>
              </w:rPr>
              <w:t>Діюча редакція</w:t>
            </w:r>
          </w:p>
        </w:tc>
        <w:tc>
          <w:tcPr>
            <w:tcW w:w="3827" w:type="dxa"/>
          </w:tcPr>
          <w:p w:rsidR="00016AE3" w:rsidRPr="00DE1325" w:rsidRDefault="00016AE3" w:rsidP="008F5285">
            <w:pPr>
              <w:keepNext/>
              <w:widowControl w:val="0"/>
              <w:ind w:right="16"/>
              <w:jc w:val="center"/>
              <w:rPr>
                <w:sz w:val="20"/>
                <w:szCs w:val="20"/>
              </w:rPr>
            </w:pPr>
            <w:r w:rsidRPr="00DE1325">
              <w:rPr>
                <w:sz w:val="20"/>
                <w:szCs w:val="20"/>
              </w:rPr>
              <w:t>Зміни</w:t>
            </w:r>
          </w:p>
        </w:tc>
        <w:tc>
          <w:tcPr>
            <w:tcW w:w="3828" w:type="dxa"/>
          </w:tcPr>
          <w:p w:rsidR="00016AE3" w:rsidRPr="00DE1325" w:rsidRDefault="00016AE3" w:rsidP="008F5285">
            <w:pPr>
              <w:keepNext/>
              <w:widowControl w:val="0"/>
              <w:ind w:right="16"/>
              <w:jc w:val="center"/>
              <w:rPr>
                <w:sz w:val="20"/>
                <w:szCs w:val="20"/>
              </w:rPr>
            </w:pPr>
            <w:r w:rsidRPr="00DE1325">
              <w:rPr>
                <w:sz w:val="20"/>
                <w:szCs w:val="20"/>
              </w:rPr>
              <w:t>Редакція зі змінами</w:t>
            </w:r>
          </w:p>
        </w:tc>
        <w:tc>
          <w:tcPr>
            <w:tcW w:w="3933" w:type="dxa"/>
          </w:tcPr>
          <w:p w:rsidR="00016AE3" w:rsidRPr="00DE1325" w:rsidRDefault="00016AE3" w:rsidP="008F5285">
            <w:pPr>
              <w:keepNext/>
              <w:widowControl w:val="0"/>
              <w:ind w:right="16"/>
              <w:jc w:val="center"/>
              <w:rPr>
                <w:sz w:val="20"/>
                <w:szCs w:val="20"/>
              </w:rPr>
            </w:pPr>
          </w:p>
        </w:tc>
      </w:tr>
      <w:tr w:rsidR="00016AE3" w:rsidRPr="00DE1325" w:rsidTr="00016AE3">
        <w:trPr>
          <w:trHeight w:val="540"/>
        </w:trPr>
        <w:tc>
          <w:tcPr>
            <w:tcW w:w="4219" w:type="dxa"/>
          </w:tcPr>
          <w:p w:rsidR="00016AE3" w:rsidRPr="00DE1325" w:rsidRDefault="00016AE3" w:rsidP="008F5285">
            <w:pPr>
              <w:keepNext/>
              <w:widowControl w:val="0"/>
              <w:ind w:right="16"/>
              <w:jc w:val="center"/>
              <w:rPr>
                <w:sz w:val="20"/>
                <w:szCs w:val="20"/>
              </w:rPr>
            </w:pPr>
            <w:r w:rsidRPr="00DE1325">
              <w:rPr>
                <w:sz w:val="20"/>
                <w:szCs w:val="20"/>
              </w:rPr>
              <w:t>I. Загальні положення</w:t>
            </w:r>
          </w:p>
        </w:tc>
        <w:tc>
          <w:tcPr>
            <w:tcW w:w="3827" w:type="dxa"/>
          </w:tcPr>
          <w:p w:rsidR="00016AE3" w:rsidRPr="00DE1325" w:rsidRDefault="00016AE3" w:rsidP="008F5285">
            <w:pPr>
              <w:pStyle w:val="a9"/>
              <w:keepNext/>
              <w:widowControl w:val="0"/>
              <w:ind w:firstLine="720"/>
              <w:rPr>
                <w:sz w:val="20"/>
              </w:rPr>
            </w:pPr>
          </w:p>
        </w:tc>
        <w:tc>
          <w:tcPr>
            <w:tcW w:w="3828" w:type="dxa"/>
          </w:tcPr>
          <w:p w:rsidR="00016AE3" w:rsidRPr="00DE1325" w:rsidRDefault="00016AE3" w:rsidP="008F5285">
            <w:pPr>
              <w:keepNext/>
              <w:widowControl w:val="0"/>
              <w:ind w:right="16"/>
              <w:jc w:val="center"/>
              <w:rPr>
                <w:sz w:val="20"/>
                <w:szCs w:val="20"/>
              </w:rPr>
            </w:pPr>
            <w:r w:rsidRPr="00DE1325">
              <w:rPr>
                <w:sz w:val="20"/>
                <w:szCs w:val="20"/>
              </w:rPr>
              <w:t>I. Загальні положення</w:t>
            </w:r>
          </w:p>
        </w:tc>
        <w:tc>
          <w:tcPr>
            <w:tcW w:w="3933" w:type="dxa"/>
          </w:tcPr>
          <w:p w:rsidR="00016AE3" w:rsidRPr="00DE1325" w:rsidRDefault="00016AE3" w:rsidP="008F5285">
            <w:pPr>
              <w:keepNext/>
              <w:widowControl w:val="0"/>
              <w:ind w:right="16"/>
              <w:jc w:val="center"/>
              <w:rPr>
                <w:sz w:val="20"/>
                <w:szCs w:val="20"/>
              </w:rPr>
            </w:pPr>
          </w:p>
        </w:tc>
      </w:tr>
      <w:tr w:rsidR="00016AE3" w:rsidRPr="00DE1325" w:rsidTr="00016AE3">
        <w:trPr>
          <w:trHeight w:val="774"/>
        </w:trPr>
        <w:tc>
          <w:tcPr>
            <w:tcW w:w="4219" w:type="dxa"/>
          </w:tcPr>
          <w:p w:rsidR="00016AE3" w:rsidRPr="00DE1325" w:rsidRDefault="00016AE3" w:rsidP="008F5285">
            <w:pPr>
              <w:pStyle w:val="a8"/>
              <w:keepNext/>
              <w:widowControl w:val="0"/>
              <w:spacing w:before="0" w:beforeAutospacing="0" w:after="0" w:afterAutospacing="0"/>
              <w:jc w:val="both"/>
              <w:rPr>
                <w:sz w:val="20"/>
                <w:szCs w:val="20"/>
              </w:rPr>
            </w:pPr>
            <w:r w:rsidRPr="00DE1325">
              <w:rPr>
                <w:sz w:val="20"/>
                <w:szCs w:val="20"/>
              </w:rPr>
              <w:t>7. З моменту прийняття рішення про ліквідацію Фонду розміщення та обіг акцій такого фонду забороняються.</w:t>
            </w:r>
          </w:p>
          <w:p w:rsidR="00016AE3" w:rsidRPr="00DE1325" w:rsidRDefault="00016AE3" w:rsidP="008F5285">
            <w:pPr>
              <w:pStyle w:val="a8"/>
              <w:keepNext/>
              <w:widowControl w:val="0"/>
              <w:spacing w:before="0" w:beforeAutospacing="0" w:after="0" w:afterAutospacing="0"/>
              <w:jc w:val="both"/>
              <w:rPr>
                <w:sz w:val="20"/>
                <w:szCs w:val="20"/>
                <w:lang w:val="uk-UA"/>
              </w:rPr>
            </w:pPr>
            <w:r w:rsidRPr="00DE1325">
              <w:rPr>
                <w:sz w:val="20"/>
                <w:szCs w:val="20"/>
                <w:lang w:val="uk-UA"/>
              </w:rPr>
              <w:t>……………………………………………….</w:t>
            </w:r>
          </w:p>
        </w:tc>
        <w:tc>
          <w:tcPr>
            <w:tcW w:w="3827" w:type="dxa"/>
          </w:tcPr>
          <w:p w:rsidR="00016AE3" w:rsidRPr="00DE1325" w:rsidRDefault="00016AE3" w:rsidP="008F5285">
            <w:pPr>
              <w:pStyle w:val="a9"/>
              <w:keepNext/>
              <w:widowControl w:val="0"/>
              <w:ind w:firstLine="720"/>
              <w:rPr>
                <w:sz w:val="20"/>
              </w:rPr>
            </w:pPr>
            <w:r w:rsidRPr="00DE1325">
              <w:rPr>
                <w:sz w:val="20"/>
              </w:rPr>
              <w:t>Доповнити розділ І після пункту 7 новим пунктом 8 такого змісту:</w:t>
            </w:r>
          </w:p>
          <w:p w:rsidR="00016AE3" w:rsidRPr="00DE1325" w:rsidRDefault="00016AE3" w:rsidP="008F5285">
            <w:pPr>
              <w:pStyle w:val="a9"/>
              <w:keepNext/>
              <w:widowControl w:val="0"/>
              <w:ind w:firstLine="720"/>
              <w:rPr>
                <w:sz w:val="20"/>
              </w:rPr>
            </w:pPr>
            <w:r w:rsidRPr="00DE1325">
              <w:rPr>
                <w:sz w:val="20"/>
              </w:rPr>
              <w:t>«8. З дати прийняття рішення про ліквідацію Фонду винагорода компанії з управління активами не нараховується.»;</w:t>
            </w:r>
          </w:p>
          <w:p w:rsidR="00016AE3" w:rsidRPr="00DE1325" w:rsidRDefault="00016AE3" w:rsidP="008F5285">
            <w:pPr>
              <w:pStyle w:val="a8"/>
              <w:keepNext/>
              <w:widowControl w:val="0"/>
              <w:spacing w:before="0" w:beforeAutospacing="0" w:after="0" w:afterAutospacing="0"/>
              <w:jc w:val="both"/>
              <w:rPr>
                <w:sz w:val="20"/>
                <w:szCs w:val="20"/>
                <w:lang w:val="uk-UA"/>
              </w:rPr>
            </w:pPr>
            <w:r w:rsidRPr="00DE1325">
              <w:rPr>
                <w:sz w:val="20"/>
                <w:szCs w:val="20"/>
                <w:lang w:val="uk-UA"/>
              </w:rPr>
              <w:t xml:space="preserve">       У зв’язку з цим пункти 8 – 12 вважати відповідно пунктами 9 – 13;</w:t>
            </w:r>
          </w:p>
          <w:p w:rsidR="00016AE3" w:rsidRPr="00DE1325" w:rsidRDefault="00016AE3" w:rsidP="008F5285">
            <w:pPr>
              <w:pStyle w:val="a9"/>
              <w:keepNext/>
              <w:widowControl w:val="0"/>
              <w:ind w:firstLine="720"/>
              <w:rPr>
                <w:sz w:val="20"/>
              </w:rPr>
            </w:pPr>
          </w:p>
        </w:tc>
        <w:tc>
          <w:tcPr>
            <w:tcW w:w="3828" w:type="dxa"/>
          </w:tcPr>
          <w:p w:rsidR="00016AE3" w:rsidRPr="00DE1325" w:rsidRDefault="00016AE3" w:rsidP="008F5285">
            <w:pPr>
              <w:pStyle w:val="a8"/>
              <w:keepNext/>
              <w:widowControl w:val="0"/>
              <w:spacing w:before="0" w:beforeAutospacing="0" w:after="0" w:afterAutospacing="0"/>
              <w:jc w:val="both"/>
              <w:rPr>
                <w:sz w:val="20"/>
                <w:szCs w:val="20"/>
                <w:lang w:val="uk-UA"/>
              </w:rPr>
            </w:pPr>
            <w:r w:rsidRPr="00DE1325">
              <w:rPr>
                <w:sz w:val="20"/>
                <w:szCs w:val="20"/>
              </w:rPr>
              <w:t>7. З моменту прийняття рішення про ліквідацію Фонду розміщення та обіг акцій такого фонду забороняються.</w:t>
            </w:r>
          </w:p>
          <w:p w:rsidR="00016AE3" w:rsidRPr="00DE1325" w:rsidRDefault="00016AE3" w:rsidP="008F5285">
            <w:pPr>
              <w:pStyle w:val="a8"/>
              <w:keepNext/>
              <w:widowControl w:val="0"/>
              <w:spacing w:before="0" w:beforeAutospacing="0" w:after="0" w:afterAutospacing="0"/>
              <w:jc w:val="both"/>
              <w:rPr>
                <w:sz w:val="20"/>
                <w:szCs w:val="20"/>
                <w:lang w:val="uk-UA"/>
              </w:rPr>
            </w:pPr>
            <w:r w:rsidRPr="00DE1325">
              <w:rPr>
                <w:sz w:val="20"/>
                <w:szCs w:val="20"/>
                <w:lang w:val="uk-UA"/>
              </w:rPr>
              <w:t>………………..</w:t>
            </w:r>
          </w:p>
          <w:p w:rsidR="00016AE3" w:rsidRPr="00BB0C6B" w:rsidRDefault="00016AE3" w:rsidP="008F5285">
            <w:pPr>
              <w:pStyle w:val="a8"/>
              <w:keepNext/>
              <w:widowControl w:val="0"/>
              <w:spacing w:before="0" w:beforeAutospacing="0" w:after="0" w:afterAutospacing="0"/>
              <w:jc w:val="both"/>
              <w:rPr>
                <w:b/>
                <w:sz w:val="20"/>
                <w:szCs w:val="20"/>
                <w:lang w:val="uk-UA"/>
              </w:rPr>
            </w:pPr>
            <w:r w:rsidRPr="00BB0C6B">
              <w:rPr>
                <w:b/>
                <w:sz w:val="20"/>
              </w:rPr>
              <w:t>8. З дати прийняття рішення про ліквідацію Фонду винагорода компанії з управління активами не нараховується</w:t>
            </w:r>
            <w:r w:rsidRPr="00BB0C6B">
              <w:rPr>
                <w:b/>
                <w:sz w:val="20"/>
                <w:lang w:val="uk-UA"/>
              </w:rPr>
              <w:t>.</w:t>
            </w:r>
          </w:p>
        </w:tc>
        <w:tc>
          <w:tcPr>
            <w:tcW w:w="3933" w:type="dxa"/>
          </w:tcPr>
          <w:p w:rsidR="00016AE3" w:rsidRPr="00DE1325" w:rsidRDefault="00016AE3" w:rsidP="008F5285">
            <w:pPr>
              <w:pStyle w:val="a8"/>
              <w:keepNext/>
              <w:widowControl w:val="0"/>
              <w:spacing w:before="0" w:beforeAutospacing="0" w:after="0" w:afterAutospacing="0"/>
              <w:jc w:val="both"/>
              <w:rPr>
                <w:sz w:val="20"/>
                <w:szCs w:val="20"/>
              </w:rPr>
            </w:pPr>
          </w:p>
          <w:p w:rsidR="00016AE3" w:rsidRPr="00DE1325" w:rsidRDefault="00016AE3" w:rsidP="008F5285">
            <w:pPr>
              <w:pStyle w:val="a8"/>
              <w:keepNext/>
              <w:widowControl w:val="0"/>
              <w:spacing w:before="0" w:beforeAutospacing="0" w:after="0" w:afterAutospacing="0"/>
              <w:jc w:val="both"/>
              <w:rPr>
                <w:sz w:val="20"/>
                <w:szCs w:val="20"/>
              </w:rPr>
            </w:pPr>
          </w:p>
          <w:p w:rsidR="00016AE3" w:rsidRPr="00DE1325" w:rsidRDefault="00016AE3" w:rsidP="008F5285">
            <w:pPr>
              <w:pStyle w:val="a8"/>
              <w:keepNext/>
              <w:widowControl w:val="0"/>
              <w:spacing w:before="0" w:beforeAutospacing="0" w:after="0" w:afterAutospacing="0"/>
              <w:jc w:val="both"/>
              <w:rPr>
                <w:sz w:val="20"/>
                <w:szCs w:val="20"/>
              </w:rPr>
            </w:pPr>
          </w:p>
          <w:p w:rsidR="00016AE3" w:rsidRPr="00DE1325" w:rsidRDefault="00016AE3" w:rsidP="008F5285">
            <w:pPr>
              <w:pStyle w:val="a8"/>
              <w:keepNext/>
              <w:widowControl w:val="0"/>
              <w:spacing w:before="0" w:beforeAutospacing="0" w:after="0" w:afterAutospacing="0"/>
              <w:jc w:val="both"/>
              <w:rPr>
                <w:sz w:val="20"/>
                <w:szCs w:val="20"/>
              </w:rPr>
            </w:pPr>
          </w:p>
          <w:p w:rsidR="00016AE3" w:rsidRPr="00DE1325" w:rsidRDefault="00016AE3" w:rsidP="008F5285">
            <w:pPr>
              <w:pStyle w:val="a8"/>
              <w:keepNext/>
              <w:widowControl w:val="0"/>
              <w:spacing w:before="0" w:beforeAutospacing="0" w:after="0" w:afterAutospacing="0"/>
              <w:jc w:val="both"/>
              <w:rPr>
                <w:sz w:val="20"/>
                <w:szCs w:val="20"/>
              </w:rPr>
            </w:pPr>
          </w:p>
          <w:p w:rsidR="00016AE3" w:rsidRPr="00DE1325" w:rsidRDefault="00016AE3" w:rsidP="008F5285">
            <w:pPr>
              <w:pStyle w:val="a8"/>
              <w:keepNext/>
              <w:widowControl w:val="0"/>
              <w:spacing w:before="0" w:beforeAutospacing="0" w:after="0" w:afterAutospacing="0"/>
              <w:jc w:val="both"/>
              <w:rPr>
                <w:sz w:val="20"/>
                <w:szCs w:val="20"/>
              </w:rPr>
            </w:pPr>
          </w:p>
          <w:p w:rsidR="00016AE3" w:rsidRPr="00DE1325" w:rsidRDefault="00016AE3" w:rsidP="008F5285">
            <w:pPr>
              <w:pStyle w:val="a8"/>
              <w:keepNext/>
              <w:widowControl w:val="0"/>
              <w:spacing w:before="0" w:beforeAutospacing="0" w:after="0" w:afterAutospacing="0"/>
              <w:jc w:val="both"/>
              <w:rPr>
                <w:sz w:val="20"/>
                <w:szCs w:val="20"/>
                <w:lang w:val="uk-UA"/>
              </w:rPr>
            </w:pPr>
          </w:p>
          <w:p w:rsidR="00016AE3" w:rsidRPr="00DE1325" w:rsidRDefault="00016AE3" w:rsidP="008F5285">
            <w:pPr>
              <w:pStyle w:val="a8"/>
              <w:keepNext/>
              <w:widowControl w:val="0"/>
              <w:spacing w:before="0" w:beforeAutospacing="0" w:after="0" w:afterAutospacing="0"/>
              <w:jc w:val="both"/>
              <w:rPr>
                <w:sz w:val="20"/>
                <w:szCs w:val="20"/>
              </w:rPr>
            </w:pPr>
          </w:p>
        </w:tc>
      </w:tr>
      <w:tr w:rsidR="00016AE3" w:rsidRPr="00DE1325" w:rsidTr="00016AE3">
        <w:trPr>
          <w:trHeight w:val="774"/>
        </w:trPr>
        <w:tc>
          <w:tcPr>
            <w:tcW w:w="4219" w:type="dxa"/>
          </w:tcPr>
          <w:p w:rsidR="00016AE3" w:rsidRPr="00DE1325" w:rsidRDefault="004E27FC" w:rsidP="008F5285">
            <w:pPr>
              <w:pStyle w:val="a8"/>
              <w:keepNext/>
              <w:widowControl w:val="0"/>
              <w:jc w:val="both"/>
              <w:rPr>
                <w:sz w:val="20"/>
                <w:szCs w:val="20"/>
              </w:rPr>
            </w:pPr>
            <w:r w:rsidRPr="00DE1325">
              <w:rPr>
                <w:i/>
                <w:sz w:val="20"/>
              </w:rPr>
              <w:t>Пункти перенесено з розділу І</w:t>
            </w:r>
            <w:r w:rsidRPr="00DE1325">
              <w:rPr>
                <w:i/>
                <w:sz w:val="20"/>
                <w:lang w:val="en-US"/>
              </w:rPr>
              <w:t>V</w:t>
            </w:r>
            <w:r w:rsidRPr="00DE1325">
              <w:rPr>
                <w:i/>
                <w:sz w:val="20"/>
              </w:rPr>
              <w:t xml:space="preserve"> положення</w:t>
            </w:r>
          </w:p>
        </w:tc>
        <w:tc>
          <w:tcPr>
            <w:tcW w:w="3827" w:type="dxa"/>
          </w:tcPr>
          <w:p w:rsidR="00016AE3" w:rsidRPr="00DE1325" w:rsidRDefault="00016AE3" w:rsidP="008F5285">
            <w:pPr>
              <w:pStyle w:val="a9"/>
              <w:keepNext/>
              <w:widowControl w:val="0"/>
              <w:ind w:firstLine="720"/>
              <w:rPr>
                <w:sz w:val="20"/>
              </w:rPr>
            </w:pPr>
            <w:r w:rsidRPr="00DE1325">
              <w:rPr>
                <w:sz w:val="20"/>
              </w:rPr>
              <w:t>Доповнити розділ І після пункту 1</w:t>
            </w:r>
            <w:r w:rsidR="00311DA9" w:rsidRPr="00DE1325">
              <w:rPr>
                <w:sz w:val="20"/>
              </w:rPr>
              <w:t>3</w:t>
            </w:r>
            <w:r w:rsidRPr="00DE1325">
              <w:rPr>
                <w:sz w:val="20"/>
              </w:rPr>
              <w:t xml:space="preserve"> двома новими пунктами такого змісту:</w:t>
            </w:r>
          </w:p>
          <w:p w:rsidR="00016AE3" w:rsidRPr="00DE1325" w:rsidRDefault="00016AE3" w:rsidP="008F5285">
            <w:pPr>
              <w:pStyle w:val="a8"/>
              <w:keepNext/>
              <w:widowControl w:val="0"/>
              <w:spacing w:before="0" w:beforeAutospacing="0" w:after="0" w:afterAutospacing="0"/>
              <w:jc w:val="both"/>
              <w:rPr>
                <w:sz w:val="20"/>
                <w:szCs w:val="20"/>
              </w:rPr>
            </w:pPr>
            <w:r w:rsidRPr="00DE1325">
              <w:rPr>
                <w:sz w:val="20"/>
                <w:szCs w:val="20"/>
                <w:lang w:val="uk-UA"/>
              </w:rPr>
              <w:t xml:space="preserve">      «1</w:t>
            </w:r>
            <w:r w:rsidR="00311DA9" w:rsidRPr="00DE1325">
              <w:rPr>
                <w:sz w:val="20"/>
                <w:szCs w:val="20"/>
                <w:lang w:val="uk-UA"/>
              </w:rPr>
              <w:t>4</w:t>
            </w:r>
            <w:r w:rsidRPr="00DE1325">
              <w:rPr>
                <w:sz w:val="20"/>
                <w:szCs w:val="20"/>
              </w:rPr>
              <w:t xml:space="preserve">. </w:t>
            </w:r>
            <w:r w:rsidR="002A0765" w:rsidRPr="00DE1325">
              <w:rPr>
                <w:sz w:val="20"/>
                <w:szCs w:val="20"/>
                <w:lang w:val="uk-UA"/>
              </w:rPr>
              <w:t>Звіти про фінансовий стан</w:t>
            </w:r>
            <w:r w:rsidRPr="00DE1325">
              <w:rPr>
                <w:sz w:val="20"/>
                <w:szCs w:val="20"/>
                <w:lang w:val="uk-UA"/>
              </w:rPr>
              <w:t>, подання яких передбачено цим Положенням, подаються за формою</w:t>
            </w:r>
            <w:r w:rsidRPr="00DE1325">
              <w:rPr>
                <w:sz w:val="20"/>
                <w:szCs w:val="20"/>
              </w:rPr>
              <w:t>, визначеною законодавством.</w:t>
            </w:r>
          </w:p>
          <w:p w:rsidR="00016AE3" w:rsidRPr="006B771F" w:rsidRDefault="00016AE3" w:rsidP="006B771F">
            <w:pPr>
              <w:pStyle w:val="a8"/>
              <w:keepNext/>
              <w:widowControl w:val="0"/>
              <w:spacing w:before="0" w:beforeAutospacing="0" w:after="0" w:afterAutospacing="0"/>
              <w:jc w:val="both"/>
              <w:rPr>
                <w:i/>
                <w:sz w:val="20"/>
                <w:lang w:val="uk-UA"/>
              </w:rPr>
            </w:pPr>
            <w:r w:rsidRPr="00DE1325">
              <w:rPr>
                <w:sz w:val="20"/>
                <w:szCs w:val="20"/>
                <w:lang w:val="uk-UA"/>
              </w:rPr>
              <w:t xml:space="preserve">       1</w:t>
            </w:r>
            <w:r w:rsidR="00311DA9" w:rsidRPr="00DE1325">
              <w:rPr>
                <w:sz w:val="20"/>
                <w:szCs w:val="20"/>
                <w:lang w:val="uk-UA"/>
              </w:rPr>
              <w:t>5</w:t>
            </w:r>
            <w:r w:rsidRPr="00DE1325">
              <w:rPr>
                <w:sz w:val="20"/>
                <w:szCs w:val="20"/>
                <w:lang w:val="uk-UA"/>
              </w:rPr>
              <w:t xml:space="preserve">. Довідки про вартість чистих активів </w:t>
            </w:r>
            <w:r w:rsidR="00343CFE" w:rsidRPr="00DE1325">
              <w:rPr>
                <w:sz w:val="20"/>
                <w:szCs w:val="20"/>
                <w:lang w:val="uk-UA"/>
              </w:rPr>
              <w:t>Фонду</w:t>
            </w:r>
            <w:r w:rsidRPr="00DE1325">
              <w:rPr>
                <w:sz w:val="20"/>
                <w:szCs w:val="20"/>
                <w:lang w:val="uk-UA"/>
              </w:rPr>
              <w:t xml:space="preserve"> складаються відповідно до Положення про порядок визначення вартості чистих активів інститутів спільного інвестування, затвердженого рішенням </w:t>
            </w:r>
            <w:r w:rsidR="006B771F" w:rsidRPr="006B771F">
              <w:rPr>
                <w:sz w:val="20"/>
                <w:szCs w:val="20"/>
                <w:lang w:val="uk-UA"/>
              </w:rPr>
              <w:t>Національної комісії з цінних паперів та фондового ринку</w:t>
            </w:r>
            <w:r w:rsidRPr="00DE1325">
              <w:rPr>
                <w:sz w:val="20"/>
                <w:szCs w:val="20"/>
                <w:lang w:val="uk-UA"/>
              </w:rPr>
              <w:t xml:space="preserve"> від 30 липня 2013 року </w:t>
            </w:r>
            <w:r w:rsidR="00343CFE" w:rsidRPr="00DE1325">
              <w:rPr>
                <w:sz w:val="20"/>
                <w:szCs w:val="20"/>
                <w:lang w:val="uk-UA"/>
              </w:rPr>
              <w:t>№</w:t>
            </w:r>
            <w:r w:rsidRPr="00DE1325">
              <w:rPr>
                <w:sz w:val="20"/>
                <w:szCs w:val="20"/>
                <w:lang w:val="uk-UA"/>
              </w:rPr>
              <w:t xml:space="preserve"> 1336, зареєстрованого в Міністерстві юстиції України 21 серпня 2013 року за </w:t>
            </w:r>
            <w:r w:rsidR="00343CFE" w:rsidRPr="00DE1325">
              <w:rPr>
                <w:sz w:val="20"/>
                <w:szCs w:val="20"/>
                <w:lang w:val="uk-UA"/>
              </w:rPr>
              <w:t>№</w:t>
            </w:r>
            <w:r w:rsidRPr="00DE1325">
              <w:rPr>
                <w:sz w:val="20"/>
                <w:szCs w:val="20"/>
                <w:lang w:val="uk-UA"/>
              </w:rPr>
              <w:t xml:space="preserve"> 1444/23976.».</w:t>
            </w:r>
          </w:p>
        </w:tc>
        <w:tc>
          <w:tcPr>
            <w:tcW w:w="3828" w:type="dxa"/>
          </w:tcPr>
          <w:p w:rsidR="002A0765" w:rsidRPr="00BB0C6B" w:rsidRDefault="00016AE3" w:rsidP="008F5285">
            <w:pPr>
              <w:pStyle w:val="a8"/>
              <w:keepNext/>
              <w:widowControl w:val="0"/>
              <w:spacing w:before="0" w:beforeAutospacing="0" w:after="0" w:afterAutospacing="0"/>
              <w:jc w:val="both"/>
              <w:rPr>
                <w:b/>
                <w:sz w:val="20"/>
                <w:szCs w:val="20"/>
              </w:rPr>
            </w:pPr>
            <w:r w:rsidRPr="00BB0C6B">
              <w:rPr>
                <w:b/>
                <w:sz w:val="20"/>
                <w:szCs w:val="20"/>
                <w:lang w:val="uk-UA"/>
              </w:rPr>
              <w:t>1</w:t>
            </w:r>
            <w:r w:rsidR="00311DA9" w:rsidRPr="00BB0C6B">
              <w:rPr>
                <w:b/>
                <w:sz w:val="20"/>
                <w:szCs w:val="20"/>
                <w:lang w:val="uk-UA"/>
              </w:rPr>
              <w:t>4</w:t>
            </w:r>
            <w:r w:rsidRPr="00BB0C6B">
              <w:rPr>
                <w:b/>
                <w:sz w:val="20"/>
                <w:szCs w:val="20"/>
              </w:rPr>
              <w:t xml:space="preserve">. </w:t>
            </w:r>
            <w:r w:rsidR="002A0765" w:rsidRPr="00BB0C6B">
              <w:rPr>
                <w:b/>
                <w:sz w:val="20"/>
                <w:szCs w:val="20"/>
                <w:lang w:val="uk-UA"/>
              </w:rPr>
              <w:t>Звіт</w:t>
            </w:r>
            <w:r w:rsidR="00343CFE" w:rsidRPr="00BB0C6B">
              <w:rPr>
                <w:b/>
                <w:sz w:val="20"/>
                <w:szCs w:val="20"/>
                <w:lang w:val="uk-UA"/>
              </w:rPr>
              <w:t>и</w:t>
            </w:r>
            <w:r w:rsidR="002A0765" w:rsidRPr="00BB0C6B">
              <w:rPr>
                <w:b/>
                <w:sz w:val="20"/>
                <w:szCs w:val="20"/>
                <w:lang w:val="uk-UA"/>
              </w:rPr>
              <w:t xml:space="preserve"> про фінансовий стан, подання як</w:t>
            </w:r>
            <w:r w:rsidR="00343CFE" w:rsidRPr="00BB0C6B">
              <w:rPr>
                <w:b/>
                <w:sz w:val="20"/>
                <w:szCs w:val="20"/>
                <w:lang w:val="uk-UA"/>
              </w:rPr>
              <w:t>их</w:t>
            </w:r>
            <w:r w:rsidR="002A0765" w:rsidRPr="00BB0C6B">
              <w:rPr>
                <w:b/>
                <w:sz w:val="20"/>
                <w:szCs w:val="20"/>
                <w:lang w:val="uk-UA"/>
              </w:rPr>
              <w:t xml:space="preserve"> передбачено цим Положенням, пода</w:t>
            </w:r>
            <w:r w:rsidR="00343CFE" w:rsidRPr="00BB0C6B">
              <w:rPr>
                <w:b/>
                <w:sz w:val="20"/>
                <w:szCs w:val="20"/>
                <w:lang w:val="uk-UA"/>
              </w:rPr>
              <w:t>ю</w:t>
            </w:r>
            <w:r w:rsidR="00B43692" w:rsidRPr="00BB0C6B">
              <w:rPr>
                <w:b/>
                <w:sz w:val="20"/>
                <w:szCs w:val="20"/>
                <w:lang w:val="uk-UA"/>
              </w:rPr>
              <w:t>т</w:t>
            </w:r>
            <w:r w:rsidR="002A0765" w:rsidRPr="00BB0C6B">
              <w:rPr>
                <w:b/>
                <w:sz w:val="20"/>
                <w:szCs w:val="20"/>
                <w:lang w:val="uk-UA"/>
              </w:rPr>
              <w:t>ься за формою</w:t>
            </w:r>
            <w:r w:rsidR="002A0765" w:rsidRPr="00BB0C6B">
              <w:rPr>
                <w:b/>
                <w:sz w:val="20"/>
                <w:szCs w:val="20"/>
              </w:rPr>
              <w:t>, визначеною законодавством.</w:t>
            </w:r>
          </w:p>
          <w:p w:rsidR="00016AE3" w:rsidRPr="00DE1325" w:rsidRDefault="00016AE3" w:rsidP="00583B90">
            <w:pPr>
              <w:pStyle w:val="a8"/>
              <w:keepNext/>
              <w:widowControl w:val="0"/>
              <w:jc w:val="both"/>
              <w:rPr>
                <w:sz w:val="20"/>
                <w:szCs w:val="20"/>
                <w:lang w:val="uk-UA"/>
              </w:rPr>
            </w:pPr>
            <w:r w:rsidRPr="00BB0C6B">
              <w:rPr>
                <w:b/>
                <w:sz w:val="20"/>
                <w:szCs w:val="20"/>
                <w:lang w:val="uk-UA"/>
              </w:rPr>
              <w:t>1</w:t>
            </w:r>
            <w:r w:rsidR="00311DA9" w:rsidRPr="00BB0C6B">
              <w:rPr>
                <w:b/>
                <w:sz w:val="20"/>
                <w:szCs w:val="20"/>
                <w:lang w:val="uk-UA"/>
              </w:rPr>
              <w:t>5</w:t>
            </w:r>
            <w:r w:rsidRPr="00BB0C6B">
              <w:rPr>
                <w:b/>
                <w:sz w:val="20"/>
                <w:szCs w:val="20"/>
                <w:lang w:val="uk-UA"/>
              </w:rPr>
              <w:t>. Довідк</w:t>
            </w:r>
            <w:r w:rsidR="00343CFE" w:rsidRPr="00BB0C6B">
              <w:rPr>
                <w:b/>
                <w:sz w:val="20"/>
                <w:szCs w:val="20"/>
                <w:lang w:val="uk-UA"/>
              </w:rPr>
              <w:t>и</w:t>
            </w:r>
            <w:r w:rsidRPr="00BB0C6B">
              <w:rPr>
                <w:b/>
                <w:sz w:val="20"/>
                <w:szCs w:val="20"/>
                <w:lang w:val="uk-UA"/>
              </w:rPr>
              <w:t xml:space="preserve"> про вартість чистих активів Фонду склада</w:t>
            </w:r>
            <w:r w:rsidR="00343CFE" w:rsidRPr="00BB0C6B">
              <w:rPr>
                <w:b/>
                <w:sz w:val="20"/>
                <w:szCs w:val="20"/>
                <w:lang w:val="uk-UA"/>
              </w:rPr>
              <w:t>ю</w:t>
            </w:r>
            <w:r w:rsidRPr="00BB0C6B">
              <w:rPr>
                <w:b/>
                <w:sz w:val="20"/>
                <w:szCs w:val="20"/>
                <w:lang w:val="uk-UA"/>
              </w:rPr>
              <w:t xml:space="preserve">ться відповідно до Положення про порядок визначення вартості чистих активів інститутів спільного інвестування, затвердженого </w:t>
            </w:r>
            <w:r w:rsidRPr="00583B90">
              <w:rPr>
                <w:b/>
                <w:sz w:val="20"/>
                <w:szCs w:val="20"/>
                <w:lang w:val="uk-UA"/>
              </w:rPr>
              <w:t xml:space="preserve">рішенням </w:t>
            </w:r>
            <w:r w:rsidR="00583B90" w:rsidRPr="00583B90">
              <w:rPr>
                <w:b/>
                <w:sz w:val="20"/>
                <w:szCs w:val="20"/>
                <w:lang w:val="uk-UA"/>
              </w:rPr>
              <w:t xml:space="preserve"> Національної комісії з цінних паперів та фондового ринку </w:t>
            </w:r>
            <w:r w:rsidRPr="00583B90">
              <w:rPr>
                <w:b/>
                <w:sz w:val="20"/>
                <w:szCs w:val="20"/>
                <w:lang w:val="uk-UA"/>
              </w:rPr>
              <w:t>від 30 липня 2013 року</w:t>
            </w:r>
            <w:r w:rsidRPr="00BB0C6B">
              <w:rPr>
                <w:b/>
                <w:sz w:val="20"/>
                <w:szCs w:val="20"/>
                <w:lang w:val="uk-UA"/>
              </w:rPr>
              <w:t xml:space="preserve"> </w:t>
            </w:r>
            <w:r w:rsidR="00343CFE" w:rsidRPr="00BB0C6B">
              <w:rPr>
                <w:b/>
                <w:sz w:val="20"/>
                <w:szCs w:val="20"/>
                <w:lang w:val="uk-UA"/>
              </w:rPr>
              <w:t>№</w:t>
            </w:r>
            <w:r w:rsidRPr="00BB0C6B">
              <w:rPr>
                <w:b/>
                <w:sz w:val="20"/>
                <w:szCs w:val="20"/>
                <w:lang w:val="uk-UA"/>
              </w:rPr>
              <w:t xml:space="preserve"> 1336, зареєстрованого в Міністерстві юстиції України 21 серпня 2013 року за </w:t>
            </w:r>
            <w:r w:rsidR="00343CFE" w:rsidRPr="00BB0C6B">
              <w:rPr>
                <w:b/>
                <w:sz w:val="20"/>
                <w:szCs w:val="20"/>
                <w:lang w:val="uk-UA"/>
              </w:rPr>
              <w:t>№</w:t>
            </w:r>
            <w:r w:rsidRPr="00BB0C6B">
              <w:rPr>
                <w:b/>
                <w:sz w:val="20"/>
                <w:szCs w:val="20"/>
                <w:lang w:val="uk-UA"/>
              </w:rPr>
              <w:t xml:space="preserve"> 1444/23976.</w:t>
            </w:r>
          </w:p>
        </w:tc>
        <w:tc>
          <w:tcPr>
            <w:tcW w:w="3933" w:type="dxa"/>
          </w:tcPr>
          <w:p w:rsidR="00016AE3" w:rsidRPr="00DE1325" w:rsidRDefault="00016AE3" w:rsidP="008F5285">
            <w:pPr>
              <w:pStyle w:val="a8"/>
              <w:keepNext/>
              <w:widowControl w:val="0"/>
              <w:spacing w:before="0" w:beforeAutospacing="0" w:after="0" w:afterAutospacing="0"/>
              <w:jc w:val="both"/>
              <w:rPr>
                <w:sz w:val="20"/>
                <w:szCs w:val="20"/>
                <w:lang w:val="uk-UA"/>
              </w:rPr>
            </w:pPr>
          </w:p>
        </w:tc>
      </w:tr>
      <w:tr w:rsidR="00016AE3" w:rsidRPr="00DE1325" w:rsidTr="00016AE3">
        <w:trPr>
          <w:trHeight w:val="774"/>
        </w:trPr>
        <w:tc>
          <w:tcPr>
            <w:tcW w:w="4219" w:type="dxa"/>
          </w:tcPr>
          <w:p w:rsidR="00016AE3" w:rsidRPr="00DE1325" w:rsidRDefault="00016AE3" w:rsidP="008F5285">
            <w:pPr>
              <w:keepNext/>
              <w:widowControl w:val="0"/>
              <w:ind w:right="16"/>
              <w:jc w:val="center"/>
              <w:rPr>
                <w:sz w:val="20"/>
                <w:szCs w:val="20"/>
              </w:rPr>
            </w:pPr>
            <w:r w:rsidRPr="00DE1325">
              <w:rPr>
                <w:sz w:val="20"/>
                <w:szCs w:val="20"/>
              </w:rPr>
              <w:t>II. Послідовність дій та організаційних заходів щодо підготовки і проведення ліквідації Фонду у разі прийняття рішення про ліквідацію уповноваженим органом Фонду</w:t>
            </w:r>
          </w:p>
        </w:tc>
        <w:tc>
          <w:tcPr>
            <w:tcW w:w="3827" w:type="dxa"/>
          </w:tcPr>
          <w:p w:rsidR="00016AE3" w:rsidRPr="00DE1325" w:rsidRDefault="0011469A" w:rsidP="008F5285">
            <w:pPr>
              <w:pStyle w:val="a9"/>
              <w:keepNext/>
              <w:widowControl w:val="0"/>
              <w:ind w:firstLine="720"/>
              <w:rPr>
                <w:sz w:val="20"/>
              </w:rPr>
            </w:pPr>
            <w:r w:rsidRPr="00DE1325">
              <w:rPr>
                <w:sz w:val="20"/>
              </w:rPr>
              <w:t>У розділі ІІ:</w:t>
            </w:r>
          </w:p>
          <w:p w:rsidR="00D17BB7" w:rsidRPr="00DE1325" w:rsidRDefault="00D17BB7" w:rsidP="008F5285">
            <w:pPr>
              <w:pStyle w:val="a9"/>
              <w:keepNext/>
              <w:widowControl w:val="0"/>
              <w:ind w:firstLine="720"/>
              <w:rPr>
                <w:sz w:val="20"/>
              </w:rPr>
            </w:pPr>
          </w:p>
        </w:tc>
        <w:tc>
          <w:tcPr>
            <w:tcW w:w="3828" w:type="dxa"/>
          </w:tcPr>
          <w:p w:rsidR="00016AE3" w:rsidRPr="00DE1325" w:rsidRDefault="00016AE3" w:rsidP="008F5285">
            <w:pPr>
              <w:keepNext/>
              <w:widowControl w:val="0"/>
              <w:ind w:right="16"/>
              <w:jc w:val="center"/>
              <w:rPr>
                <w:sz w:val="20"/>
                <w:szCs w:val="20"/>
              </w:rPr>
            </w:pPr>
            <w:r w:rsidRPr="00DE1325">
              <w:rPr>
                <w:sz w:val="20"/>
                <w:szCs w:val="20"/>
              </w:rPr>
              <w:t>II. Послідовність дій та організаційних заходів щодо підготовки і проведення ліквідації Фонду у разі прийняття рішення про ліквідацію уповноваженим органом Фонду</w:t>
            </w:r>
          </w:p>
        </w:tc>
        <w:tc>
          <w:tcPr>
            <w:tcW w:w="3933" w:type="dxa"/>
          </w:tcPr>
          <w:p w:rsidR="00016AE3" w:rsidRPr="00DE1325" w:rsidRDefault="00016AE3" w:rsidP="008F5285">
            <w:pPr>
              <w:keepNext/>
              <w:widowControl w:val="0"/>
              <w:ind w:right="16"/>
              <w:jc w:val="center"/>
              <w:rPr>
                <w:sz w:val="20"/>
                <w:szCs w:val="20"/>
              </w:rPr>
            </w:pPr>
          </w:p>
        </w:tc>
      </w:tr>
      <w:tr w:rsidR="00251022" w:rsidRPr="00DE1325" w:rsidTr="00016AE3">
        <w:trPr>
          <w:trHeight w:val="774"/>
        </w:trPr>
        <w:tc>
          <w:tcPr>
            <w:tcW w:w="4219" w:type="dxa"/>
          </w:tcPr>
          <w:p w:rsidR="00251022" w:rsidRPr="00DE1325" w:rsidRDefault="00251022" w:rsidP="008F5285">
            <w:pPr>
              <w:pStyle w:val="a8"/>
              <w:keepNext/>
              <w:widowControl w:val="0"/>
              <w:spacing w:before="0" w:beforeAutospacing="0" w:after="0" w:afterAutospacing="0"/>
              <w:jc w:val="both"/>
              <w:rPr>
                <w:color w:val="000000"/>
                <w:sz w:val="20"/>
                <w:szCs w:val="20"/>
                <w:lang w:val="uk-UA"/>
              </w:rPr>
            </w:pPr>
            <w:r w:rsidRPr="00DE1325">
              <w:rPr>
                <w:color w:val="000000"/>
                <w:sz w:val="20"/>
                <w:szCs w:val="20"/>
                <w:lang w:val="uk-UA"/>
              </w:rPr>
              <w:t>2. Рішення щодо ліквідації Фонду приймається з дотриманням вимог Закону в частині скликання зборів, їх проведення, оформлення тощо:</w:t>
            </w:r>
          </w:p>
          <w:p w:rsidR="00251022" w:rsidRPr="00DE1325" w:rsidRDefault="00251022" w:rsidP="008F5285">
            <w:pPr>
              <w:pStyle w:val="a8"/>
              <w:keepNext/>
              <w:widowControl w:val="0"/>
              <w:spacing w:before="0" w:beforeAutospacing="0" w:after="0" w:afterAutospacing="0"/>
              <w:jc w:val="both"/>
              <w:rPr>
                <w:color w:val="000000"/>
                <w:sz w:val="20"/>
                <w:szCs w:val="20"/>
                <w:lang w:val="uk-UA"/>
              </w:rPr>
            </w:pPr>
            <w:r w:rsidRPr="00DE1325">
              <w:rPr>
                <w:color w:val="000000"/>
                <w:sz w:val="20"/>
                <w:szCs w:val="20"/>
                <w:lang w:val="uk-UA"/>
              </w:rPr>
              <w:t xml:space="preserve">1) у разі прийняття загальними зборами учасників Фонду рішення щодо ліквідації </w:t>
            </w:r>
            <w:r w:rsidRPr="00DE1325">
              <w:rPr>
                <w:color w:val="000000"/>
                <w:sz w:val="20"/>
                <w:szCs w:val="20"/>
                <w:lang w:val="uk-UA"/>
              </w:rPr>
              <w:lastRenderedPageBreak/>
              <w:t>Фонду таке рішення оформлюється протоколом, який повинен бути прошитий, пронумерований, підписаний головою та секретарем загальних зборів, скріплений</w:t>
            </w:r>
            <w:r w:rsidRPr="00DE1325">
              <w:rPr>
                <w:color w:val="000000"/>
                <w:sz w:val="20"/>
                <w:szCs w:val="20"/>
                <w:highlight w:val="red"/>
                <w:lang w:val="uk-UA"/>
              </w:rPr>
              <w:t xml:space="preserve"> </w:t>
            </w:r>
            <w:r w:rsidRPr="009F76DD">
              <w:rPr>
                <w:b/>
                <w:color w:val="000000"/>
                <w:sz w:val="20"/>
                <w:szCs w:val="20"/>
                <w:highlight w:val="yellow"/>
                <w:lang w:val="uk-UA"/>
              </w:rPr>
              <w:t>печаткою та</w:t>
            </w:r>
            <w:r w:rsidRPr="00DE1325">
              <w:rPr>
                <w:color w:val="000000"/>
                <w:sz w:val="20"/>
                <w:szCs w:val="20"/>
                <w:lang w:val="uk-UA"/>
              </w:rPr>
              <w:t xml:space="preserve"> підписом голови наглядової ради Фонду;</w:t>
            </w:r>
          </w:p>
          <w:p w:rsidR="00251022" w:rsidRPr="00DE1325" w:rsidRDefault="00251022" w:rsidP="008F5285">
            <w:pPr>
              <w:pStyle w:val="a8"/>
              <w:keepNext/>
              <w:widowControl w:val="0"/>
              <w:spacing w:before="120" w:beforeAutospacing="0" w:after="0" w:afterAutospacing="0"/>
              <w:jc w:val="both"/>
              <w:rPr>
                <w:color w:val="000000"/>
                <w:sz w:val="20"/>
                <w:szCs w:val="20"/>
              </w:rPr>
            </w:pPr>
            <w:r w:rsidRPr="00DE1325">
              <w:rPr>
                <w:color w:val="000000"/>
                <w:sz w:val="20"/>
                <w:szCs w:val="20"/>
              </w:rPr>
              <w:t xml:space="preserve">2) рішення одноосібного учасника Фонду щодо ліквідації Фонду оформляється ним письмово (у формі рішення, наказу тощо) та засвідчується </w:t>
            </w:r>
            <w:r w:rsidRPr="007C7DDC">
              <w:rPr>
                <w:b/>
                <w:color w:val="000000"/>
                <w:sz w:val="20"/>
                <w:szCs w:val="20"/>
                <w:highlight w:val="yellow"/>
              </w:rPr>
              <w:t>печаткою Фонду або</w:t>
            </w:r>
            <w:r w:rsidRPr="00DE1325">
              <w:rPr>
                <w:color w:val="000000"/>
                <w:sz w:val="20"/>
                <w:szCs w:val="20"/>
              </w:rPr>
              <w:t xml:space="preserve"> нотаріально.</w:t>
            </w:r>
          </w:p>
          <w:p w:rsidR="00251022" w:rsidRPr="00DE1325" w:rsidRDefault="00251022" w:rsidP="008F5285">
            <w:pPr>
              <w:pStyle w:val="a8"/>
              <w:keepNext/>
              <w:widowControl w:val="0"/>
              <w:spacing w:before="0" w:beforeAutospacing="0" w:after="0" w:afterAutospacing="0"/>
              <w:jc w:val="both"/>
              <w:rPr>
                <w:color w:val="000000"/>
                <w:sz w:val="20"/>
                <w:szCs w:val="20"/>
              </w:rPr>
            </w:pPr>
            <w:r w:rsidRPr="00DE1325">
              <w:rPr>
                <w:color w:val="000000"/>
                <w:sz w:val="20"/>
                <w:szCs w:val="20"/>
              </w:rPr>
              <w:t>Якщо одноосібним учасником Фонду є фізична особа, її підпис на такому рішенні підлягає нотаріальному засвідченню;</w:t>
            </w:r>
          </w:p>
          <w:p w:rsidR="00251022" w:rsidRPr="00DE1325" w:rsidRDefault="00251022" w:rsidP="008F5285">
            <w:pPr>
              <w:pStyle w:val="a8"/>
              <w:keepNext/>
              <w:widowControl w:val="0"/>
              <w:spacing w:before="120" w:beforeAutospacing="0" w:after="0" w:afterAutospacing="0"/>
              <w:jc w:val="both"/>
              <w:rPr>
                <w:color w:val="000000"/>
                <w:sz w:val="20"/>
                <w:szCs w:val="20"/>
              </w:rPr>
            </w:pPr>
            <w:r w:rsidRPr="00DE1325">
              <w:rPr>
                <w:color w:val="000000"/>
                <w:sz w:val="20"/>
                <w:szCs w:val="20"/>
              </w:rPr>
              <w:t xml:space="preserve">3) у разі прийняття наглядовою радою рішення щодо ліквідації Фонду у випадку, передбаченому Законом та пунктом 5 розділу I цього Положення, таке рішення оформлюється протоколом засідання наглядової ради, який повинен бути прошитий, пронумерований, підписаний головуючим на засіданні та скріплений </w:t>
            </w:r>
            <w:r w:rsidRPr="000B68A5">
              <w:rPr>
                <w:b/>
                <w:color w:val="000000"/>
                <w:sz w:val="20"/>
                <w:szCs w:val="20"/>
                <w:highlight w:val="yellow"/>
              </w:rPr>
              <w:t>печаткою</w:t>
            </w:r>
            <w:r w:rsidRPr="00DE1325">
              <w:rPr>
                <w:color w:val="000000"/>
                <w:sz w:val="20"/>
                <w:szCs w:val="20"/>
                <w:highlight w:val="yellow"/>
              </w:rPr>
              <w:t xml:space="preserve"> </w:t>
            </w:r>
            <w:r w:rsidRPr="00DE1325">
              <w:rPr>
                <w:color w:val="000000"/>
                <w:sz w:val="20"/>
                <w:szCs w:val="20"/>
              </w:rPr>
              <w:t>Фонду;</w:t>
            </w:r>
          </w:p>
          <w:p w:rsidR="00EB79C0" w:rsidRDefault="00EB79C0" w:rsidP="00953B71">
            <w:pPr>
              <w:keepNext/>
              <w:widowControl w:val="0"/>
              <w:jc w:val="both"/>
              <w:rPr>
                <w:sz w:val="20"/>
                <w:szCs w:val="20"/>
              </w:rPr>
            </w:pPr>
            <w:r w:rsidRPr="00DE1325">
              <w:rPr>
                <w:sz w:val="20"/>
                <w:szCs w:val="20"/>
              </w:rPr>
              <w:t>4) рішення загальних зборів з питання ліквідації строкового Фонду до закінчення строку, встановленого регламентом, приймається всіма учасниками Фонду</w:t>
            </w:r>
            <w:r w:rsidR="00222F16">
              <w:rPr>
                <w:sz w:val="20"/>
                <w:szCs w:val="20"/>
              </w:rPr>
              <w:t>.</w:t>
            </w:r>
          </w:p>
          <w:p w:rsidR="00222F16" w:rsidRPr="00DE1325" w:rsidRDefault="00222F16" w:rsidP="00953B71">
            <w:pPr>
              <w:keepNext/>
              <w:widowControl w:val="0"/>
              <w:jc w:val="both"/>
              <w:rPr>
                <w:sz w:val="20"/>
                <w:szCs w:val="20"/>
              </w:rPr>
            </w:pPr>
            <w:r>
              <w:rPr>
                <w:sz w:val="20"/>
                <w:szCs w:val="20"/>
              </w:rPr>
              <w:t>…………………….</w:t>
            </w:r>
          </w:p>
          <w:p w:rsidR="00EB79C0" w:rsidRPr="00DE1325" w:rsidRDefault="00EB79C0" w:rsidP="00953B71">
            <w:pPr>
              <w:pStyle w:val="a8"/>
              <w:keepNext/>
              <w:widowControl w:val="0"/>
              <w:spacing w:before="0" w:beforeAutospacing="0" w:after="0" w:afterAutospacing="0"/>
              <w:jc w:val="both"/>
              <w:rPr>
                <w:color w:val="000000"/>
                <w:sz w:val="20"/>
                <w:szCs w:val="20"/>
                <w:lang w:val="uk-UA"/>
              </w:rPr>
            </w:pPr>
          </w:p>
        </w:tc>
        <w:tc>
          <w:tcPr>
            <w:tcW w:w="3827" w:type="dxa"/>
          </w:tcPr>
          <w:p w:rsidR="00251022" w:rsidRPr="00DE1325" w:rsidRDefault="00D17BB7" w:rsidP="008F5285">
            <w:pPr>
              <w:pStyle w:val="a9"/>
              <w:keepNext/>
              <w:widowControl w:val="0"/>
              <w:ind w:firstLine="720"/>
              <w:rPr>
                <w:sz w:val="20"/>
              </w:rPr>
            </w:pPr>
            <w:r w:rsidRPr="00DE1325">
              <w:rPr>
                <w:sz w:val="20"/>
              </w:rPr>
              <w:lastRenderedPageBreak/>
              <w:t>у пункті 2:</w:t>
            </w:r>
          </w:p>
          <w:p w:rsidR="00D17BB7" w:rsidRPr="00DE1325" w:rsidRDefault="00D17BB7" w:rsidP="008F5285">
            <w:pPr>
              <w:pStyle w:val="a9"/>
              <w:keepNext/>
              <w:widowControl w:val="0"/>
              <w:ind w:firstLine="720"/>
              <w:rPr>
                <w:sz w:val="20"/>
              </w:rPr>
            </w:pPr>
          </w:p>
          <w:p w:rsidR="00D17BB7" w:rsidRPr="00DE1325" w:rsidRDefault="00D17BB7" w:rsidP="008F5285">
            <w:pPr>
              <w:pStyle w:val="a9"/>
              <w:keepNext/>
              <w:widowControl w:val="0"/>
              <w:ind w:firstLine="720"/>
              <w:rPr>
                <w:sz w:val="20"/>
              </w:rPr>
            </w:pPr>
          </w:p>
          <w:p w:rsidR="00D17BB7" w:rsidRPr="00DE1325" w:rsidRDefault="00D17BB7" w:rsidP="008F5285">
            <w:pPr>
              <w:pStyle w:val="a9"/>
              <w:keepNext/>
              <w:widowControl w:val="0"/>
              <w:ind w:firstLine="720"/>
              <w:rPr>
                <w:sz w:val="20"/>
              </w:rPr>
            </w:pPr>
          </w:p>
          <w:p w:rsidR="00D17BB7" w:rsidRPr="00DE1325" w:rsidRDefault="00D17BB7" w:rsidP="008F5285">
            <w:pPr>
              <w:pStyle w:val="a9"/>
              <w:keepNext/>
              <w:widowControl w:val="0"/>
              <w:ind w:firstLine="720"/>
              <w:rPr>
                <w:sz w:val="20"/>
              </w:rPr>
            </w:pPr>
          </w:p>
          <w:p w:rsidR="00DD5961" w:rsidRPr="00DE1325" w:rsidRDefault="00DD5961" w:rsidP="008F5285">
            <w:pPr>
              <w:pStyle w:val="a9"/>
              <w:keepNext/>
              <w:widowControl w:val="0"/>
              <w:ind w:firstLine="720"/>
              <w:rPr>
                <w:sz w:val="20"/>
              </w:rPr>
            </w:pPr>
          </w:p>
          <w:p w:rsidR="00DD5961" w:rsidRPr="00DE1325" w:rsidRDefault="00DD5961" w:rsidP="008F5285">
            <w:pPr>
              <w:pStyle w:val="a9"/>
              <w:keepNext/>
              <w:widowControl w:val="0"/>
              <w:ind w:firstLine="720"/>
              <w:rPr>
                <w:sz w:val="20"/>
              </w:rPr>
            </w:pPr>
          </w:p>
          <w:p w:rsidR="00DD5961" w:rsidRPr="00DE1325" w:rsidRDefault="00DD5961" w:rsidP="008F5285">
            <w:pPr>
              <w:pStyle w:val="a9"/>
              <w:keepNext/>
              <w:widowControl w:val="0"/>
              <w:ind w:firstLine="720"/>
              <w:rPr>
                <w:sz w:val="20"/>
              </w:rPr>
            </w:pPr>
          </w:p>
          <w:p w:rsidR="00D17BB7" w:rsidRPr="00DE1325" w:rsidRDefault="00D17BB7" w:rsidP="008F5285">
            <w:pPr>
              <w:pStyle w:val="a9"/>
              <w:keepNext/>
              <w:widowControl w:val="0"/>
              <w:ind w:firstLine="720"/>
              <w:rPr>
                <w:sz w:val="20"/>
              </w:rPr>
            </w:pPr>
            <w:r w:rsidRPr="00DE1325">
              <w:rPr>
                <w:sz w:val="20"/>
              </w:rPr>
              <w:t>у підпункті 1 слова «печаткою та» виключити;</w:t>
            </w:r>
          </w:p>
          <w:p w:rsidR="00974C50" w:rsidRPr="00DE1325" w:rsidRDefault="00974C50" w:rsidP="008F5285">
            <w:pPr>
              <w:pStyle w:val="a9"/>
              <w:keepNext/>
              <w:widowControl w:val="0"/>
              <w:ind w:firstLine="720"/>
              <w:rPr>
                <w:sz w:val="20"/>
              </w:rPr>
            </w:pPr>
          </w:p>
          <w:p w:rsidR="00974C50" w:rsidRPr="00DE1325" w:rsidRDefault="00974C50" w:rsidP="008F5285">
            <w:pPr>
              <w:pStyle w:val="a9"/>
              <w:keepNext/>
              <w:widowControl w:val="0"/>
              <w:ind w:firstLine="720"/>
              <w:rPr>
                <w:sz w:val="20"/>
              </w:rPr>
            </w:pPr>
          </w:p>
          <w:p w:rsidR="00974C50" w:rsidRPr="00DE1325" w:rsidRDefault="00974C50" w:rsidP="008F5285">
            <w:pPr>
              <w:pStyle w:val="a9"/>
              <w:keepNext/>
              <w:widowControl w:val="0"/>
              <w:ind w:firstLine="720"/>
              <w:rPr>
                <w:sz w:val="20"/>
              </w:rPr>
            </w:pPr>
          </w:p>
          <w:p w:rsidR="00974C50" w:rsidRPr="00DE1325" w:rsidRDefault="00974C50" w:rsidP="008F5285">
            <w:pPr>
              <w:pStyle w:val="a9"/>
              <w:keepNext/>
              <w:widowControl w:val="0"/>
              <w:ind w:firstLine="720"/>
              <w:rPr>
                <w:sz w:val="20"/>
              </w:rPr>
            </w:pPr>
          </w:p>
          <w:p w:rsidR="00974C50" w:rsidRPr="00DE1325" w:rsidRDefault="00974C50" w:rsidP="008F5285">
            <w:pPr>
              <w:pStyle w:val="a9"/>
              <w:keepNext/>
              <w:widowControl w:val="0"/>
              <w:ind w:firstLine="720"/>
              <w:rPr>
                <w:sz w:val="20"/>
              </w:rPr>
            </w:pPr>
          </w:p>
          <w:p w:rsidR="00974C50" w:rsidRPr="00DE1325" w:rsidRDefault="00974C50" w:rsidP="008F5285">
            <w:pPr>
              <w:pStyle w:val="a9"/>
              <w:keepNext/>
              <w:widowControl w:val="0"/>
              <w:ind w:firstLine="720"/>
              <w:rPr>
                <w:sz w:val="20"/>
              </w:rPr>
            </w:pPr>
            <w:r w:rsidRPr="00DE1325">
              <w:rPr>
                <w:sz w:val="20"/>
              </w:rPr>
              <w:t>в абзаці першому підпункту 2 слова «печаткою Фонду або» виключити;</w:t>
            </w:r>
          </w:p>
          <w:p w:rsidR="00974C50" w:rsidRPr="00DE1325" w:rsidRDefault="00974C50" w:rsidP="008F5285">
            <w:pPr>
              <w:pStyle w:val="a9"/>
              <w:keepNext/>
              <w:widowControl w:val="0"/>
              <w:ind w:firstLine="720"/>
              <w:rPr>
                <w:sz w:val="20"/>
              </w:rPr>
            </w:pPr>
          </w:p>
          <w:p w:rsidR="00974C50" w:rsidRPr="00DE1325" w:rsidRDefault="00974C50" w:rsidP="008F5285">
            <w:pPr>
              <w:pStyle w:val="a9"/>
              <w:keepNext/>
              <w:widowControl w:val="0"/>
              <w:ind w:firstLine="720"/>
              <w:rPr>
                <w:sz w:val="20"/>
              </w:rPr>
            </w:pPr>
          </w:p>
          <w:p w:rsidR="00974C50" w:rsidRPr="00DE1325" w:rsidRDefault="00974C50" w:rsidP="008F5285">
            <w:pPr>
              <w:pStyle w:val="a9"/>
              <w:keepNext/>
              <w:widowControl w:val="0"/>
              <w:ind w:firstLine="720"/>
              <w:rPr>
                <w:sz w:val="20"/>
              </w:rPr>
            </w:pPr>
          </w:p>
          <w:p w:rsidR="00974C50" w:rsidRPr="00DE1325" w:rsidRDefault="00974C50" w:rsidP="008F5285">
            <w:pPr>
              <w:pStyle w:val="a9"/>
              <w:keepNext/>
              <w:widowControl w:val="0"/>
              <w:ind w:firstLine="720"/>
              <w:rPr>
                <w:sz w:val="20"/>
              </w:rPr>
            </w:pPr>
          </w:p>
          <w:p w:rsidR="00DD5961" w:rsidRPr="00DE1325" w:rsidRDefault="00DD5961" w:rsidP="008F5285">
            <w:pPr>
              <w:pStyle w:val="a9"/>
              <w:keepNext/>
              <w:widowControl w:val="0"/>
              <w:ind w:firstLine="720"/>
              <w:rPr>
                <w:sz w:val="20"/>
              </w:rPr>
            </w:pPr>
          </w:p>
          <w:p w:rsidR="00DD5961" w:rsidRPr="00DE1325" w:rsidRDefault="00DD5961" w:rsidP="008F5285">
            <w:pPr>
              <w:pStyle w:val="a9"/>
              <w:keepNext/>
              <w:widowControl w:val="0"/>
              <w:ind w:firstLine="720"/>
              <w:rPr>
                <w:sz w:val="20"/>
              </w:rPr>
            </w:pPr>
          </w:p>
          <w:p w:rsidR="00974C50" w:rsidRPr="00DE1325" w:rsidRDefault="00974C50" w:rsidP="008F5285">
            <w:pPr>
              <w:pStyle w:val="a9"/>
              <w:keepNext/>
              <w:widowControl w:val="0"/>
              <w:ind w:firstLine="720"/>
              <w:rPr>
                <w:sz w:val="20"/>
              </w:rPr>
            </w:pPr>
          </w:p>
          <w:p w:rsidR="00974C50" w:rsidRPr="00DE1325" w:rsidRDefault="00974C50" w:rsidP="008F5285">
            <w:pPr>
              <w:pStyle w:val="a9"/>
              <w:keepNext/>
              <w:widowControl w:val="0"/>
              <w:ind w:firstLine="720"/>
              <w:rPr>
                <w:sz w:val="20"/>
              </w:rPr>
            </w:pPr>
          </w:p>
          <w:p w:rsidR="00974C50" w:rsidRPr="00DE1325" w:rsidRDefault="00974C50" w:rsidP="008F5285">
            <w:pPr>
              <w:pStyle w:val="a9"/>
              <w:keepNext/>
              <w:widowControl w:val="0"/>
              <w:ind w:firstLine="720"/>
              <w:rPr>
                <w:sz w:val="20"/>
              </w:rPr>
            </w:pPr>
            <w:r w:rsidRPr="00DE1325">
              <w:rPr>
                <w:sz w:val="20"/>
              </w:rPr>
              <w:t>у підпункті 3 слов</w:t>
            </w:r>
            <w:r w:rsidR="006606B5" w:rsidRPr="00DE1325">
              <w:rPr>
                <w:sz w:val="20"/>
              </w:rPr>
              <w:t>о</w:t>
            </w:r>
            <w:r w:rsidRPr="00DE1325">
              <w:rPr>
                <w:sz w:val="20"/>
              </w:rPr>
              <w:t xml:space="preserve"> «печаткою</w:t>
            </w:r>
            <w:r w:rsidR="006606B5" w:rsidRPr="00DE1325">
              <w:rPr>
                <w:sz w:val="20"/>
              </w:rPr>
              <w:t>» замінити словами «підписом голови наглядової ради</w:t>
            </w:r>
            <w:r w:rsidRPr="00DE1325">
              <w:rPr>
                <w:sz w:val="20"/>
              </w:rPr>
              <w:t>»;</w:t>
            </w:r>
          </w:p>
          <w:p w:rsidR="00974C50" w:rsidRPr="00DE1325" w:rsidRDefault="00974C50" w:rsidP="008F5285">
            <w:pPr>
              <w:pStyle w:val="a9"/>
              <w:keepNext/>
              <w:widowControl w:val="0"/>
              <w:ind w:firstLine="720"/>
              <w:rPr>
                <w:sz w:val="20"/>
              </w:rPr>
            </w:pPr>
          </w:p>
          <w:p w:rsidR="00EB79C0" w:rsidRPr="00DE1325" w:rsidRDefault="00EB79C0" w:rsidP="008F5285">
            <w:pPr>
              <w:pStyle w:val="a9"/>
              <w:keepNext/>
              <w:widowControl w:val="0"/>
              <w:ind w:firstLine="720"/>
              <w:rPr>
                <w:sz w:val="20"/>
              </w:rPr>
            </w:pPr>
          </w:p>
          <w:p w:rsidR="00EB79C0" w:rsidRPr="00DE1325" w:rsidRDefault="00EB79C0" w:rsidP="008F5285">
            <w:pPr>
              <w:pStyle w:val="a9"/>
              <w:keepNext/>
              <w:widowControl w:val="0"/>
              <w:ind w:firstLine="720"/>
              <w:rPr>
                <w:sz w:val="20"/>
              </w:rPr>
            </w:pPr>
          </w:p>
          <w:p w:rsidR="00EB79C0" w:rsidRPr="00DE1325" w:rsidRDefault="00EB79C0" w:rsidP="008F5285">
            <w:pPr>
              <w:pStyle w:val="a9"/>
              <w:keepNext/>
              <w:widowControl w:val="0"/>
              <w:ind w:firstLine="720"/>
              <w:rPr>
                <w:sz w:val="20"/>
              </w:rPr>
            </w:pPr>
          </w:p>
          <w:p w:rsidR="00EB79C0" w:rsidRPr="00DE1325" w:rsidRDefault="00EB79C0" w:rsidP="008F5285">
            <w:pPr>
              <w:pStyle w:val="a9"/>
              <w:keepNext/>
              <w:widowControl w:val="0"/>
              <w:ind w:firstLine="720"/>
              <w:rPr>
                <w:sz w:val="20"/>
              </w:rPr>
            </w:pPr>
          </w:p>
          <w:p w:rsidR="00517297" w:rsidRPr="00DE1325" w:rsidRDefault="00517297" w:rsidP="008F5285">
            <w:pPr>
              <w:pStyle w:val="a8"/>
              <w:keepNext/>
              <w:widowControl w:val="0"/>
              <w:spacing w:before="0" w:beforeAutospacing="0" w:after="0" w:afterAutospacing="0"/>
              <w:jc w:val="both"/>
              <w:rPr>
                <w:sz w:val="20"/>
              </w:rPr>
            </w:pPr>
          </w:p>
        </w:tc>
        <w:tc>
          <w:tcPr>
            <w:tcW w:w="3828" w:type="dxa"/>
          </w:tcPr>
          <w:p w:rsidR="00251022" w:rsidRPr="00222F16" w:rsidRDefault="00251022" w:rsidP="008F5285">
            <w:pPr>
              <w:pStyle w:val="a8"/>
              <w:keepNext/>
              <w:widowControl w:val="0"/>
              <w:spacing w:before="0" w:beforeAutospacing="0" w:after="0" w:afterAutospacing="0"/>
              <w:jc w:val="both"/>
              <w:rPr>
                <w:color w:val="000000"/>
                <w:sz w:val="20"/>
                <w:szCs w:val="20"/>
                <w:lang w:val="uk-UA"/>
              </w:rPr>
            </w:pPr>
            <w:r w:rsidRPr="00222F16">
              <w:rPr>
                <w:color w:val="000000"/>
                <w:sz w:val="20"/>
                <w:szCs w:val="20"/>
                <w:lang w:val="uk-UA"/>
              </w:rPr>
              <w:lastRenderedPageBreak/>
              <w:t>2. Рішення щодо ліквідації Фонду приймається з дотриманням вимог Закону в частині скликання зборів, їх проведення, оформлення тощо:</w:t>
            </w:r>
          </w:p>
          <w:p w:rsidR="00251022" w:rsidRPr="00222F16" w:rsidRDefault="00251022" w:rsidP="008F5285">
            <w:pPr>
              <w:pStyle w:val="a8"/>
              <w:keepNext/>
              <w:widowControl w:val="0"/>
              <w:spacing w:before="0" w:beforeAutospacing="0" w:after="0" w:afterAutospacing="0"/>
              <w:jc w:val="both"/>
              <w:rPr>
                <w:color w:val="000000"/>
                <w:sz w:val="20"/>
                <w:szCs w:val="20"/>
                <w:lang w:val="uk-UA"/>
              </w:rPr>
            </w:pPr>
            <w:r w:rsidRPr="00222F16">
              <w:rPr>
                <w:color w:val="000000"/>
                <w:sz w:val="20"/>
                <w:szCs w:val="20"/>
                <w:lang w:val="uk-UA"/>
              </w:rPr>
              <w:t xml:space="preserve">1) у разі прийняття загальними зборами учасників Фонду рішення щодо ліквідації </w:t>
            </w:r>
            <w:r w:rsidRPr="00222F16">
              <w:rPr>
                <w:color w:val="000000"/>
                <w:sz w:val="20"/>
                <w:szCs w:val="20"/>
                <w:lang w:val="uk-UA"/>
              </w:rPr>
              <w:lastRenderedPageBreak/>
              <w:t>Фонду таке рішення оформлюється протоколом, який повинен бути прошитий, пронумерований, підписаний головою та секретарем загальних зборів, скріплений підписом голови наглядової ради Фонду;</w:t>
            </w:r>
          </w:p>
          <w:p w:rsidR="00251022" w:rsidRPr="00222F16" w:rsidRDefault="00251022" w:rsidP="008F5285">
            <w:pPr>
              <w:pStyle w:val="a8"/>
              <w:keepNext/>
              <w:widowControl w:val="0"/>
              <w:spacing w:before="120" w:beforeAutospacing="0" w:after="0" w:afterAutospacing="0"/>
              <w:jc w:val="both"/>
              <w:rPr>
                <w:color w:val="000000"/>
                <w:sz w:val="20"/>
                <w:szCs w:val="20"/>
              </w:rPr>
            </w:pPr>
            <w:r w:rsidRPr="00222F16">
              <w:rPr>
                <w:color w:val="000000"/>
                <w:sz w:val="20"/>
                <w:szCs w:val="20"/>
              </w:rPr>
              <w:t>2) рішення одноосібного учасника Фонду щодо ліквідації Фонду оформляється ним письмово (у формі рішення, наказу тощо) та засвідчується нотаріально.</w:t>
            </w:r>
          </w:p>
          <w:p w:rsidR="00251022" w:rsidRPr="00222F16" w:rsidRDefault="00251022" w:rsidP="008F5285">
            <w:pPr>
              <w:pStyle w:val="a8"/>
              <w:keepNext/>
              <w:widowControl w:val="0"/>
              <w:spacing w:before="0" w:beforeAutospacing="0" w:after="0" w:afterAutospacing="0"/>
              <w:jc w:val="both"/>
              <w:rPr>
                <w:color w:val="000000"/>
                <w:sz w:val="20"/>
                <w:szCs w:val="20"/>
              </w:rPr>
            </w:pPr>
            <w:r w:rsidRPr="00222F16">
              <w:rPr>
                <w:color w:val="000000"/>
                <w:sz w:val="20"/>
                <w:szCs w:val="20"/>
              </w:rPr>
              <w:t>Якщо одноосібним учасником Фонду є фізична особа, її підпис на такому рішенні підлягає нотаріальному засвідченню;</w:t>
            </w:r>
          </w:p>
          <w:p w:rsidR="00251022" w:rsidRPr="00222F16" w:rsidRDefault="00251022" w:rsidP="008F5285">
            <w:pPr>
              <w:pStyle w:val="a8"/>
              <w:keepNext/>
              <w:widowControl w:val="0"/>
              <w:spacing w:before="120" w:beforeAutospacing="0" w:after="0" w:afterAutospacing="0"/>
              <w:jc w:val="both"/>
              <w:rPr>
                <w:color w:val="000000"/>
                <w:sz w:val="20"/>
                <w:szCs w:val="20"/>
              </w:rPr>
            </w:pPr>
            <w:r w:rsidRPr="00222F16">
              <w:rPr>
                <w:color w:val="000000"/>
                <w:sz w:val="20"/>
                <w:szCs w:val="20"/>
              </w:rPr>
              <w:t>3) у разі прийняття наглядовою радою рішення щодо ліквідації Фонду у випадку, передбаченому Законом та пунктом 5 розділу I цього Положення, таке рішення оформлюється протоколом засідання наглядової ради, який повинен бути прошитий, пронумерований, підписаний головуючим на засіданні</w:t>
            </w:r>
            <w:r w:rsidR="006606B5" w:rsidRPr="00222F16">
              <w:rPr>
                <w:color w:val="000000"/>
                <w:sz w:val="20"/>
                <w:szCs w:val="20"/>
                <w:lang w:val="uk-UA"/>
              </w:rPr>
              <w:t xml:space="preserve"> та скріплений </w:t>
            </w:r>
            <w:r w:rsidR="006606B5" w:rsidRPr="00222F16">
              <w:rPr>
                <w:b/>
                <w:color w:val="000000"/>
                <w:sz w:val="20"/>
                <w:szCs w:val="20"/>
                <w:highlight w:val="yellow"/>
                <w:lang w:val="uk-UA"/>
              </w:rPr>
              <w:t>підписом голови наглядової ради</w:t>
            </w:r>
            <w:r w:rsidR="006606B5" w:rsidRPr="00222F16">
              <w:rPr>
                <w:color w:val="000000"/>
                <w:sz w:val="20"/>
                <w:szCs w:val="20"/>
                <w:lang w:val="uk-UA"/>
              </w:rPr>
              <w:t xml:space="preserve"> Фонду</w:t>
            </w:r>
            <w:r w:rsidRPr="00222F16">
              <w:rPr>
                <w:color w:val="000000"/>
                <w:sz w:val="20"/>
                <w:szCs w:val="20"/>
              </w:rPr>
              <w:t>;</w:t>
            </w:r>
          </w:p>
          <w:p w:rsidR="00EB79C0" w:rsidRDefault="00EB79C0" w:rsidP="00953B71">
            <w:pPr>
              <w:keepNext/>
              <w:widowControl w:val="0"/>
              <w:jc w:val="both"/>
              <w:rPr>
                <w:sz w:val="20"/>
                <w:szCs w:val="20"/>
              </w:rPr>
            </w:pPr>
            <w:r w:rsidRPr="00222F16">
              <w:rPr>
                <w:sz w:val="20"/>
                <w:szCs w:val="20"/>
              </w:rPr>
              <w:t>4) рішення загальних зборів з питання ліквідації строкового Фонду до закінчення строку, встановленого регламентом, приймається всіма учасниками Фонду</w:t>
            </w:r>
            <w:r w:rsidR="00222F16">
              <w:rPr>
                <w:sz w:val="20"/>
                <w:szCs w:val="20"/>
              </w:rPr>
              <w:t>.</w:t>
            </w:r>
          </w:p>
          <w:p w:rsidR="00EB79C0" w:rsidRPr="00222F16" w:rsidRDefault="00222F16" w:rsidP="00953B71">
            <w:pPr>
              <w:keepNext/>
              <w:widowControl w:val="0"/>
              <w:jc w:val="both"/>
              <w:rPr>
                <w:color w:val="000000"/>
                <w:sz w:val="20"/>
                <w:szCs w:val="20"/>
              </w:rPr>
            </w:pPr>
            <w:r>
              <w:rPr>
                <w:sz w:val="20"/>
                <w:szCs w:val="20"/>
              </w:rPr>
              <w:t>……………</w:t>
            </w:r>
          </w:p>
        </w:tc>
        <w:tc>
          <w:tcPr>
            <w:tcW w:w="3933" w:type="dxa"/>
          </w:tcPr>
          <w:p w:rsidR="00251022" w:rsidRPr="00DE1325" w:rsidRDefault="00251022" w:rsidP="008F5285">
            <w:pPr>
              <w:pStyle w:val="a8"/>
              <w:keepNext/>
              <w:widowControl w:val="0"/>
              <w:jc w:val="both"/>
              <w:rPr>
                <w:sz w:val="20"/>
                <w:szCs w:val="20"/>
                <w:lang w:val="uk-UA"/>
              </w:rPr>
            </w:pPr>
          </w:p>
        </w:tc>
      </w:tr>
      <w:tr w:rsidR="009E49E0" w:rsidRPr="00DE1325" w:rsidTr="00016AE3">
        <w:trPr>
          <w:trHeight w:val="774"/>
        </w:trPr>
        <w:tc>
          <w:tcPr>
            <w:tcW w:w="4219" w:type="dxa"/>
          </w:tcPr>
          <w:p w:rsidR="009E49E0" w:rsidRPr="00DE1325" w:rsidRDefault="009E49E0" w:rsidP="008F5285">
            <w:pPr>
              <w:pStyle w:val="a8"/>
              <w:keepNext/>
              <w:widowControl w:val="0"/>
              <w:spacing w:before="0" w:beforeAutospacing="0" w:after="0" w:afterAutospacing="0"/>
              <w:jc w:val="both"/>
              <w:rPr>
                <w:color w:val="000000"/>
                <w:sz w:val="20"/>
                <w:szCs w:val="20"/>
                <w:lang w:val="uk-UA"/>
              </w:rPr>
            </w:pPr>
            <w:r w:rsidRPr="00DE1325">
              <w:rPr>
                <w:color w:val="000000"/>
                <w:sz w:val="20"/>
                <w:szCs w:val="20"/>
                <w:lang w:val="uk-UA"/>
              </w:rPr>
              <w:t>3. Документи, зазначені в пункті 2 цього розділу, мають містити інформацію щодо прийняття рішень з таких питань:</w:t>
            </w:r>
          </w:p>
          <w:p w:rsidR="009E49E0" w:rsidRPr="00DE1325" w:rsidRDefault="009E49E0" w:rsidP="008F5285">
            <w:pPr>
              <w:pStyle w:val="a8"/>
              <w:keepNext/>
              <w:widowControl w:val="0"/>
              <w:spacing w:before="120" w:beforeAutospacing="0" w:after="0" w:afterAutospacing="0"/>
              <w:jc w:val="both"/>
              <w:rPr>
                <w:color w:val="000000"/>
                <w:sz w:val="20"/>
                <w:szCs w:val="20"/>
              </w:rPr>
            </w:pPr>
            <w:r w:rsidRPr="00DE1325">
              <w:rPr>
                <w:color w:val="000000"/>
                <w:sz w:val="20"/>
                <w:szCs w:val="20"/>
              </w:rPr>
              <w:t>ліквідації Фонду та причини прийняття такого рішення;</w:t>
            </w:r>
          </w:p>
          <w:p w:rsidR="009E49E0" w:rsidRPr="00DE1325" w:rsidRDefault="009E49E0" w:rsidP="008F5285">
            <w:pPr>
              <w:pStyle w:val="a8"/>
              <w:keepNext/>
              <w:widowControl w:val="0"/>
              <w:spacing w:before="120" w:beforeAutospacing="0" w:after="0" w:afterAutospacing="0"/>
              <w:jc w:val="both"/>
              <w:rPr>
                <w:color w:val="000000"/>
                <w:sz w:val="20"/>
                <w:szCs w:val="20"/>
              </w:rPr>
            </w:pPr>
            <w:r w:rsidRPr="00DE1325">
              <w:rPr>
                <w:color w:val="000000"/>
                <w:sz w:val="20"/>
                <w:szCs w:val="20"/>
              </w:rPr>
              <w:t xml:space="preserve">зупинення розміщення та обігу акцій Фонду, крім операцій, пов'язаних із викупом акцій Фонду, та правочинів щодо спадкування </w:t>
            </w:r>
            <w:r w:rsidRPr="00A614C1">
              <w:rPr>
                <w:b/>
                <w:color w:val="000000"/>
                <w:sz w:val="20"/>
                <w:szCs w:val="20"/>
                <w:highlight w:val="yellow"/>
              </w:rPr>
              <w:t>акцій;</w:t>
            </w:r>
          </w:p>
          <w:p w:rsidR="000879C7" w:rsidRPr="00DE1325" w:rsidRDefault="000879C7" w:rsidP="008F5285">
            <w:pPr>
              <w:pStyle w:val="a8"/>
              <w:keepNext/>
              <w:widowControl w:val="0"/>
              <w:spacing w:before="120" w:beforeAutospacing="0" w:after="0" w:afterAutospacing="0"/>
              <w:jc w:val="both"/>
              <w:rPr>
                <w:color w:val="000000"/>
                <w:sz w:val="20"/>
                <w:szCs w:val="20"/>
              </w:rPr>
            </w:pPr>
          </w:p>
          <w:p w:rsidR="009E49E0" w:rsidRPr="00DE1325" w:rsidRDefault="009E49E0" w:rsidP="008F5285">
            <w:pPr>
              <w:pStyle w:val="a8"/>
              <w:keepNext/>
              <w:widowControl w:val="0"/>
              <w:spacing w:before="120" w:beforeAutospacing="0" w:after="0" w:afterAutospacing="0"/>
              <w:jc w:val="both"/>
              <w:rPr>
                <w:color w:val="000000"/>
                <w:sz w:val="20"/>
                <w:szCs w:val="20"/>
              </w:rPr>
            </w:pPr>
            <w:r w:rsidRPr="00DE1325">
              <w:rPr>
                <w:color w:val="000000"/>
                <w:sz w:val="20"/>
                <w:szCs w:val="20"/>
              </w:rPr>
              <w:t xml:space="preserve">затвердження </w:t>
            </w:r>
            <w:r w:rsidRPr="00522B4E">
              <w:rPr>
                <w:b/>
                <w:color w:val="000000"/>
                <w:sz w:val="20"/>
                <w:szCs w:val="20"/>
                <w:highlight w:val="yellow"/>
              </w:rPr>
              <w:t>балансу (</w:t>
            </w:r>
            <w:r w:rsidRPr="00DE1325">
              <w:rPr>
                <w:color w:val="000000"/>
                <w:sz w:val="20"/>
                <w:szCs w:val="20"/>
              </w:rPr>
              <w:t xml:space="preserve">звіту про фінансовий </w:t>
            </w:r>
            <w:r w:rsidRPr="00DE1325">
              <w:rPr>
                <w:color w:val="000000"/>
                <w:sz w:val="20"/>
                <w:szCs w:val="20"/>
              </w:rPr>
              <w:lastRenderedPageBreak/>
              <w:t>стан</w:t>
            </w:r>
            <w:r w:rsidRPr="00522B4E">
              <w:rPr>
                <w:b/>
                <w:color w:val="000000"/>
                <w:sz w:val="20"/>
                <w:szCs w:val="20"/>
                <w:highlight w:val="yellow"/>
              </w:rPr>
              <w:t>) (далі - баланс)</w:t>
            </w:r>
            <w:r w:rsidRPr="00DE1325">
              <w:rPr>
                <w:color w:val="000000"/>
                <w:sz w:val="20"/>
                <w:szCs w:val="20"/>
              </w:rPr>
              <w:t xml:space="preserve"> та довідки про вартість чистих активів Фонду, складених та розрахованих на кінець робочого дня, що передує дню прийняття рішення про ліквідацію Фонду;</w:t>
            </w:r>
          </w:p>
          <w:p w:rsidR="009E49E0" w:rsidRPr="00DE1325" w:rsidRDefault="009E49E0" w:rsidP="008F5285">
            <w:pPr>
              <w:pStyle w:val="a8"/>
              <w:keepNext/>
              <w:widowControl w:val="0"/>
              <w:spacing w:before="120" w:beforeAutospacing="0" w:after="0" w:afterAutospacing="0"/>
              <w:jc w:val="both"/>
              <w:rPr>
                <w:color w:val="000000"/>
                <w:sz w:val="20"/>
                <w:szCs w:val="20"/>
              </w:rPr>
            </w:pPr>
            <w:r w:rsidRPr="00DE1325">
              <w:rPr>
                <w:color w:val="000000"/>
                <w:sz w:val="20"/>
                <w:szCs w:val="20"/>
              </w:rPr>
              <w:t>обрання ліквідаційної комісії (з визначенням складу, представників та розподілом повноважень);</w:t>
            </w:r>
          </w:p>
          <w:p w:rsidR="009E49E0" w:rsidRPr="00DE1325" w:rsidRDefault="009E49E0" w:rsidP="008F5285">
            <w:pPr>
              <w:pStyle w:val="a8"/>
              <w:keepNext/>
              <w:widowControl w:val="0"/>
              <w:spacing w:before="120" w:beforeAutospacing="0" w:after="0" w:afterAutospacing="0"/>
              <w:jc w:val="both"/>
              <w:rPr>
                <w:color w:val="000000"/>
                <w:sz w:val="20"/>
                <w:szCs w:val="20"/>
              </w:rPr>
            </w:pPr>
            <w:r w:rsidRPr="00DE1325">
              <w:rPr>
                <w:color w:val="000000"/>
                <w:sz w:val="20"/>
                <w:szCs w:val="20"/>
              </w:rPr>
              <w:t>затвердження положення про ліквідаційну комісію з урахуванням вимог цього Положення;</w:t>
            </w:r>
          </w:p>
          <w:p w:rsidR="009E49E0" w:rsidRPr="00DE1325" w:rsidRDefault="009E49E0" w:rsidP="008F5285">
            <w:pPr>
              <w:pStyle w:val="a8"/>
              <w:keepNext/>
              <w:widowControl w:val="0"/>
              <w:spacing w:before="120" w:beforeAutospacing="0" w:after="0" w:afterAutospacing="0"/>
              <w:jc w:val="both"/>
              <w:rPr>
                <w:color w:val="000000"/>
                <w:sz w:val="20"/>
                <w:szCs w:val="20"/>
              </w:rPr>
            </w:pPr>
            <w:r w:rsidRPr="00DE1325">
              <w:rPr>
                <w:color w:val="000000"/>
                <w:sz w:val="20"/>
                <w:szCs w:val="20"/>
              </w:rPr>
              <w:t>розрахунків з учасниками Фонду іншими, ніж кошти, активами Фонду;</w:t>
            </w:r>
          </w:p>
          <w:p w:rsidR="009E49E0" w:rsidRPr="00DE1325" w:rsidRDefault="009E49E0" w:rsidP="008F5285">
            <w:pPr>
              <w:pStyle w:val="a8"/>
              <w:keepNext/>
              <w:widowControl w:val="0"/>
              <w:spacing w:before="120" w:beforeAutospacing="0" w:after="0" w:afterAutospacing="0"/>
              <w:jc w:val="both"/>
              <w:rPr>
                <w:sz w:val="20"/>
                <w:szCs w:val="20"/>
              </w:rPr>
            </w:pPr>
            <w:r w:rsidRPr="00DE1325">
              <w:rPr>
                <w:color w:val="000000"/>
                <w:sz w:val="20"/>
                <w:szCs w:val="20"/>
              </w:rPr>
              <w:t>затвердження порядку розподілу інших, ніж кошти, активів Фонду між учасниками такого Фонду.</w:t>
            </w:r>
          </w:p>
        </w:tc>
        <w:tc>
          <w:tcPr>
            <w:tcW w:w="3827" w:type="dxa"/>
          </w:tcPr>
          <w:p w:rsidR="0011469A" w:rsidRPr="00DE1325" w:rsidRDefault="0011469A" w:rsidP="008F5285">
            <w:pPr>
              <w:pStyle w:val="a9"/>
              <w:keepNext/>
              <w:widowControl w:val="0"/>
              <w:ind w:firstLine="720"/>
              <w:rPr>
                <w:sz w:val="20"/>
              </w:rPr>
            </w:pPr>
          </w:p>
          <w:p w:rsidR="0011469A" w:rsidRPr="00DE1325" w:rsidRDefault="00F2218F" w:rsidP="008F5285">
            <w:pPr>
              <w:pStyle w:val="a9"/>
              <w:keepNext/>
              <w:widowControl w:val="0"/>
              <w:ind w:firstLine="720"/>
              <w:rPr>
                <w:sz w:val="20"/>
              </w:rPr>
            </w:pPr>
            <w:r w:rsidRPr="00DE1325">
              <w:rPr>
                <w:sz w:val="20"/>
              </w:rPr>
              <w:t>У пуннкті 3:</w:t>
            </w:r>
          </w:p>
          <w:p w:rsidR="0011469A" w:rsidRPr="00DE1325" w:rsidRDefault="0011469A" w:rsidP="008F5285">
            <w:pPr>
              <w:pStyle w:val="a9"/>
              <w:keepNext/>
              <w:widowControl w:val="0"/>
              <w:ind w:firstLine="720"/>
              <w:rPr>
                <w:sz w:val="20"/>
              </w:rPr>
            </w:pPr>
          </w:p>
          <w:p w:rsidR="0011469A" w:rsidRPr="00DE1325" w:rsidRDefault="0011469A" w:rsidP="008F5285">
            <w:pPr>
              <w:pStyle w:val="a9"/>
              <w:keepNext/>
              <w:widowControl w:val="0"/>
              <w:ind w:firstLine="720"/>
              <w:rPr>
                <w:sz w:val="20"/>
              </w:rPr>
            </w:pPr>
          </w:p>
          <w:p w:rsidR="000879C7" w:rsidRPr="00DE1325" w:rsidRDefault="000879C7" w:rsidP="008F5285">
            <w:pPr>
              <w:pStyle w:val="a9"/>
              <w:keepNext/>
              <w:widowControl w:val="0"/>
              <w:ind w:firstLine="720"/>
              <w:rPr>
                <w:sz w:val="20"/>
              </w:rPr>
            </w:pPr>
          </w:p>
          <w:p w:rsidR="000879C7" w:rsidRPr="00DE1325" w:rsidRDefault="000879C7" w:rsidP="008F5285">
            <w:pPr>
              <w:pStyle w:val="a9"/>
              <w:keepNext/>
              <w:widowControl w:val="0"/>
              <w:ind w:firstLine="720"/>
              <w:rPr>
                <w:sz w:val="20"/>
              </w:rPr>
            </w:pPr>
          </w:p>
          <w:p w:rsidR="00FD571D" w:rsidRPr="00DE1325" w:rsidRDefault="000879C7" w:rsidP="008F5285">
            <w:pPr>
              <w:pStyle w:val="a9"/>
              <w:keepNext/>
              <w:widowControl w:val="0"/>
              <w:ind w:firstLine="720"/>
              <w:rPr>
                <w:color w:val="000000"/>
                <w:sz w:val="20"/>
              </w:rPr>
            </w:pPr>
            <w:r w:rsidRPr="00DE1325">
              <w:rPr>
                <w:sz w:val="20"/>
              </w:rPr>
              <w:t xml:space="preserve">в </w:t>
            </w:r>
            <w:r w:rsidR="00FD571D" w:rsidRPr="00DE1325">
              <w:rPr>
                <w:sz w:val="20"/>
              </w:rPr>
              <w:t>абзац</w:t>
            </w:r>
            <w:r w:rsidRPr="00DE1325">
              <w:rPr>
                <w:sz w:val="20"/>
              </w:rPr>
              <w:t>і</w:t>
            </w:r>
            <w:r w:rsidR="00FD571D" w:rsidRPr="00DE1325">
              <w:rPr>
                <w:sz w:val="20"/>
              </w:rPr>
              <w:t xml:space="preserve"> трет</w:t>
            </w:r>
            <w:r w:rsidRPr="00DE1325">
              <w:rPr>
                <w:sz w:val="20"/>
              </w:rPr>
              <w:t>ьому слово «акцій» замінити словами «</w:t>
            </w:r>
            <w:r w:rsidRPr="00DE1325">
              <w:rPr>
                <w:color w:val="000000"/>
                <w:sz w:val="20"/>
              </w:rPr>
              <w:t xml:space="preserve"> та правонаступництва</w:t>
            </w:r>
            <w:r w:rsidR="00FD571D" w:rsidRPr="00DE1325">
              <w:rPr>
                <w:color w:val="000000"/>
                <w:sz w:val="20"/>
              </w:rPr>
              <w:t xml:space="preserve"> акцій</w:t>
            </w:r>
            <w:r w:rsidRPr="00DE1325">
              <w:rPr>
                <w:color w:val="000000"/>
                <w:sz w:val="20"/>
              </w:rPr>
              <w:t xml:space="preserve"> Фонду</w:t>
            </w:r>
            <w:r w:rsidR="00FD571D" w:rsidRPr="00DE1325">
              <w:rPr>
                <w:color w:val="000000"/>
                <w:sz w:val="20"/>
              </w:rPr>
              <w:t>;</w:t>
            </w:r>
          </w:p>
          <w:p w:rsidR="0011469A" w:rsidRDefault="0011469A" w:rsidP="008F5285">
            <w:pPr>
              <w:pStyle w:val="a9"/>
              <w:keepNext/>
              <w:widowControl w:val="0"/>
              <w:ind w:firstLine="720"/>
              <w:rPr>
                <w:sz w:val="20"/>
              </w:rPr>
            </w:pPr>
          </w:p>
          <w:p w:rsidR="00C93190" w:rsidRPr="00DE1325" w:rsidRDefault="00C93190" w:rsidP="008F5285">
            <w:pPr>
              <w:pStyle w:val="a9"/>
              <w:keepNext/>
              <w:widowControl w:val="0"/>
              <w:ind w:firstLine="720"/>
              <w:rPr>
                <w:sz w:val="20"/>
              </w:rPr>
            </w:pPr>
          </w:p>
          <w:p w:rsidR="00C93190" w:rsidRDefault="00F2218F" w:rsidP="00C93190">
            <w:pPr>
              <w:pStyle w:val="a9"/>
              <w:keepNext/>
              <w:widowControl w:val="0"/>
              <w:ind w:firstLine="720"/>
              <w:rPr>
                <w:sz w:val="20"/>
              </w:rPr>
            </w:pPr>
            <w:r w:rsidRPr="00DE1325">
              <w:rPr>
                <w:sz w:val="20"/>
              </w:rPr>
              <w:t>абзац четверт</w:t>
            </w:r>
            <w:r w:rsidR="00C93190">
              <w:rPr>
                <w:sz w:val="20"/>
              </w:rPr>
              <w:t>ий викласти в такій редакції:</w:t>
            </w:r>
          </w:p>
          <w:p w:rsidR="00C93190" w:rsidRPr="00C93190" w:rsidRDefault="00C93190" w:rsidP="00C93190">
            <w:pPr>
              <w:pStyle w:val="a8"/>
              <w:keepNext/>
              <w:widowControl w:val="0"/>
              <w:spacing w:before="0" w:beforeAutospacing="0" w:after="0" w:afterAutospacing="0"/>
              <w:jc w:val="both"/>
              <w:rPr>
                <w:color w:val="000000"/>
                <w:sz w:val="20"/>
                <w:szCs w:val="20"/>
                <w:lang w:val="uk-UA"/>
              </w:rPr>
            </w:pPr>
            <w:r>
              <w:rPr>
                <w:color w:val="000000"/>
                <w:sz w:val="20"/>
                <w:szCs w:val="20"/>
                <w:lang w:val="uk-UA"/>
              </w:rPr>
              <w:lastRenderedPageBreak/>
              <w:t xml:space="preserve">     «</w:t>
            </w:r>
            <w:r w:rsidRPr="00C93190">
              <w:rPr>
                <w:color w:val="000000"/>
                <w:sz w:val="20"/>
                <w:szCs w:val="20"/>
                <w:lang w:val="uk-UA"/>
              </w:rPr>
              <w:t>затвердження звіту про фінансовий стан</w:t>
            </w:r>
            <w:r w:rsidRPr="00DE1325">
              <w:rPr>
                <w:color w:val="000000"/>
                <w:sz w:val="20"/>
                <w:szCs w:val="20"/>
                <w:lang w:val="uk-UA"/>
              </w:rPr>
              <w:t xml:space="preserve"> та довідки про вартість чистих активів Фонду, складених та розрахованих на кінець робочого дня, що передує дню прийняття рішення про ліквідацію </w:t>
            </w:r>
            <w:r w:rsidRPr="00DE1325">
              <w:rPr>
                <w:color w:val="000000"/>
                <w:sz w:val="20"/>
                <w:szCs w:val="20"/>
              </w:rPr>
              <w:t>Фонду;</w:t>
            </w:r>
            <w:r>
              <w:rPr>
                <w:color w:val="000000"/>
                <w:sz w:val="20"/>
                <w:szCs w:val="20"/>
                <w:lang w:val="uk-UA"/>
              </w:rPr>
              <w:t>»;</w:t>
            </w:r>
          </w:p>
          <w:p w:rsidR="00C93190" w:rsidRDefault="00C93190" w:rsidP="008F5285">
            <w:pPr>
              <w:pStyle w:val="a9"/>
              <w:keepNext/>
              <w:widowControl w:val="0"/>
              <w:ind w:firstLine="720"/>
              <w:rPr>
                <w:sz w:val="20"/>
              </w:rPr>
            </w:pPr>
          </w:p>
          <w:p w:rsidR="0011469A" w:rsidRPr="00DE1325" w:rsidRDefault="0011469A" w:rsidP="008F5285">
            <w:pPr>
              <w:pStyle w:val="a9"/>
              <w:keepNext/>
              <w:widowControl w:val="0"/>
              <w:ind w:firstLine="720"/>
              <w:rPr>
                <w:sz w:val="20"/>
              </w:rPr>
            </w:pPr>
          </w:p>
          <w:p w:rsidR="0011469A" w:rsidRPr="00DE1325" w:rsidRDefault="0011469A" w:rsidP="008F5285">
            <w:pPr>
              <w:pStyle w:val="a9"/>
              <w:keepNext/>
              <w:widowControl w:val="0"/>
              <w:ind w:firstLine="720"/>
              <w:rPr>
                <w:sz w:val="20"/>
              </w:rPr>
            </w:pPr>
          </w:p>
          <w:p w:rsidR="0011469A" w:rsidRPr="00DE1325" w:rsidRDefault="0011469A" w:rsidP="008F5285">
            <w:pPr>
              <w:pStyle w:val="a9"/>
              <w:keepNext/>
              <w:widowControl w:val="0"/>
              <w:ind w:firstLine="720"/>
              <w:rPr>
                <w:sz w:val="20"/>
              </w:rPr>
            </w:pPr>
          </w:p>
          <w:p w:rsidR="0011469A" w:rsidRPr="00DE1325" w:rsidRDefault="0011469A" w:rsidP="008F5285">
            <w:pPr>
              <w:pStyle w:val="a9"/>
              <w:keepNext/>
              <w:widowControl w:val="0"/>
              <w:ind w:firstLine="720"/>
              <w:rPr>
                <w:sz w:val="20"/>
              </w:rPr>
            </w:pPr>
          </w:p>
          <w:p w:rsidR="0011469A" w:rsidRPr="00DE1325" w:rsidRDefault="0011469A" w:rsidP="008F5285">
            <w:pPr>
              <w:pStyle w:val="a9"/>
              <w:keepNext/>
              <w:widowControl w:val="0"/>
              <w:ind w:firstLine="720"/>
              <w:rPr>
                <w:sz w:val="20"/>
              </w:rPr>
            </w:pPr>
          </w:p>
          <w:p w:rsidR="0011469A" w:rsidRPr="00DE1325" w:rsidRDefault="0011469A" w:rsidP="008F5285">
            <w:pPr>
              <w:pStyle w:val="a9"/>
              <w:keepNext/>
              <w:widowControl w:val="0"/>
              <w:ind w:firstLine="720"/>
              <w:rPr>
                <w:sz w:val="20"/>
              </w:rPr>
            </w:pPr>
          </w:p>
          <w:p w:rsidR="0011469A" w:rsidRPr="00DE1325" w:rsidRDefault="0011469A" w:rsidP="008F5285">
            <w:pPr>
              <w:pStyle w:val="a9"/>
              <w:keepNext/>
              <w:widowControl w:val="0"/>
              <w:ind w:firstLine="720"/>
              <w:rPr>
                <w:sz w:val="20"/>
              </w:rPr>
            </w:pPr>
          </w:p>
          <w:p w:rsidR="0011469A" w:rsidRPr="00DE1325" w:rsidRDefault="0011469A" w:rsidP="008F5285">
            <w:pPr>
              <w:pStyle w:val="a9"/>
              <w:keepNext/>
              <w:widowControl w:val="0"/>
              <w:ind w:firstLine="720"/>
              <w:rPr>
                <w:sz w:val="20"/>
              </w:rPr>
            </w:pPr>
          </w:p>
          <w:p w:rsidR="0011469A" w:rsidRPr="00DE1325" w:rsidRDefault="0011469A" w:rsidP="008F5285">
            <w:pPr>
              <w:pStyle w:val="a9"/>
              <w:keepNext/>
              <w:widowControl w:val="0"/>
              <w:ind w:firstLine="720"/>
              <w:rPr>
                <w:sz w:val="20"/>
              </w:rPr>
            </w:pPr>
          </w:p>
          <w:p w:rsidR="009E49E0" w:rsidRPr="00DE1325" w:rsidRDefault="009E49E0" w:rsidP="008F5285">
            <w:pPr>
              <w:pStyle w:val="a8"/>
              <w:keepNext/>
              <w:widowControl w:val="0"/>
              <w:spacing w:before="0" w:beforeAutospacing="0" w:after="0" w:afterAutospacing="0"/>
              <w:jc w:val="both"/>
              <w:rPr>
                <w:sz w:val="20"/>
              </w:rPr>
            </w:pPr>
          </w:p>
        </w:tc>
        <w:tc>
          <w:tcPr>
            <w:tcW w:w="3828" w:type="dxa"/>
          </w:tcPr>
          <w:p w:rsidR="009E49E0" w:rsidRPr="00DE1325" w:rsidRDefault="009E49E0" w:rsidP="008F5285">
            <w:pPr>
              <w:pStyle w:val="a8"/>
              <w:keepNext/>
              <w:widowControl w:val="0"/>
              <w:spacing w:before="120" w:beforeAutospacing="0" w:after="0" w:afterAutospacing="0"/>
              <w:jc w:val="both"/>
              <w:rPr>
                <w:color w:val="000000"/>
                <w:sz w:val="20"/>
                <w:szCs w:val="20"/>
                <w:lang w:val="uk-UA"/>
              </w:rPr>
            </w:pPr>
            <w:r w:rsidRPr="00DE1325">
              <w:rPr>
                <w:color w:val="000000"/>
                <w:sz w:val="20"/>
                <w:szCs w:val="20"/>
                <w:lang w:val="uk-UA"/>
              </w:rPr>
              <w:lastRenderedPageBreak/>
              <w:t>3. Документи, зазначені в пункті 2 цього розділу, мають містити інформацію щодо прийняття рішень з таких питань:</w:t>
            </w:r>
          </w:p>
          <w:p w:rsidR="009E49E0" w:rsidRPr="00DE1325" w:rsidRDefault="009E49E0" w:rsidP="008F5285">
            <w:pPr>
              <w:pStyle w:val="a8"/>
              <w:keepNext/>
              <w:widowControl w:val="0"/>
              <w:spacing w:before="120" w:beforeAutospacing="0" w:after="0" w:afterAutospacing="0"/>
              <w:jc w:val="both"/>
              <w:rPr>
                <w:color w:val="000000"/>
                <w:sz w:val="20"/>
                <w:szCs w:val="20"/>
              </w:rPr>
            </w:pPr>
            <w:r w:rsidRPr="00DE1325">
              <w:rPr>
                <w:color w:val="000000"/>
                <w:sz w:val="20"/>
                <w:szCs w:val="20"/>
              </w:rPr>
              <w:t>ліквідації Фонду та причини прийняття такого рішення;</w:t>
            </w:r>
          </w:p>
          <w:p w:rsidR="000879C7" w:rsidRPr="00DE1325" w:rsidRDefault="000879C7" w:rsidP="008F5285">
            <w:pPr>
              <w:pStyle w:val="a8"/>
              <w:keepNext/>
              <w:widowControl w:val="0"/>
              <w:spacing w:before="120" w:beforeAutospacing="0" w:after="0" w:afterAutospacing="0"/>
              <w:jc w:val="both"/>
              <w:rPr>
                <w:color w:val="000000"/>
                <w:sz w:val="20"/>
                <w:szCs w:val="20"/>
                <w:lang w:val="uk-UA"/>
              </w:rPr>
            </w:pPr>
            <w:r w:rsidRPr="00DE1325">
              <w:rPr>
                <w:color w:val="000000"/>
                <w:sz w:val="20"/>
                <w:szCs w:val="20"/>
                <w:lang w:val="uk-UA"/>
              </w:rPr>
              <w:t xml:space="preserve">зупинення розміщення та обігу акцій Фонду, крім операцій, пов'язаних із викупом акцій Фонду, та правочинів щодо спадкування </w:t>
            </w:r>
            <w:r w:rsidRPr="00A614C1">
              <w:rPr>
                <w:b/>
                <w:color w:val="000000"/>
                <w:sz w:val="20"/>
                <w:szCs w:val="20"/>
                <w:highlight w:val="yellow"/>
                <w:lang w:val="uk-UA"/>
              </w:rPr>
              <w:t>та правонаступництва акцій Фонду</w:t>
            </w:r>
            <w:r w:rsidRPr="00DE1325">
              <w:rPr>
                <w:color w:val="000000"/>
                <w:sz w:val="20"/>
                <w:szCs w:val="20"/>
                <w:lang w:val="uk-UA"/>
              </w:rPr>
              <w:t>;</w:t>
            </w:r>
          </w:p>
          <w:p w:rsidR="009E49E0" w:rsidRPr="00DE1325" w:rsidRDefault="009E49E0" w:rsidP="008F5285">
            <w:pPr>
              <w:pStyle w:val="a8"/>
              <w:keepNext/>
              <w:widowControl w:val="0"/>
              <w:spacing w:before="120" w:beforeAutospacing="0" w:after="0" w:afterAutospacing="0"/>
              <w:jc w:val="both"/>
              <w:rPr>
                <w:color w:val="000000"/>
                <w:sz w:val="20"/>
                <w:szCs w:val="20"/>
              </w:rPr>
            </w:pPr>
            <w:r w:rsidRPr="00DE1325">
              <w:rPr>
                <w:color w:val="000000"/>
                <w:sz w:val="20"/>
                <w:szCs w:val="20"/>
                <w:lang w:val="uk-UA"/>
              </w:rPr>
              <w:t xml:space="preserve">затвердження </w:t>
            </w:r>
            <w:r w:rsidRPr="00DD542A">
              <w:rPr>
                <w:color w:val="000000"/>
                <w:sz w:val="20"/>
                <w:szCs w:val="20"/>
                <w:lang w:val="uk-UA"/>
              </w:rPr>
              <w:t>звіту про фінансовий стан</w:t>
            </w:r>
            <w:r w:rsidRPr="00DE1325">
              <w:rPr>
                <w:color w:val="000000"/>
                <w:sz w:val="20"/>
                <w:szCs w:val="20"/>
                <w:lang w:val="uk-UA"/>
              </w:rPr>
              <w:t xml:space="preserve"> </w:t>
            </w:r>
            <w:r w:rsidRPr="00DE1325">
              <w:rPr>
                <w:color w:val="000000"/>
                <w:sz w:val="20"/>
                <w:szCs w:val="20"/>
                <w:lang w:val="uk-UA"/>
              </w:rPr>
              <w:lastRenderedPageBreak/>
              <w:t xml:space="preserve">та довідки про вартість чистих активів Фонду, складених та розрахованих на кінець робочого дня, що передує дню прийняття рішення про ліквідацію </w:t>
            </w:r>
            <w:r w:rsidRPr="00DE1325">
              <w:rPr>
                <w:color w:val="000000"/>
                <w:sz w:val="20"/>
                <w:szCs w:val="20"/>
              </w:rPr>
              <w:t>Фонду;</w:t>
            </w:r>
          </w:p>
          <w:p w:rsidR="009E49E0" w:rsidRPr="00DE1325" w:rsidRDefault="009E49E0" w:rsidP="008F5285">
            <w:pPr>
              <w:pStyle w:val="a8"/>
              <w:keepNext/>
              <w:widowControl w:val="0"/>
              <w:spacing w:before="120" w:beforeAutospacing="0" w:after="0" w:afterAutospacing="0"/>
              <w:jc w:val="both"/>
              <w:rPr>
                <w:color w:val="000000"/>
                <w:sz w:val="20"/>
                <w:szCs w:val="20"/>
              </w:rPr>
            </w:pPr>
            <w:r w:rsidRPr="00DE1325">
              <w:rPr>
                <w:color w:val="000000"/>
                <w:sz w:val="20"/>
                <w:szCs w:val="20"/>
              </w:rPr>
              <w:t>обрання ліквідаційної комісії (з визначенням складу, представників та розподілом повноважень);</w:t>
            </w:r>
          </w:p>
          <w:p w:rsidR="009E49E0" w:rsidRPr="00DE1325" w:rsidRDefault="009E49E0" w:rsidP="008F5285">
            <w:pPr>
              <w:pStyle w:val="a8"/>
              <w:keepNext/>
              <w:widowControl w:val="0"/>
              <w:spacing w:before="120" w:beforeAutospacing="0" w:after="0" w:afterAutospacing="0"/>
              <w:jc w:val="both"/>
              <w:rPr>
                <w:color w:val="000000"/>
                <w:sz w:val="20"/>
                <w:szCs w:val="20"/>
              </w:rPr>
            </w:pPr>
            <w:r w:rsidRPr="00DE1325">
              <w:rPr>
                <w:color w:val="000000"/>
                <w:sz w:val="20"/>
                <w:szCs w:val="20"/>
              </w:rPr>
              <w:t>затвердження положення про ліквідаційну комісію з урахуванням вимог цього Положення;</w:t>
            </w:r>
          </w:p>
          <w:p w:rsidR="009E49E0" w:rsidRPr="00DE1325" w:rsidRDefault="009E49E0" w:rsidP="008F5285">
            <w:pPr>
              <w:pStyle w:val="a8"/>
              <w:keepNext/>
              <w:widowControl w:val="0"/>
              <w:spacing w:before="0" w:beforeAutospacing="0" w:after="0" w:afterAutospacing="0"/>
              <w:jc w:val="both"/>
              <w:rPr>
                <w:color w:val="000000"/>
                <w:sz w:val="20"/>
                <w:szCs w:val="20"/>
              </w:rPr>
            </w:pPr>
            <w:r w:rsidRPr="00DE1325">
              <w:rPr>
                <w:color w:val="000000"/>
                <w:sz w:val="20"/>
                <w:szCs w:val="20"/>
              </w:rPr>
              <w:t>розрахунків з учасниками Фонду іншими, ніж кошти, активами Фонду;</w:t>
            </w:r>
          </w:p>
          <w:p w:rsidR="004E27FC" w:rsidRPr="00DE1325" w:rsidRDefault="00DE1325" w:rsidP="008F5285">
            <w:pPr>
              <w:pStyle w:val="a8"/>
              <w:keepNext/>
              <w:widowControl w:val="0"/>
              <w:spacing w:before="120" w:beforeAutospacing="0" w:after="0" w:afterAutospacing="0"/>
              <w:jc w:val="both"/>
              <w:rPr>
                <w:sz w:val="20"/>
                <w:szCs w:val="20"/>
                <w:lang w:val="uk-UA"/>
              </w:rPr>
            </w:pPr>
            <w:r w:rsidRPr="00DE1325">
              <w:rPr>
                <w:color w:val="000000"/>
                <w:sz w:val="20"/>
                <w:szCs w:val="20"/>
                <w:lang w:val="uk-UA"/>
              </w:rPr>
              <w:t>затвердження порядку розподілу інших, ніж кошти, активів Фонду між учасниками такого Фонду.</w:t>
            </w:r>
          </w:p>
        </w:tc>
        <w:tc>
          <w:tcPr>
            <w:tcW w:w="3933" w:type="dxa"/>
          </w:tcPr>
          <w:p w:rsidR="009E49E0" w:rsidRPr="00DE1325" w:rsidRDefault="009E49E0" w:rsidP="008F5285">
            <w:pPr>
              <w:pStyle w:val="a8"/>
              <w:keepNext/>
              <w:widowControl w:val="0"/>
              <w:jc w:val="both"/>
              <w:rPr>
                <w:sz w:val="20"/>
                <w:szCs w:val="20"/>
                <w:lang w:val="uk-UA"/>
              </w:rPr>
            </w:pPr>
          </w:p>
        </w:tc>
      </w:tr>
      <w:tr w:rsidR="00016AE3" w:rsidRPr="00DE1325" w:rsidTr="00016AE3">
        <w:trPr>
          <w:trHeight w:val="774"/>
        </w:trPr>
        <w:tc>
          <w:tcPr>
            <w:tcW w:w="4219" w:type="dxa"/>
          </w:tcPr>
          <w:p w:rsidR="00016AE3" w:rsidRPr="00DE1325" w:rsidRDefault="00016AE3" w:rsidP="008F5285">
            <w:pPr>
              <w:pStyle w:val="a8"/>
              <w:keepNext/>
              <w:widowControl w:val="0"/>
              <w:jc w:val="both"/>
              <w:rPr>
                <w:sz w:val="20"/>
                <w:szCs w:val="20"/>
                <w:lang w:val="uk-UA"/>
              </w:rPr>
            </w:pPr>
            <w:r w:rsidRPr="00DE1325">
              <w:rPr>
                <w:sz w:val="20"/>
                <w:szCs w:val="20"/>
                <w:lang w:val="uk-UA"/>
              </w:rPr>
              <w:t>5. Ліквідаційна комісія здійснює такі заходи:</w:t>
            </w:r>
          </w:p>
          <w:p w:rsidR="00016AE3" w:rsidRPr="00DE1325" w:rsidRDefault="00016AE3" w:rsidP="008F5285">
            <w:pPr>
              <w:pStyle w:val="a8"/>
              <w:keepNext/>
              <w:widowControl w:val="0"/>
              <w:spacing w:before="0" w:beforeAutospacing="0" w:after="0" w:afterAutospacing="0"/>
              <w:jc w:val="both"/>
              <w:rPr>
                <w:sz w:val="20"/>
                <w:szCs w:val="20"/>
              </w:rPr>
            </w:pPr>
            <w:r w:rsidRPr="00DE1325">
              <w:rPr>
                <w:sz w:val="20"/>
                <w:szCs w:val="20"/>
              </w:rPr>
              <w:t>1) у день прийняття рішення про ліквідацію Фонду письмово повідомляє щодо прийнятого рішення про ліквідацію Фонду Комісію, компанію з управління активами Фонду, зберігача активів Фонду (за наявності), Центральний депозитарій, аудитора (аудиторську фірму), оцінювача майна Фонду (у разі укладення договору про надання послуг з оцінки вартості нерухомого майна ІСІ), торговців цінними паперами, які здійснюють розміщення та/або викуп акцій Фонду, а також інформує фондову біржу (у разі якщо акції Фонду перебувають в обігу на цій фондовій біржі).</w:t>
            </w:r>
          </w:p>
          <w:p w:rsidR="00016AE3" w:rsidRDefault="00016AE3" w:rsidP="008F5285">
            <w:pPr>
              <w:pStyle w:val="a8"/>
              <w:keepNext/>
              <w:widowControl w:val="0"/>
              <w:spacing w:before="0" w:beforeAutospacing="0" w:after="0" w:afterAutospacing="0"/>
              <w:jc w:val="both"/>
              <w:rPr>
                <w:sz w:val="20"/>
                <w:szCs w:val="20"/>
                <w:lang w:val="uk-UA"/>
              </w:rPr>
            </w:pPr>
            <w:r w:rsidRPr="00DE1325">
              <w:rPr>
                <w:sz w:val="20"/>
                <w:szCs w:val="20"/>
                <w:lang w:val="uk-UA"/>
              </w:rPr>
              <w:t>………………………</w:t>
            </w:r>
          </w:p>
          <w:p w:rsidR="00BB0C6B" w:rsidRDefault="00BB0C6B" w:rsidP="008F5285">
            <w:pPr>
              <w:pStyle w:val="a8"/>
              <w:keepNext/>
              <w:widowControl w:val="0"/>
              <w:spacing w:before="0" w:beforeAutospacing="0" w:after="0" w:afterAutospacing="0"/>
              <w:jc w:val="both"/>
              <w:rPr>
                <w:sz w:val="20"/>
                <w:szCs w:val="20"/>
                <w:lang w:val="uk-UA"/>
              </w:rPr>
            </w:pPr>
          </w:p>
          <w:p w:rsidR="00BB0C6B" w:rsidRDefault="00BB0C6B" w:rsidP="008F5285">
            <w:pPr>
              <w:pStyle w:val="a8"/>
              <w:keepNext/>
              <w:widowControl w:val="0"/>
              <w:spacing w:before="0" w:beforeAutospacing="0" w:after="0" w:afterAutospacing="0"/>
              <w:jc w:val="both"/>
              <w:rPr>
                <w:sz w:val="20"/>
                <w:szCs w:val="20"/>
                <w:lang w:val="uk-UA"/>
              </w:rPr>
            </w:pPr>
          </w:p>
          <w:p w:rsidR="00BB0C6B" w:rsidRDefault="00BB0C6B" w:rsidP="008F5285">
            <w:pPr>
              <w:pStyle w:val="a8"/>
              <w:keepNext/>
              <w:widowControl w:val="0"/>
              <w:spacing w:before="0" w:beforeAutospacing="0" w:after="0" w:afterAutospacing="0"/>
              <w:jc w:val="both"/>
              <w:rPr>
                <w:sz w:val="20"/>
                <w:szCs w:val="20"/>
                <w:lang w:val="uk-UA"/>
              </w:rPr>
            </w:pPr>
          </w:p>
          <w:p w:rsidR="00BB0C6B" w:rsidRDefault="00BB0C6B" w:rsidP="008F5285">
            <w:pPr>
              <w:pStyle w:val="a8"/>
              <w:keepNext/>
              <w:widowControl w:val="0"/>
              <w:spacing w:before="0" w:beforeAutospacing="0" w:after="0" w:afterAutospacing="0"/>
              <w:jc w:val="both"/>
              <w:rPr>
                <w:sz w:val="20"/>
                <w:szCs w:val="20"/>
                <w:lang w:val="uk-UA"/>
              </w:rPr>
            </w:pPr>
          </w:p>
          <w:p w:rsidR="00BB0C6B" w:rsidRDefault="00BB0C6B" w:rsidP="008F5285">
            <w:pPr>
              <w:pStyle w:val="a8"/>
              <w:keepNext/>
              <w:widowControl w:val="0"/>
              <w:spacing w:before="0" w:beforeAutospacing="0" w:after="0" w:afterAutospacing="0"/>
              <w:jc w:val="both"/>
              <w:rPr>
                <w:sz w:val="20"/>
                <w:szCs w:val="20"/>
                <w:lang w:val="uk-UA"/>
              </w:rPr>
            </w:pPr>
          </w:p>
          <w:p w:rsidR="00BB0C6B" w:rsidRPr="00DE1325" w:rsidRDefault="00BB0C6B" w:rsidP="008F5285">
            <w:pPr>
              <w:pStyle w:val="a8"/>
              <w:keepNext/>
              <w:widowControl w:val="0"/>
              <w:spacing w:before="0" w:beforeAutospacing="0" w:after="0" w:afterAutospacing="0"/>
              <w:jc w:val="both"/>
              <w:rPr>
                <w:sz w:val="20"/>
                <w:szCs w:val="20"/>
                <w:lang w:val="uk-UA"/>
              </w:rPr>
            </w:pPr>
          </w:p>
          <w:p w:rsidR="00016AE3" w:rsidRPr="00DE1325" w:rsidRDefault="00016AE3" w:rsidP="008F5285">
            <w:pPr>
              <w:pStyle w:val="a8"/>
              <w:keepNext/>
              <w:widowControl w:val="0"/>
              <w:jc w:val="both"/>
              <w:rPr>
                <w:sz w:val="20"/>
                <w:szCs w:val="20"/>
                <w:lang w:val="uk-UA"/>
              </w:rPr>
            </w:pPr>
            <w:r w:rsidRPr="00DE1325">
              <w:rPr>
                <w:sz w:val="20"/>
                <w:szCs w:val="20"/>
                <w:lang w:val="uk-UA"/>
              </w:rPr>
              <w:t xml:space="preserve">Центральний депозитарій повідомляється в порядку, встановленому Положенням про </w:t>
            </w:r>
            <w:r w:rsidRPr="00DE1325">
              <w:rPr>
                <w:sz w:val="20"/>
                <w:szCs w:val="20"/>
                <w:lang w:val="uk-UA"/>
              </w:rPr>
              <w:lastRenderedPageBreak/>
              <w:t xml:space="preserve">провадження депозитарної діяльності, затвердженим рішенням Комісії від 23 квітня 2013 року № 735, зареєстрованим у Міністерстві юстиції України 27 червня 2013 року за </w:t>
            </w:r>
            <w:r w:rsidRPr="00DE1325">
              <w:rPr>
                <w:sz w:val="20"/>
                <w:szCs w:val="20"/>
              </w:rPr>
              <w:t>N</w:t>
            </w:r>
            <w:r w:rsidRPr="00DE1325">
              <w:rPr>
                <w:sz w:val="20"/>
                <w:szCs w:val="20"/>
                <w:lang w:val="uk-UA"/>
              </w:rPr>
              <w:t xml:space="preserve"> 1084/23616 (із змінами);</w:t>
            </w:r>
          </w:p>
          <w:p w:rsidR="00016AE3" w:rsidRPr="00DE1325" w:rsidRDefault="00016AE3" w:rsidP="008F5285">
            <w:pPr>
              <w:pStyle w:val="a8"/>
              <w:keepNext/>
              <w:widowControl w:val="0"/>
              <w:spacing w:before="0" w:beforeAutospacing="0" w:after="0" w:afterAutospacing="0"/>
              <w:jc w:val="both"/>
              <w:rPr>
                <w:sz w:val="20"/>
                <w:szCs w:val="20"/>
                <w:lang w:val="uk-UA"/>
              </w:rPr>
            </w:pPr>
          </w:p>
        </w:tc>
        <w:tc>
          <w:tcPr>
            <w:tcW w:w="3827" w:type="dxa"/>
          </w:tcPr>
          <w:p w:rsidR="00016AE3" w:rsidRPr="00DE1325" w:rsidRDefault="00016AE3" w:rsidP="008F5285">
            <w:pPr>
              <w:pStyle w:val="a9"/>
              <w:keepNext/>
              <w:widowControl w:val="0"/>
              <w:ind w:firstLine="720"/>
              <w:rPr>
                <w:sz w:val="20"/>
              </w:rPr>
            </w:pPr>
            <w:r w:rsidRPr="00DE1325">
              <w:rPr>
                <w:sz w:val="20"/>
              </w:rPr>
              <w:lastRenderedPageBreak/>
              <w:t>У пункті 5:</w:t>
            </w:r>
          </w:p>
          <w:p w:rsidR="00016AE3" w:rsidRPr="00DE1325" w:rsidRDefault="00016AE3" w:rsidP="008F5285">
            <w:pPr>
              <w:pStyle w:val="a9"/>
              <w:keepNext/>
              <w:widowControl w:val="0"/>
              <w:ind w:firstLine="720"/>
              <w:rPr>
                <w:sz w:val="20"/>
              </w:rPr>
            </w:pPr>
            <w:r w:rsidRPr="00DE1325">
              <w:rPr>
                <w:sz w:val="20"/>
              </w:rPr>
              <w:t>У підпункті 1</w:t>
            </w:r>
          </w:p>
          <w:p w:rsidR="00016AE3" w:rsidRPr="00DE1325" w:rsidRDefault="00016AE3" w:rsidP="008F5285">
            <w:pPr>
              <w:pStyle w:val="a9"/>
              <w:keepNext/>
              <w:widowControl w:val="0"/>
              <w:ind w:firstLine="720"/>
              <w:rPr>
                <w:sz w:val="20"/>
              </w:rPr>
            </w:pPr>
          </w:p>
          <w:p w:rsidR="00326D3E" w:rsidRPr="008D03CA" w:rsidRDefault="00326D3E" w:rsidP="00326D3E">
            <w:pPr>
              <w:pStyle w:val="a9"/>
              <w:keepNext/>
              <w:widowControl w:val="0"/>
              <w:ind w:firstLine="720"/>
              <w:rPr>
                <w:sz w:val="20"/>
              </w:rPr>
            </w:pPr>
            <w:r>
              <w:rPr>
                <w:sz w:val="20"/>
              </w:rPr>
              <w:t>Абзац перший після слів «</w:t>
            </w:r>
            <w:r w:rsidRPr="008D03CA">
              <w:rPr>
                <w:sz w:val="20"/>
              </w:rPr>
              <w:t>зберігача активів Фонду» доповнити словами «/депозитарну(ні) установу(и), в якій(их) відкрито рахунок(и) в цінних паперах для обліку цінних паперів, що входять до складу активів Фонду</w:t>
            </w:r>
            <w:r>
              <w:rPr>
                <w:sz w:val="20"/>
              </w:rPr>
              <w:t>»;</w:t>
            </w:r>
          </w:p>
          <w:p w:rsidR="00016AE3" w:rsidRPr="00DE1325" w:rsidRDefault="00016AE3" w:rsidP="008F5285">
            <w:pPr>
              <w:pStyle w:val="a9"/>
              <w:keepNext/>
              <w:widowControl w:val="0"/>
              <w:ind w:firstLine="720"/>
              <w:rPr>
                <w:sz w:val="20"/>
              </w:rPr>
            </w:pPr>
          </w:p>
          <w:p w:rsidR="00016AE3" w:rsidRPr="00DE1325" w:rsidRDefault="00016AE3" w:rsidP="008F5285">
            <w:pPr>
              <w:pStyle w:val="a9"/>
              <w:keepNext/>
              <w:widowControl w:val="0"/>
              <w:ind w:firstLine="720"/>
              <w:rPr>
                <w:sz w:val="20"/>
              </w:rPr>
            </w:pPr>
          </w:p>
          <w:p w:rsidR="00016AE3" w:rsidRPr="00DE1325" w:rsidRDefault="00016AE3" w:rsidP="008F5285">
            <w:pPr>
              <w:pStyle w:val="a9"/>
              <w:keepNext/>
              <w:widowControl w:val="0"/>
              <w:ind w:firstLine="720"/>
              <w:rPr>
                <w:sz w:val="20"/>
              </w:rPr>
            </w:pPr>
          </w:p>
          <w:p w:rsidR="00016AE3" w:rsidRPr="00DE1325" w:rsidRDefault="00016AE3" w:rsidP="008F5285">
            <w:pPr>
              <w:pStyle w:val="a9"/>
              <w:keepNext/>
              <w:widowControl w:val="0"/>
              <w:ind w:firstLine="720"/>
              <w:rPr>
                <w:sz w:val="20"/>
              </w:rPr>
            </w:pPr>
          </w:p>
          <w:p w:rsidR="00016AE3" w:rsidRPr="00DE1325" w:rsidRDefault="00016AE3" w:rsidP="008F5285">
            <w:pPr>
              <w:pStyle w:val="a9"/>
              <w:keepNext/>
              <w:widowControl w:val="0"/>
              <w:ind w:firstLine="720"/>
              <w:rPr>
                <w:sz w:val="20"/>
              </w:rPr>
            </w:pPr>
          </w:p>
          <w:p w:rsidR="00016AE3" w:rsidRPr="00DE1325" w:rsidRDefault="00016AE3" w:rsidP="008F5285">
            <w:pPr>
              <w:pStyle w:val="a9"/>
              <w:keepNext/>
              <w:widowControl w:val="0"/>
              <w:ind w:firstLine="720"/>
              <w:rPr>
                <w:sz w:val="20"/>
              </w:rPr>
            </w:pPr>
          </w:p>
          <w:p w:rsidR="00016AE3" w:rsidRPr="00DE1325" w:rsidRDefault="00016AE3" w:rsidP="008F5285">
            <w:pPr>
              <w:pStyle w:val="a9"/>
              <w:keepNext/>
              <w:widowControl w:val="0"/>
              <w:ind w:firstLine="720"/>
              <w:rPr>
                <w:sz w:val="20"/>
              </w:rPr>
            </w:pPr>
          </w:p>
          <w:p w:rsidR="00016AE3" w:rsidRPr="00DE1325" w:rsidRDefault="00016AE3" w:rsidP="008F5285">
            <w:pPr>
              <w:pStyle w:val="a9"/>
              <w:keepNext/>
              <w:widowControl w:val="0"/>
              <w:ind w:firstLine="720"/>
              <w:rPr>
                <w:sz w:val="20"/>
              </w:rPr>
            </w:pPr>
          </w:p>
          <w:p w:rsidR="00016AE3" w:rsidRPr="00DE1325" w:rsidRDefault="00016AE3" w:rsidP="008F5285">
            <w:pPr>
              <w:pStyle w:val="a9"/>
              <w:keepNext/>
              <w:widowControl w:val="0"/>
              <w:ind w:firstLine="720"/>
              <w:rPr>
                <w:sz w:val="20"/>
              </w:rPr>
            </w:pPr>
          </w:p>
          <w:p w:rsidR="00016AE3" w:rsidRPr="00DE1325" w:rsidRDefault="00016AE3" w:rsidP="008F5285">
            <w:pPr>
              <w:pStyle w:val="a9"/>
              <w:keepNext/>
              <w:widowControl w:val="0"/>
              <w:ind w:firstLine="720"/>
              <w:rPr>
                <w:sz w:val="20"/>
              </w:rPr>
            </w:pPr>
          </w:p>
          <w:p w:rsidR="00016AE3" w:rsidRPr="00DE1325" w:rsidRDefault="00016AE3" w:rsidP="008F5285">
            <w:pPr>
              <w:pStyle w:val="a9"/>
              <w:keepNext/>
              <w:widowControl w:val="0"/>
              <w:ind w:firstLine="720"/>
              <w:rPr>
                <w:sz w:val="20"/>
              </w:rPr>
            </w:pPr>
          </w:p>
          <w:p w:rsidR="00016AE3" w:rsidRPr="00DE1325" w:rsidRDefault="00016AE3" w:rsidP="008F5285">
            <w:pPr>
              <w:pStyle w:val="a9"/>
              <w:keepNext/>
              <w:widowControl w:val="0"/>
              <w:ind w:firstLine="720"/>
              <w:rPr>
                <w:sz w:val="20"/>
              </w:rPr>
            </w:pPr>
          </w:p>
          <w:p w:rsidR="00016AE3" w:rsidRPr="00DE1325" w:rsidRDefault="00016AE3" w:rsidP="008F5285">
            <w:pPr>
              <w:pStyle w:val="a9"/>
              <w:keepNext/>
              <w:widowControl w:val="0"/>
              <w:ind w:firstLine="720"/>
              <w:rPr>
                <w:sz w:val="20"/>
              </w:rPr>
            </w:pPr>
          </w:p>
          <w:p w:rsidR="00016AE3" w:rsidRPr="00DE1325" w:rsidRDefault="00016AE3" w:rsidP="008F5285">
            <w:pPr>
              <w:pStyle w:val="a9"/>
              <w:keepNext/>
              <w:widowControl w:val="0"/>
              <w:ind w:firstLine="720"/>
              <w:rPr>
                <w:sz w:val="20"/>
              </w:rPr>
            </w:pPr>
          </w:p>
          <w:p w:rsidR="00016AE3" w:rsidRPr="00DE1325" w:rsidRDefault="00016AE3" w:rsidP="008F5285">
            <w:pPr>
              <w:pStyle w:val="a9"/>
              <w:keepNext/>
              <w:widowControl w:val="0"/>
              <w:ind w:firstLine="720"/>
              <w:rPr>
                <w:sz w:val="20"/>
              </w:rPr>
            </w:pPr>
          </w:p>
          <w:p w:rsidR="00016AE3" w:rsidRPr="00DE1325" w:rsidRDefault="00016AE3" w:rsidP="008F5285">
            <w:pPr>
              <w:pStyle w:val="a9"/>
              <w:keepNext/>
              <w:widowControl w:val="0"/>
              <w:ind w:firstLine="720"/>
              <w:rPr>
                <w:sz w:val="20"/>
              </w:rPr>
            </w:pPr>
          </w:p>
          <w:p w:rsidR="00016AE3" w:rsidRPr="00DE1325" w:rsidRDefault="00016AE3" w:rsidP="008F5285">
            <w:pPr>
              <w:pStyle w:val="a9"/>
              <w:keepNext/>
              <w:widowControl w:val="0"/>
              <w:ind w:firstLine="720"/>
              <w:rPr>
                <w:sz w:val="20"/>
              </w:rPr>
            </w:pPr>
          </w:p>
          <w:p w:rsidR="00016AE3" w:rsidRPr="00DE1325" w:rsidRDefault="00016AE3" w:rsidP="008F5285">
            <w:pPr>
              <w:pStyle w:val="a9"/>
              <w:keepNext/>
              <w:widowControl w:val="0"/>
              <w:ind w:firstLine="720"/>
              <w:rPr>
                <w:sz w:val="20"/>
              </w:rPr>
            </w:pPr>
          </w:p>
          <w:p w:rsidR="00016AE3" w:rsidRPr="00DE1325" w:rsidRDefault="00016AE3" w:rsidP="008F5285">
            <w:pPr>
              <w:pStyle w:val="a9"/>
              <w:keepNext/>
              <w:widowControl w:val="0"/>
              <w:ind w:firstLine="720"/>
              <w:rPr>
                <w:sz w:val="20"/>
              </w:rPr>
            </w:pPr>
          </w:p>
          <w:p w:rsidR="00016AE3" w:rsidRPr="00DE1325" w:rsidRDefault="00016AE3" w:rsidP="008F5285">
            <w:pPr>
              <w:pStyle w:val="a9"/>
              <w:keepNext/>
              <w:widowControl w:val="0"/>
              <w:ind w:firstLine="720"/>
              <w:rPr>
                <w:sz w:val="20"/>
              </w:rPr>
            </w:pPr>
            <w:r w:rsidRPr="00DE1325">
              <w:rPr>
                <w:sz w:val="20"/>
              </w:rPr>
              <w:t>Доповнити підпункт 1 трьома новими абзацами такого змісту:</w:t>
            </w:r>
          </w:p>
          <w:p w:rsidR="00016AE3" w:rsidRPr="00DE1325" w:rsidRDefault="00A43A9A" w:rsidP="008F5285">
            <w:pPr>
              <w:pStyle w:val="a8"/>
              <w:keepNext/>
              <w:widowControl w:val="0"/>
              <w:spacing w:before="0" w:beforeAutospacing="0" w:after="0" w:afterAutospacing="0"/>
              <w:jc w:val="both"/>
              <w:rPr>
                <w:sz w:val="20"/>
                <w:szCs w:val="20"/>
                <w:lang w:val="uk-UA"/>
              </w:rPr>
            </w:pPr>
            <w:r>
              <w:rPr>
                <w:sz w:val="20"/>
                <w:szCs w:val="20"/>
                <w:lang w:val="uk-UA"/>
              </w:rPr>
              <w:t xml:space="preserve">       </w:t>
            </w:r>
            <w:r w:rsidR="00016AE3" w:rsidRPr="00DE1325">
              <w:rPr>
                <w:sz w:val="20"/>
                <w:szCs w:val="20"/>
                <w:lang w:val="uk-UA"/>
              </w:rPr>
              <w:t xml:space="preserve">«До повідомлення Комісії додаються: </w:t>
            </w:r>
          </w:p>
          <w:p w:rsidR="002A0765" w:rsidRPr="00DE1325" w:rsidRDefault="00A43A9A" w:rsidP="008F5285">
            <w:pPr>
              <w:pStyle w:val="a8"/>
              <w:keepNext/>
              <w:widowControl w:val="0"/>
              <w:spacing w:before="0" w:beforeAutospacing="0" w:after="0" w:afterAutospacing="0"/>
              <w:jc w:val="both"/>
              <w:rPr>
                <w:color w:val="000000"/>
                <w:sz w:val="20"/>
                <w:szCs w:val="20"/>
                <w:lang w:val="uk-UA"/>
              </w:rPr>
            </w:pPr>
            <w:r>
              <w:rPr>
                <w:color w:val="000000"/>
                <w:sz w:val="20"/>
                <w:szCs w:val="20"/>
                <w:lang w:val="uk-UA"/>
              </w:rPr>
              <w:t xml:space="preserve">       </w:t>
            </w:r>
            <w:r w:rsidR="002A0765" w:rsidRPr="00DE1325">
              <w:rPr>
                <w:color w:val="000000"/>
                <w:sz w:val="20"/>
                <w:szCs w:val="20"/>
                <w:lang w:val="uk-UA"/>
              </w:rPr>
              <w:t>копія звіту про фінансовий стан Фонду складеного на кінець робочого дня, що передує дню прийняття рішення про ліквідацію Фонду, затвердженого на дату прийняття рішення про ліквідацію Фонду, засвідченого підписом голови ліквідаційної комісії;</w:t>
            </w:r>
          </w:p>
          <w:p w:rsidR="00016AE3" w:rsidRPr="00DE1325" w:rsidRDefault="00A43A9A" w:rsidP="008F5285">
            <w:pPr>
              <w:pStyle w:val="a8"/>
              <w:keepNext/>
              <w:widowControl w:val="0"/>
              <w:spacing w:before="0" w:beforeAutospacing="0" w:after="0" w:afterAutospacing="0"/>
              <w:jc w:val="both"/>
              <w:rPr>
                <w:lang w:val="uk-UA"/>
              </w:rPr>
            </w:pPr>
            <w:r>
              <w:rPr>
                <w:sz w:val="20"/>
                <w:szCs w:val="20"/>
                <w:lang w:val="uk-UA"/>
              </w:rPr>
              <w:t xml:space="preserve">       </w:t>
            </w:r>
            <w:r w:rsidR="00016AE3" w:rsidRPr="00DE1325">
              <w:rPr>
                <w:sz w:val="20"/>
                <w:szCs w:val="20"/>
                <w:lang w:val="uk-UA"/>
              </w:rPr>
              <w:t>копія довідки про вартість чистих активів Фонду, розрахованої на кінець робочого дня, що передує дню прийняття рішення про ліквідацію Фонду, затвердженої на дату прийняття рішення про ліквідацію Фонду, засвідчена підписом голови ліквідаційної комісії.»</w:t>
            </w:r>
            <w:r>
              <w:rPr>
                <w:sz w:val="20"/>
                <w:szCs w:val="20"/>
                <w:lang w:val="uk-UA"/>
              </w:rPr>
              <w:t>;</w:t>
            </w:r>
          </w:p>
          <w:p w:rsidR="00016AE3" w:rsidRPr="00DE1325" w:rsidRDefault="00016AE3" w:rsidP="008F5285">
            <w:pPr>
              <w:pStyle w:val="a9"/>
              <w:keepNext/>
              <w:widowControl w:val="0"/>
              <w:ind w:firstLine="720"/>
              <w:rPr>
                <w:sz w:val="20"/>
              </w:rPr>
            </w:pPr>
          </w:p>
        </w:tc>
        <w:tc>
          <w:tcPr>
            <w:tcW w:w="3828" w:type="dxa"/>
          </w:tcPr>
          <w:p w:rsidR="00016AE3" w:rsidRPr="00DE1325" w:rsidRDefault="00016AE3" w:rsidP="008F5285">
            <w:pPr>
              <w:pStyle w:val="a8"/>
              <w:keepNext/>
              <w:widowControl w:val="0"/>
              <w:jc w:val="both"/>
              <w:rPr>
                <w:sz w:val="20"/>
                <w:szCs w:val="20"/>
                <w:lang w:val="uk-UA"/>
              </w:rPr>
            </w:pPr>
            <w:r w:rsidRPr="00DE1325">
              <w:rPr>
                <w:sz w:val="20"/>
                <w:szCs w:val="20"/>
                <w:lang w:val="uk-UA"/>
              </w:rPr>
              <w:lastRenderedPageBreak/>
              <w:t>5. Ліквідаційна комісія здійснює такі заходи:</w:t>
            </w:r>
          </w:p>
          <w:p w:rsidR="00016AE3" w:rsidRPr="00DE1325" w:rsidRDefault="00016AE3" w:rsidP="008F5285">
            <w:pPr>
              <w:pStyle w:val="a8"/>
              <w:keepNext/>
              <w:widowControl w:val="0"/>
              <w:spacing w:before="0" w:beforeAutospacing="0" w:after="0" w:afterAutospacing="0"/>
              <w:jc w:val="both"/>
              <w:rPr>
                <w:sz w:val="20"/>
                <w:szCs w:val="20"/>
              </w:rPr>
            </w:pPr>
            <w:r w:rsidRPr="00DE1325">
              <w:rPr>
                <w:sz w:val="20"/>
                <w:szCs w:val="20"/>
              </w:rPr>
              <w:t>1) у день прийняття рішення про ліквідацію Фонду письмово повідомляє щодо прийнятого рішення про ліквідацію Фонду Комісію, компанію з управління активами Фонду, зберігача активів Фонду</w:t>
            </w:r>
            <w:r w:rsidR="00326D3E" w:rsidRPr="00326D3E">
              <w:rPr>
                <w:b/>
                <w:sz w:val="20"/>
                <w:szCs w:val="20"/>
                <w:lang w:val="uk-UA"/>
              </w:rPr>
              <w:t>/</w:t>
            </w:r>
            <w:r w:rsidR="003E6F07" w:rsidRPr="003E6F07">
              <w:rPr>
                <w:b/>
                <w:sz w:val="20"/>
                <w:szCs w:val="20"/>
                <w:highlight w:val="yellow"/>
                <w:lang w:val="uk-UA"/>
              </w:rPr>
              <w:t>депозитарну(і) установу(и), в якій(их) відкрито рахунок(и) в цінних паперах для обліку цінних паперів, що входять до складу активів Фонду</w:t>
            </w:r>
            <w:r w:rsidR="00326D3E">
              <w:rPr>
                <w:b/>
                <w:sz w:val="20"/>
                <w:szCs w:val="20"/>
                <w:lang w:val="uk-UA"/>
              </w:rPr>
              <w:t xml:space="preserve"> </w:t>
            </w:r>
            <w:r w:rsidR="00326D3E" w:rsidRPr="00326D3E">
              <w:rPr>
                <w:sz w:val="20"/>
                <w:szCs w:val="20"/>
                <w:lang w:val="uk-UA"/>
              </w:rPr>
              <w:t>(за наявності</w:t>
            </w:r>
            <w:r w:rsidR="00326D3E">
              <w:rPr>
                <w:sz w:val="20"/>
                <w:szCs w:val="20"/>
                <w:lang w:val="uk-UA"/>
              </w:rPr>
              <w:t>)</w:t>
            </w:r>
            <w:r w:rsidRPr="00DE1325">
              <w:rPr>
                <w:sz w:val="20"/>
                <w:szCs w:val="20"/>
              </w:rPr>
              <w:t>, Центральний депозитарій, аудитора (аудиторську фірму), оцінювача майна Фонду (у разі укладення договору про надання послуг з оцінки вартості нерухомого майна ІСІ), торговців цінними паперами, які здійснюють розміщення та/або викуп акцій Фонду, а також інформує фондову біржу (у разі якщо акції Фонду перебувають в обігу на цій фондовій біржі).</w:t>
            </w:r>
          </w:p>
          <w:p w:rsidR="00016AE3" w:rsidRPr="00DE1325" w:rsidRDefault="00016AE3" w:rsidP="008F5285">
            <w:pPr>
              <w:pStyle w:val="a8"/>
              <w:keepNext/>
              <w:widowControl w:val="0"/>
              <w:spacing w:before="0" w:beforeAutospacing="0" w:after="0" w:afterAutospacing="0"/>
              <w:jc w:val="both"/>
              <w:rPr>
                <w:sz w:val="20"/>
                <w:szCs w:val="20"/>
                <w:lang w:val="uk-UA"/>
              </w:rPr>
            </w:pPr>
            <w:r w:rsidRPr="00DE1325">
              <w:rPr>
                <w:sz w:val="20"/>
                <w:szCs w:val="20"/>
                <w:lang w:val="uk-UA"/>
              </w:rPr>
              <w:t>………………..</w:t>
            </w:r>
          </w:p>
          <w:p w:rsidR="00016AE3" w:rsidRPr="006A6925" w:rsidRDefault="00016AE3" w:rsidP="008F5285">
            <w:pPr>
              <w:pStyle w:val="a8"/>
              <w:keepNext/>
              <w:widowControl w:val="0"/>
              <w:jc w:val="both"/>
              <w:rPr>
                <w:sz w:val="20"/>
                <w:szCs w:val="20"/>
                <w:lang w:val="uk-UA"/>
              </w:rPr>
            </w:pPr>
            <w:r w:rsidRPr="00DE1325">
              <w:rPr>
                <w:sz w:val="20"/>
                <w:szCs w:val="20"/>
                <w:lang w:val="uk-UA"/>
              </w:rPr>
              <w:t xml:space="preserve">Центральний депозитарій повідомляється в порядку, встановленому Положенням </w:t>
            </w:r>
            <w:r w:rsidRPr="00DE1325">
              <w:rPr>
                <w:sz w:val="20"/>
                <w:szCs w:val="20"/>
                <w:lang w:val="uk-UA"/>
              </w:rPr>
              <w:lastRenderedPageBreak/>
              <w:t xml:space="preserve">про провадження депозитарної діяльності, затвердженим рішенням Комісії від 23 квітня 2013 року № 735, зареєстрованим у Міністерстві юстиції України 27 червня 2013 року за </w:t>
            </w:r>
            <w:r w:rsidRPr="00DE1325">
              <w:rPr>
                <w:sz w:val="20"/>
                <w:szCs w:val="20"/>
              </w:rPr>
              <w:t>N</w:t>
            </w:r>
            <w:r w:rsidRPr="00DE1325">
              <w:rPr>
                <w:sz w:val="20"/>
                <w:szCs w:val="20"/>
                <w:lang w:val="uk-UA"/>
              </w:rPr>
              <w:t xml:space="preserve"> 1084/23616 (із змінами).</w:t>
            </w:r>
          </w:p>
          <w:p w:rsidR="00016AE3" w:rsidRPr="00FE5B9E" w:rsidRDefault="00016AE3" w:rsidP="008F5285">
            <w:pPr>
              <w:pStyle w:val="a8"/>
              <w:keepNext/>
              <w:widowControl w:val="0"/>
              <w:jc w:val="both"/>
              <w:rPr>
                <w:b/>
                <w:sz w:val="20"/>
                <w:szCs w:val="20"/>
                <w:lang w:val="uk-UA"/>
              </w:rPr>
            </w:pPr>
            <w:r w:rsidRPr="00FE5B9E">
              <w:rPr>
                <w:b/>
                <w:sz w:val="20"/>
                <w:szCs w:val="20"/>
                <w:highlight w:val="yellow"/>
                <w:lang w:val="uk-UA"/>
              </w:rPr>
              <w:t>До повідомлення Комісії, додаються:</w:t>
            </w:r>
            <w:r w:rsidRPr="00FE5B9E">
              <w:rPr>
                <w:b/>
                <w:sz w:val="20"/>
                <w:szCs w:val="20"/>
                <w:lang w:val="uk-UA"/>
              </w:rPr>
              <w:t xml:space="preserve"> </w:t>
            </w:r>
          </w:p>
          <w:p w:rsidR="006F0775" w:rsidRDefault="006F0775" w:rsidP="008F5285">
            <w:pPr>
              <w:pStyle w:val="a8"/>
              <w:keepNext/>
              <w:widowControl w:val="0"/>
              <w:spacing w:before="0" w:beforeAutospacing="0" w:after="0" w:afterAutospacing="0"/>
              <w:jc w:val="both"/>
              <w:rPr>
                <w:b/>
                <w:color w:val="000000"/>
                <w:sz w:val="20"/>
                <w:szCs w:val="20"/>
                <w:highlight w:val="yellow"/>
                <w:lang w:val="uk-UA"/>
              </w:rPr>
            </w:pPr>
            <w:r w:rsidRPr="00FD3272">
              <w:rPr>
                <w:b/>
                <w:color w:val="000000"/>
                <w:sz w:val="20"/>
                <w:szCs w:val="20"/>
                <w:highlight w:val="yellow"/>
                <w:lang w:val="uk-UA"/>
              </w:rPr>
              <w:t>копія звіту про фінансовий стан Фонду складеного</w:t>
            </w:r>
            <w:r w:rsidR="00810A6F" w:rsidRPr="00FD3272">
              <w:rPr>
                <w:b/>
                <w:color w:val="000000"/>
                <w:sz w:val="20"/>
                <w:szCs w:val="20"/>
                <w:highlight w:val="yellow"/>
                <w:lang w:val="uk-UA"/>
              </w:rPr>
              <w:t xml:space="preserve"> станом</w:t>
            </w:r>
            <w:r w:rsidRPr="00FD3272">
              <w:rPr>
                <w:b/>
                <w:color w:val="000000"/>
                <w:sz w:val="20"/>
                <w:szCs w:val="20"/>
                <w:highlight w:val="yellow"/>
                <w:lang w:val="uk-UA"/>
              </w:rPr>
              <w:t xml:space="preserve"> на кінець робочого дня, що передує дню прийняття рішення про ліквідацію Фонду, засвідчен</w:t>
            </w:r>
            <w:r w:rsidR="00720348">
              <w:rPr>
                <w:b/>
                <w:color w:val="000000"/>
                <w:sz w:val="20"/>
                <w:szCs w:val="20"/>
                <w:highlight w:val="yellow"/>
                <w:lang w:val="uk-UA"/>
              </w:rPr>
              <w:t>а</w:t>
            </w:r>
            <w:r w:rsidRPr="00FD3272">
              <w:rPr>
                <w:b/>
                <w:color w:val="000000"/>
                <w:sz w:val="20"/>
                <w:szCs w:val="20"/>
                <w:highlight w:val="yellow"/>
                <w:lang w:val="uk-UA"/>
              </w:rPr>
              <w:t xml:space="preserve"> підписом голови ліквідаційної комісії;</w:t>
            </w:r>
          </w:p>
          <w:p w:rsidR="006F40A0" w:rsidRDefault="006F40A0" w:rsidP="008F5285">
            <w:pPr>
              <w:pStyle w:val="a8"/>
              <w:keepNext/>
              <w:widowControl w:val="0"/>
              <w:spacing w:before="0" w:beforeAutospacing="0" w:after="0" w:afterAutospacing="0"/>
              <w:jc w:val="both"/>
              <w:rPr>
                <w:b/>
                <w:color w:val="000000"/>
                <w:sz w:val="20"/>
                <w:szCs w:val="20"/>
                <w:highlight w:val="yellow"/>
                <w:lang w:val="uk-UA"/>
              </w:rPr>
            </w:pPr>
          </w:p>
          <w:p w:rsidR="00016AE3" w:rsidRPr="00FD3272" w:rsidRDefault="006F0775" w:rsidP="00720348">
            <w:pPr>
              <w:pStyle w:val="a8"/>
              <w:keepNext/>
              <w:widowControl w:val="0"/>
              <w:spacing w:before="120" w:beforeAutospacing="0" w:after="0" w:afterAutospacing="0"/>
              <w:jc w:val="both"/>
              <w:rPr>
                <w:b/>
                <w:sz w:val="20"/>
                <w:szCs w:val="20"/>
                <w:lang w:val="uk-UA"/>
              </w:rPr>
            </w:pPr>
            <w:r w:rsidRPr="00FD3272">
              <w:rPr>
                <w:b/>
                <w:sz w:val="20"/>
                <w:szCs w:val="20"/>
                <w:highlight w:val="yellow"/>
                <w:lang w:val="uk-UA"/>
              </w:rPr>
              <w:t>копія довідки про вартість чистих активів Фонду, розрахованої на кінець робочого дня, що передує дню прийняття рішення про ліквідацію Фонду, засвідчен</w:t>
            </w:r>
            <w:r w:rsidR="00720348">
              <w:rPr>
                <w:b/>
                <w:sz w:val="20"/>
                <w:szCs w:val="20"/>
                <w:highlight w:val="yellow"/>
                <w:lang w:val="uk-UA"/>
              </w:rPr>
              <w:t>а</w:t>
            </w:r>
            <w:r w:rsidRPr="00FD3272">
              <w:rPr>
                <w:b/>
                <w:sz w:val="20"/>
                <w:szCs w:val="20"/>
                <w:highlight w:val="yellow"/>
                <w:lang w:val="uk-UA"/>
              </w:rPr>
              <w:t xml:space="preserve"> підписом голови ліквідаційної комісії.</w:t>
            </w:r>
          </w:p>
        </w:tc>
        <w:tc>
          <w:tcPr>
            <w:tcW w:w="3933" w:type="dxa"/>
          </w:tcPr>
          <w:p w:rsidR="00016AE3" w:rsidRPr="00DE1325" w:rsidRDefault="00016AE3" w:rsidP="008F5285">
            <w:pPr>
              <w:pStyle w:val="a8"/>
              <w:keepNext/>
              <w:widowControl w:val="0"/>
              <w:jc w:val="both"/>
              <w:rPr>
                <w:sz w:val="20"/>
                <w:szCs w:val="20"/>
                <w:lang w:val="uk-UA"/>
              </w:rPr>
            </w:pPr>
          </w:p>
          <w:p w:rsidR="008023CB" w:rsidRPr="00DE1325" w:rsidRDefault="008023CB" w:rsidP="008F5285">
            <w:pPr>
              <w:pStyle w:val="a8"/>
              <w:keepNext/>
              <w:widowControl w:val="0"/>
              <w:jc w:val="both"/>
              <w:rPr>
                <w:sz w:val="20"/>
                <w:szCs w:val="20"/>
                <w:lang w:val="uk-UA"/>
              </w:rPr>
            </w:pPr>
          </w:p>
          <w:p w:rsidR="008023CB" w:rsidRPr="00DE1325" w:rsidRDefault="008023CB" w:rsidP="008F5285">
            <w:pPr>
              <w:pStyle w:val="a8"/>
              <w:keepNext/>
              <w:widowControl w:val="0"/>
              <w:jc w:val="both"/>
              <w:rPr>
                <w:sz w:val="20"/>
                <w:szCs w:val="20"/>
                <w:lang w:val="uk-UA"/>
              </w:rPr>
            </w:pPr>
          </w:p>
          <w:p w:rsidR="008023CB" w:rsidRPr="00DE1325" w:rsidRDefault="008023CB" w:rsidP="008F5285">
            <w:pPr>
              <w:pStyle w:val="a8"/>
              <w:keepNext/>
              <w:widowControl w:val="0"/>
              <w:jc w:val="both"/>
              <w:rPr>
                <w:sz w:val="20"/>
                <w:szCs w:val="20"/>
                <w:lang w:val="uk-UA"/>
              </w:rPr>
            </w:pPr>
          </w:p>
          <w:p w:rsidR="008023CB" w:rsidRPr="00DE1325" w:rsidRDefault="008023CB" w:rsidP="008F5285">
            <w:pPr>
              <w:pStyle w:val="a8"/>
              <w:keepNext/>
              <w:widowControl w:val="0"/>
              <w:jc w:val="both"/>
              <w:rPr>
                <w:sz w:val="20"/>
                <w:szCs w:val="20"/>
                <w:lang w:val="uk-UA"/>
              </w:rPr>
            </w:pPr>
          </w:p>
          <w:p w:rsidR="008023CB" w:rsidRPr="00DE1325" w:rsidRDefault="008023CB" w:rsidP="008F5285">
            <w:pPr>
              <w:pStyle w:val="a8"/>
              <w:keepNext/>
              <w:widowControl w:val="0"/>
              <w:jc w:val="both"/>
              <w:rPr>
                <w:sz w:val="20"/>
                <w:szCs w:val="20"/>
                <w:lang w:val="uk-UA"/>
              </w:rPr>
            </w:pPr>
          </w:p>
          <w:p w:rsidR="008023CB" w:rsidRPr="00DE1325" w:rsidRDefault="008023CB" w:rsidP="008F5285">
            <w:pPr>
              <w:pStyle w:val="a8"/>
              <w:keepNext/>
              <w:widowControl w:val="0"/>
              <w:jc w:val="both"/>
              <w:rPr>
                <w:sz w:val="20"/>
                <w:szCs w:val="20"/>
                <w:lang w:val="uk-UA"/>
              </w:rPr>
            </w:pPr>
          </w:p>
          <w:p w:rsidR="008023CB" w:rsidRPr="00DE1325" w:rsidRDefault="008023CB" w:rsidP="008F5285">
            <w:pPr>
              <w:pStyle w:val="a8"/>
              <w:keepNext/>
              <w:widowControl w:val="0"/>
              <w:jc w:val="both"/>
              <w:rPr>
                <w:sz w:val="20"/>
                <w:szCs w:val="20"/>
                <w:lang w:val="uk-UA"/>
              </w:rPr>
            </w:pPr>
          </w:p>
          <w:p w:rsidR="008023CB" w:rsidRPr="00DE1325" w:rsidRDefault="008023CB" w:rsidP="008F5285">
            <w:pPr>
              <w:pStyle w:val="a8"/>
              <w:keepNext/>
              <w:widowControl w:val="0"/>
              <w:jc w:val="both"/>
              <w:rPr>
                <w:sz w:val="20"/>
                <w:szCs w:val="20"/>
                <w:lang w:val="uk-UA"/>
              </w:rPr>
            </w:pPr>
          </w:p>
          <w:p w:rsidR="008023CB" w:rsidRPr="00DE1325" w:rsidRDefault="008023CB" w:rsidP="008F5285">
            <w:pPr>
              <w:pStyle w:val="a8"/>
              <w:keepNext/>
              <w:widowControl w:val="0"/>
              <w:jc w:val="both"/>
              <w:rPr>
                <w:sz w:val="20"/>
                <w:szCs w:val="20"/>
                <w:lang w:val="uk-UA"/>
              </w:rPr>
            </w:pPr>
          </w:p>
          <w:p w:rsidR="008023CB" w:rsidRPr="00DE1325" w:rsidRDefault="008023CB" w:rsidP="008F5285">
            <w:pPr>
              <w:pStyle w:val="a8"/>
              <w:keepNext/>
              <w:widowControl w:val="0"/>
              <w:jc w:val="both"/>
              <w:rPr>
                <w:sz w:val="20"/>
                <w:szCs w:val="20"/>
                <w:lang w:val="uk-UA"/>
              </w:rPr>
            </w:pPr>
          </w:p>
          <w:p w:rsidR="008023CB" w:rsidRDefault="008023CB" w:rsidP="008F5285">
            <w:pPr>
              <w:pStyle w:val="a8"/>
              <w:keepNext/>
              <w:widowControl w:val="0"/>
              <w:jc w:val="both"/>
              <w:rPr>
                <w:sz w:val="20"/>
                <w:szCs w:val="20"/>
                <w:lang w:val="uk-UA"/>
              </w:rPr>
            </w:pPr>
          </w:p>
          <w:p w:rsidR="006F40A0" w:rsidRDefault="006F40A0" w:rsidP="008F5285">
            <w:pPr>
              <w:pStyle w:val="a8"/>
              <w:keepNext/>
              <w:widowControl w:val="0"/>
              <w:jc w:val="both"/>
              <w:rPr>
                <w:sz w:val="20"/>
                <w:szCs w:val="20"/>
                <w:lang w:val="uk-UA"/>
              </w:rPr>
            </w:pPr>
          </w:p>
          <w:p w:rsidR="006F40A0" w:rsidRPr="00DE1325" w:rsidRDefault="006F40A0" w:rsidP="008F5285">
            <w:pPr>
              <w:pStyle w:val="a8"/>
              <w:keepNext/>
              <w:widowControl w:val="0"/>
              <w:jc w:val="both"/>
              <w:rPr>
                <w:sz w:val="20"/>
                <w:szCs w:val="20"/>
                <w:lang w:val="uk-UA"/>
              </w:rPr>
            </w:pPr>
          </w:p>
          <w:p w:rsidR="008023CB" w:rsidRPr="00DE1325" w:rsidRDefault="008023CB" w:rsidP="008F5285">
            <w:pPr>
              <w:pStyle w:val="a8"/>
              <w:keepNext/>
              <w:widowControl w:val="0"/>
              <w:spacing w:before="0" w:beforeAutospacing="0" w:after="0" w:afterAutospacing="0"/>
              <w:jc w:val="both"/>
              <w:rPr>
                <w:sz w:val="20"/>
                <w:szCs w:val="20"/>
                <w:lang w:val="uk-UA"/>
              </w:rPr>
            </w:pPr>
          </w:p>
        </w:tc>
      </w:tr>
      <w:tr w:rsidR="0007514A" w:rsidRPr="00DE1325" w:rsidTr="00170AD6">
        <w:trPr>
          <w:trHeight w:val="1124"/>
        </w:trPr>
        <w:tc>
          <w:tcPr>
            <w:tcW w:w="4219" w:type="dxa"/>
          </w:tcPr>
          <w:p w:rsidR="00136E72" w:rsidRPr="00136E72" w:rsidRDefault="00136E72" w:rsidP="00136E72">
            <w:pPr>
              <w:pStyle w:val="a8"/>
              <w:jc w:val="both"/>
              <w:rPr>
                <w:color w:val="000000"/>
                <w:sz w:val="20"/>
                <w:szCs w:val="20"/>
              </w:rPr>
            </w:pPr>
            <w:r w:rsidRPr="00136E72">
              <w:rPr>
                <w:color w:val="000000"/>
                <w:sz w:val="20"/>
                <w:szCs w:val="20"/>
              </w:rPr>
              <w:lastRenderedPageBreak/>
              <w:t>2) з наступного робочого дня з дати прийняття рішення про ліквідацію Фонду починає вживати заходів щодо стягнення дебіторської заборгованості Фонду, що ліквідується, та письмово повідомляє кожного з боржників про ліквідацію Фонду в установлені законодавством строки;</w:t>
            </w:r>
          </w:p>
          <w:p w:rsidR="0007514A" w:rsidRPr="00136E72" w:rsidRDefault="0007514A" w:rsidP="008F5285">
            <w:pPr>
              <w:pStyle w:val="a8"/>
              <w:keepNext/>
              <w:widowControl w:val="0"/>
              <w:jc w:val="both"/>
              <w:rPr>
                <w:color w:val="000000"/>
                <w:sz w:val="20"/>
                <w:szCs w:val="20"/>
              </w:rPr>
            </w:pPr>
          </w:p>
        </w:tc>
        <w:tc>
          <w:tcPr>
            <w:tcW w:w="3827" w:type="dxa"/>
          </w:tcPr>
          <w:p w:rsidR="00136E72" w:rsidRDefault="0002108E" w:rsidP="00136E72">
            <w:pPr>
              <w:pStyle w:val="a9"/>
              <w:keepNext/>
              <w:widowControl w:val="0"/>
              <w:ind w:firstLine="720"/>
              <w:rPr>
                <w:sz w:val="20"/>
              </w:rPr>
            </w:pPr>
            <w:r>
              <w:rPr>
                <w:sz w:val="20"/>
              </w:rPr>
              <w:t>п</w:t>
            </w:r>
            <w:r w:rsidR="00136E72" w:rsidRPr="00DE1325">
              <w:rPr>
                <w:sz w:val="20"/>
              </w:rPr>
              <w:t xml:space="preserve">ідпункт </w:t>
            </w:r>
            <w:r w:rsidR="00136E72">
              <w:rPr>
                <w:sz w:val="20"/>
              </w:rPr>
              <w:t>2 викласти в такій редакції:</w:t>
            </w:r>
          </w:p>
          <w:p w:rsidR="00B04FC7" w:rsidRPr="00B04FC7" w:rsidRDefault="0020290F" w:rsidP="00B04FC7">
            <w:pPr>
              <w:pStyle w:val="a8"/>
              <w:shd w:val="clear" w:color="auto" w:fill="FFFFFF"/>
              <w:spacing w:before="24" w:beforeAutospacing="0" w:after="24" w:afterAutospacing="0"/>
              <w:jc w:val="both"/>
              <w:rPr>
                <w:color w:val="000000"/>
                <w:sz w:val="20"/>
                <w:szCs w:val="20"/>
              </w:rPr>
            </w:pPr>
            <w:r>
              <w:rPr>
                <w:color w:val="000000"/>
                <w:sz w:val="20"/>
                <w:szCs w:val="20"/>
                <w:lang w:val="uk-UA"/>
              </w:rPr>
              <w:t xml:space="preserve">       «</w:t>
            </w:r>
            <w:r w:rsidR="00B04FC7" w:rsidRPr="00191ABB">
              <w:rPr>
                <w:color w:val="000000"/>
                <w:sz w:val="20"/>
                <w:szCs w:val="20"/>
              </w:rPr>
              <w:t xml:space="preserve">2) з наступного робочого дня з дати прийняття рішення про ліквідацію Фонду починає вживати </w:t>
            </w:r>
            <w:r w:rsidR="00B04FC7" w:rsidRPr="00B04FC7">
              <w:rPr>
                <w:color w:val="000000"/>
                <w:sz w:val="20"/>
                <w:szCs w:val="20"/>
              </w:rPr>
              <w:t>заходів щодо:</w:t>
            </w:r>
          </w:p>
          <w:p w:rsidR="00B04FC7" w:rsidRPr="00B04FC7" w:rsidRDefault="00B04FC7" w:rsidP="00170AD6">
            <w:pPr>
              <w:pStyle w:val="a8"/>
              <w:shd w:val="clear" w:color="auto" w:fill="FFFFFF"/>
              <w:spacing w:before="0" w:beforeAutospacing="0" w:after="0" w:afterAutospacing="0"/>
              <w:jc w:val="both"/>
              <w:rPr>
                <w:color w:val="000000"/>
                <w:sz w:val="20"/>
                <w:szCs w:val="20"/>
              </w:rPr>
            </w:pPr>
            <w:r w:rsidRPr="00B04FC7">
              <w:rPr>
                <w:color w:val="000000"/>
                <w:sz w:val="20"/>
                <w:szCs w:val="20"/>
              </w:rPr>
              <w:t>стягнення дебіторської заборгованості Фонду, що ліквідується, та письмово повідомляє кожного з боржників про ліквідацію Фонду в установлені законодавством строки;</w:t>
            </w:r>
          </w:p>
          <w:p w:rsidR="00170AD6" w:rsidRPr="00170AD6" w:rsidRDefault="00170AD6" w:rsidP="00170AD6">
            <w:pPr>
              <w:pStyle w:val="a8"/>
              <w:shd w:val="clear" w:color="auto" w:fill="FFFFFF"/>
              <w:spacing w:before="0" w:beforeAutospacing="0" w:after="0" w:afterAutospacing="0"/>
              <w:jc w:val="both"/>
              <w:rPr>
                <w:color w:val="000000"/>
                <w:sz w:val="20"/>
                <w:szCs w:val="20"/>
                <w:lang w:val="uk-UA"/>
              </w:rPr>
            </w:pPr>
            <w:r>
              <w:rPr>
                <w:color w:val="000000"/>
                <w:sz w:val="20"/>
                <w:szCs w:val="20"/>
                <w:lang w:val="uk-UA"/>
              </w:rPr>
              <w:t xml:space="preserve">         </w:t>
            </w:r>
            <w:r w:rsidRPr="00170AD6">
              <w:rPr>
                <w:color w:val="000000"/>
                <w:sz w:val="20"/>
                <w:szCs w:val="20"/>
              </w:rPr>
              <w:t xml:space="preserve">забезпечення внесення змін до анкети рахунку в цінних паперах, анкети керуючого рахунком в цінних паперах, пов’язаних з прийняттям рішення про ліквідацію Фонду, у порядку, встановленому Положенням про провадження депозитарної діяльності, затвердженим рішенням </w:t>
            </w:r>
            <w:r w:rsidR="009614E9" w:rsidRPr="009614E9">
              <w:rPr>
                <w:color w:val="000000"/>
                <w:sz w:val="20"/>
                <w:szCs w:val="20"/>
              </w:rPr>
              <w:t>Національної к</w:t>
            </w:r>
            <w:r w:rsidRPr="00170AD6">
              <w:rPr>
                <w:color w:val="000000"/>
                <w:sz w:val="20"/>
                <w:szCs w:val="20"/>
              </w:rPr>
              <w:t>омісії</w:t>
            </w:r>
            <w:r w:rsidR="009614E9" w:rsidRPr="009614E9">
              <w:rPr>
                <w:color w:val="000000"/>
                <w:sz w:val="20"/>
                <w:szCs w:val="20"/>
              </w:rPr>
              <w:t xml:space="preserve"> з цінних паперів та фондового ринку</w:t>
            </w:r>
            <w:r w:rsidRPr="00170AD6">
              <w:rPr>
                <w:color w:val="000000"/>
                <w:sz w:val="20"/>
                <w:szCs w:val="20"/>
              </w:rPr>
              <w:t xml:space="preserve"> від 23 квітня 2013 року </w:t>
            </w:r>
            <w:r w:rsidRPr="00170AD6">
              <w:rPr>
                <w:color w:val="000000"/>
                <w:sz w:val="20"/>
                <w:szCs w:val="20"/>
                <w:lang w:val="uk-UA"/>
              </w:rPr>
              <w:t>№</w:t>
            </w:r>
            <w:r w:rsidRPr="00170AD6">
              <w:rPr>
                <w:color w:val="000000"/>
                <w:sz w:val="20"/>
                <w:szCs w:val="20"/>
              </w:rPr>
              <w:t xml:space="preserve"> 735, зареєстрованим у Міністерстві юстиції </w:t>
            </w:r>
            <w:r w:rsidRPr="00170AD6">
              <w:rPr>
                <w:color w:val="000000"/>
                <w:sz w:val="20"/>
                <w:szCs w:val="20"/>
              </w:rPr>
              <w:lastRenderedPageBreak/>
              <w:t>України 27 червня 2013 року за</w:t>
            </w:r>
            <w:r w:rsidRPr="00170AD6">
              <w:rPr>
                <w:color w:val="000000"/>
                <w:sz w:val="20"/>
                <w:szCs w:val="20"/>
                <w:lang w:val="uk-UA"/>
              </w:rPr>
              <w:t xml:space="preserve"> </w:t>
            </w:r>
            <w:r w:rsidRPr="00170AD6">
              <w:rPr>
                <w:color w:val="000000"/>
                <w:sz w:val="20"/>
                <w:szCs w:val="20"/>
              </w:rPr>
              <w:t xml:space="preserve">№ 1084/23616, та внутрішніми документами Центрального депозитарію, депозитарної(их) установи(ов), </w:t>
            </w:r>
            <w:r w:rsidRPr="00170AD6">
              <w:rPr>
                <w:color w:val="000000"/>
                <w:sz w:val="20"/>
                <w:szCs w:val="20"/>
                <w:lang w:val="uk-UA"/>
              </w:rPr>
              <w:t>у</w:t>
            </w:r>
            <w:r w:rsidRPr="00170AD6">
              <w:rPr>
                <w:color w:val="000000"/>
                <w:sz w:val="20"/>
                <w:szCs w:val="20"/>
              </w:rPr>
              <w:t xml:space="preserve"> яких відкрит</w:t>
            </w:r>
            <w:r w:rsidRPr="00170AD6">
              <w:rPr>
                <w:color w:val="000000"/>
                <w:sz w:val="20"/>
                <w:szCs w:val="20"/>
                <w:lang w:val="uk-UA"/>
              </w:rPr>
              <w:t>і</w:t>
            </w:r>
            <w:r w:rsidRPr="00170AD6">
              <w:rPr>
                <w:color w:val="000000"/>
                <w:sz w:val="20"/>
                <w:szCs w:val="20"/>
              </w:rPr>
              <w:t xml:space="preserve"> рахунк</w:t>
            </w:r>
            <w:r w:rsidRPr="00170AD6">
              <w:rPr>
                <w:color w:val="000000"/>
                <w:sz w:val="20"/>
                <w:szCs w:val="20"/>
                <w:lang w:val="uk-UA"/>
              </w:rPr>
              <w:t>и</w:t>
            </w:r>
            <w:r w:rsidRPr="00170AD6">
              <w:rPr>
                <w:color w:val="000000"/>
                <w:sz w:val="20"/>
                <w:szCs w:val="20"/>
              </w:rPr>
              <w:t xml:space="preserve"> </w:t>
            </w:r>
            <w:r w:rsidRPr="00170AD6">
              <w:rPr>
                <w:color w:val="000000"/>
                <w:sz w:val="20"/>
                <w:szCs w:val="20"/>
                <w:lang w:val="uk-UA"/>
              </w:rPr>
              <w:t>в</w:t>
            </w:r>
            <w:r w:rsidRPr="00170AD6">
              <w:rPr>
                <w:color w:val="000000"/>
                <w:sz w:val="20"/>
                <w:szCs w:val="20"/>
              </w:rPr>
              <w:t xml:space="preserve"> цінних папер</w:t>
            </w:r>
            <w:r w:rsidRPr="00170AD6">
              <w:rPr>
                <w:color w:val="000000"/>
                <w:sz w:val="20"/>
                <w:szCs w:val="20"/>
                <w:lang w:val="uk-UA"/>
              </w:rPr>
              <w:t>ах</w:t>
            </w:r>
            <w:r w:rsidRPr="00170AD6">
              <w:rPr>
                <w:color w:val="000000"/>
                <w:sz w:val="20"/>
                <w:szCs w:val="20"/>
              </w:rPr>
              <w:t>, у строки, встановлені відповідним договором;</w:t>
            </w:r>
            <w:r>
              <w:rPr>
                <w:color w:val="000000"/>
                <w:sz w:val="20"/>
                <w:szCs w:val="20"/>
                <w:lang w:val="uk-UA"/>
              </w:rPr>
              <w:t>»;</w:t>
            </w:r>
          </w:p>
          <w:p w:rsidR="0007514A" w:rsidRPr="0020290F" w:rsidRDefault="0007514A" w:rsidP="0020290F">
            <w:pPr>
              <w:pStyle w:val="a8"/>
              <w:shd w:val="clear" w:color="auto" w:fill="FFFFFF"/>
              <w:spacing w:before="120" w:beforeAutospacing="0" w:after="0" w:afterAutospacing="0"/>
              <w:jc w:val="both"/>
              <w:rPr>
                <w:sz w:val="20"/>
              </w:rPr>
            </w:pPr>
          </w:p>
        </w:tc>
        <w:tc>
          <w:tcPr>
            <w:tcW w:w="3828" w:type="dxa"/>
          </w:tcPr>
          <w:p w:rsidR="00191ABB" w:rsidRPr="00534686" w:rsidRDefault="00191ABB" w:rsidP="00191ABB">
            <w:pPr>
              <w:pStyle w:val="a8"/>
              <w:shd w:val="clear" w:color="auto" w:fill="FFFFFF"/>
              <w:spacing w:before="24" w:beforeAutospacing="0" w:after="24" w:afterAutospacing="0"/>
              <w:jc w:val="both"/>
              <w:rPr>
                <w:color w:val="000000"/>
                <w:sz w:val="20"/>
                <w:szCs w:val="20"/>
              </w:rPr>
            </w:pPr>
            <w:r w:rsidRPr="00534686">
              <w:rPr>
                <w:color w:val="000000"/>
                <w:sz w:val="20"/>
                <w:szCs w:val="20"/>
              </w:rPr>
              <w:lastRenderedPageBreak/>
              <w:t>2) з наступного робочого дня з дати прийняття рішення про ліквідацію Фонду починає вживати заходів щодо</w:t>
            </w:r>
            <w:r w:rsidRPr="00534686">
              <w:rPr>
                <w:b/>
                <w:color w:val="000000"/>
                <w:sz w:val="20"/>
                <w:szCs w:val="20"/>
              </w:rPr>
              <w:t>:</w:t>
            </w:r>
          </w:p>
          <w:p w:rsidR="00191ABB" w:rsidRPr="00534686" w:rsidRDefault="00191ABB" w:rsidP="00191ABB">
            <w:pPr>
              <w:pStyle w:val="a8"/>
              <w:shd w:val="clear" w:color="auto" w:fill="FFFFFF"/>
              <w:spacing w:before="120" w:beforeAutospacing="0" w:after="0" w:afterAutospacing="0"/>
              <w:jc w:val="both"/>
              <w:rPr>
                <w:color w:val="000000"/>
                <w:sz w:val="20"/>
                <w:szCs w:val="20"/>
              </w:rPr>
            </w:pPr>
            <w:r w:rsidRPr="00534686">
              <w:rPr>
                <w:color w:val="000000"/>
                <w:sz w:val="20"/>
                <w:szCs w:val="20"/>
              </w:rPr>
              <w:t>стягнення дебіторської заборгованості Фонду, що ліквідується, та письмово повідомляє кожного з боржників про ліквідацію Фонду в установлені законодавством строки;</w:t>
            </w:r>
          </w:p>
          <w:p w:rsidR="00191ABB" w:rsidRPr="002E007E" w:rsidRDefault="00191ABB" w:rsidP="00191ABB">
            <w:pPr>
              <w:pStyle w:val="a8"/>
              <w:shd w:val="clear" w:color="auto" w:fill="FFFFFF"/>
              <w:spacing w:before="120" w:beforeAutospacing="0" w:after="0" w:afterAutospacing="0"/>
              <w:jc w:val="both"/>
              <w:rPr>
                <w:b/>
                <w:color w:val="000000"/>
                <w:sz w:val="20"/>
                <w:szCs w:val="20"/>
                <w:highlight w:val="yellow"/>
              </w:rPr>
            </w:pPr>
            <w:r w:rsidRPr="002E007E">
              <w:rPr>
                <w:b/>
                <w:color w:val="000000"/>
                <w:sz w:val="20"/>
                <w:szCs w:val="20"/>
                <w:highlight w:val="yellow"/>
              </w:rPr>
              <w:t>забезпечення внесення змін до анкети рахунку в цінних паперах, анкети керуючого рахунком в цінних паперах, пов’язаних з прийняттям рішення про ліквідацію Фонду, у порядку, встановленому Положенням про провадження депозитарної діяльності, затвердженим рішенням</w:t>
            </w:r>
            <w:r w:rsidR="009614E9" w:rsidRPr="009614E9">
              <w:rPr>
                <w:b/>
                <w:color w:val="000000"/>
                <w:sz w:val="20"/>
                <w:szCs w:val="20"/>
                <w:highlight w:val="yellow"/>
              </w:rPr>
              <w:t xml:space="preserve"> Національної к</w:t>
            </w:r>
            <w:r w:rsidRPr="002E007E">
              <w:rPr>
                <w:b/>
                <w:color w:val="000000"/>
                <w:sz w:val="20"/>
                <w:szCs w:val="20"/>
                <w:highlight w:val="yellow"/>
              </w:rPr>
              <w:t>омісії</w:t>
            </w:r>
            <w:r w:rsidR="009614E9" w:rsidRPr="009614E9">
              <w:rPr>
                <w:b/>
                <w:color w:val="000000"/>
                <w:sz w:val="20"/>
                <w:szCs w:val="20"/>
                <w:highlight w:val="yellow"/>
              </w:rPr>
              <w:t xml:space="preserve"> з цінних паперів та фондового ринку</w:t>
            </w:r>
            <w:r w:rsidRPr="002E007E">
              <w:rPr>
                <w:b/>
                <w:color w:val="000000"/>
                <w:sz w:val="20"/>
                <w:szCs w:val="20"/>
                <w:highlight w:val="yellow"/>
              </w:rPr>
              <w:t xml:space="preserve"> від 23 квітня 2013 року </w:t>
            </w:r>
            <w:r w:rsidRPr="002E007E">
              <w:rPr>
                <w:b/>
                <w:color w:val="000000"/>
                <w:sz w:val="20"/>
                <w:szCs w:val="20"/>
                <w:highlight w:val="yellow"/>
                <w:lang w:val="uk-UA"/>
              </w:rPr>
              <w:t>№</w:t>
            </w:r>
            <w:r w:rsidRPr="002E007E">
              <w:rPr>
                <w:b/>
                <w:color w:val="000000"/>
                <w:sz w:val="20"/>
                <w:szCs w:val="20"/>
                <w:highlight w:val="yellow"/>
              </w:rPr>
              <w:t xml:space="preserve"> 735, зареєстрованим у Міністерстві юстиції України 27 червня 2013 року за </w:t>
            </w:r>
            <w:r w:rsidRPr="002E007E">
              <w:rPr>
                <w:b/>
                <w:color w:val="000000"/>
                <w:sz w:val="20"/>
                <w:szCs w:val="20"/>
                <w:highlight w:val="yellow"/>
                <w:lang w:val="uk-UA"/>
              </w:rPr>
              <w:t xml:space="preserve">             </w:t>
            </w:r>
            <w:r w:rsidRPr="002E007E">
              <w:rPr>
                <w:b/>
                <w:color w:val="000000"/>
                <w:sz w:val="20"/>
                <w:szCs w:val="20"/>
                <w:highlight w:val="yellow"/>
              </w:rPr>
              <w:lastRenderedPageBreak/>
              <w:t xml:space="preserve">№ 1084/23616, та внутрішніми документами Центрального депозитарію, депозитарної(их) установи(ов), </w:t>
            </w:r>
            <w:r w:rsidR="00BA0E04" w:rsidRPr="002E007E">
              <w:rPr>
                <w:b/>
                <w:color w:val="000000"/>
                <w:sz w:val="20"/>
                <w:szCs w:val="20"/>
                <w:highlight w:val="yellow"/>
                <w:lang w:val="uk-UA"/>
              </w:rPr>
              <w:t>у</w:t>
            </w:r>
            <w:r w:rsidRPr="002E007E">
              <w:rPr>
                <w:b/>
                <w:color w:val="000000"/>
                <w:sz w:val="20"/>
                <w:szCs w:val="20"/>
                <w:highlight w:val="yellow"/>
              </w:rPr>
              <w:t xml:space="preserve"> яких відкрит</w:t>
            </w:r>
            <w:r w:rsidR="00BA0E04" w:rsidRPr="002E007E">
              <w:rPr>
                <w:b/>
                <w:color w:val="000000"/>
                <w:sz w:val="20"/>
                <w:szCs w:val="20"/>
                <w:highlight w:val="yellow"/>
                <w:lang w:val="uk-UA"/>
              </w:rPr>
              <w:t>і</w:t>
            </w:r>
            <w:r w:rsidRPr="002E007E">
              <w:rPr>
                <w:b/>
                <w:color w:val="000000"/>
                <w:sz w:val="20"/>
                <w:szCs w:val="20"/>
                <w:highlight w:val="yellow"/>
              </w:rPr>
              <w:t xml:space="preserve"> рахунк</w:t>
            </w:r>
            <w:r w:rsidR="00BA0E04" w:rsidRPr="002E007E">
              <w:rPr>
                <w:b/>
                <w:color w:val="000000"/>
                <w:sz w:val="20"/>
                <w:szCs w:val="20"/>
                <w:highlight w:val="yellow"/>
                <w:lang w:val="uk-UA"/>
              </w:rPr>
              <w:t>и</w:t>
            </w:r>
            <w:r w:rsidRPr="002E007E">
              <w:rPr>
                <w:b/>
                <w:color w:val="000000"/>
                <w:sz w:val="20"/>
                <w:szCs w:val="20"/>
                <w:highlight w:val="yellow"/>
              </w:rPr>
              <w:t xml:space="preserve"> </w:t>
            </w:r>
            <w:r w:rsidR="00BA0E04" w:rsidRPr="002E007E">
              <w:rPr>
                <w:b/>
                <w:color w:val="000000"/>
                <w:sz w:val="20"/>
                <w:szCs w:val="20"/>
                <w:highlight w:val="yellow"/>
                <w:lang w:val="uk-UA"/>
              </w:rPr>
              <w:t>в</w:t>
            </w:r>
            <w:r w:rsidRPr="002E007E">
              <w:rPr>
                <w:b/>
                <w:color w:val="000000"/>
                <w:sz w:val="20"/>
                <w:szCs w:val="20"/>
                <w:highlight w:val="yellow"/>
              </w:rPr>
              <w:t xml:space="preserve"> цінних папер</w:t>
            </w:r>
            <w:r w:rsidR="00BA0E04" w:rsidRPr="002E007E">
              <w:rPr>
                <w:b/>
                <w:color w:val="000000"/>
                <w:sz w:val="20"/>
                <w:szCs w:val="20"/>
                <w:highlight w:val="yellow"/>
                <w:lang w:val="uk-UA"/>
              </w:rPr>
              <w:t>ах</w:t>
            </w:r>
            <w:r w:rsidRPr="002E007E">
              <w:rPr>
                <w:b/>
                <w:color w:val="000000"/>
                <w:sz w:val="20"/>
                <w:szCs w:val="20"/>
                <w:highlight w:val="yellow"/>
              </w:rPr>
              <w:t>, у строки, встановлені відповідним договором;</w:t>
            </w:r>
          </w:p>
          <w:p w:rsidR="0007514A" w:rsidRPr="002E007E" w:rsidRDefault="0007514A" w:rsidP="008F5285">
            <w:pPr>
              <w:pStyle w:val="a8"/>
              <w:keepNext/>
              <w:widowControl w:val="0"/>
              <w:jc w:val="both"/>
              <w:rPr>
                <w:color w:val="000000"/>
                <w:sz w:val="20"/>
                <w:szCs w:val="20"/>
                <w:highlight w:val="yellow"/>
              </w:rPr>
            </w:pPr>
          </w:p>
        </w:tc>
        <w:tc>
          <w:tcPr>
            <w:tcW w:w="3933" w:type="dxa"/>
          </w:tcPr>
          <w:p w:rsidR="0007514A" w:rsidRPr="00DE1325" w:rsidRDefault="0007514A" w:rsidP="008F5285">
            <w:pPr>
              <w:pStyle w:val="a8"/>
              <w:keepNext/>
              <w:widowControl w:val="0"/>
              <w:jc w:val="both"/>
              <w:rPr>
                <w:sz w:val="20"/>
                <w:szCs w:val="20"/>
                <w:lang w:val="uk-UA"/>
              </w:rPr>
            </w:pPr>
          </w:p>
        </w:tc>
      </w:tr>
      <w:tr w:rsidR="00CF58D9" w:rsidRPr="00DE1325" w:rsidTr="00CF58D9">
        <w:trPr>
          <w:trHeight w:val="6146"/>
        </w:trPr>
        <w:tc>
          <w:tcPr>
            <w:tcW w:w="4219" w:type="dxa"/>
          </w:tcPr>
          <w:p w:rsidR="00CF58D9" w:rsidRPr="00DE1325" w:rsidRDefault="00CF58D9" w:rsidP="008F5285">
            <w:pPr>
              <w:pStyle w:val="a8"/>
              <w:keepNext/>
              <w:widowControl w:val="0"/>
              <w:jc w:val="both"/>
              <w:rPr>
                <w:sz w:val="20"/>
                <w:szCs w:val="20"/>
              </w:rPr>
            </w:pPr>
            <w:r w:rsidRPr="00DE1325">
              <w:rPr>
                <w:color w:val="000000"/>
                <w:sz w:val="20"/>
                <w:szCs w:val="20"/>
              </w:rPr>
              <w:t xml:space="preserve">5) не пізніше десяти робочих днів з дати прийняття рішення про ліквідацію Фонду надсилає до Комісії протокол (копію протоколу), прошитий, пронумерований, підписаний головою та секретарем загальних зборів, скріплений </w:t>
            </w:r>
            <w:r w:rsidRPr="006A36EE">
              <w:rPr>
                <w:b/>
                <w:sz w:val="20"/>
                <w:szCs w:val="20"/>
                <w:highlight w:val="yellow"/>
              </w:rPr>
              <w:t>печаткою та</w:t>
            </w:r>
            <w:r w:rsidRPr="00DE1325">
              <w:rPr>
                <w:sz w:val="20"/>
                <w:szCs w:val="20"/>
              </w:rPr>
              <w:t xml:space="preserve"> </w:t>
            </w:r>
            <w:r w:rsidRPr="00DE1325">
              <w:rPr>
                <w:color w:val="000000"/>
                <w:sz w:val="20"/>
                <w:szCs w:val="20"/>
              </w:rPr>
              <w:t xml:space="preserve">підписом голови наглядової ради Фонду, що містить рішення щодо ліквідації Фонду (у разі прийняття рішення загальними зборами учасників Фонду); або рішення одноосібного учасника Фонду щодо ліквідації Фонду, оформлене ним письмово (у формі рішення, наказу тощо) та засвідчене </w:t>
            </w:r>
            <w:r w:rsidRPr="006A36EE">
              <w:rPr>
                <w:b/>
                <w:color w:val="000000"/>
                <w:sz w:val="20"/>
                <w:szCs w:val="20"/>
                <w:highlight w:val="yellow"/>
              </w:rPr>
              <w:t>печаткою Фонду</w:t>
            </w:r>
            <w:r w:rsidRPr="00DE1325">
              <w:rPr>
                <w:color w:val="000000"/>
                <w:sz w:val="20"/>
                <w:szCs w:val="20"/>
                <w:highlight w:val="yellow"/>
              </w:rPr>
              <w:t xml:space="preserve"> </w:t>
            </w:r>
            <w:r w:rsidRPr="006A36EE">
              <w:rPr>
                <w:b/>
                <w:color w:val="000000"/>
                <w:sz w:val="20"/>
                <w:szCs w:val="20"/>
                <w:highlight w:val="yellow"/>
              </w:rPr>
              <w:t>або</w:t>
            </w:r>
            <w:r w:rsidRPr="00DE1325">
              <w:rPr>
                <w:color w:val="000000"/>
                <w:sz w:val="20"/>
                <w:szCs w:val="20"/>
              </w:rPr>
              <w:t xml:space="preserve"> нотаріально (якщо одноосібним учасником Фонду є фізична особа, її підпис на такому рішенні підлягає нотаріальному засвідченню); або протокол засідання наглядової ради щодо ліквідації Фонду, який повинен бути прошитий, пронумерований, підписаний головуючим на засіданні та скріплений </w:t>
            </w:r>
            <w:r w:rsidRPr="006A36EE">
              <w:rPr>
                <w:b/>
                <w:color w:val="000000"/>
                <w:sz w:val="20"/>
                <w:szCs w:val="20"/>
                <w:highlight w:val="yellow"/>
              </w:rPr>
              <w:t>печаткою</w:t>
            </w:r>
            <w:r w:rsidRPr="00DE1325">
              <w:rPr>
                <w:color w:val="000000"/>
                <w:sz w:val="20"/>
                <w:szCs w:val="20"/>
              </w:rPr>
              <w:t xml:space="preserve"> Фонду (у разі прийняття рішення наглядовою радою згідно з частиною третьою статті 39 Закону);</w:t>
            </w:r>
          </w:p>
        </w:tc>
        <w:tc>
          <w:tcPr>
            <w:tcW w:w="3827" w:type="dxa"/>
          </w:tcPr>
          <w:p w:rsidR="00141AEB" w:rsidRPr="00DE1325" w:rsidRDefault="00CF58D9" w:rsidP="008F5285">
            <w:pPr>
              <w:pStyle w:val="a9"/>
              <w:keepNext/>
              <w:widowControl w:val="0"/>
              <w:ind w:firstLine="720"/>
              <w:rPr>
                <w:sz w:val="20"/>
              </w:rPr>
            </w:pPr>
            <w:r w:rsidRPr="00DE1325">
              <w:rPr>
                <w:sz w:val="20"/>
              </w:rPr>
              <w:t>підпункт 5</w:t>
            </w:r>
            <w:r w:rsidR="00141AEB" w:rsidRPr="00DE1325">
              <w:rPr>
                <w:sz w:val="20"/>
              </w:rPr>
              <w:t xml:space="preserve"> викласти в такій редакції: </w:t>
            </w:r>
          </w:p>
          <w:p w:rsidR="00CF58D9" w:rsidRPr="00DE1325" w:rsidRDefault="00141AEB" w:rsidP="008F5285">
            <w:pPr>
              <w:pStyle w:val="a9"/>
              <w:keepNext/>
              <w:widowControl w:val="0"/>
              <w:ind w:firstLine="720"/>
              <w:rPr>
                <w:sz w:val="20"/>
              </w:rPr>
            </w:pPr>
            <w:r w:rsidRPr="00DE1325">
              <w:rPr>
                <w:sz w:val="20"/>
              </w:rPr>
              <w:t>«</w:t>
            </w:r>
            <w:r w:rsidRPr="00DE1325">
              <w:rPr>
                <w:color w:val="000000"/>
                <w:sz w:val="20"/>
              </w:rPr>
              <w:t>5) не пізніше десяти робочих днів з дати прийняття рішення про ліквідацію Фонду надсилає до Комісії протокол (копію протоколу), прошитий, пронумерований, підписаний головою та секретарем загальних зборів, скріплений</w:t>
            </w:r>
            <w:r w:rsidRPr="00DE1325">
              <w:rPr>
                <w:sz w:val="20"/>
              </w:rPr>
              <w:t xml:space="preserve"> </w:t>
            </w:r>
            <w:r w:rsidRPr="00DE1325">
              <w:rPr>
                <w:color w:val="000000"/>
                <w:sz w:val="20"/>
              </w:rPr>
              <w:t>підписом голови наглядової ради Фонду, що містить рішення щодо ліквідації Фонду (у разі прийняття рішення загальними зборами учасників Фонду); або рішення одноосібного учасника Фонду щодо ліквідації Фонду, оформлене ним письмово (у формі рішення, наказу тощо) та засвідчене нотаріально (якщо одноосібним учасником Фонду є фізична особа, її підпис на такому рішенні підлягає нотаріальному засвідченню); або протокол засідання наглядової ради щодо ліквідації Фонду, який повинен бути прошитий, пронумерований, підписаний головуючим на засіданні та скріплений підписом голови наглядової ради Фонду (у разі прийняття рішення наглядовою радою згідно з частиною третьою статті 39 Закону);»;</w:t>
            </w:r>
          </w:p>
        </w:tc>
        <w:tc>
          <w:tcPr>
            <w:tcW w:w="3828" w:type="dxa"/>
          </w:tcPr>
          <w:p w:rsidR="00CF58D9" w:rsidRPr="00DE1325" w:rsidRDefault="00CF58D9" w:rsidP="008F5285">
            <w:pPr>
              <w:pStyle w:val="a8"/>
              <w:keepNext/>
              <w:widowControl w:val="0"/>
              <w:jc w:val="both"/>
              <w:rPr>
                <w:color w:val="000000"/>
                <w:sz w:val="20"/>
                <w:szCs w:val="20"/>
                <w:lang w:val="uk-UA"/>
              </w:rPr>
            </w:pPr>
            <w:r w:rsidRPr="00DE1325">
              <w:rPr>
                <w:color w:val="000000"/>
                <w:sz w:val="20"/>
                <w:szCs w:val="20"/>
              </w:rPr>
              <w:t>5) не пізніше десяти робочих днів з дати прийняття рішення про ліквідацію Фонду надсилає до Комісії протокол (копію протоколу), прошитий, пронумерований, підписаний головою та секретарем загальних зборів, скріплений</w:t>
            </w:r>
            <w:r w:rsidRPr="00DE1325">
              <w:rPr>
                <w:sz w:val="20"/>
                <w:szCs w:val="20"/>
              </w:rPr>
              <w:t xml:space="preserve"> </w:t>
            </w:r>
            <w:r w:rsidRPr="00DE1325">
              <w:rPr>
                <w:color w:val="000000"/>
                <w:sz w:val="20"/>
                <w:szCs w:val="20"/>
              </w:rPr>
              <w:t xml:space="preserve">підписом голови наглядової ради Фонду, що містить рішення щодо ліквідації Фонду (у разі прийняття рішення загальними зборами учасників Фонду); або рішення одноосібного учасника Фонду щодо ліквідації Фонду, оформлене ним письмово (у формі рішення, наказу тощо) та засвідчене нотаріально (якщо одноосібним учасником Фонду є фізична особа, її підпис на такому рішенні підлягає нотаріальному засвідченню); або протокол засідання наглядової ради щодо ліквідації Фонду, який повинен бути прошитий, пронумерований, підписаний головуючим на засіданні та скріплений </w:t>
            </w:r>
            <w:r w:rsidRPr="00EA574C">
              <w:rPr>
                <w:b/>
                <w:color w:val="000000"/>
                <w:sz w:val="20"/>
                <w:szCs w:val="20"/>
                <w:highlight w:val="yellow"/>
              </w:rPr>
              <w:t>підписом голови наглядової ради</w:t>
            </w:r>
            <w:r w:rsidRPr="00DE1325">
              <w:rPr>
                <w:color w:val="000000"/>
                <w:sz w:val="20"/>
                <w:szCs w:val="20"/>
              </w:rPr>
              <w:t xml:space="preserve"> Фонду (у разі прийняття рішення наглядовою радою згідно з частиною третьою статті 39 Закону);</w:t>
            </w:r>
            <w:r w:rsidR="003C2847" w:rsidRPr="00DE1325">
              <w:rPr>
                <w:color w:val="000000"/>
                <w:sz w:val="20"/>
                <w:szCs w:val="20"/>
                <w:lang w:val="uk-UA"/>
              </w:rPr>
              <w:t xml:space="preserve"> </w:t>
            </w:r>
          </w:p>
          <w:p w:rsidR="00CF58D9" w:rsidRPr="00DE1325" w:rsidRDefault="00CF58D9" w:rsidP="008F5285">
            <w:pPr>
              <w:pStyle w:val="a8"/>
              <w:keepNext/>
              <w:widowControl w:val="0"/>
              <w:jc w:val="both"/>
              <w:rPr>
                <w:sz w:val="20"/>
                <w:szCs w:val="20"/>
              </w:rPr>
            </w:pPr>
          </w:p>
        </w:tc>
        <w:tc>
          <w:tcPr>
            <w:tcW w:w="3933" w:type="dxa"/>
          </w:tcPr>
          <w:p w:rsidR="00CF58D9" w:rsidRPr="00DE1325" w:rsidRDefault="00CF58D9" w:rsidP="008F5285">
            <w:pPr>
              <w:pStyle w:val="a8"/>
              <w:keepNext/>
              <w:widowControl w:val="0"/>
              <w:jc w:val="both"/>
              <w:rPr>
                <w:sz w:val="20"/>
                <w:szCs w:val="20"/>
                <w:lang w:val="uk-UA"/>
              </w:rPr>
            </w:pPr>
          </w:p>
        </w:tc>
      </w:tr>
      <w:tr w:rsidR="00DC3387" w:rsidRPr="00DE1325" w:rsidTr="00F608F6">
        <w:trPr>
          <w:trHeight w:val="841"/>
        </w:trPr>
        <w:tc>
          <w:tcPr>
            <w:tcW w:w="4219" w:type="dxa"/>
          </w:tcPr>
          <w:p w:rsidR="00DC3387" w:rsidRPr="00DE1325" w:rsidRDefault="00DC3387" w:rsidP="008F5285">
            <w:pPr>
              <w:keepNext/>
              <w:widowControl w:val="0"/>
              <w:jc w:val="both"/>
              <w:rPr>
                <w:sz w:val="20"/>
                <w:szCs w:val="20"/>
              </w:rPr>
            </w:pPr>
            <w:r w:rsidRPr="00DE1325">
              <w:rPr>
                <w:sz w:val="20"/>
                <w:szCs w:val="20"/>
              </w:rPr>
              <w:t>6) протягом п'яти робочих днів з дати затвердження Порядку про розрахунки повідомляє учасників Фонду про порядок розрахунків з ними у зв'язку з ліквідацією Фонду (далі - Повідомлення про розрахунки) шляхом його:</w:t>
            </w:r>
          </w:p>
          <w:p w:rsidR="00DC3387" w:rsidRPr="00DE1325" w:rsidRDefault="00DC3387" w:rsidP="008F5285">
            <w:pPr>
              <w:keepNext/>
              <w:widowControl w:val="0"/>
              <w:spacing w:before="120"/>
              <w:jc w:val="both"/>
              <w:rPr>
                <w:sz w:val="20"/>
                <w:szCs w:val="20"/>
              </w:rPr>
            </w:pPr>
            <w:r w:rsidRPr="00DE1325">
              <w:rPr>
                <w:sz w:val="20"/>
                <w:szCs w:val="20"/>
              </w:rPr>
              <w:t xml:space="preserve">розміщення у загальнодоступній інформаційній базі даних Комісії про ринок </w:t>
            </w:r>
            <w:r w:rsidRPr="00DE1325">
              <w:rPr>
                <w:sz w:val="20"/>
                <w:szCs w:val="20"/>
              </w:rPr>
              <w:lastRenderedPageBreak/>
              <w:t>цінних паперів, а також на веб-сайті компанії з управління активами (у разі публічного розміщення акцій Фонду);</w:t>
            </w:r>
          </w:p>
          <w:p w:rsidR="00DC3387" w:rsidRDefault="00DC3387" w:rsidP="008F5285">
            <w:pPr>
              <w:keepNext/>
              <w:widowControl w:val="0"/>
              <w:spacing w:before="120"/>
              <w:jc w:val="both"/>
              <w:rPr>
                <w:sz w:val="20"/>
                <w:szCs w:val="20"/>
              </w:rPr>
            </w:pPr>
            <w:r w:rsidRPr="00DE1325">
              <w:rPr>
                <w:sz w:val="20"/>
                <w:szCs w:val="20"/>
              </w:rPr>
              <w:t>надсилання (надання) кожному учаснику Фонду персонально у спосіб, передбачений статутом Фонду, на підставі отриманого від Центрального депозитарію переліку учасників Фонду, які мають право на участь у загальних зборах (у разі приватного розміщення акцій Фонду). Якщо кількість учасників такого Фонду становить більше ста осіб, Повідомлення про розрахунки також розміщується компанією з управління активами на власному веб-сайті в закритій його частині з наданням доступу до неї кожному з цих учасників Фонду.</w:t>
            </w:r>
          </w:p>
          <w:p w:rsidR="000A6256" w:rsidRPr="00DE1325" w:rsidRDefault="000A6256"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r w:rsidRPr="00DE1325">
              <w:rPr>
                <w:sz w:val="20"/>
                <w:szCs w:val="20"/>
              </w:rPr>
              <w:t xml:space="preserve">Повідомлення про розрахунки </w:t>
            </w:r>
            <w:r w:rsidRPr="006B1797">
              <w:rPr>
                <w:b/>
                <w:sz w:val="20"/>
                <w:szCs w:val="20"/>
                <w:highlight w:val="yellow"/>
              </w:rPr>
              <w:t>обов'язково</w:t>
            </w:r>
            <w:r w:rsidRPr="000A6256">
              <w:rPr>
                <w:b/>
                <w:sz w:val="20"/>
                <w:szCs w:val="20"/>
              </w:rPr>
              <w:t xml:space="preserve"> </w:t>
            </w:r>
            <w:r w:rsidRPr="00DE1325">
              <w:rPr>
                <w:sz w:val="20"/>
                <w:szCs w:val="20"/>
              </w:rPr>
              <w:t>має містити:</w:t>
            </w:r>
          </w:p>
          <w:p w:rsidR="00DC3387" w:rsidRPr="00DE1325" w:rsidRDefault="00DC3387" w:rsidP="008F5285">
            <w:pPr>
              <w:keepNext/>
              <w:widowControl w:val="0"/>
              <w:jc w:val="both"/>
              <w:rPr>
                <w:sz w:val="20"/>
                <w:szCs w:val="20"/>
              </w:rPr>
            </w:pPr>
            <w:r w:rsidRPr="00DE1325">
              <w:rPr>
                <w:sz w:val="20"/>
                <w:szCs w:val="20"/>
              </w:rPr>
              <w:t>повне найменування Фонду;</w:t>
            </w:r>
          </w:p>
          <w:p w:rsidR="00DC3387" w:rsidRPr="00DE1325" w:rsidRDefault="00DC3387" w:rsidP="008F5285">
            <w:pPr>
              <w:keepNext/>
              <w:widowControl w:val="0"/>
              <w:jc w:val="both"/>
              <w:rPr>
                <w:sz w:val="20"/>
                <w:szCs w:val="20"/>
              </w:rPr>
            </w:pPr>
          </w:p>
          <w:p w:rsidR="00DC3387" w:rsidRPr="00DE1325" w:rsidRDefault="00DC3387" w:rsidP="008F5285">
            <w:pPr>
              <w:keepNext/>
              <w:widowControl w:val="0"/>
              <w:spacing w:before="120"/>
              <w:jc w:val="both"/>
              <w:rPr>
                <w:sz w:val="20"/>
                <w:szCs w:val="20"/>
              </w:rPr>
            </w:pPr>
            <w:r w:rsidRPr="00DE1325">
              <w:rPr>
                <w:sz w:val="20"/>
                <w:szCs w:val="20"/>
              </w:rPr>
              <w:t>дату прийняття рішення про ліквідацію Фонду та причину прийняття такого рішення;</w:t>
            </w: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r w:rsidRPr="00DE1325">
              <w:rPr>
                <w:sz w:val="20"/>
                <w:szCs w:val="20"/>
              </w:rPr>
              <w:t>порядок та строки прийняття від учасників Фонду заявок про викуп належних їм на праві власності акцій Фонду, форму таких заявок;</w:t>
            </w: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r w:rsidRPr="00DE1325">
              <w:rPr>
                <w:sz w:val="20"/>
                <w:szCs w:val="20"/>
              </w:rPr>
              <w:t>порядок, умови та строки здійснення розрахунків з учасниками Фонду;</w:t>
            </w: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Pr="00DE1325" w:rsidRDefault="00DC3387" w:rsidP="008F5285">
            <w:pPr>
              <w:keepNext/>
              <w:widowControl w:val="0"/>
              <w:spacing w:before="120"/>
              <w:jc w:val="both"/>
              <w:rPr>
                <w:sz w:val="20"/>
                <w:szCs w:val="20"/>
              </w:rPr>
            </w:pPr>
          </w:p>
          <w:p w:rsidR="00DC3387" w:rsidRDefault="00DC3387" w:rsidP="008F5285">
            <w:pPr>
              <w:keepNext/>
              <w:widowControl w:val="0"/>
              <w:spacing w:before="120"/>
              <w:jc w:val="both"/>
              <w:rPr>
                <w:sz w:val="20"/>
                <w:szCs w:val="20"/>
              </w:rPr>
            </w:pPr>
          </w:p>
          <w:p w:rsidR="00541F1A" w:rsidRDefault="00541F1A" w:rsidP="008F5285">
            <w:pPr>
              <w:keepNext/>
              <w:widowControl w:val="0"/>
              <w:spacing w:before="120"/>
              <w:jc w:val="both"/>
              <w:rPr>
                <w:sz w:val="20"/>
                <w:szCs w:val="20"/>
              </w:rPr>
            </w:pPr>
          </w:p>
          <w:p w:rsidR="00541F1A" w:rsidRPr="00DE1325" w:rsidRDefault="00541F1A" w:rsidP="008F5285">
            <w:pPr>
              <w:keepNext/>
              <w:widowControl w:val="0"/>
              <w:spacing w:before="120"/>
              <w:jc w:val="both"/>
              <w:rPr>
                <w:sz w:val="20"/>
                <w:szCs w:val="20"/>
              </w:rPr>
            </w:pPr>
          </w:p>
          <w:p w:rsidR="00AD2003" w:rsidRPr="004760C3" w:rsidRDefault="00AD2003" w:rsidP="008F5285">
            <w:pPr>
              <w:keepNext/>
              <w:widowControl w:val="0"/>
              <w:spacing w:before="120"/>
              <w:jc w:val="both"/>
              <w:rPr>
                <w:sz w:val="20"/>
                <w:szCs w:val="20"/>
              </w:rPr>
            </w:pPr>
            <w:r w:rsidRPr="004760C3">
              <w:rPr>
                <w:sz w:val="20"/>
                <w:szCs w:val="20"/>
              </w:rPr>
              <w:t>…………………………….</w:t>
            </w:r>
          </w:p>
          <w:p w:rsidR="00AD2003" w:rsidRPr="004760C3" w:rsidRDefault="00AD2003" w:rsidP="008F5285">
            <w:pPr>
              <w:keepNext/>
              <w:widowControl w:val="0"/>
              <w:spacing w:before="120"/>
              <w:jc w:val="both"/>
              <w:rPr>
                <w:sz w:val="20"/>
                <w:szCs w:val="20"/>
              </w:rPr>
            </w:pPr>
            <w:r w:rsidRPr="004760C3">
              <w:rPr>
                <w:sz w:val="20"/>
                <w:szCs w:val="20"/>
              </w:rPr>
              <w:t>строки та порядок проведення депонування коштів, які належать до виплати учасникам Фонду, але не були останніми отримані;</w:t>
            </w:r>
          </w:p>
          <w:p w:rsidR="00DC3387" w:rsidRPr="00DE1325" w:rsidRDefault="00DC3387" w:rsidP="008F5285">
            <w:pPr>
              <w:keepNext/>
              <w:widowControl w:val="0"/>
              <w:spacing w:before="120"/>
              <w:jc w:val="both"/>
              <w:rPr>
                <w:sz w:val="20"/>
                <w:szCs w:val="20"/>
              </w:rPr>
            </w:pPr>
          </w:p>
        </w:tc>
        <w:tc>
          <w:tcPr>
            <w:tcW w:w="3827" w:type="dxa"/>
          </w:tcPr>
          <w:p w:rsidR="00DC3387" w:rsidRPr="00DE1325" w:rsidRDefault="00DC3387" w:rsidP="008F5285">
            <w:pPr>
              <w:pStyle w:val="a9"/>
              <w:keepNext/>
              <w:widowControl w:val="0"/>
              <w:ind w:firstLine="720"/>
              <w:rPr>
                <w:sz w:val="20"/>
              </w:rPr>
            </w:pPr>
            <w:r w:rsidRPr="00DE1325">
              <w:rPr>
                <w:sz w:val="20"/>
              </w:rPr>
              <w:lastRenderedPageBreak/>
              <w:t>у підпункті</w:t>
            </w:r>
            <w:r w:rsidRPr="00DE1325">
              <w:rPr>
                <w:sz w:val="20"/>
                <w:lang w:val="ru-RU"/>
              </w:rPr>
              <w:t xml:space="preserve"> 6</w:t>
            </w:r>
            <w:r w:rsidRPr="00DE1325">
              <w:rPr>
                <w:sz w:val="20"/>
              </w:rPr>
              <w:t>:</w:t>
            </w: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Default="00DC3387" w:rsidP="008F5285">
            <w:pPr>
              <w:pStyle w:val="a9"/>
              <w:keepNext/>
              <w:widowControl w:val="0"/>
              <w:ind w:firstLine="720"/>
              <w:rPr>
                <w:sz w:val="20"/>
              </w:rPr>
            </w:pPr>
          </w:p>
          <w:p w:rsidR="000A6256" w:rsidRDefault="000A6256" w:rsidP="008F5285">
            <w:pPr>
              <w:pStyle w:val="a9"/>
              <w:keepNext/>
              <w:widowControl w:val="0"/>
              <w:ind w:firstLine="720"/>
              <w:rPr>
                <w:sz w:val="20"/>
              </w:rPr>
            </w:pPr>
          </w:p>
          <w:p w:rsidR="000A6256" w:rsidRPr="00DE1325" w:rsidRDefault="000A6256" w:rsidP="008F5285">
            <w:pPr>
              <w:pStyle w:val="a9"/>
              <w:keepNext/>
              <w:widowControl w:val="0"/>
              <w:ind w:firstLine="720"/>
              <w:rPr>
                <w:sz w:val="20"/>
              </w:rPr>
            </w:pPr>
          </w:p>
          <w:p w:rsidR="00DC3387" w:rsidRPr="000A6256" w:rsidRDefault="00DC3387" w:rsidP="008F5285">
            <w:pPr>
              <w:pStyle w:val="a9"/>
              <w:keepNext/>
              <w:widowControl w:val="0"/>
              <w:ind w:firstLine="720"/>
              <w:rPr>
                <w:sz w:val="20"/>
              </w:rPr>
            </w:pPr>
          </w:p>
          <w:p w:rsidR="00DC3387" w:rsidRPr="000A6256" w:rsidRDefault="000A6256" w:rsidP="008F5285">
            <w:pPr>
              <w:pStyle w:val="a9"/>
              <w:keepNext/>
              <w:widowControl w:val="0"/>
              <w:ind w:firstLine="720"/>
              <w:rPr>
                <w:sz w:val="20"/>
              </w:rPr>
            </w:pPr>
            <w:r w:rsidRPr="000A6256">
              <w:rPr>
                <w:sz w:val="20"/>
              </w:rPr>
              <w:t>в абзаці четвертому слово «обов'язково»</w:t>
            </w:r>
            <w:r>
              <w:rPr>
                <w:sz w:val="20"/>
              </w:rPr>
              <w:t xml:space="preserve"> виключити;</w:t>
            </w:r>
          </w:p>
          <w:p w:rsidR="00DC3387" w:rsidRPr="000A6256" w:rsidRDefault="00DC3387" w:rsidP="008F5285">
            <w:pPr>
              <w:pStyle w:val="a9"/>
              <w:keepNext/>
              <w:widowControl w:val="0"/>
              <w:ind w:firstLine="720"/>
              <w:rPr>
                <w:sz w:val="20"/>
              </w:rPr>
            </w:pPr>
          </w:p>
          <w:p w:rsidR="00DC3387" w:rsidRDefault="00DC3387" w:rsidP="008F5285">
            <w:pPr>
              <w:pStyle w:val="a9"/>
              <w:keepNext/>
              <w:widowControl w:val="0"/>
              <w:ind w:firstLine="720"/>
              <w:rPr>
                <w:sz w:val="20"/>
              </w:rPr>
            </w:pPr>
          </w:p>
          <w:p w:rsidR="00541F1A" w:rsidRDefault="00541F1A" w:rsidP="008F5285">
            <w:pPr>
              <w:pStyle w:val="a9"/>
              <w:keepNext/>
              <w:widowControl w:val="0"/>
              <w:ind w:firstLine="720"/>
              <w:rPr>
                <w:sz w:val="20"/>
              </w:rPr>
            </w:pPr>
          </w:p>
          <w:p w:rsidR="00541F1A" w:rsidRDefault="00541F1A" w:rsidP="008F5285">
            <w:pPr>
              <w:pStyle w:val="a9"/>
              <w:keepNext/>
              <w:widowControl w:val="0"/>
              <w:ind w:firstLine="720"/>
              <w:rPr>
                <w:sz w:val="20"/>
              </w:rPr>
            </w:pPr>
          </w:p>
          <w:p w:rsidR="00541F1A" w:rsidRDefault="00541F1A" w:rsidP="008F5285">
            <w:pPr>
              <w:pStyle w:val="a9"/>
              <w:keepNext/>
              <w:widowControl w:val="0"/>
              <w:ind w:firstLine="720"/>
              <w:rPr>
                <w:sz w:val="20"/>
              </w:rPr>
            </w:pPr>
          </w:p>
          <w:p w:rsidR="00541F1A" w:rsidRDefault="00541F1A" w:rsidP="008F5285">
            <w:pPr>
              <w:pStyle w:val="a9"/>
              <w:keepNext/>
              <w:widowControl w:val="0"/>
              <w:ind w:firstLine="720"/>
              <w:rPr>
                <w:sz w:val="20"/>
              </w:rPr>
            </w:pPr>
          </w:p>
          <w:p w:rsidR="00541F1A" w:rsidRPr="00DE1325" w:rsidRDefault="00541F1A"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r w:rsidRPr="00DE1325">
              <w:rPr>
                <w:sz w:val="20"/>
              </w:rPr>
              <w:t>доповнити підпункт після абзацу восьмого двома новими абзацами такого змісту:</w:t>
            </w:r>
          </w:p>
          <w:p w:rsidR="00DC3387" w:rsidRPr="00DE1325" w:rsidRDefault="00DC3387" w:rsidP="008F5285">
            <w:pPr>
              <w:keepNext/>
              <w:widowControl w:val="0"/>
              <w:jc w:val="both"/>
              <w:rPr>
                <w:sz w:val="20"/>
                <w:szCs w:val="20"/>
              </w:rPr>
            </w:pPr>
            <w:r w:rsidRPr="00DE1325">
              <w:rPr>
                <w:sz w:val="20"/>
                <w:szCs w:val="20"/>
              </w:rPr>
              <w:t xml:space="preserve">      «інформацію щодо можливості здійснення розрахунків з учасниками Фонду без реалізації (розподілу)</w:t>
            </w:r>
            <w:r w:rsidR="00EF051F" w:rsidRPr="00EF051F">
              <w:rPr>
                <w:sz w:val="20"/>
                <w:szCs w:val="20"/>
              </w:rPr>
              <w:t>/</w:t>
            </w:r>
            <w:r w:rsidRPr="00DE1325">
              <w:rPr>
                <w:sz w:val="20"/>
                <w:szCs w:val="20"/>
              </w:rPr>
              <w:t xml:space="preserve">погашення </w:t>
            </w:r>
            <w:r w:rsidR="00EF051F" w:rsidRPr="00EF051F">
              <w:rPr>
                <w:sz w:val="20"/>
                <w:szCs w:val="20"/>
              </w:rPr>
              <w:t xml:space="preserve">протягом строку ліквідації </w:t>
            </w:r>
            <w:r w:rsidR="00EF051F" w:rsidRPr="0033169D">
              <w:rPr>
                <w:sz w:val="20"/>
                <w:szCs w:val="20"/>
              </w:rPr>
              <w:t>Фонду</w:t>
            </w:r>
            <w:r w:rsidRPr="00DE1325">
              <w:rPr>
                <w:sz w:val="20"/>
                <w:szCs w:val="20"/>
              </w:rPr>
              <w:t xml:space="preserve"> цінних паперів, що входять до складу активів Фонду, та обліковуються за нульовою вартістю та щодо яких в системі депозитарного обліку встановлено відповідні обмеження на підставі судового рішення або рішення </w:t>
            </w:r>
            <w:r w:rsidRPr="00DE1325">
              <w:rPr>
                <w:sz w:val="20"/>
                <w:szCs w:val="20"/>
              </w:rPr>
              <w:lastRenderedPageBreak/>
              <w:t>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r w:rsidRPr="00DE1325">
              <w:rPr>
                <w:color w:val="000000"/>
                <w:sz w:val="20"/>
                <w:szCs w:val="20"/>
              </w:rPr>
              <w:t xml:space="preserve"> або у зв</w:t>
            </w:r>
            <w:r w:rsidRPr="00DE1325">
              <w:rPr>
                <w:sz w:val="20"/>
                <w:szCs w:val="20"/>
              </w:rPr>
              <w:t>’</w:t>
            </w:r>
            <w:r w:rsidRPr="00DE1325">
              <w:rPr>
                <w:color w:val="000000"/>
                <w:sz w:val="20"/>
                <w:szCs w:val="20"/>
              </w:rPr>
              <w:t>язку з настанням термінів та строків погашення боргових цінних паперів,</w:t>
            </w:r>
            <w:r w:rsidRPr="00DE1325">
              <w:rPr>
                <w:sz w:val="20"/>
                <w:szCs w:val="20"/>
              </w:rPr>
              <w:t xml:space="preserve"> встановлених рішенням про емісію/проспектом цінних паперів</w:t>
            </w:r>
            <w:r w:rsidRPr="00DE1325">
              <w:rPr>
                <w:color w:val="000000"/>
                <w:sz w:val="20"/>
                <w:szCs w:val="20"/>
              </w:rPr>
              <w:t xml:space="preserve"> та невиконанням емітентом боргових цінних паперів своїх зобов</w:t>
            </w:r>
            <w:r w:rsidRPr="00DE1325">
              <w:rPr>
                <w:sz w:val="20"/>
                <w:szCs w:val="20"/>
              </w:rPr>
              <w:t>’</w:t>
            </w:r>
            <w:r w:rsidRPr="00DE1325">
              <w:rPr>
                <w:color w:val="000000"/>
                <w:sz w:val="20"/>
                <w:szCs w:val="20"/>
              </w:rPr>
              <w:t xml:space="preserve">язань </w:t>
            </w:r>
            <w:r w:rsidRPr="00DE1325">
              <w:rPr>
                <w:sz w:val="20"/>
                <w:szCs w:val="20"/>
              </w:rPr>
              <w:t>(невиплата доходу за цінними паперами, непогашення цінних паперів, у тому числі невиплата частини чи повної номінальної вартості цінних паперів)</w:t>
            </w:r>
            <w:r w:rsidRPr="00DE1325">
              <w:rPr>
                <w:color w:val="000000"/>
                <w:sz w:val="20"/>
                <w:szCs w:val="20"/>
              </w:rPr>
              <w:t xml:space="preserve"> чи перебування емітента в процесі ліквідації, строк якої перевищує строк ліквідації Фонду (в разі їх наявності в активах Фонду),</w:t>
            </w:r>
            <w:r w:rsidRPr="00DE1325">
              <w:rPr>
                <w:sz w:val="20"/>
                <w:szCs w:val="20"/>
              </w:rPr>
              <w:t xml:space="preserve"> - за умови письмової згоди всіх учасників Фонду щодо здійснення таких розрахунків</w:t>
            </w:r>
            <w:r w:rsidR="00B373F0">
              <w:rPr>
                <w:sz w:val="20"/>
                <w:szCs w:val="20"/>
              </w:rPr>
              <w:t>;</w:t>
            </w:r>
          </w:p>
          <w:p w:rsidR="00DC3387" w:rsidRPr="00DE1325" w:rsidRDefault="00DC3387" w:rsidP="008F5285">
            <w:pPr>
              <w:keepNext/>
              <w:widowControl w:val="0"/>
              <w:jc w:val="both"/>
              <w:rPr>
                <w:sz w:val="20"/>
                <w:szCs w:val="20"/>
              </w:rPr>
            </w:pPr>
          </w:p>
          <w:p w:rsidR="00AD2003" w:rsidRDefault="00DC3387" w:rsidP="008F5285">
            <w:pPr>
              <w:keepNext/>
              <w:widowControl w:val="0"/>
              <w:spacing w:before="120"/>
              <w:jc w:val="both"/>
              <w:rPr>
                <w:sz w:val="20"/>
                <w:szCs w:val="20"/>
              </w:rPr>
            </w:pPr>
            <w:r w:rsidRPr="004760C3">
              <w:rPr>
                <w:sz w:val="20"/>
                <w:szCs w:val="20"/>
              </w:rPr>
              <w:t>інформацію про місце, дату</w:t>
            </w:r>
            <w:r>
              <w:rPr>
                <w:sz w:val="20"/>
                <w:szCs w:val="20"/>
              </w:rPr>
              <w:t xml:space="preserve"> та</w:t>
            </w:r>
            <w:r w:rsidRPr="004760C3">
              <w:rPr>
                <w:sz w:val="20"/>
                <w:szCs w:val="20"/>
              </w:rPr>
              <w:t xml:space="preserve"> час оформлення документа, що містить письмову згоду всіх учасників Фонду щодо здійснення таких розрахунків</w:t>
            </w:r>
            <w:r w:rsidR="00AD2003">
              <w:rPr>
                <w:sz w:val="20"/>
                <w:szCs w:val="20"/>
              </w:rPr>
              <w:t>;</w:t>
            </w: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DE1325" w:rsidRDefault="00DC3387" w:rsidP="008F5285">
            <w:pPr>
              <w:pStyle w:val="a9"/>
              <w:keepNext/>
              <w:widowControl w:val="0"/>
              <w:ind w:firstLine="720"/>
              <w:rPr>
                <w:sz w:val="20"/>
              </w:rPr>
            </w:pPr>
          </w:p>
          <w:p w:rsidR="00DC3387" w:rsidRPr="00CD078A" w:rsidRDefault="00DC3387" w:rsidP="008F5285">
            <w:pPr>
              <w:pStyle w:val="a8"/>
              <w:keepNext/>
              <w:widowControl w:val="0"/>
              <w:spacing w:before="0" w:beforeAutospacing="0" w:after="0" w:afterAutospacing="0"/>
              <w:jc w:val="both"/>
              <w:rPr>
                <w:sz w:val="20"/>
                <w:lang w:val="uk-UA"/>
              </w:rPr>
            </w:pPr>
          </w:p>
        </w:tc>
        <w:tc>
          <w:tcPr>
            <w:tcW w:w="3828" w:type="dxa"/>
          </w:tcPr>
          <w:p w:rsidR="00DC3387" w:rsidRPr="004760C3" w:rsidRDefault="00DC3387" w:rsidP="008F5285">
            <w:pPr>
              <w:keepNext/>
              <w:widowControl w:val="0"/>
              <w:jc w:val="both"/>
              <w:rPr>
                <w:sz w:val="20"/>
                <w:szCs w:val="20"/>
              </w:rPr>
            </w:pPr>
            <w:r w:rsidRPr="004760C3">
              <w:rPr>
                <w:sz w:val="20"/>
                <w:szCs w:val="20"/>
              </w:rPr>
              <w:lastRenderedPageBreak/>
              <w:t>6) протягом п'яти робочих днів з дати затвердження Порядку про розрахунки повідомляє учасників Фонду про порядок розрахунків з ними у зв'язку з ліквідацією Фонду (далі - Повідомлення про розрахунки) шляхом його:</w:t>
            </w:r>
          </w:p>
          <w:p w:rsidR="00DC3387" w:rsidRPr="004760C3" w:rsidRDefault="00DC3387" w:rsidP="008F5285">
            <w:pPr>
              <w:keepNext/>
              <w:widowControl w:val="0"/>
              <w:spacing w:before="120"/>
              <w:jc w:val="both"/>
              <w:rPr>
                <w:sz w:val="20"/>
                <w:szCs w:val="20"/>
              </w:rPr>
            </w:pPr>
            <w:r w:rsidRPr="004760C3">
              <w:rPr>
                <w:sz w:val="20"/>
                <w:szCs w:val="20"/>
              </w:rPr>
              <w:t xml:space="preserve">розміщення у загальнодоступній інформаційній базі даних Комісії про </w:t>
            </w:r>
            <w:r w:rsidRPr="004760C3">
              <w:rPr>
                <w:sz w:val="20"/>
                <w:szCs w:val="20"/>
              </w:rPr>
              <w:lastRenderedPageBreak/>
              <w:t>ринок цінних паперів, а також на веб-сайті компанії з управління активами (у разі публічного розміщення акцій Фонду);</w:t>
            </w:r>
          </w:p>
          <w:p w:rsidR="00DC3387" w:rsidRPr="004760C3" w:rsidRDefault="00DC3387" w:rsidP="008F5285">
            <w:pPr>
              <w:keepNext/>
              <w:widowControl w:val="0"/>
              <w:spacing w:before="120"/>
              <w:jc w:val="both"/>
              <w:rPr>
                <w:sz w:val="20"/>
                <w:szCs w:val="20"/>
              </w:rPr>
            </w:pPr>
            <w:r w:rsidRPr="004760C3">
              <w:rPr>
                <w:sz w:val="20"/>
                <w:szCs w:val="20"/>
              </w:rPr>
              <w:t>надсилання (надання) кожному учаснику Фонду персонально у спосіб, передбачений статутом Фонду, на підставі отриманого від Центрального депозитарію переліку учасників Фонду, які мають право на участь у загальних зборах (у разі приватного розміщення акцій Фонду). Якщо кількість учасників такого Фонду становить більше ста осіб, Повідомлення про розрахунки також розміщується компанією з управління активами на власному веб-сайті в закритій його частині з наданням доступу до неї кожному з цих учасників Фонду.</w:t>
            </w:r>
          </w:p>
          <w:p w:rsidR="00DC3387" w:rsidRPr="004760C3" w:rsidRDefault="00DC3387" w:rsidP="008F5285">
            <w:pPr>
              <w:keepNext/>
              <w:widowControl w:val="0"/>
              <w:spacing w:before="120"/>
              <w:jc w:val="both"/>
              <w:rPr>
                <w:sz w:val="20"/>
                <w:szCs w:val="20"/>
              </w:rPr>
            </w:pPr>
            <w:r w:rsidRPr="004760C3">
              <w:rPr>
                <w:sz w:val="20"/>
                <w:szCs w:val="20"/>
              </w:rPr>
              <w:t>Повідомлення про розрахунки має містити:</w:t>
            </w:r>
          </w:p>
          <w:p w:rsidR="00DC3387" w:rsidRPr="004760C3" w:rsidRDefault="00DC3387" w:rsidP="008F5285">
            <w:pPr>
              <w:keepNext/>
              <w:widowControl w:val="0"/>
              <w:jc w:val="both"/>
              <w:rPr>
                <w:sz w:val="20"/>
                <w:szCs w:val="20"/>
              </w:rPr>
            </w:pPr>
            <w:r w:rsidRPr="004760C3">
              <w:rPr>
                <w:sz w:val="20"/>
                <w:szCs w:val="20"/>
              </w:rPr>
              <w:t>повне найменування Фонду;</w:t>
            </w:r>
          </w:p>
          <w:p w:rsidR="00DC3387" w:rsidRPr="004760C3" w:rsidRDefault="00DC3387" w:rsidP="008F5285">
            <w:pPr>
              <w:keepNext/>
              <w:widowControl w:val="0"/>
              <w:spacing w:before="120"/>
              <w:jc w:val="both"/>
              <w:rPr>
                <w:sz w:val="20"/>
                <w:szCs w:val="20"/>
              </w:rPr>
            </w:pPr>
            <w:r w:rsidRPr="004760C3">
              <w:rPr>
                <w:sz w:val="20"/>
                <w:szCs w:val="20"/>
              </w:rPr>
              <w:t>дату прийняття рішення про ліквідацію Фонду та причину прийняття такого рішення;</w:t>
            </w:r>
          </w:p>
          <w:p w:rsidR="00DC3387" w:rsidRPr="004760C3" w:rsidRDefault="00DC3387" w:rsidP="008F5285">
            <w:pPr>
              <w:keepNext/>
              <w:widowControl w:val="0"/>
              <w:spacing w:before="120"/>
              <w:jc w:val="both"/>
              <w:rPr>
                <w:sz w:val="20"/>
                <w:szCs w:val="20"/>
              </w:rPr>
            </w:pPr>
            <w:r w:rsidRPr="004760C3">
              <w:rPr>
                <w:sz w:val="20"/>
                <w:szCs w:val="20"/>
              </w:rPr>
              <w:t>порядок та строки прийняття від учасників Фонду заявок про викуп належних їм на праві власності акцій Фонду, форму таких заявок;</w:t>
            </w:r>
          </w:p>
          <w:p w:rsidR="00DC3387" w:rsidRPr="004760C3" w:rsidRDefault="00DC3387" w:rsidP="008F5285">
            <w:pPr>
              <w:keepNext/>
              <w:widowControl w:val="0"/>
              <w:spacing w:before="120"/>
              <w:jc w:val="both"/>
              <w:rPr>
                <w:sz w:val="20"/>
                <w:szCs w:val="20"/>
              </w:rPr>
            </w:pPr>
            <w:r w:rsidRPr="004760C3">
              <w:rPr>
                <w:sz w:val="20"/>
                <w:szCs w:val="20"/>
              </w:rPr>
              <w:t xml:space="preserve">порядок, умови та строки здійснення розрахунків з учасниками Фонду; </w:t>
            </w:r>
          </w:p>
          <w:p w:rsidR="00DC3387" w:rsidRPr="00DC3387" w:rsidRDefault="00DC3387" w:rsidP="008F5285">
            <w:pPr>
              <w:keepNext/>
              <w:widowControl w:val="0"/>
              <w:spacing w:before="120"/>
              <w:jc w:val="both"/>
              <w:rPr>
                <w:b/>
                <w:sz w:val="20"/>
                <w:szCs w:val="20"/>
                <w:highlight w:val="cyan"/>
              </w:rPr>
            </w:pPr>
            <w:r w:rsidRPr="004760C3">
              <w:rPr>
                <w:b/>
                <w:sz w:val="20"/>
                <w:szCs w:val="20"/>
                <w:highlight w:val="yellow"/>
              </w:rPr>
              <w:t xml:space="preserve">інформацію щодо можливості здійснення розрахунків з учасниками Фонду </w:t>
            </w:r>
            <w:r w:rsidRPr="006F29EA">
              <w:rPr>
                <w:b/>
                <w:sz w:val="20"/>
                <w:szCs w:val="20"/>
                <w:highlight w:val="yellow"/>
              </w:rPr>
              <w:t>без реалізації (розподілу)</w:t>
            </w:r>
            <w:r w:rsidR="00035668" w:rsidRPr="006F29EA">
              <w:rPr>
                <w:b/>
                <w:sz w:val="20"/>
                <w:szCs w:val="20"/>
                <w:highlight w:val="yellow"/>
              </w:rPr>
              <w:t>|</w:t>
            </w:r>
            <w:r w:rsidRPr="006F29EA">
              <w:rPr>
                <w:b/>
                <w:sz w:val="20"/>
                <w:szCs w:val="20"/>
                <w:highlight w:val="yellow"/>
              </w:rPr>
              <w:t>/погашення</w:t>
            </w:r>
            <w:r w:rsidR="00035668" w:rsidRPr="006F29EA">
              <w:rPr>
                <w:b/>
                <w:sz w:val="20"/>
                <w:szCs w:val="20"/>
                <w:highlight w:val="yellow"/>
              </w:rPr>
              <w:t xml:space="preserve"> протягом строку ліквідації Фонду</w:t>
            </w:r>
            <w:r w:rsidRPr="006F29EA">
              <w:rPr>
                <w:b/>
                <w:sz w:val="20"/>
                <w:szCs w:val="20"/>
                <w:highlight w:val="yellow"/>
              </w:rPr>
              <w:t xml:space="preserve"> цінних </w:t>
            </w:r>
            <w:r w:rsidRPr="004760C3">
              <w:rPr>
                <w:b/>
                <w:sz w:val="20"/>
                <w:szCs w:val="20"/>
                <w:highlight w:val="yellow"/>
              </w:rPr>
              <w:t xml:space="preserve">паперів, що входять до складу активів Фонду, та обліковуються за нульовою вартістю та щодо яких в системі депозитарного обліку встановлено відповідні обмеження на підставі судового рішення або рішення </w:t>
            </w:r>
            <w:r w:rsidRPr="004760C3">
              <w:rPr>
                <w:b/>
                <w:sz w:val="20"/>
                <w:szCs w:val="20"/>
                <w:highlight w:val="yellow"/>
              </w:rPr>
              <w:lastRenderedPageBreak/>
              <w:t>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r w:rsidRPr="004760C3">
              <w:rPr>
                <w:b/>
                <w:color w:val="000000"/>
                <w:sz w:val="20"/>
                <w:szCs w:val="20"/>
                <w:highlight w:val="yellow"/>
              </w:rPr>
              <w:t xml:space="preserve"> або у зв</w:t>
            </w:r>
            <w:r w:rsidRPr="004760C3">
              <w:rPr>
                <w:b/>
                <w:sz w:val="20"/>
                <w:szCs w:val="20"/>
                <w:highlight w:val="yellow"/>
              </w:rPr>
              <w:t>’</w:t>
            </w:r>
            <w:r w:rsidRPr="004760C3">
              <w:rPr>
                <w:b/>
                <w:color w:val="000000"/>
                <w:sz w:val="20"/>
                <w:szCs w:val="20"/>
                <w:highlight w:val="yellow"/>
              </w:rPr>
              <w:t>язку з настанням термінів та строків погашення боргових цінних паперів,</w:t>
            </w:r>
            <w:r w:rsidRPr="004760C3">
              <w:rPr>
                <w:b/>
                <w:sz w:val="20"/>
                <w:szCs w:val="20"/>
                <w:highlight w:val="yellow"/>
              </w:rPr>
              <w:t xml:space="preserve"> встановлених рішенням про емісію/проспектом цінних паперів</w:t>
            </w:r>
            <w:r w:rsidR="00797715">
              <w:rPr>
                <w:b/>
                <w:sz w:val="20"/>
                <w:szCs w:val="20"/>
                <w:highlight w:val="yellow"/>
              </w:rPr>
              <w:t>,</w:t>
            </w:r>
            <w:r w:rsidRPr="004760C3">
              <w:rPr>
                <w:b/>
                <w:color w:val="000000"/>
                <w:sz w:val="20"/>
                <w:szCs w:val="20"/>
                <w:highlight w:val="yellow"/>
              </w:rPr>
              <w:t xml:space="preserve"> та невиконанням емітентом боргових цінних паперів своїх зобов</w:t>
            </w:r>
            <w:r w:rsidRPr="004760C3">
              <w:rPr>
                <w:b/>
                <w:sz w:val="20"/>
                <w:szCs w:val="20"/>
                <w:highlight w:val="yellow"/>
              </w:rPr>
              <w:t>’</w:t>
            </w:r>
            <w:r w:rsidRPr="004760C3">
              <w:rPr>
                <w:b/>
                <w:color w:val="000000"/>
                <w:sz w:val="20"/>
                <w:szCs w:val="20"/>
                <w:highlight w:val="yellow"/>
              </w:rPr>
              <w:t xml:space="preserve">язань </w:t>
            </w:r>
            <w:r w:rsidRPr="004760C3">
              <w:rPr>
                <w:b/>
                <w:sz w:val="20"/>
                <w:szCs w:val="20"/>
                <w:highlight w:val="yellow"/>
              </w:rPr>
              <w:t>(невиплата доходу за цінними паперами, непогашення цінних паперів, у тому числі невиплата частини чи повної номінальної вартості цінних паперів)</w:t>
            </w:r>
            <w:r w:rsidRPr="004760C3">
              <w:rPr>
                <w:b/>
                <w:color w:val="000000"/>
                <w:sz w:val="20"/>
                <w:szCs w:val="20"/>
                <w:highlight w:val="yellow"/>
              </w:rPr>
              <w:t xml:space="preserve"> чи перебування</w:t>
            </w:r>
            <w:r w:rsidR="00797715">
              <w:rPr>
                <w:b/>
                <w:color w:val="000000"/>
                <w:sz w:val="20"/>
                <w:szCs w:val="20"/>
                <w:highlight w:val="yellow"/>
              </w:rPr>
              <w:t>м</w:t>
            </w:r>
            <w:r w:rsidRPr="004760C3">
              <w:rPr>
                <w:b/>
                <w:color w:val="000000"/>
                <w:sz w:val="20"/>
                <w:szCs w:val="20"/>
                <w:highlight w:val="yellow"/>
              </w:rPr>
              <w:t xml:space="preserve"> емітента в процесі ліквідації, строк якої перевищує строк ліквідації Фонду (в разі їх наявності в активах Фонду),</w:t>
            </w:r>
            <w:r w:rsidRPr="004760C3">
              <w:rPr>
                <w:b/>
                <w:sz w:val="20"/>
                <w:szCs w:val="20"/>
                <w:highlight w:val="yellow"/>
              </w:rPr>
              <w:t xml:space="preserve"> - за умови письмової згоди всіх учасників Фонду щодо здійснення таких розрахунків</w:t>
            </w:r>
            <w:r w:rsidR="00B373F0">
              <w:rPr>
                <w:b/>
                <w:sz w:val="20"/>
                <w:szCs w:val="20"/>
                <w:highlight w:val="yellow"/>
              </w:rPr>
              <w:t>;</w:t>
            </w:r>
          </w:p>
          <w:p w:rsidR="00AD2003" w:rsidRDefault="00DC3387" w:rsidP="008F5285">
            <w:pPr>
              <w:keepNext/>
              <w:widowControl w:val="0"/>
              <w:spacing w:before="120"/>
              <w:jc w:val="both"/>
              <w:rPr>
                <w:b/>
                <w:sz w:val="20"/>
                <w:szCs w:val="20"/>
                <w:highlight w:val="yellow"/>
              </w:rPr>
            </w:pPr>
            <w:r w:rsidRPr="004760C3">
              <w:rPr>
                <w:b/>
                <w:sz w:val="20"/>
                <w:szCs w:val="20"/>
                <w:highlight w:val="yellow"/>
              </w:rPr>
              <w:t>інформацію про місце, дату</w:t>
            </w:r>
            <w:r>
              <w:rPr>
                <w:b/>
                <w:sz w:val="20"/>
                <w:szCs w:val="20"/>
                <w:highlight w:val="yellow"/>
              </w:rPr>
              <w:t xml:space="preserve"> та</w:t>
            </w:r>
            <w:r w:rsidRPr="004760C3">
              <w:rPr>
                <w:b/>
                <w:sz w:val="20"/>
                <w:szCs w:val="20"/>
                <w:highlight w:val="yellow"/>
              </w:rPr>
              <w:t xml:space="preserve"> час оформлення документа, що містить письмову згоду всіх учасників Фонду щодо здійснення таких розрахунків</w:t>
            </w:r>
            <w:r w:rsidR="00AD2003">
              <w:rPr>
                <w:b/>
                <w:sz w:val="20"/>
                <w:szCs w:val="20"/>
                <w:highlight w:val="yellow"/>
              </w:rPr>
              <w:t>;</w:t>
            </w:r>
          </w:p>
          <w:p w:rsidR="00DC3387" w:rsidRPr="004760C3" w:rsidRDefault="00DC3387" w:rsidP="008F5285">
            <w:pPr>
              <w:keepNext/>
              <w:widowControl w:val="0"/>
              <w:spacing w:before="120"/>
              <w:jc w:val="both"/>
              <w:rPr>
                <w:sz w:val="20"/>
                <w:szCs w:val="20"/>
              </w:rPr>
            </w:pPr>
            <w:r w:rsidRPr="004760C3">
              <w:rPr>
                <w:sz w:val="20"/>
                <w:szCs w:val="20"/>
              </w:rPr>
              <w:t>…………………………….</w:t>
            </w:r>
          </w:p>
          <w:p w:rsidR="00DC3387" w:rsidRPr="004760C3" w:rsidRDefault="00DC3387" w:rsidP="008F5285">
            <w:pPr>
              <w:keepNext/>
              <w:widowControl w:val="0"/>
              <w:spacing w:before="120"/>
              <w:jc w:val="both"/>
              <w:rPr>
                <w:sz w:val="20"/>
                <w:szCs w:val="20"/>
              </w:rPr>
            </w:pPr>
            <w:r w:rsidRPr="004760C3">
              <w:rPr>
                <w:sz w:val="20"/>
                <w:szCs w:val="20"/>
              </w:rPr>
              <w:t>строки та порядок проведення депонування коштів, які належать до виплати учасникам Фонду, але не були останніми отримані;</w:t>
            </w:r>
          </w:p>
          <w:p w:rsidR="00DC3387" w:rsidRPr="004760C3" w:rsidRDefault="00DC3387" w:rsidP="008F5285">
            <w:pPr>
              <w:keepNext/>
              <w:widowControl w:val="0"/>
              <w:spacing w:before="120"/>
              <w:jc w:val="both"/>
              <w:rPr>
                <w:sz w:val="20"/>
                <w:szCs w:val="20"/>
              </w:rPr>
            </w:pPr>
          </w:p>
        </w:tc>
        <w:tc>
          <w:tcPr>
            <w:tcW w:w="3933" w:type="dxa"/>
          </w:tcPr>
          <w:p w:rsidR="00B32AAB" w:rsidRPr="004760C3" w:rsidRDefault="00B32AAB" w:rsidP="008F5285">
            <w:pPr>
              <w:keepNext/>
              <w:widowControl w:val="0"/>
              <w:spacing w:before="120"/>
              <w:jc w:val="both"/>
              <w:rPr>
                <w:sz w:val="20"/>
                <w:szCs w:val="20"/>
              </w:rPr>
            </w:pPr>
          </w:p>
        </w:tc>
      </w:tr>
      <w:tr w:rsidR="00E324CF" w:rsidRPr="00DE1325" w:rsidTr="00CC03EC">
        <w:trPr>
          <w:trHeight w:val="1271"/>
        </w:trPr>
        <w:tc>
          <w:tcPr>
            <w:tcW w:w="4219" w:type="dxa"/>
          </w:tcPr>
          <w:p w:rsidR="00E324CF" w:rsidRPr="00DE1325" w:rsidRDefault="00E324CF" w:rsidP="008F5285">
            <w:pPr>
              <w:pStyle w:val="a8"/>
              <w:keepNext/>
              <w:widowControl w:val="0"/>
              <w:spacing w:before="0" w:beforeAutospacing="0" w:after="0" w:afterAutospacing="0"/>
              <w:jc w:val="both"/>
              <w:rPr>
                <w:sz w:val="20"/>
                <w:szCs w:val="20"/>
                <w:lang w:val="uk-UA"/>
              </w:rPr>
            </w:pPr>
            <w:r w:rsidRPr="00DE1325">
              <w:rPr>
                <w:sz w:val="20"/>
                <w:szCs w:val="20"/>
                <w:lang w:val="uk-UA"/>
              </w:rPr>
              <w:lastRenderedPageBreak/>
              <w:t>7) приймає та опрацьовує заявки на отримання розрахунків від учасників Фонду, забезпечує реалізацію активів Фонду та здійснює оплату витрат за зобов'язаннями Фонду, що виникли в процесі його ліквідації.</w:t>
            </w:r>
          </w:p>
          <w:p w:rsidR="00E324CF" w:rsidRPr="00DE1325" w:rsidRDefault="00E324CF" w:rsidP="008F5285">
            <w:pPr>
              <w:pStyle w:val="a8"/>
              <w:keepNext/>
              <w:widowControl w:val="0"/>
              <w:spacing w:before="0" w:beforeAutospacing="0" w:after="0" w:afterAutospacing="0"/>
              <w:jc w:val="both"/>
              <w:rPr>
                <w:sz w:val="20"/>
                <w:szCs w:val="20"/>
                <w:lang w:val="uk-UA"/>
              </w:rPr>
            </w:pPr>
          </w:p>
          <w:p w:rsidR="00E324CF" w:rsidRPr="00DE1325" w:rsidRDefault="00E324CF" w:rsidP="008F5285">
            <w:pPr>
              <w:pStyle w:val="a8"/>
              <w:keepNext/>
              <w:widowControl w:val="0"/>
              <w:spacing w:before="0" w:beforeAutospacing="0" w:after="0" w:afterAutospacing="0"/>
              <w:jc w:val="both"/>
              <w:rPr>
                <w:sz w:val="20"/>
                <w:szCs w:val="20"/>
                <w:lang w:val="uk-UA"/>
              </w:rPr>
            </w:pPr>
          </w:p>
          <w:p w:rsidR="00E324CF" w:rsidRPr="00DE1325" w:rsidRDefault="00E324CF" w:rsidP="008F5285">
            <w:pPr>
              <w:pStyle w:val="a8"/>
              <w:keepNext/>
              <w:widowControl w:val="0"/>
              <w:spacing w:before="0" w:beforeAutospacing="0" w:after="0" w:afterAutospacing="0"/>
              <w:jc w:val="both"/>
              <w:rPr>
                <w:sz w:val="20"/>
                <w:szCs w:val="20"/>
                <w:lang w:val="uk-UA"/>
              </w:rPr>
            </w:pPr>
          </w:p>
          <w:p w:rsidR="00E324CF" w:rsidRPr="00DE1325" w:rsidRDefault="00E324CF" w:rsidP="008F5285">
            <w:pPr>
              <w:pStyle w:val="a8"/>
              <w:keepNext/>
              <w:widowControl w:val="0"/>
              <w:spacing w:before="0" w:beforeAutospacing="0" w:after="0" w:afterAutospacing="0"/>
              <w:jc w:val="both"/>
              <w:rPr>
                <w:sz w:val="20"/>
                <w:szCs w:val="20"/>
                <w:lang w:val="uk-UA"/>
              </w:rPr>
            </w:pPr>
          </w:p>
          <w:p w:rsidR="00E324CF" w:rsidRPr="00DE1325" w:rsidRDefault="00E324CF" w:rsidP="008F5285">
            <w:pPr>
              <w:pStyle w:val="a8"/>
              <w:keepNext/>
              <w:widowControl w:val="0"/>
              <w:spacing w:before="0" w:beforeAutospacing="0" w:after="0" w:afterAutospacing="0"/>
              <w:jc w:val="both"/>
              <w:rPr>
                <w:sz w:val="20"/>
                <w:szCs w:val="20"/>
                <w:lang w:val="uk-UA"/>
              </w:rPr>
            </w:pPr>
          </w:p>
          <w:p w:rsidR="00E324CF" w:rsidRPr="00DE1325" w:rsidRDefault="00E324CF" w:rsidP="008F5285">
            <w:pPr>
              <w:pStyle w:val="a8"/>
              <w:keepNext/>
              <w:widowControl w:val="0"/>
              <w:spacing w:before="0" w:beforeAutospacing="0" w:after="0" w:afterAutospacing="0"/>
              <w:jc w:val="both"/>
              <w:rPr>
                <w:sz w:val="20"/>
                <w:szCs w:val="20"/>
                <w:lang w:val="uk-UA"/>
              </w:rPr>
            </w:pPr>
          </w:p>
          <w:p w:rsidR="00E324CF" w:rsidRPr="00DE1325" w:rsidRDefault="00E324CF" w:rsidP="008F5285">
            <w:pPr>
              <w:pStyle w:val="a8"/>
              <w:keepNext/>
              <w:widowControl w:val="0"/>
              <w:spacing w:before="0" w:beforeAutospacing="0" w:after="0" w:afterAutospacing="0"/>
              <w:jc w:val="both"/>
              <w:rPr>
                <w:sz w:val="20"/>
                <w:szCs w:val="20"/>
                <w:lang w:val="uk-UA"/>
              </w:rPr>
            </w:pPr>
          </w:p>
          <w:p w:rsidR="00E324CF" w:rsidRPr="00DE1325" w:rsidRDefault="00E324CF" w:rsidP="008F5285">
            <w:pPr>
              <w:pStyle w:val="a8"/>
              <w:keepNext/>
              <w:widowControl w:val="0"/>
              <w:spacing w:before="0" w:beforeAutospacing="0" w:after="0" w:afterAutospacing="0"/>
              <w:jc w:val="both"/>
              <w:rPr>
                <w:sz w:val="20"/>
                <w:szCs w:val="20"/>
                <w:lang w:val="uk-UA"/>
              </w:rPr>
            </w:pPr>
          </w:p>
          <w:p w:rsidR="00E324CF" w:rsidRPr="00DE1325" w:rsidRDefault="00E324CF" w:rsidP="008F5285">
            <w:pPr>
              <w:pStyle w:val="a8"/>
              <w:keepNext/>
              <w:widowControl w:val="0"/>
              <w:spacing w:before="0" w:beforeAutospacing="0" w:after="0" w:afterAutospacing="0"/>
              <w:jc w:val="both"/>
              <w:rPr>
                <w:sz w:val="20"/>
                <w:szCs w:val="20"/>
                <w:lang w:val="uk-UA"/>
              </w:rPr>
            </w:pPr>
          </w:p>
          <w:p w:rsidR="00E324CF" w:rsidRPr="00DE1325" w:rsidRDefault="00E324CF" w:rsidP="008F5285">
            <w:pPr>
              <w:pStyle w:val="a8"/>
              <w:keepNext/>
              <w:widowControl w:val="0"/>
              <w:spacing w:before="0" w:beforeAutospacing="0" w:after="0" w:afterAutospacing="0"/>
              <w:jc w:val="both"/>
              <w:rPr>
                <w:sz w:val="20"/>
                <w:szCs w:val="20"/>
                <w:lang w:val="uk-UA"/>
              </w:rPr>
            </w:pPr>
          </w:p>
          <w:p w:rsidR="00E324CF" w:rsidRPr="00DE1325" w:rsidRDefault="00E324CF" w:rsidP="008F5285">
            <w:pPr>
              <w:pStyle w:val="a8"/>
              <w:keepNext/>
              <w:widowControl w:val="0"/>
              <w:spacing w:before="0" w:beforeAutospacing="0" w:after="0" w:afterAutospacing="0"/>
              <w:jc w:val="both"/>
              <w:rPr>
                <w:sz w:val="20"/>
                <w:szCs w:val="20"/>
                <w:lang w:val="uk-UA"/>
              </w:rPr>
            </w:pPr>
          </w:p>
          <w:p w:rsidR="00E324CF" w:rsidRPr="00DE1325" w:rsidRDefault="00E324CF" w:rsidP="008F5285">
            <w:pPr>
              <w:pStyle w:val="a8"/>
              <w:keepNext/>
              <w:widowControl w:val="0"/>
              <w:spacing w:before="0" w:beforeAutospacing="0" w:after="0" w:afterAutospacing="0"/>
              <w:jc w:val="both"/>
              <w:rPr>
                <w:sz w:val="20"/>
                <w:szCs w:val="20"/>
                <w:lang w:val="uk-UA"/>
              </w:rPr>
            </w:pPr>
          </w:p>
          <w:p w:rsidR="00E324CF" w:rsidRPr="00DE1325" w:rsidRDefault="00E324CF" w:rsidP="008F5285">
            <w:pPr>
              <w:pStyle w:val="a8"/>
              <w:keepNext/>
              <w:widowControl w:val="0"/>
              <w:spacing w:before="0" w:beforeAutospacing="0" w:after="0" w:afterAutospacing="0"/>
              <w:jc w:val="both"/>
              <w:rPr>
                <w:sz w:val="20"/>
                <w:szCs w:val="20"/>
                <w:lang w:val="uk-UA"/>
              </w:rPr>
            </w:pPr>
          </w:p>
          <w:p w:rsidR="00E324CF" w:rsidRPr="00DE1325" w:rsidRDefault="00E324CF" w:rsidP="008F5285">
            <w:pPr>
              <w:pStyle w:val="a8"/>
              <w:keepNext/>
              <w:widowControl w:val="0"/>
              <w:spacing w:before="0" w:beforeAutospacing="0" w:after="0" w:afterAutospacing="0"/>
              <w:jc w:val="both"/>
              <w:rPr>
                <w:sz w:val="20"/>
                <w:szCs w:val="20"/>
                <w:lang w:val="uk-UA"/>
              </w:rPr>
            </w:pPr>
          </w:p>
          <w:p w:rsidR="00E324CF" w:rsidRPr="00DE1325" w:rsidRDefault="00E324CF" w:rsidP="008F5285">
            <w:pPr>
              <w:pStyle w:val="a8"/>
              <w:keepNext/>
              <w:widowControl w:val="0"/>
              <w:spacing w:before="0" w:beforeAutospacing="0" w:after="0" w:afterAutospacing="0"/>
              <w:jc w:val="both"/>
              <w:rPr>
                <w:sz w:val="20"/>
                <w:szCs w:val="20"/>
                <w:lang w:val="uk-UA"/>
              </w:rPr>
            </w:pPr>
          </w:p>
          <w:p w:rsidR="00E324CF" w:rsidRDefault="00E324CF" w:rsidP="008F5285">
            <w:pPr>
              <w:pStyle w:val="a8"/>
              <w:keepNext/>
              <w:widowControl w:val="0"/>
              <w:spacing w:before="0" w:beforeAutospacing="0" w:after="0" w:afterAutospacing="0"/>
              <w:jc w:val="both"/>
              <w:rPr>
                <w:sz w:val="20"/>
                <w:szCs w:val="20"/>
                <w:lang w:val="uk-UA"/>
              </w:rPr>
            </w:pPr>
          </w:p>
          <w:p w:rsidR="0004088C" w:rsidRDefault="0004088C" w:rsidP="008F5285">
            <w:pPr>
              <w:pStyle w:val="a8"/>
              <w:keepNext/>
              <w:widowControl w:val="0"/>
              <w:spacing w:before="0" w:beforeAutospacing="0" w:after="0" w:afterAutospacing="0"/>
              <w:jc w:val="both"/>
              <w:rPr>
                <w:sz w:val="20"/>
                <w:szCs w:val="20"/>
                <w:lang w:val="uk-UA"/>
              </w:rPr>
            </w:pPr>
          </w:p>
          <w:p w:rsidR="0004088C" w:rsidRDefault="0004088C" w:rsidP="008F5285">
            <w:pPr>
              <w:pStyle w:val="a8"/>
              <w:keepNext/>
              <w:widowControl w:val="0"/>
              <w:spacing w:before="0" w:beforeAutospacing="0" w:after="0" w:afterAutospacing="0"/>
              <w:jc w:val="both"/>
              <w:rPr>
                <w:sz w:val="20"/>
                <w:szCs w:val="20"/>
                <w:lang w:val="uk-UA"/>
              </w:rPr>
            </w:pPr>
          </w:p>
          <w:p w:rsidR="0004088C" w:rsidRDefault="0004088C" w:rsidP="008F5285">
            <w:pPr>
              <w:pStyle w:val="a8"/>
              <w:keepNext/>
              <w:widowControl w:val="0"/>
              <w:spacing w:before="0" w:beforeAutospacing="0" w:after="0" w:afterAutospacing="0"/>
              <w:jc w:val="both"/>
              <w:rPr>
                <w:sz w:val="20"/>
                <w:szCs w:val="20"/>
                <w:lang w:val="uk-UA"/>
              </w:rPr>
            </w:pPr>
          </w:p>
          <w:p w:rsidR="0004088C" w:rsidRDefault="0004088C" w:rsidP="008F5285">
            <w:pPr>
              <w:pStyle w:val="a8"/>
              <w:keepNext/>
              <w:widowControl w:val="0"/>
              <w:spacing w:before="0" w:beforeAutospacing="0" w:after="0" w:afterAutospacing="0"/>
              <w:jc w:val="both"/>
              <w:rPr>
                <w:sz w:val="20"/>
                <w:szCs w:val="20"/>
                <w:lang w:val="uk-UA"/>
              </w:rPr>
            </w:pPr>
          </w:p>
          <w:p w:rsidR="0004088C" w:rsidRDefault="0004088C" w:rsidP="008F5285">
            <w:pPr>
              <w:pStyle w:val="a8"/>
              <w:keepNext/>
              <w:widowControl w:val="0"/>
              <w:spacing w:before="0" w:beforeAutospacing="0" w:after="0" w:afterAutospacing="0"/>
              <w:jc w:val="both"/>
              <w:rPr>
                <w:sz w:val="20"/>
                <w:szCs w:val="20"/>
                <w:lang w:val="uk-UA"/>
              </w:rPr>
            </w:pPr>
          </w:p>
          <w:p w:rsidR="0004088C" w:rsidRDefault="0004088C" w:rsidP="008F5285">
            <w:pPr>
              <w:pStyle w:val="a8"/>
              <w:keepNext/>
              <w:widowControl w:val="0"/>
              <w:spacing w:before="0" w:beforeAutospacing="0" w:after="0" w:afterAutospacing="0"/>
              <w:jc w:val="both"/>
              <w:rPr>
                <w:sz w:val="20"/>
                <w:szCs w:val="20"/>
                <w:lang w:val="uk-UA"/>
              </w:rPr>
            </w:pPr>
          </w:p>
          <w:p w:rsidR="0004088C" w:rsidRDefault="0004088C" w:rsidP="008F5285">
            <w:pPr>
              <w:pStyle w:val="a8"/>
              <w:keepNext/>
              <w:widowControl w:val="0"/>
              <w:spacing w:before="0" w:beforeAutospacing="0" w:after="0" w:afterAutospacing="0"/>
              <w:jc w:val="both"/>
              <w:rPr>
                <w:sz w:val="20"/>
                <w:szCs w:val="20"/>
                <w:lang w:val="uk-UA"/>
              </w:rPr>
            </w:pPr>
          </w:p>
          <w:p w:rsidR="0004088C" w:rsidRDefault="0004088C" w:rsidP="008F5285">
            <w:pPr>
              <w:pStyle w:val="a8"/>
              <w:keepNext/>
              <w:widowControl w:val="0"/>
              <w:spacing w:before="0" w:beforeAutospacing="0" w:after="0" w:afterAutospacing="0"/>
              <w:jc w:val="both"/>
              <w:rPr>
                <w:sz w:val="20"/>
                <w:szCs w:val="20"/>
                <w:lang w:val="uk-UA"/>
              </w:rPr>
            </w:pPr>
          </w:p>
          <w:p w:rsidR="0004088C" w:rsidRDefault="0004088C" w:rsidP="008F5285">
            <w:pPr>
              <w:pStyle w:val="a8"/>
              <w:keepNext/>
              <w:widowControl w:val="0"/>
              <w:spacing w:before="0" w:beforeAutospacing="0" w:after="0" w:afterAutospacing="0"/>
              <w:jc w:val="both"/>
              <w:rPr>
                <w:sz w:val="20"/>
                <w:szCs w:val="20"/>
                <w:lang w:val="uk-UA"/>
              </w:rPr>
            </w:pPr>
          </w:p>
          <w:p w:rsidR="0004088C" w:rsidRDefault="0004088C" w:rsidP="008F5285">
            <w:pPr>
              <w:pStyle w:val="a8"/>
              <w:keepNext/>
              <w:widowControl w:val="0"/>
              <w:spacing w:before="0" w:beforeAutospacing="0" w:after="0" w:afterAutospacing="0"/>
              <w:jc w:val="both"/>
              <w:rPr>
                <w:sz w:val="20"/>
                <w:szCs w:val="20"/>
                <w:lang w:val="uk-UA"/>
              </w:rPr>
            </w:pPr>
          </w:p>
          <w:p w:rsidR="0004088C" w:rsidRDefault="0004088C" w:rsidP="008F5285">
            <w:pPr>
              <w:pStyle w:val="a8"/>
              <w:keepNext/>
              <w:widowControl w:val="0"/>
              <w:spacing w:before="0" w:beforeAutospacing="0" w:after="0" w:afterAutospacing="0"/>
              <w:jc w:val="both"/>
              <w:rPr>
                <w:sz w:val="20"/>
                <w:szCs w:val="20"/>
                <w:lang w:val="uk-UA"/>
              </w:rPr>
            </w:pPr>
          </w:p>
          <w:p w:rsidR="008520A2" w:rsidRDefault="008520A2" w:rsidP="008F5285">
            <w:pPr>
              <w:pStyle w:val="a8"/>
              <w:keepNext/>
              <w:widowControl w:val="0"/>
              <w:spacing w:before="0" w:beforeAutospacing="0" w:after="0" w:afterAutospacing="0"/>
              <w:jc w:val="both"/>
              <w:rPr>
                <w:sz w:val="20"/>
                <w:szCs w:val="20"/>
                <w:lang w:val="uk-UA"/>
              </w:rPr>
            </w:pPr>
          </w:p>
          <w:p w:rsidR="008520A2" w:rsidRDefault="008520A2" w:rsidP="008F5285">
            <w:pPr>
              <w:pStyle w:val="a8"/>
              <w:keepNext/>
              <w:widowControl w:val="0"/>
              <w:spacing w:before="0" w:beforeAutospacing="0" w:after="0" w:afterAutospacing="0"/>
              <w:jc w:val="both"/>
              <w:rPr>
                <w:sz w:val="20"/>
                <w:szCs w:val="20"/>
                <w:lang w:val="uk-UA"/>
              </w:rPr>
            </w:pPr>
          </w:p>
          <w:p w:rsidR="008520A2" w:rsidRDefault="008520A2" w:rsidP="008F5285">
            <w:pPr>
              <w:pStyle w:val="a8"/>
              <w:keepNext/>
              <w:widowControl w:val="0"/>
              <w:spacing w:before="0" w:beforeAutospacing="0" w:after="0" w:afterAutospacing="0"/>
              <w:jc w:val="both"/>
              <w:rPr>
                <w:sz w:val="20"/>
                <w:szCs w:val="20"/>
                <w:lang w:val="uk-UA"/>
              </w:rPr>
            </w:pPr>
          </w:p>
          <w:p w:rsidR="008520A2" w:rsidRDefault="008520A2" w:rsidP="008F5285">
            <w:pPr>
              <w:pStyle w:val="a8"/>
              <w:keepNext/>
              <w:widowControl w:val="0"/>
              <w:spacing w:before="0" w:beforeAutospacing="0" w:after="0" w:afterAutospacing="0"/>
              <w:jc w:val="both"/>
              <w:rPr>
                <w:sz w:val="20"/>
                <w:szCs w:val="20"/>
                <w:lang w:val="uk-UA"/>
              </w:rPr>
            </w:pPr>
          </w:p>
          <w:p w:rsidR="008520A2" w:rsidRDefault="008520A2" w:rsidP="008F5285">
            <w:pPr>
              <w:pStyle w:val="a8"/>
              <w:keepNext/>
              <w:widowControl w:val="0"/>
              <w:spacing w:before="0" w:beforeAutospacing="0" w:after="0" w:afterAutospacing="0"/>
              <w:jc w:val="both"/>
              <w:rPr>
                <w:sz w:val="20"/>
                <w:szCs w:val="20"/>
                <w:lang w:val="uk-UA"/>
              </w:rPr>
            </w:pPr>
          </w:p>
          <w:p w:rsidR="008520A2" w:rsidRDefault="008520A2" w:rsidP="008F5285">
            <w:pPr>
              <w:pStyle w:val="a8"/>
              <w:keepNext/>
              <w:widowControl w:val="0"/>
              <w:spacing w:before="0" w:beforeAutospacing="0" w:after="0" w:afterAutospacing="0"/>
              <w:jc w:val="both"/>
              <w:rPr>
                <w:sz w:val="20"/>
                <w:szCs w:val="20"/>
                <w:lang w:val="uk-UA"/>
              </w:rPr>
            </w:pPr>
          </w:p>
          <w:p w:rsidR="0004088C" w:rsidRDefault="0004088C" w:rsidP="008F5285">
            <w:pPr>
              <w:pStyle w:val="a8"/>
              <w:keepNext/>
              <w:widowControl w:val="0"/>
              <w:spacing w:before="0" w:beforeAutospacing="0" w:after="0" w:afterAutospacing="0"/>
              <w:jc w:val="both"/>
              <w:rPr>
                <w:sz w:val="20"/>
                <w:szCs w:val="20"/>
                <w:lang w:val="uk-UA"/>
              </w:rPr>
            </w:pPr>
          </w:p>
          <w:p w:rsidR="00E324CF" w:rsidRPr="00DE1325" w:rsidRDefault="00E324CF" w:rsidP="008F5285">
            <w:pPr>
              <w:pStyle w:val="a8"/>
              <w:keepNext/>
              <w:widowControl w:val="0"/>
              <w:spacing w:before="0" w:beforeAutospacing="0" w:after="0" w:afterAutospacing="0"/>
              <w:jc w:val="both"/>
              <w:rPr>
                <w:sz w:val="20"/>
                <w:szCs w:val="20"/>
              </w:rPr>
            </w:pPr>
            <w:r w:rsidRPr="00DE1325">
              <w:rPr>
                <w:sz w:val="20"/>
                <w:szCs w:val="20"/>
              </w:rPr>
              <w:t>Цінні папери</w:t>
            </w:r>
            <w:r w:rsidRPr="0033169D">
              <w:rPr>
                <w:sz w:val="20"/>
                <w:szCs w:val="20"/>
              </w:rPr>
              <w:t>, що знаходяться в активах Фонду та перебувають у лістингу, реалізуються виключно на фондовій біржі під час торговельної сесії;</w:t>
            </w:r>
          </w:p>
        </w:tc>
        <w:tc>
          <w:tcPr>
            <w:tcW w:w="3827" w:type="dxa"/>
          </w:tcPr>
          <w:p w:rsidR="00E324CF" w:rsidRPr="00120D06" w:rsidRDefault="00E324CF" w:rsidP="00120D06">
            <w:pPr>
              <w:pStyle w:val="a9"/>
              <w:keepNext/>
              <w:widowControl w:val="0"/>
              <w:ind w:firstLine="720"/>
              <w:rPr>
                <w:sz w:val="20"/>
              </w:rPr>
            </w:pPr>
            <w:r w:rsidRPr="00120D06">
              <w:rPr>
                <w:sz w:val="20"/>
              </w:rPr>
              <w:lastRenderedPageBreak/>
              <w:t>підпункт 7 викласти в такій редакції:</w:t>
            </w:r>
          </w:p>
          <w:p w:rsidR="00E324CF" w:rsidRDefault="00E324CF" w:rsidP="00120D06">
            <w:pPr>
              <w:pStyle w:val="a8"/>
              <w:keepNext/>
              <w:widowControl w:val="0"/>
              <w:spacing w:before="0" w:beforeAutospacing="0" w:after="0" w:afterAutospacing="0"/>
              <w:jc w:val="both"/>
              <w:rPr>
                <w:sz w:val="20"/>
                <w:szCs w:val="20"/>
                <w:lang w:val="uk-UA"/>
              </w:rPr>
            </w:pPr>
            <w:r w:rsidRPr="00120D06">
              <w:rPr>
                <w:color w:val="000000"/>
                <w:sz w:val="20"/>
                <w:szCs w:val="20"/>
                <w:lang w:val="uk-UA"/>
              </w:rPr>
              <w:t xml:space="preserve">     «7) </w:t>
            </w:r>
            <w:r w:rsidRPr="00120D06">
              <w:rPr>
                <w:sz w:val="20"/>
                <w:szCs w:val="20"/>
                <w:lang w:val="uk-UA"/>
              </w:rPr>
              <w:t>приймає та опрацьовує заявки на отримання розрахунків від учасників Фонду, забезпечує реалізацію активів Фонду</w:t>
            </w:r>
            <w:r w:rsidRPr="00120D06">
              <w:rPr>
                <w:color w:val="000000"/>
                <w:sz w:val="20"/>
                <w:szCs w:val="20"/>
                <w:lang w:val="uk-UA"/>
              </w:rPr>
              <w:t xml:space="preserve"> або проведення розрахунків з учасниками Фонду іншими</w:t>
            </w:r>
            <w:r w:rsidR="008520CD">
              <w:rPr>
                <w:color w:val="000000"/>
                <w:sz w:val="20"/>
                <w:szCs w:val="20"/>
                <w:lang w:val="uk-UA"/>
              </w:rPr>
              <w:t>,</w:t>
            </w:r>
            <w:r w:rsidRPr="00120D06">
              <w:rPr>
                <w:color w:val="000000"/>
                <w:sz w:val="20"/>
                <w:szCs w:val="20"/>
                <w:lang w:val="uk-UA"/>
              </w:rPr>
              <w:t xml:space="preserve"> ніж кошти</w:t>
            </w:r>
            <w:r w:rsidR="008520CD">
              <w:rPr>
                <w:color w:val="000000"/>
                <w:sz w:val="20"/>
                <w:szCs w:val="20"/>
                <w:lang w:val="uk-UA"/>
              </w:rPr>
              <w:t>,</w:t>
            </w:r>
            <w:r w:rsidRPr="00120D06">
              <w:rPr>
                <w:color w:val="000000"/>
                <w:sz w:val="20"/>
                <w:szCs w:val="20"/>
                <w:lang w:val="uk-UA"/>
              </w:rPr>
              <w:t xml:space="preserve"> активами</w:t>
            </w:r>
            <w:r w:rsidRPr="00120D06">
              <w:rPr>
                <w:sz w:val="20"/>
                <w:szCs w:val="20"/>
                <w:lang w:val="uk-UA"/>
              </w:rPr>
              <w:t xml:space="preserve"> та здійснює оплату витрат за зобов'язаннями Фонду, що виникли в процесі його ліквідації.</w:t>
            </w:r>
          </w:p>
          <w:p w:rsidR="00691F21" w:rsidRPr="00691F21" w:rsidRDefault="003920AD" w:rsidP="00120D06">
            <w:pPr>
              <w:pStyle w:val="a8"/>
              <w:keepNext/>
              <w:widowControl w:val="0"/>
              <w:spacing w:before="0" w:beforeAutospacing="0" w:after="0" w:afterAutospacing="0"/>
              <w:jc w:val="both"/>
              <w:rPr>
                <w:sz w:val="20"/>
                <w:szCs w:val="20"/>
                <w:lang w:val="uk-UA"/>
              </w:rPr>
            </w:pPr>
            <w:r>
              <w:rPr>
                <w:color w:val="000000"/>
                <w:sz w:val="20"/>
                <w:szCs w:val="20"/>
                <w:lang w:val="uk-UA"/>
              </w:rPr>
              <w:lastRenderedPageBreak/>
              <w:t xml:space="preserve">       </w:t>
            </w:r>
            <w:r w:rsidR="00691F21" w:rsidRPr="00691F21">
              <w:rPr>
                <w:color w:val="000000"/>
                <w:sz w:val="20"/>
                <w:szCs w:val="20"/>
                <w:lang w:val="uk-UA"/>
              </w:rPr>
              <w:t xml:space="preserve">У разі якщо до складу активів Фонду входять цінні папери, щодо яких в системі депозитарного обліку встановлено відповідні обмеження (крім обмежень, встановлених </w:t>
            </w:r>
            <w:r w:rsidR="00691F21" w:rsidRPr="00691F21">
              <w:rPr>
                <w:sz w:val="20"/>
                <w:szCs w:val="20"/>
                <w:lang w:val="uk-UA"/>
              </w:rPr>
              <w:t>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r w:rsidR="00691F21" w:rsidRPr="00691F21">
              <w:rPr>
                <w:color w:val="000000"/>
                <w:sz w:val="20"/>
                <w:szCs w:val="20"/>
                <w:lang w:val="uk-UA"/>
              </w:rPr>
              <w:t xml:space="preserve"> або у зв</w:t>
            </w:r>
            <w:r w:rsidR="00691F21" w:rsidRPr="00691F21">
              <w:rPr>
                <w:sz w:val="20"/>
                <w:szCs w:val="20"/>
                <w:lang w:val="uk-UA"/>
              </w:rPr>
              <w:t>’</w:t>
            </w:r>
            <w:r w:rsidR="00691F21" w:rsidRPr="00691F21">
              <w:rPr>
                <w:color w:val="000000"/>
                <w:sz w:val="20"/>
                <w:szCs w:val="20"/>
                <w:lang w:val="uk-UA"/>
              </w:rPr>
              <w:t>язку з настанням термінів та строків погашення боргових цінних паперів,</w:t>
            </w:r>
            <w:r w:rsidR="00691F21" w:rsidRPr="00691F21">
              <w:rPr>
                <w:sz w:val="20"/>
                <w:szCs w:val="20"/>
                <w:lang w:val="uk-UA"/>
              </w:rPr>
              <w:t xml:space="preserve"> встановлених рішенням про емісію/проспектом цінних паперів,</w:t>
            </w:r>
            <w:r w:rsidR="00691F21" w:rsidRPr="00691F21">
              <w:rPr>
                <w:color w:val="000000"/>
                <w:sz w:val="20"/>
                <w:szCs w:val="20"/>
                <w:lang w:val="uk-UA"/>
              </w:rPr>
              <w:t xml:space="preserve"> та невиконанням емітентом боргових цінних паперів своїх зобов</w:t>
            </w:r>
            <w:r w:rsidR="00691F21" w:rsidRPr="00691F21">
              <w:rPr>
                <w:sz w:val="20"/>
                <w:szCs w:val="20"/>
                <w:lang w:val="uk-UA"/>
              </w:rPr>
              <w:t>’</w:t>
            </w:r>
            <w:r w:rsidR="00691F21" w:rsidRPr="00691F21">
              <w:rPr>
                <w:color w:val="000000"/>
                <w:sz w:val="20"/>
                <w:szCs w:val="20"/>
                <w:lang w:val="uk-UA"/>
              </w:rPr>
              <w:t xml:space="preserve">язань </w:t>
            </w:r>
            <w:r w:rsidR="00691F21" w:rsidRPr="00691F21">
              <w:rPr>
                <w:sz w:val="20"/>
                <w:szCs w:val="20"/>
                <w:lang w:val="uk-UA"/>
              </w:rPr>
              <w:t>(невиплата доходу за цінними паперами, непогашення цінних паперів, у тому числі невиплата частини чи повної номінальної вартості цінних паперів)</w:t>
            </w:r>
            <w:r w:rsidR="00691F21" w:rsidRPr="00691F21">
              <w:rPr>
                <w:color w:val="000000"/>
                <w:sz w:val="20"/>
                <w:szCs w:val="20"/>
                <w:lang w:val="uk-UA"/>
              </w:rPr>
              <w:t xml:space="preserve"> чи перебуванням емітента в процесі ліквідації, строк якої перевищує строк ліквідації Фонду), ліквідаційна комісія може звернутися з клопотанням до Комісії для розгляду питання реалізації таких активів або проведення розрахунків з учасниками Фонду іншими ніж кошти активами</w:t>
            </w:r>
          </w:p>
          <w:p w:rsidR="00120D06" w:rsidRPr="00120D06" w:rsidRDefault="00120D06" w:rsidP="00120D06">
            <w:pPr>
              <w:pStyle w:val="a8"/>
              <w:keepNext/>
              <w:widowControl w:val="0"/>
              <w:spacing w:before="0" w:beforeAutospacing="0" w:after="0" w:afterAutospacing="0"/>
              <w:jc w:val="both"/>
              <w:rPr>
                <w:sz w:val="20"/>
                <w:szCs w:val="20"/>
                <w:lang w:val="uk-UA"/>
              </w:rPr>
            </w:pPr>
          </w:p>
          <w:p w:rsidR="00E324CF" w:rsidRPr="00120D06" w:rsidRDefault="0033169D" w:rsidP="004A2B0A">
            <w:pPr>
              <w:pStyle w:val="a8"/>
              <w:keepNext/>
              <w:widowControl w:val="0"/>
              <w:spacing w:before="0" w:beforeAutospacing="0" w:after="0" w:afterAutospacing="0"/>
              <w:jc w:val="both"/>
              <w:rPr>
                <w:sz w:val="20"/>
                <w:lang w:val="uk-UA"/>
              </w:rPr>
            </w:pPr>
            <w:r w:rsidRPr="00DE1325">
              <w:rPr>
                <w:sz w:val="20"/>
                <w:szCs w:val="20"/>
              </w:rPr>
              <w:t>Цінні папери</w:t>
            </w:r>
            <w:r w:rsidRPr="0033169D">
              <w:rPr>
                <w:sz w:val="20"/>
                <w:szCs w:val="20"/>
              </w:rPr>
              <w:t>, що знаходяться в активах Фонду та перебувають у лістингу, реалізуються виключно на фондовій біржі під час торговельної сесії</w:t>
            </w:r>
            <w:r w:rsidR="00E324CF" w:rsidRPr="00120D06">
              <w:rPr>
                <w:sz w:val="20"/>
                <w:szCs w:val="20"/>
              </w:rPr>
              <w:t>;</w:t>
            </w:r>
            <w:r w:rsidR="00187FB4" w:rsidRPr="00120D06">
              <w:rPr>
                <w:sz w:val="20"/>
                <w:szCs w:val="20"/>
                <w:lang w:val="uk-UA"/>
              </w:rPr>
              <w:t>»;</w:t>
            </w:r>
          </w:p>
        </w:tc>
        <w:tc>
          <w:tcPr>
            <w:tcW w:w="3828" w:type="dxa"/>
          </w:tcPr>
          <w:p w:rsidR="00E324CF" w:rsidRDefault="00E324CF" w:rsidP="008F5285">
            <w:pPr>
              <w:pStyle w:val="a8"/>
              <w:keepNext/>
              <w:widowControl w:val="0"/>
              <w:spacing w:before="0" w:beforeAutospacing="0" w:after="0" w:afterAutospacing="0"/>
              <w:jc w:val="both"/>
              <w:rPr>
                <w:sz w:val="20"/>
                <w:szCs w:val="20"/>
                <w:lang w:val="uk-UA"/>
              </w:rPr>
            </w:pPr>
            <w:r w:rsidRPr="00C72D3A">
              <w:rPr>
                <w:color w:val="000000"/>
                <w:sz w:val="20"/>
                <w:szCs w:val="20"/>
                <w:lang w:val="uk-UA"/>
              </w:rPr>
              <w:lastRenderedPageBreak/>
              <w:t xml:space="preserve">7) </w:t>
            </w:r>
            <w:r w:rsidRPr="00C72D3A">
              <w:rPr>
                <w:sz w:val="20"/>
                <w:szCs w:val="20"/>
                <w:lang w:val="uk-UA"/>
              </w:rPr>
              <w:t>приймає та опрацьовує заявки на отримання розрахунків від учасників Фонду, забезпечує реалізацію активів Фонду</w:t>
            </w:r>
            <w:r w:rsidRPr="00C72D3A">
              <w:rPr>
                <w:color w:val="000000"/>
                <w:sz w:val="20"/>
                <w:szCs w:val="20"/>
                <w:lang w:val="uk-UA"/>
              </w:rPr>
              <w:t xml:space="preserve"> </w:t>
            </w:r>
            <w:r w:rsidRPr="00C72D3A">
              <w:rPr>
                <w:b/>
                <w:color w:val="000000"/>
                <w:sz w:val="20"/>
                <w:szCs w:val="20"/>
                <w:highlight w:val="yellow"/>
                <w:lang w:val="uk-UA"/>
              </w:rPr>
              <w:t>або проведення розрахунків з учасниками Фонду іншими</w:t>
            </w:r>
            <w:r w:rsidR="008520CD">
              <w:rPr>
                <w:b/>
                <w:color w:val="000000"/>
                <w:sz w:val="20"/>
                <w:szCs w:val="20"/>
                <w:highlight w:val="yellow"/>
                <w:lang w:val="uk-UA"/>
              </w:rPr>
              <w:t>,</w:t>
            </w:r>
            <w:r w:rsidRPr="00C72D3A">
              <w:rPr>
                <w:b/>
                <w:color w:val="000000"/>
                <w:sz w:val="20"/>
                <w:szCs w:val="20"/>
                <w:highlight w:val="yellow"/>
                <w:lang w:val="uk-UA"/>
              </w:rPr>
              <w:t xml:space="preserve"> ніж кошти</w:t>
            </w:r>
            <w:r w:rsidR="008520CD">
              <w:rPr>
                <w:b/>
                <w:color w:val="000000"/>
                <w:sz w:val="20"/>
                <w:szCs w:val="20"/>
                <w:highlight w:val="yellow"/>
                <w:lang w:val="uk-UA"/>
              </w:rPr>
              <w:t>,</w:t>
            </w:r>
            <w:r w:rsidRPr="00C72D3A">
              <w:rPr>
                <w:b/>
                <w:color w:val="000000"/>
                <w:sz w:val="20"/>
                <w:szCs w:val="20"/>
                <w:highlight w:val="yellow"/>
                <w:lang w:val="uk-UA"/>
              </w:rPr>
              <w:t xml:space="preserve"> активами</w:t>
            </w:r>
            <w:r w:rsidRPr="00C72D3A">
              <w:rPr>
                <w:sz w:val="20"/>
                <w:szCs w:val="20"/>
                <w:lang w:val="uk-UA"/>
              </w:rPr>
              <w:t xml:space="preserve"> та здійснює оплату витрат за зобов'язаннями Фонду, що виникли в процесі його ліквідації.</w:t>
            </w:r>
          </w:p>
          <w:p w:rsidR="00120D06" w:rsidRDefault="00120D06" w:rsidP="008F5285">
            <w:pPr>
              <w:pStyle w:val="a8"/>
              <w:keepNext/>
              <w:widowControl w:val="0"/>
              <w:spacing w:before="0" w:beforeAutospacing="0" w:after="0" w:afterAutospacing="0"/>
              <w:jc w:val="both"/>
              <w:rPr>
                <w:sz w:val="20"/>
                <w:szCs w:val="20"/>
                <w:lang w:val="uk-UA"/>
              </w:rPr>
            </w:pPr>
          </w:p>
          <w:p w:rsidR="00120D06" w:rsidRPr="00C72D3A" w:rsidRDefault="00120D06" w:rsidP="00120D06">
            <w:pPr>
              <w:pStyle w:val="a8"/>
              <w:keepNext/>
              <w:widowControl w:val="0"/>
              <w:spacing w:before="120" w:beforeAutospacing="0" w:after="0" w:afterAutospacing="0"/>
              <w:jc w:val="both"/>
              <w:rPr>
                <w:b/>
                <w:color w:val="000000"/>
                <w:sz w:val="20"/>
                <w:szCs w:val="20"/>
                <w:highlight w:val="yellow"/>
                <w:lang w:val="uk-UA"/>
              </w:rPr>
            </w:pPr>
            <w:r w:rsidRPr="00C72D3A">
              <w:rPr>
                <w:b/>
                <w:color w:val="000000"/>
                <w:sz w:val="20"/>
                <w:szCs w:val="20"/>
                <w:highlight w:val="yellow"/>
                <w:lang w:val="uk-UA"/>
              </w:rPr>
              <w:t xml:space="preserve">У разі якщо до складу активів Фонду </w:t>
            </w:r>
            <w:r w:rsidRPr="00C72D3A">
              <w:rPr>
                <w:b/>
                <w:color w:val="000000"/>
                <w:sz w:val="20"/>
                <w:szCs w:val="20"/>
                <w:highlight w:val="yellow"/>
                <w:lang w:val="uk-UA"/>
              </w:rPr>
              <w:lastRenderedPageBreak/>
              <w:t xml:space="preserve">входять цінні папери, щодо яких </w:t>
            </w:r>
            <w:r>
              <w:rPr>
                <w:b/>
                <w:color w:val="000000"/>
                <w:sz w:val="20"/>
                <w:szCs w:val="20"/>
                <w:highlight w:val="yellow"/>
                <w:lang w:val="uk-UA"/>
              </w:rPr>
              <w:t xml:space="preserve">в системі депозитарного обліку </w:t>
            </w:r>
            <w:r w:rsidRPr="00C72D3A">
              <w:rPr>
                <w:b/>
                <w:color w:val="000000"/>
                <w:sz w:val="20"/>
                <w:szCs w:val="20"/>
                <w:highlight w:val="yellow"/>
                <w:lang w:val="uk-UA"/>
              </w:rPr>
              <w:t xml:space="preserve">встановлено </w:t>
            </w:r>
            <w:r>
              <w:rPr>
                <w:b/>
                <w:color w:val="000000"/>
                <w:sz w:val="20"/>
                <w:szCs w:val="20"/>
                <w:highlight w:val="yellow"/>
                <w:lang w:val="uk-UA"/>
              </w:rPr>
              <w:t>відповідні обмеження</w:t>
            </w:r>
            <w:r w:rsidRPr="00C72D3A">
              <w:rPr>
                <w:b/>
                <w:color w:val="000000"/>
                <w:sz w:val="20"/>
                <w:szCs w:val="20"/>
                <w:highlight w:val="yellow"/>
                <w:lang w:val="uk-UA"/>
              </w:rPr>
              <w:t xml:space="preserve"> (крім </w:t>
            </w:r>
            <w:r>
              <w:rPr>
                <w:b/>
                <w:color w:val="000000"/>
                <w:sz w:val="20"/>
                <w:szCs w:val="20"/>
                <w:highlight w:val="yellow"/>
                <w:lang w:val="uk-UA"/>
              </w:rPr>
              <w:t>обмежень, встановлених</w:t>
            </w:r>
            <w:r w:rsidRPr="000B68A5">
              <w:rPr>
                <w:b/>
                <w:color w:val="000000"/>
                <w:sz w:val="20"/>
                <w:szCs w:val="20"/>
                <w:highlight w:val="yellow"/>
                <w:lang w:val="uk-UA"/>
              </w:rPr>
              <w:t xml:space="preserve"> </w:t>
            </w:r>
            <w:r w:rsidR="00F25883" w:rsidRPr="00F25883">
              <w:rPr>
                <w:b/>
                <w:sz w:val="20"/>
                <w:szCs w:val="20"/>
                <w:highlight w:val="yellow"/>
                <w:lang w:val="uk-UA"/>
              </w:rPr>
              <w:t>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r w:rsidR="00F25883" w:rsidRPr="00F25883">
              <w:rPr>
                <w:b/>
                <w:color w:val="000000"/>
                <w:sz w:val="20"/>
                <w:szCs w:val="20"/>
                <w:highlight w:val="yellow"/>
                <w:lang w:val="uk-UA"/>
              </w:rPr>
              <w:t xml:space="preserve"> або у зв</w:t>
            </w:r>
            <w:r w:rsidR="00F25883" w:rsidRPr="00F25883">
              <w:rPr>
                <w:b/>
                <w:sz w:val="20"/>
                <w:szCs w:val="20"/>
                <w:highlight w:val="yellow"/>
                <w:lang w:val="uk-UA"/>
              </w:rPr>
              <w:t>’</w:t>
            </w:r>
            <w:r w:rsidR="00F25883" w:rsidRPr="00F25883">
              <w:rPr>
                <w:b/>
                <w:color w:val="000000"/>
                <w:sz w:val="20"/>
                <w:szCs w:val="20"/>
                <w:highlight w:val="yellow"/>
                <w:lang w:val="uk-UA"/>
              </w:rPr>
              <w:t>язку з настанням термінів та строків погашення боргових цінних паперів,</w:t>
            </w:r>
            <w:r w:rsidR="00F25883" w:rsidRPr="00F25883">
              <w:rPr>
                <w:b/>
                <w:sz w:val="20"/>
                <w:szCs w:val="20"/>
                <w:highlight w:val="yellow"/>
                <w:lang w:val="uk-UA"/>
              </w:rPr>
              <w:t xml:space="preserve"> встановлених рішенням про емісію/проспектом цінних паперів,</w:t>
            </w:r>
            <w:r w:rsidR="00F25883" w:rsidRPr="00F25883">
              <w:rPr>
                <w:b/>
                <w:color w:val="000000"/>
                <w:sz w:val="20"/>
                <w:szCs w:val="20"/>
                <w:highlight w:val="yellow"/>
                <w:lang w:val="uk-UA"/>
              </w:rPr>
              <w:t xml:space="preserve"> та невиконанням емітентом боргових цінних паперів своїх зобов</w:t>
            </w:r>
            <w:r w:rsidR="00F25883" w:rsidRPr="00F25883">
              <w:rPr>
                <w:b/>
                <w:sz w:val="20"/>
                <w:szCs w:val="20"/>
                <w:highlight w:val="yellow"/>
                <w:lang w:val="uk-UA"/>
              </w:rPr>
              <w:t>’</w:t>
            </w:r>
            <w:r w:rsidR="00F25883" w:rsidRPr="00F25883">
              <w:rPr>
                <w:b/>
                <w:color w:val="000000"/>
                <w:sz w:val="20"/>
                <w:szCs w:val="20"/>
                <w:highlight w:val="yellow"/>
                <w:lang w:val="uk-UA"/>
              </w:rPr>
              <w:t xml:space="preserve">язань </w:t>
            </w:r>
            <w:r w:rsidR="00F25883" w:rsidRPr="00F25883">
              <w:rPr>
                <w:b/>
                <w:sz w:val="20"/>
                <w:szCs w:val="20"/>
                <w:highlight w:val="yellow"/>
                <w:lang w:val="uk-UA"/>
              </w:rPr>
              <w:t>(невиплата доходу за цінними паперами, непогашення цінних паперів, у тому числі невиплата частини чи повної номінальної вартості цінних паперів)</w:t>
            </w:r>
            <w:r w:rsidR="00F25883" w:rsidRPr="00F25883">
              <w:rPr>
                <w:b/>
                <w:color w:val="000000"/>
                <w:sz w:val="20"/>
                <w:szCs w:val="20"/>
                <w:highlight w:val="yellow"/>
                <w:lang w:val="uk-UA"/>
              </w:rPr>
              <w:t xml:space="preserve"> чи перебуванням емітента в процесі ліквідації, строк якої перевищує строк ліквідації Фонду</w:t>
            </w:r>
            <w:r w:rsidRPr="00C72D3A">
              <w:rPr>
                <w:b/>
                <w:color w:val="000000"/>
                <w:sz w:val="20"/>
                <w:szCs w:val="20"/>
                <w:highlight w:val="yellow"/>
                <w:lang w:val="uk-UA"/>
              </w:rPr>
              <w:t>), ліквідаційна комісія може звернутися з клопотанням до Комісії для розгляду питання реалізації таких активів або проведення розрахунків з учасниками Фонду іншими</w:t>
            </w:r>
            <w:r w:rsidR="00B60176">
              <w:rPr>
                <w:b/>
                <w:color w:val="000000"/>
                <w:sz w:val="20"/>
                <w:szCs w:val="20"/>
                <w:highlight w:val="yellow"/>
                <w:lang w:val="uk-UA"/>
              </w:rPr>
              <w:t>,</w:t>
            </w:r>
            <w:r w:rsidRPr="00C72D3A">
              <w:rPr>
                <w:b/>
                <w:color w:val="000000"/>
                <w:sz w:val="20"/>
                <w:szCs w:val="20"/>
                <w:highlight w:val="yellow"/>
                <w:lang w:val="uk-UA"/>
              </w:rPr>
              <w:t xml:space="preserve"> ніж кошти</w:t>
            </w:r>
            <w:r w:rsidR="00B60176">
              <w:rPr>
                <w:b/>
                <w:color w:val="000000"/>
                <w:sz w:val="20"/>
                <w:szCs w:val="20"/>
                <w:highlight w:val="yellow"/>
                <w:lang w:val="uk-UA"/>
              </w:rPr>
              <w:t>,</w:t>
            </w:r>
            <w:r w:rsidRPr="00C72D3A">
              <w:rPr>
                <w:b/>
                <w:color w:val="000000"/>
                <w:sz w:val="20"/>
                <w:szCs w:val="20"/>
                <w:highlight w:val="yellow"/>
                <w:lang w:val="uk-UA"/>
              </w:rPr>
              <w:t xml:space="preserve"> активами.</w:t>
            </w:r>
          </w:p>
          <w:p w:rsidR="00E324CF" w:rsidRPr="00C72D3A" w:rsidRDefault="0033169D" w:rsidP="005340B0">
            <w:pPr>
              <w:pStyle w:val="a8"/>
              <w:keepNext/>
              <w:widowControl w:val="0"/>
              <w:spacing w:before="120" w:beforeAutospacing="0" w:after="0" w:afterAutospacing="0"/>
              <w:jc w:val="both"/>
              <w:rPr>
                <w:b/>
                <w:sz w:val="20"/>
                <w:szCs w:val="20"/>
              </w:rPr>
            </w:pPr>
            <w:r w:rsidRPr="00DE1325">
              <w:rPr>
                <w:sz w:val="20"/>
                <w:szCs w:val="20"/>
              </w:rPr>
              <w:t>Цінні папери</w:t>
            </w:r>
            <w:r w:rsidRPr="0033169D">
              <w:rPr>
                <w:sz w:val="20"/>
                <w:szCs w:val="20"/>
              </w:rPr>
              <w:t>, що знаходяться в активах Фонду та перебувають у лістингу, реалізуються виключно на фондовій біржі під час торговельної сесії</w:t>
            </w:r>
            <w:r w:rsidRPr="00927771">
              <w:rPr>
                <w:sz w:val="20"/>
                <w:szCs w:val="20"/>
              </w:rPr>
              <w:t>;</w:t>
            </w:r>
            <w:r w:rsidR="0015333E" w:rsidRPr="00120D06">
              <w:rPr>
                <w:sz w:val="20"/>
                <w:szCs w:val="20"/>
                <w:lang w:val="uk-UA"/>
              </w:rPr>
              <w:t>»;</w:t>
            </w:r>
          </w:p>
        </w:tc>
        <w:tc>
          <w:tcPr>
            <w:tcW w:w="3933" w:type="dxa"/>
          </w:tcPr>
          <w:p w:rsidR="00B32AAB" w:rsidRDefault="00B32AAB"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7443F7" w:rsidRDefault="007443F7" w:rsidP="008F5285">
            <w:pPr>
              <w:pStyle w:val="a8"/>
              <w:keepNext/>
              <w:widowControl w:val="0"/>
              <w:spacing w:before="0" w:beforeAutospacing="0" w:after="0" w:afterAutospacing="0"/>
              <w:jc w:val="both"/>
              <w:rPr>
                <w:b/>
                <w:sz w:val="20"/>
                <w:szCs w:val="20"/>
              </w:rPr>
            </w:pPr>
          </w:p>
          <w:p w:rsidR="00655502" w:rsidRPr="007443F7" w:rsidRDefault="00655502" w:rsidP="008F5285">
            <w:pPr>
              <w:pStyle w:val="a8"/>
              <w:keepNext/>
              <w:widowControl w:val="0"/>
              <w:spacing w:before="0" w:beforeAutospacing="0" w:after="0" w:afterAutospacing="0"/>
              <w:jc w:val="both"/>
              <w:rPr>
                <w:b/>
                <w:sz w:val="20"/>
                <w:szCs w:val="20"/>
                <w:lang w:val="uk-UA"/>
              </w:rPr>
            </w:pPr>
          </w:p>
        </w:tc>
      </w:tr>
      <w:tr w:rsidR="00D7744B" w:rsidRPr="00DE1325" w:rsidTr="00016AE3">
        <w:trPr>
          <w:trHeight w:val="774"/>
        </w:trPr>
        <w:tc>
          <w:tcPr>
            <w:tcW w:w="4219" w:type="dxa"/>
          </w:tcPr>
          <w:p w:rsidR="00D7744B" w:rsidRPr="00DE1325" w:rsidRDefault="0046590E" w:rsidP="008F5285">
            <w:pPr>
              <w:pStyle w:val="a8"/>
              <w:keepNext/>
              <w:widowControl w:val="0"/>
              <w:jc w:val="both"/>
              <w:rPr>
                <w:sz w:val="20"/>
                <w:szCs w:val="20"/>
                <w:lang w:val="uk-UA"/>
              </w:rPr>
            </w:pPr>
            <w:r w:rsidRPr="00DE1325">
              <w:rPr>
                <w:color w:val="000000"/>
                <w:sz w:val="20"/>
                <w:szCs w:val="20"/>
                <w:lang w:val="uk-UA"/>
              </w:rPr>
              <w:lastRenderedPageBreak/>
              <w:t xml:space="preserve">8) складає </w:t>
            </w:r>
            <w:r w:rsidRPr="00A34176">
              <w:rPr>
                <w:b/>
                <w:color w:val="000000"/>
                <w:sz w:val="20"/>
                <w:szCs w:val="20"/>
                <w:highlight w:val="yellow"/>
                <w:lang w:val="uk-UA"/>
              </w:rPr>
              <w:t>проміжний ліквідаційний баланс</w:t>
            </w:r>
            <w:r w:rsidRPr="00DE1325">
              <w:rPr>
                <w:color w:val="000000"/>
                <w:sz w:val="20"/>
                <w:szCs w:val="20"/>
                <w:lang w:val="uk-UA"/>
              </w:rPr>
              <w:t xml:space="preserve"> та довідку про вартість чистих активів Фонду на кінець робочого дня, що передує дню початку здійснення розрахунків з учасниками Фонду з урахуванням витрат ліквідаційної комісії та інших витрат, що будуть понесені в процесі ліквідації Фонду;</w:t>
            </w:r>
          </w:p>
        </w:tc>
        <w:tc>
          <w:tcPr>
            <w:tcW w:w="3827" w:type="dxa"/>
          </w:tcPr>
          <w:p w:rsidR="00BC4D5F" w:rsidRDefault="005D7FBE" w:rsidP="008F5285">
            <w:pPr>
              <w:pStyle w:val="a9"/>
              <w:keepNext/>
              <w:widowControl w:val="0"/>
              <w:ind w:firstLine="720"/>
              <w:rPr>
                <w:color w:val="000000"/>
                <w:sz w:val="20"/>
              </w:rPr>
            </w:pPr>
            <w:r w:rsidRPr="00C72D3A">
              <w:rPr>
                <w:color w:val="000000"/>
                <w:sz w:val="20"/>
              </w:rPr>
              <w:t xml:space="preserve">підпункт 8 </w:t>
            </w:r>
            <w:r w:rsidR="00BC4D5F">
              <w:rPr>
                <w:color w:val="000000"/>
                <w:sz w:val="20"/>
              </w:rPr>
              <w:t>викласти в новій редакції:</w:t>
            </w:r>
          </w:p>
          <w:p w:rsidR="00D7744B" w:rsidRPr="00C72D3A" w:rsidRDefault="00BC4D5F" w:rsidP="008F5285">
            <w:pPr>
              <w:pStyle w:val="a9"/>
              <w:keepNext/>
              <w:widowControl w:val="0"/>
              <w:ind w:firstLine="720"/>
              <w:rPr>
                <w:sz w:val="20"/>
              </w:rPr>
            </w:pPr>
            <w:r>
              <w:rPr>
                <w:sz w:val="20"/>
              </w:rPr>
              <w:t>«</w:t>
            </w:r>
            <w:r w:rsidRPr="00DE1325">
              <w:rPr>
                <w:sz w:val="20"/>
              </w:rPr>
              <w:t xml:space="preserve">8) складає </w:t>
            </w:r>
            <w:r w:rsidRPr="00A34176">
              <w:rPr>
                <w:b/>
                <w:sz w:val="20"/>
                <w:highlight w:val="yellow"/>
              </w:rPr>
              <w:t>звіт про фінансовий стан</w:t>
            </w:r>
            <w:r w:rsidRPr="00DE1325">
              <w:rPr>
                <w:sz w:val="20"/>
              </w:rPr>
              <w:t xml:space="preserve"> та довідку про вартість чистих активів Фонду </w:t>
            </w:r>
            <w:r w:rsidRPr="00BC4D5F">
              <w:rPr>
                <w:b/>
                <w:sz w:val="20"/>
                <w:highlight w:val="yellow"/>
              </w:rPr>
              <w:t>станом</w:t>
            </w:r>
            <w:r>
              <w:rPr>
                <w:sz w:val="20"/>
              </w:rPr>
              <w:t xml:space="preserve"> </w:t>
            </w:r>
            <w:r w:rsidRPr="00DE1325">
              <w:rPr>
                <w:sz w:val="20"/>
              </w:rPr>
              <w:t>на кінець робочого дня, що передує дню початку здійснення розрахунків з учасниками Фонду з урахуванням витрат ліквідаційної комісії та інших витрат, що будуть понесені в процесі ліквідації Фонду;</w:t>
            </w:r>
            <w:r>
              <w:rPr>
                <w:sz w:val="20"/>
              </w:rPr>
              <w:t>»;</w:t>
            </w:r>
          </w:p>
        </w:tc>
        <w:tc>
          <w:tcPr>
            <w:tcW w:w="3828" w:type="dxa"/>
          </w:tcPr>
          <w:p w:rsidR="00867C29" w:rsidRPr="00DE1325" w:rsidRDefault="00D7744B" w:rsidP="008F5285">
            <w:pPr>
              <w:pStyle w:val="a8"/>
              <w:keepNext/>
              <w:widowControl w:val="0"/>
              <w:spacing w:before="0" w:beforeAutospacing="0" w:after="0" w:afterAutospacing="0"/>
              <w:jc w:val="both"/>
              <w:rPr>
                <w:sz w:val="20"/>
                <w:szCs w:val="20"/>
                <w:lang w:val="uk-UA"/>
              </w:rPr>
            </w:pPr>
            <w:r w:rsidRPr="00DE1325">
              <w:rPr>
                <w:sz w:val="20"/>
                <w:szCs w:val="20"/>
                <w:lang w:val="uk-UA"/>
              </w:rPr>
              <w:t xml:space="preserve">8) складає </w:t>
            </w:r>
            <w:r w:rsidRPr="00A34176">
              <w:rPr>
                <w:b/>
                <w:sz w:val="20"/>
                <w:szCs w:val="20"/>
                <w:highlight w:val="yellow"/>
                <w:lang w:val="uk-UA"/>
              </w:rPr>
              <w:t>звіт про фінансовий стан</w:t>
            </w:r>
            <w:r w:rsidRPr="00DE1325">
              <w:rPr>
                <w:sz w:val="20"/>
                <w:szCs w:val="20"/>
                <w:lang w:val="uk-UA"/>
              </w:rPr>
              <w:t xml:space="preserve"> та довідку про вартість чистих активів Фонду </w:t>
            </w:r>
            <w:r w:rsidR="00BC4D5F" w:rsidRPr="00BC4D5F">
              <w:rPr>
                <w:b/>
                <w:sz w:val="20"/>
                <w:szCs w:val="20"/>
                <w:highlight w:val="yellow"/>
                <w:lang w:val="uk-UA"/>
              </w:rPr>
              <w:t>станом</w:t>
            </w:r>
            <w:r w:rsidR="00BC4D5F">
              <w:rPr>
                <w:sz w:val="20"/>
                <w:szCs w:val="20"/>
                <w:lang w:val="uk-UA"/>
              </w:rPr>
              <w:t xml:space="preserve"> </w:t>
            </w:r>
            <w:r w:rsidRPr="00DE1325">
              <w:rPr>
                <w:sz w:val="20"/>
                <w:szCs w:val="20"/>
                <w:lang w:val="uk-UA"/>
              </w:rPr>
              <w:t>на кінець робочого дня, що передує дню початку здійснення розрахунків з учасниками Фонду з урахуванням витрат ліквідаційної комісії та інших витрат, що будуть понесені в процесі ліквідації Фонду;</w:t>
            </w:r>
          </w:p>
        </w:tc>
        <w:tc>
          <w:tcPr>
            <w:tcW w:w="3933" w:type="dxa"/>
          </w:tcPr>
          <w:p w:rsidR="00D7744B" w:rsidRPr="00DE1325" w:rsidRDefault="00D7744B" w:rsidP="008F5285">
            <w:pPr>
              <w:pStyle w:val="a8"/>
              <w:keepNext/>
              <w:widowControl w:val="0"/>
              <w:spacing w:before="0" w:beforeAutospacing="0" w:after="0" w:afterAutospacing="0"/>
              <w:jc w:val="both"/>
              <w:rPr>
                <w:sz w:val="20"/>
                <w:szCs w:val="20"/>
                <w:lang w:val="uk-UA"/>
              </w:rPr>
            </w:pPr>
          </w:p>
        </w:tc>
      </w:tr>
      <w:tr w:rsidR="00F61823" w:rsidRPr="00DE1325" w:rsidTr="00016AE3">
        <w:trPr>
          <w:trHeight w:val="774"/>
        </w:trPr>
        <w:tc>
          <w:tcPr>
            <w:tcW w:w="4219" w:type="dxa"/>
          </w:tcPr>
          <w:p w:rsidR="00F61823" w:rsidRPr="00DE1325" w:rsidRDefault="00F61823" w:rsidP="008F5285">
            <w:pPr>
              <w:pStyle w:val="a8"/>
              <w:keepNext/>
              <w:widowControl w:val="0"/>
              <w:jc w:val="both"/>
              <w:rPr>
                <w:sz w:val="20"/>
                <w:szCs w:val="20"/>
                <w:lang w:val="uk-UA"/>
              </w:rPr>
            </w:pPr>
            <w:r w:rsidRPr="00DE1325">
              <w:rPr>
                <w:color w:val="000000"/>
                <w:sz w:val="20"/>
                <w:szCs w:val="20"/>
                <w:lang w:val="uk-UA"/>
              </w:rPr>
              <w:lastRenderedPageBreak/>
              <w:t xml:space="preserve">9) ініціює скликання засідання наглядової ради для затвердження </w:t>
            </w:r>
            <w:r w:rsidRPr="00A34176">
              <w:rPr>
                <w:b/>
                <w:color w:val="000000"/>
                <w:sz w:val="20"/>
                <w:szCs w:val="20"/>
                <w:highlight w:val="yellow"/>
                <w:lang w:val="uk-UA"/>
              </w:rPr>
              <w:t>проміжного ліквідаційного балансу</w:t>
            </w:r>
            <w:r w:rsidRPr="00DE1325">
              <w:rPr>
                <w:color w:val="000000"/>
                <w:sz w:val="20"/>
                <w:szCs w:val="20"/>
                <w:lang w:val="uk-UA"/>
              </w:rPr>
              <w:t xml:space="preserve"> та довідки про вартість чистих активів Фонду;</w:t>
            </w:r>
          </w:p>
        </w:tc>
        <w:tc>
          <w:tcPr>
            <w:tcW w:w="3827" w:type="dxa"/>
          </w:tcPr>
          <w:p w:rsidR="00A83911" w:rsidRPr="00DE1325" w:rsidRDefault="00B66BFD" w:rsidP="008F5285">
            <w:pPr>
              <w:pStyle w:val="a9"/>
              <w:keepNext/>
              <w:widowControl w:val="0"/>
              <w:ind w:firstLine="720"/>
              <w:rPr>
                <w:color w:val="000000"/>
                <w:sz w:val="20"/>
              </w:rPr>
            </w:pPr>
            <w:r w:rsidRPr="00DE1325">
              <w:rPr>
                <w:color w:val="000000"/>
                <w:sz w:val="20"/>
              </w:rPr>
              <w:t>п</w:t>
            </w:r>
            <w:r w:rsidR="00A83911" w:rsidRPr="00DE1325">
              <w:rPr>
                <w:color w:val="000000"/>
                <w:sz w:val="20"/>
              </w:rPr>
              <w:t>ідпункт 9 викласти в такій редакції:</w:t>
            </w:r>
          </w:p>
          <w:p w:rsidR="00F61823" w:rsidRPr="00FE3397" w:rsidRDefault="00A83911" w:rsidP="008F5285">
            <w:pPr>
              <w:pStyle w:val="a9"/>
              <w:keepNext/>
              <w:widowControl w:val="0"/>
              <w:ind w:firstLine="720"/>
              <w:rPr>
                <w:sz w:val="20"/>
              </w:rPr>
            </w:pPr>
            <w:r w:rsidRPr="00FE3397">
              <w:rPr>
                <w:color w:val="000000"/>
                <w:sz w:val="20"/>
              </w:rPr>
              <w:t>«</w:t>
            </w:r>
            <w:r w:rsidR="00FE3397" w:rsidRPr="00FE3397">
              <w:rPr>
                <w:color w:val="000000"/>
                <w:sz w:val="20"/>
              </w:rPr>
              <w:t xml:space="preserve">9) ініціює скликання засідання наглядової ради для затвердження </w:t>
            </w:r>
            <w:r w:rsidR="00FE3397" w:rsidRPr="00FE3397">
              <w:rPr>
                <w:sz w:val="20"/>
              </w:rPr>
              <w:t>звіту про фінансовий стан</w:t>
            </w:r>
            <w:r w:rsidR="00FE3397" w:rsidRPr="00FE3397">
              <w:rPr>
                <w:color w:val="000000"/>
                <w:sz w:val="20"/>
              </w:rPr>
              <w:t xml:space="preserve"> та довідки про вартість чистих активів Фонду, складеної станом</w:t>
            </w:r>
            <w:r w:rsidR="00FE3397" w:rsidRPr="00FE3397">
              <w:rPr>
                <w:sz w:val="20"/>
              </w:rPr>
              <w:t xml:space="preserve"> на кінець робочого дня, що передує дню початку здійснення розрахунків з учасниками Фонду</w:t>
            </w:r>
            <w:r w:rsidR="00FE3397" w:rsidRPr="00FE3397">
              <w:rPr>
                <w:color w:val="000000"/>
                <w:sz w:val="20"/>
              </w:rPr>
              <w:t>;</w:t>
            </w:r>
            <w:r w:rsidRPr="00FE3397">
              <w:rPr>
                <w:color w:val="000000"/>
                <w:sz w:val="20"/>
              </w:rPr>
              <w:t>»;</w:t>
            </w:r>
          </w:p>
        </w:tc>
        <w:tc>
          <w:tcPr>
            <w:tcW w:w="3828" w:type="dxa"/>
          </w:tcPr>
          <w:p w:rsidR="00F61823" w:rsidRPr="00DE1325" w:rsidRDefault="00F61823" w:rsidP="008F5285">
            <w:pPr>
              <w:pStyle w:val="a8"/>
              <w:keepNext/>
              <w:widowControl w:val="0"/>
              <w:jc w:val="both"/>
              <w:rPr>
                <w:sz w:val="20"/>
                <w:szCs w:val="20"/>
                <w:lang w:val="uk-UA"/>
              </w:rPr>
            </w:pPr>
            <w:r w:rsidRPr="00DE1325">
              <w:rPr>
                <w:color w:val="000000"/>
                <w:sz w:val="20"/>
                <w:szCs w:val="20"/>
                <w:lang w:val="uk-UA"/>
              </w:rPr>
              <w:t xml:space="preserve">9) ініціює скликання засідання наглядової ради для затвердження </w:t>
            </w:r>
            <w:r w:rsidRPr="00A34176">
              <w:rPr>
                <w:b/>
                <w:sz w:val="20"/>
                <w:szCs w:val="20"/>
                <w:highlight w:val="yellow"/>
                <w:lang w:val="uk-UA"/>
              </w:rPr>
              <w:t>звіту про фінансовий стан</w:t>
            </w:r>
            <w:r w:rsidRPr="00DE1325">
              <w:rPr>
                <w:color w:val="000000"/>
                <w:sz w:val="20"/>
                <w:szCs w:val="20"/>
                <w:lang w:val="uk-UA"/>
              </w:rPr>
              <w:t xml:space="preserve"> та довідки про вартість чистих активів Фонду</w:t>
            </w:r>
            <w:r w:rsidR="00B14941">
              <w:rPr>
                <w:color w:val="000000"/>
                <w:sz w:val="20"/>
                <w:szCs w:val="20"/>
                <w:lang w:val="uk-UA"/>
              </w:rPr>
              <w:t xml:space="preserve">, </w:t>
            </w:r>
            <w:r w:rsidR="00B14941" w:rsidRPr="00B14941">
              <w:rPr>
                <w:b/>
                <w:color w:val="000000"/>
                <w:sz w:val="20"/>
                <w:szCs w:val="20"/>
                <w:highlight w:val="yellow"/>
                <w:lang w:val="uk-UA"/>
              </w:rPr>
              <w:t>складеної станом</w:t>
            </w:r>
            <w:r w:rsidRPr="00DE1325">
              <w:rPr>
                <w:sz w:val="20"/>
                <w:szCs w:val="20"/>
                <w:lang w:val="uk-UA"/>
              </w:rPr>
              <w:t xml:space="preserve"> </w:t>
            </w:r>
            <w:r w:rsidRPr="00A34176">
              <w:rPr>
                <w:b/>
                <w:sz w:val="20"/>
                <w:szCs w:val="20"/>
                <w:highlight w:val="yellow"/>
                <w:lang w:val="uk-UA"/>
              </w:rPr>
              <w:t>на кінець робочого дня, що передує дню початку здійснення розрахунків з учасниками Фонду</w:t>
            </w:r>
            <w:r w:rsidRPr="00DE1325">
              <w:rPr>
                <w:color w:val="000000"/>
                <w:sz w:val="20"/>
                <w:szCs w:val="20"/>
                <w:highlight w:val="yellow"/>
                <w:lang w:val="uk-UA"/>
              </w:rPr>
              <w:t>;</w:t>
            </w:r>
          </w:p>
        </w:tc>
        <w:tc>
          <w:tcPr>
            <w:tcW w:w="3933" w:type="dxa"/>
          </w:tcPr>
          <w:p w:rsidR="00F61823" w:rsidRPr="00DE1325" w:rsidRDefault="00F61823" w:rsidP="008F5285">
            <w:pPr>
              <w:pStyle w:val="a8"/>
              <w:keepNext/>
              <w:widowControl w:val="0"/>
              <w:spacing w:before="0" w:beforeAutospacing="0" w:after="0" w:afterAutospacing="0"/>
              <w:jc w:val="both"/>
              <w:rPr>
                <w:sz w:val="20"/>
                <w:szCs w:val="20"/>
                <w:lang w:val="uk-UA"/>
              </w:rPr>
            </w:pPr>
          </w:p>
        </w:tc>
      </w:tr>
      <w:tr w:rsidR="00F61823" w:rsidRPr="00DE1325" w:rsidTr="00016AE3">
        <w:trPr>
          <w:trHeight w:val="774"/>
        </w:trPr>
        <w:tc>
          <w:tcPr>
            <w:tcW w:w="4219" w:type="dxa"/>
          </w:tcPr>
          <w:p w:rsidR="00F61823" w:rsidRPr="00DE1325" w:rsidRDefault="00F61823" w:rsidP="008F5285">
            <w:pPr>
              <w:pStyle w:val="a8"/>
              <w:keepNext/>
              <w:widowControl w:val="0"/>
              <w:jc w:val="both"/>
              <w:rPr>
                <w:sz w:val="20"/>
                <w:szCs w:val="20"/>
              </w:rPr>
            </w:pPr>
            <w:r w:rsidRPr="00DE1325">
              <w:rPr>
                <w:color w:val="000000"/>
                <w:sz w:val="20"/>
                <w:szCs w:val="20"/>
              </w:rPr>
              <w:t xml:space="preserve">11) складає </w:t>
            </w:r>
            <w:r w:rsidRPr="0064477B">
              <w:rPr>
                <w:b/>
                <w:color w:val="000000"/>
                <w:sz w:val="20"/>
                <w:szCs w:val="20"/>
                <w:highlight w:val="yellow"/>
              </w:rPr>
              <w:t>ліквідаційний баланс</w:t>
            </w:r>
            <w:r w:rsidRPr="00DE1325">
              <w:rPr>
                <w:color w:val="000000"/>
                <w:sz w:val="20"/>
                <w:szCs w:val="20"/>
              </w:rPr>
              <w:t xml:space="preserve"> Фонду станом на наступний робочий день після завершення розрахунків з учасниками Фонду та депонування коштів (у разі його здійснення);</w:t>
            </w:r>
          </w:p>
        </w:tc>
        <w:tc>
          <w:tcPr>
            <w:tcW w:w="3827" w:type="dxa"/>
          </w:tcPr>
          <w:p w:rsidR="00F61823" w:rsidRPr="00DE1325" w:rsidRDefault="00CC03EC" w:rsidP="008F5285">
            <w:pPr>
              <w:pStyle w:val="a9"/>
              <w:keepNext/>
              <w:widowControl w:val="0"/>
              <w:ind w:firstLine="720"/>
              <w:rPr>
                <w:sz w:val="20"/>
              </w:rPr>
            </w:pPr>
            <w:r w:rsidRPr="00DE1325">
              <w:rPr>
                <w:sz w:val="20"/>
              </w:rPr>
              <w:t>у підпункті 11 слова «ліквідаційний баланс» замінити словами «звіт про фінансовий стан»;</w:t>
            </w:r>
          </w:p>
        </w:tc>
        <w:tc>
          <w:tcPr>
            <w:tcW w:w="3828" w:type="dxa"/>
          </w:tcPr>
          <w:p w:rsidR="00F61823" w:rsidRPr="00DE1325" w:rsidRDefault="00F61823" w:rsidP="008F5285">
            <w:pPr>
              <w:pStyle w:val="a8"/>
              <w:keepNext/>
              <w:widowControl w:val="0"/>
              <w:spacing w:before="0" w:beforeAutospacing="0" w:after="0" w:afterAutospacing="0"/>
              <w:jc w:val="both"/>
              <w:rPr>
                <w:sz w:val="20"/>
                <w:szCs w:val="20"/>
                <w:highlight w:val="yellow"/>
                <w:lang w:val="uk-UA"/>
              </w:rPr>
            </w:pPr>
            <w:r w:rsidRPr="00DE1325">
              <w:rPr>
                <w:sz w:val="20"/>
                <w:szCs w:val="20"/>
                <w:lang w:val="uk-UA"/>
              </w:rPr>
              <w:t xml:space="preserve">11) складає </w:t>
            </w:r>
            <w:r w:rsidRPr="0064477B">
              <w:rPr>
                <w:b/>
                <w:sz w:val="20"/>
                <w:szCs w:val="20"/>
                <w:highlight w:val="yellow"/>
                <w:lang w:val="uk-UA"/>
              </w:rPr>
              <w:t>звіт про фінансовий стан</w:t>
            </w:r>
            <w:r w:rsidRPr="00DE1325">
              <w:rPr>
                <w:sz w:val="20"/>
                <w:szCs w:val="20"/>
                <w:lang w:val="uk-UA"/>
              </w:rPr>
              <w:t xml:space="preserve"> Фонду станом на наступний робочий день після завершення розрахунків з учасниками Фонду та депонування коштів (у разі його здійснення);</w:t>
            </w:r>
          </w:p>
        </w:tc>
        <w:tc>
          <w:tcPr>
            <w:tcW w:w="3933" w:type="dxa"/>
          </w:tcPr>
          <w:p w:rsidR="00F61823" w:rsidRPr="00DE1325" w:rsidRDefault="00F61823" w:rsidP="008F5285">
            <w:pPr>
              <w:pStyle w:val="a8"/>
              <w:keepNext/>
              <w:widowControl w:val="0"/>
              <w:spacing w:before="0" w:beforeAutospacing="0" w:after="0" w:afterAutospacing="0"/>
              <w:jc w:val="both"/>
              <w:rPr>
                <w:sz w:val="20"/>
                <w:szCs w:val="20"/>
                <w:lang w:val="uk-UA"/>
              </w:rPr>
            </w:pPr>
          </w:p>
        </w:tc>
      </w:tr>
      <w:tr w:rsidR="00B26FD8" w:rsidRPr="00DE1325" w:rsidTr="00016AE3">
        <w:trPr>
          <w:trHeight w:val="774"/>
        </w:trPr>
        <w:tc>
          <w:tcPr>
            <w:tcW w:w="4219" w:type="dxa"/>
          </w:tcPr>
          <w:p w:rsidR="00B26FD8" w:rsidRPr="00DE1325" w:rsidRDefault="00B26FD8" w:rsidP="008F5285">
            <w:pPr>
              <w:pStyle w:val="a8"/>
              <w:keepNext/>
              <w:widowControl w:val="0"/>
              <w:spacing w:before="0" w:beforeAutospacing="0" w:after="0" w:afterAutospacing="0"/>
              <w:jc w:val="both"/>
              <w:rPr>
                <w:color w:val="000000"/>
                <w:sz w:val="20"/>
                <w:szCs w:val="20"/>
              </w:rPr>
            </w:pPr>
            <w:r w:rsidRPr="00DE1325">
              <w:rPr>
                <w:color w:val="000000"/>
                <w:sz w:val="20"/>
                <w:szCs w:val="20"/>
                <w:lang w:val="uk-UA"/>
              </w:rPr>
              <w:t xml:space="preserve">12) складає звіт про результати ліквідації Фонду (додаток 1) та в довільній формі інформаційну довідку, підписану головою та членами ліквідаційної комісії, </w:t>
            </w:r>
            <w:r w:rsidRPr="0064477B">
              <w:rPr>
                <w:b/>
                <w:sz w:val="20"/>
                <w:szCs w:val="20"/>
                <w:highlight w:val="yellow"/>
                <w:lang w:val="uk-UA"/>
              </w:rPr>
              <w:t>засвідчену печаткою Фонду</w:t>
            </w:r>
            <w:r w:rsidRPr="00DE1325">
              <w:rPr>
                <w:sz w:val="20"/>
                <w:szCs w:val="20"/>
                <w:lang w:val="uk-UA"/>
              </w:rPr>
              <w:t xml:space="preserve"> </w:t>
            </w:r>
            <w:r w:rsidRPr="00DE1325">
              <w:rPr>
                <w:color w:val="000000"/>
                <w:sz w:val="20"/>
                <w:szCs w:val="20"/>
                <w:lang w:val="uk-UA"/>
              </w:rPr>
              <w:t xml:space="preserve">із зазначенням дати її підписання, щодо причин зменшення загальної вартості чистих активів Фонду понад 10 відсотків (за період від дати прийняття рішення про ліквідацію </w:t>
            </w:r>
            <w:r w:rsidRPr="00DE1325">
              <w:rPr>
                <w:color w:val="000000"/>
                <w:sz w:val="20"/>
                <w:szCs w:val="20"/>
              </w:rPr>
              <w:t>Фонду до дати початку розрахунків з його учасниками) (далі - інформаційна довідка).</w:t>
            </w:r>
          </w:p>
          <w:p w:rsidR="00B26FD8" w:rsidRPr="00DE1325" w:rsidRDefault="004A2939" w:rsidP="008F5285">
            <w:pPr>
              <w:pStyle w:val="a8"/>
              <w:keepNext/>
              <w:widowControl w:val="0"/>
              <w:spacing w:before="0" w:beforeAutospacing="0" w:after="0" w:afterAutospacing="0"/>
              <w:jc w:val="both"/>
              <w:rPr>
                <w:sz w:val="20"/>
                <w:szCs w:val="20"/>
              </w:rPr>
            </w:pPr>
            <w:r w:rsidRPr="00DE1325">
              <w:rPr>
                <w:color w:val="000000"/>
                <w:sz w:val="20"/>
                <w:szCs w:val="20"/>
                <w:lang w:val="uk-UA"/>
              </w:rPr>
              <w:t>……………………….</w:t>
            </w:r>
          </w:p>
        </w:tc>
        <w:tc>
          <w:tcPr>
            <w:tcW w:w="3827" w:type="dxa"/>
          </w:tcPr>
          <w:p w:rsidR="00B26FD8" w:rsidRPr="00DE1325" w:rsidRDefault="00B26FD8" w:rsidP="008F5285">
            <w:pPr>
              <w:pStyle w:val="a9"/>
              <w:keepNext/>
              <w:widowControl w:val="0"/>
              <w:ind w:firstLine="720"/>
              <w:rPr>
                <w:sz w:val="20"/>
              </w:rPr>
            </w:pPr>
            <w:r w:rsidRPr="00DE1325">
              <w:rPr>
                <w:sz w:val="20"/>
              </w:rPr>
              <w:t>в абзаці першому підпункту 12 слова «засвідчену печаткою Фонду» виключити;</w:t>
            </w:r>
          </w:p>
        </w:tc>
        <w:tc>
          <w:tcPr>
            <w:tcW w:w="3828" w:type="dxa"/>
          </w:tcPr>
          <w:p w:rsidR="00B26FD8" w:rsidRPr="00DE1325" w:rsidRDefault="00B26FD8" w:rsidP="008F5285">
            <w:pPr>
              <w:pStyle w:val="a8"/>
              <w:keepNext/>
              <w:widowControl w:val="0"/>
              <w:spacing w:before="0" w:beforeAutospacing="0" w:after="0" w:afterAutospacing="0"/>
              <w:jc w:val="both"/>
              <w:rPr>
                <w:color w:val="000000"/>
                <w:sz w:val="20"/>
                <w:szCs w:val="20"/>
              </w:rPr>
            </w:pPr>
            <w:r w:rsidRPr="00DE1325">
              <w:rPr>
                <w:color w:val="000000"/>
                <w:sz w:val="20"/>
                <w:szCs w:val="20"/>
                <w:lang w:val="uk-UA"/>
              </w:rPr>
              <w:t xml:space="preserve">12) складає звіт про результати ліквідації Фонду (додаток 1) та в довільній формі інформаційну довідку, підписану головою та членами ліквідаційної комісії, із зазначенням дати її підписання, щодо причин зменшення загальної вартості чистих активів Фонду понад 10 відсотків (за період від дати прийняття рішення про ліквідацію </w:t>
            </w:r>
            <w:r w:rsidRPr="00DE1325">
              <w:rPr>
                <w:color w:val="000000"/>
                <w:sz w:val="20"/>
                <w:szCs w:val="20"/>
              </w:rPr>
              <w:t>Фонду до дати початку розрахунків з його учасниками) (далі - інформаційна довідка).</w:t>
            </w:r>
          </w:p>
          <w:p w:rsidR="00B26FD8" w:rsidRPr="00DE1325" w:rsidRDefault="004A2939" w:rsidP="008F5285">
            <w:pPr>
              <w:keepNext/>
              <w:widowControl w:val="0"/>
              <w:ind w:right="16"/>
              <w:jc w:val="both"/>
              <w:rPr>
                <w:sz w:val="20"/>
                <w:szCs w:val="20"/>
                <w:lang w:val="ru-RU" w:eastAsia="ru-RU"/>
              </w:rPr>
            </w:pPr>
            <w:r w:rsidRPr="00DE1325">
              <w:rPr>
                <w:sz w:val="20"/>
                <w:szCs w:val="20"/>
                <w:lang w:val="ru-RU" w:eastAsia="ru-RU"/>
              </w:rPr>
              <w:t>…………………….</w:t>
            </w:r>
          </w:p>
        </w:tc>
        <w:tc>
          <w:tcPr>
            <w:tcW w:w="3933" w:type="dxa"/>
          </w:tcPr>
          <w:p w:rsidR="00B26FD8" w:rsidRPr="00DE1325" w:rsidRDefault="00B26FD8" w:rsidP="008F5285">
            <w:pPr>
              <w:keepNext/>
              <w:widowControl w:val="0"/>
              <w:ind w:right="16"/>
              <w:jc w:val="both"/>
              <w:rPr>
                <w:sz w:val="20"/>
                <w:szCs w:val="20"/>
                <w:lang w:eastAsia="ru-RU"/>
              </w:rPr>
            </w:pPr>
          </w:p>
        </w:tc>
      </w:tr>
      <w:tr w:rsidR="00F61823" w:rsidRPr="00DE1325" w:rsidTr="00016AE3">
        <w:trPr>
          <w:trHeight w:val="774"/>
        </w:trPr>
        <w:tc>
          <w:tcPr>
            <w:tcW w:w="4219" w:type="dxa"/>
          </w:tcPr>
          <w:p w:rsidR="00F61823" w:rsidRPr="00DE1325" w:rsidRDefault="00F61823" w:rsidP="008F5285">
            <w:pPr>
              <w:keepNext/>
              <w:widowControl w:val="0"/>
              <w:ind w:right="16"/>
              <w:jc w:val="both"/>
              <w:rPr>
                <w:sz w:val="20"/>
                <w:szCs w:val="20"/>
              </w:rPr>
            </w:pPr>
            <w:r w:rsidRPr="00DE1325">
              <w:rPr>
                <w:sz w:val="20"/>
                <w:szCs w:val="20"/>
                <w:lang w:eastAsia="ru-RU"/>
              </w:rPr>
              <w:t xml:space="preserve">13) протягом п'ятнадцяти робочих днів з дати складання </w:t>
            </w:r>
            <w:r w:rsidRPr="0064477B">
              <w:rPr>
                <w:b/>
                <w:sz w:val="20"/>
                <w:szCs w:val="20"/>
                <w:highlight w:val="yellow"/>
                <w:lang w:eastAsia="ru-RU"/>
              </w:rPr>
              <w:t>ліквідаційного балансу</w:t>
            </w:r>
            <w:r w:rsidRPr="00DE1325">
              <w:rPr>
                <w:sz w:val="20"/>
                <w:szCs w:val="20"/>
                <w:lang w:eastAsia="ru-RU"/>
              </w:rPr>
              <w:t xml:space="preserve"> подає до Комісії документи для скасування реєстрації випуску (випусків) акцій Фонду, проспекту (проспектів) емісії акцій Фонду та анулювання свідоцтва (свідоцтв) про реєстрацію випуску (випусків) акцій Фонду відповідно до </w:t>
            </w:r>
            <w:hyperlink r:id="rId7" w:anchor="n159" w:history="1">
              <w:r w:rsidRPr="00DE1325">
                <w:rPr>
                  <w:sz w:val="20"/>
                  <w:szCs w:val="20"/>
                  <w:lang w:eastAsia="ru-RU"/>
                </w:rPr>
                <w:t>пункту 2 розділу ІV Положення</w:t>
              </w:r>
            </w:hyperlink>
            <w:r w:rsidRPr="00DE1325">
              <w:rPr>
                <w:color w:val="000000"/>
                <w:shd w:val="clear" w:color="auto" w:fill="FFFFFF"/>
              </w:rPr>
              <w:t>;</w:t>
            </w:r>
          </w:p>
        </w:tc>
        <w:tc>
          <w:tcPr>
            <w:tcW w:w="3827" w:type="dxa"/>
          </w:tcPr>
          <w:p w:rsidR="00F61823" w:rsidRPr="00DE1325" w:rsidRDefault="00720E9F" w:rsidP="008F5285">
            <w:pPr>
              <w:pStyle w:val="a9"/>
              <w:keepNext/>
              <w:widowControl w:val="0"/>
              <w:ind w:firstLine="720"/>
              <w:rPr>
                <w:sz w:val="20"/>
              </w:rPr>
            </w:pPr>
            <w:r w:rsidRPr="00DE1325">
              <w:rPr>
                <w:sz w:val="20"/>
              </w:rPr>
              <w:t>у</w:t>
            </w:r>
            <w:r w:rsidR="00F61823" w:rsidRPr="00DE1325">
              <w:rPr>
                <w:sz w:val="20"/>
              </w:rPr>
              <w:t xml:space="preserve"> підпункті 13 слова «ліквідаційного балансу» замінити словами «звіту про ліквідацію Фонду»;</w:t>
            </w:r>
          </w:p>
        </w:tc>
        <w:tc>
          <w:tcPr>
            <w:tcW w:w="3828" w:type="dxa"/>
          </w:tcPr>
          <w:p w:rsidR="00F61823" w:rsidRPr="00DE1325" w:rsidRDefault="00F61823" w:rsidP="008F5285">
            <w:pPr>
              <w:keepNext/>
              <w:widowControl w:val="0"/>
              <w:ind w:right="16"/>
              <w:jc w:val="both"/>
              <w:rPr>
                <w:sz w:val="20"/>
                <w:szCs w:val="20"/>
              </w:rPr>
            </w:pPr>
            <w:r w:rsidRPr="00DE1325">
              <w:rPr>
                <w:sz w:val="20"/>
                <w:szCs w:val="20"/>
                <w:lang w:eastAsia="ru-RU"/>
              </w:rPr>
              <w:t xml:space="preserve">13) протягом п'ятнадцяти робочих днів з дати складання </w:t>
            </w:r>
            <w:r w:rsidRPr="0064477B">
              <w:rPr>
                <w:b/>
                <w:sz w:val="20"/>
                <w:szCs w:val="20"/>
                <w:highlight w:val="yellow"/>
                <w:lang w:eastAsia="ru-RU"/>
              </w:rPr>
              <w:t>звіту про ліквідацію Фонду</w:t>
            </w:r>
            <w:r w:rsidRPr="00DE1325">
              <w:rPr>
                <w:sz w:val="20"/>
                <w:szCs w:val="20"/>
                <w:lang w:eastAsia="ru-RU"/>
              </w:rPr>
              <w:t xml:space="preserve"> подає до Комісії документи для скасування реєстрації випуску (випусків) акцій Фонду, проспекту (проспектів) емісії акцій Фонду та анулювання свідоцтва (свідоцтв) про реєстрацію випуску (випусків) акцій Фонду відповідно до </w:t>
            </w:r>
            <w:hyperlink r:id="rId8" w:anchor="n159" w:history="1">
              <w:r w:rsidRPr="00DE1325">
                <w:rPr>
                  <w:sz w:val="20"/>
                  <w:szCs w:val="20"/>
                  <w:lang w:eastAsia="ru-RU"/>
                </w:rPr>
                <w:t>пункту 2 розділу ІV Положення</w:t>
              </w:r>
            </w:hyperlink>
            <w:r w:rsidRPr="00DE1325">
              <w:rPr>
                <w:color w:val="000000"/>
                <w:shd w:val="clear" w:color="auto" w:fill="FFFFFF"/>
              </w:rPr>
              <w:t>;</w:t>
            </w:r>
          </w:p>
        </w:tc>
        <w:tc>
          <w:tcPr>
            <w:tcW w:w="3933" w:type="dxa"/>
          </w:tcPr>
          <w:p w:rsidR="00F61823" w:rsidRPr="00DE1325" w:rsidRDefault="00F61823" w:rsidP="008F5285">
            <w:pPr>
              <w:keepNext/>
              <w:widowControl w:val="0"/>
              <w:ind w:right="16"/>
              <w:jc w:val="both"/>
              <w:rPr>
                <w:sz w:val="20"/>
                <w:szCs w:val="20"/>
                <w:lang w:eastAsia="ru-RU"/>
              </w:rPr>
            </w:pPr>
          </w:p>
        </w:tc>
      </w:tr>
      <w:tr w:rsidR="00AA6AF6" w:rsidRPr="00DE1325" w:rsidTr="00016AE3">
        <w:trPr>
          <w:trHeight w:val="557"/>
        </w:trPr>
        <w:tc>
          <w:tcPr>
            <w:tcW w:w="4219" w:type="dxa"/>
          </w:tcPr>
          <w:p w:rsidR="00AA6AF6" w:rsidRPr="00DE1325" w:rsidRDefault="00AA6AF6" w:rsidP="008F5285">
            <w:pPr>
              <w:keepNext/>
              <w:widowControl w:val="0"/>
              <w:ind w:right="16"/>
              <w:jc w:val="center"/>
              <w:rPr>
                <w:sz w:val="20"/>
                <w:szCs w:val="20"/>
              </w:rPr>
            </w:pPr>
          </w:p>
        </w:tc>
        <w:tc>
          <w:tcPr>
            <w:tcW w:w="3827" w:type="dxa"/>
          </w:tcPr>
          <w:p w:rsidR="00AA6AF6" w:rsidRPr="00D84F59" w:rsidRDefault="00AA6AF6" w:rsidP="008F5285">
            <w:pPr>
              <w:pStyle w:val="a8"/>
              <w:keepNext/>
              <w:widowControl w:val="0"/>
              <w:spacing w:before="0" w:beforeAutospacing="0" w:after="0" w:afterAutospacing="0"/>
              <w:jc w:val="both"/>
              <w:rPr>
                <w:sz w:val="20"/>
                <w:szCs w:val="20"/>
                <w:lang w:val="uk-UA"/>
              </w:rPr>
            </w:pPr>
            <w:r w:rsidRPr="00D84F59">
              <w:rPr>
                <w:sz w:val="20"/>
                <w:szCs w:val="20"/>
                <w:lang w:val="uk-UA"/>
              </w:rPr>
              <w:t xml:space="preserve">       Доповнити пункт після підпункту 13 новим підпунктом 14 такого змісту:</w:t>
            </w:r>
          </w:p>
          <w:p w:rsidR="00D84F59" w:rsidRPr="00D84F59" w:rsidRDefault="005D6A7C" w:rsidP="00D84F59">
            <w:pPr>
              <w:pStyle w:val="a8"/>
              <w:keepNext/>
              <w:widowControl w:val="0"/>
              <w:spacing w:before="0" w:beforeAutospacing="0" w:after="0" w:afterAutospacing="0"/>
              <w:jc w:val="both"/>
              <w:rPr>
                <w:color w:val="000000"/>
                <w:sz w:val="20"/>
                <w:lang w:val="uk-UA"/>
              </w:rPr>
            </w:pPr>
            <w:r w:rsidRPr="00D84F59">
              <w:rPr>
                <w:sz w:val="20"/>
                <w:szCs w:val="20"/>
                <w:lang w:val="uk-UA"/>
              </w:rPr>
              <w:t xml:space="preserve">       «</w:t>
            </w:r>
            <w:r w:rsidR="00AA6AF6" w:rsidRPr="00D84F59">
              <w:rPr>
                <w:sz w:val="20"/>
                <w:szCs w:val="20"/>
                <w:lang w:val="uk-UA"/>
              </w:rPr>
              <w:t xml:space="preserve">14) </w:t>
            </w:r>
            <w:r w:rsidR="00D84F59" w:rsidRPr="00D84F59">
              <w:rPr>
                <w:sz w:val="20"/>
                <w:szCs w:val="20"/>
                <w:lang w:val="uk-UA"/>
              </w:rPr>
              <w:t xml:space="preserve">після </w:t>
            </w:r>
            <w:r w:rsidR="00D84F59" w:rsidRPr="00D84F59">
              <w:rPr>
                <w:sz w:val="20"/>
                <w:szCs w:val="20"/>
              </w:rPr>
              <w:t>зняття в системі депозитарного обліку щодо цінних паперів</w:t>
            </w:r>
            <w:r w:rsidR="00D84F59" w:rsidRPr="00D84F59">
              <w:rPr>
                <w:sz w:val="20"/>
                <w:szCs w:val="20"/>
                <w:lang w:val="uk-UA"/>
              </w:rPr>
              <w:t>, які входять до складу активів Фонду,</w:t>
            </w:r>
            <w:r w:rsidR="00D84F59" w:rsidRPr="00D84F59">
              <w:rPr>
                <w:color w:val="000000"/>
                <w:sz w:val="20"/>
                <w:lang w:val="uk-UA"/>
              </w:rPr>
              <w:t xml:space="preserve"> обмежень, які було встановлено</w:t>
            </w:r>
          </w:p>
          <w:p w:rsidR="00D84F59" w:rsidRPr="00545A1A" w:rsidRDefault="00D84F59" w:rsidP="00D84F59">
            <w:pPr>
              <w:pStyle w:val="a8"/>
              <w:keepNext/>
              <w:widowControl w:val="0"/>
              <w:spacing w:before="0" w:beforeAutospacing="0" w:after="0" w:afterAutospacing="0"/>
              <w:jc w:val="both"/>
              <w:rPr>
                <w:color w:val="000000"/>
                <w:sz w:val="20"/>
                <w:szCs w:val="20"/>
                <w:lang w:val="uk-UA"/>
              </w:rPr>
            </w:pPr>
            <w:r w:rsidRPr="00D84F59">
              <w:rPr>
                <w:sz w:val="20"/>
                <w:szCs w:val="20"/>
                <w:lang w:val="uk-UA"/>
              </w:rPr>
              <w:t xml:space="preserve">на підставі судового рішення або рішення уповноваженого законом державного </w:t>
            </w:r>
            <w:r w:rsidRPr="00D84F59">
              <w:rPr>
                <w:sz w:val="20"/>
                <w:szCs w:val="20"/>
                <w:lang w:val="uk-UA"/>
              </w:rPr>
              <w:lastRenderedPageBreak/>
              <w:t>органу чи його посадової особи, або рішення Комісії, прийнятого на вимогу уповноваженого законом державного органу або його посадової особи,</w:t>
            </w:r>
            <w:r w:rsidRPr="00D84F59">
              <w:rPr>
                <w:color w:val="000000"/>
                <w:sz w:val="20"/>
                <w:szCs w:val="20"/>
                <w:lang w:val="uk-UA"/>
              </w:rPr>
              <w:t xml:space="preserve"> або у зв</w:t>
            </w:r>
            <w:r w:rsidRPr="00D84F59">
              <w:rPr>
                <w:sz w:val="20"/>
                <w:szCs w:val="20"/>
                <w:lang w:val="uk-UA"/>
              </w:rPr>
              <w:t>’</w:t>
            </w:r>
            <w:r w:rsidRPr="00D84F59">
              <w:rPr>
                <w:color w:val="000000"/>
                <w:sz w:val="20"/>
                <w:szCs w:val="20"/>
                <w:lang w:val="uk-UA"/>
              </w:rPr>
              <w:t>язку з настанням термінів та строків погашення боргових цінних паперів,</w:t>
            </w:r>
            <w:r w:rsidRPr="00D84F59">
              <w:rPr>
                <w:sz w:val="20"/>
                <w:szCs w:val="20"/>
                <w:lang w:val="uk-UA"/>
              </w:rPr>
              <w:t xml:space="preserve"> встановлених рішенням про емісію/проспектом цінних паперів,</w:t>
            </w:r>
            <w:r w:rsidRPr="00D84F59">
              <w:rPr>
                <w:color w:val="000000"/>
                <w:sz w:val="20"/>
                <w:szCs w:val="20"/>
                <w:lang w:val="uk-UA"/>
              </w:rPr>
              <w:t xml:space="preserve"> та невиконанням емітентом боргових цінних паперів своїх зобов</w:t>
            </w:r>
            <w:r w:rsidRPr="00D84F59">
              <w:rPr>
                <w:sz w:val="20"/>
                <w:szCs w:val="20"/>
                <w:lang w:val="uk-UA"/>
              </w:rPr>
              <w:t>’</w:t>
            </w:r>
            <w:r w:rsidRPr="00D84F59">
              <w:rPr>
                <w:color w:val="000000"/>
                <w:sz w:val="20"/>
                <w:szCs w:val="20"/>
                <w:lang w:val="uk-UA"/>
              </w:rPr>
              <w:t xml:space="preserve">язань </w:t>
            </w:r>
            <w:r w:rsidRPr="00D84F59">
              <w:rPr>
                <w:sz w:val="20"/>
                <w:szCs w:val="20"/>
                <w:lang w:val="uk-UA"/>
              </w:rPr>
              <w:t>(невиплата доходу за цінними паперами, непогашення цінних паперів, у тому числі невиплата частини чи повної номінальної вартості цінних паперів)</w:t>
            </w:r>
            <w:r w:rsidRPr="00D84F59">
              <w:rPr>
                <w:color w:val="000000"/>
                <w:sz w:val="20"/>
                <w:szCs w:val="20"/>
                <w:lang w:val="uk-UA"/>
              </w:rPr>
              <w:t xml:space="preserve"> чи перебуванням емітента в процесі ліквідації, строк якої перевищує строк ліквідації Фонду), ліквідаційна комісія забезпечує здійснення заходів щодо переходу прав власності за такими цінними паперами або продаж таких цінних паперів з </w:t>
            </w:r>
            <w:r w:rsidRPr="00545A1A">
              <w:rPr>
                <w:color w:val="000000"/>
                <w:sz w:val="20"/>
                <w:szCs w:val="20"/>
                <w:lang w:val="uk-UA"/>
              </w:rPr>
              <w:t xml:space="preserve">подальшим депонуванням коштів на користь </w:t>
            </w:r>
            <w:r w:rsidR="00545A1A" w:rsidRPr="00545A1A">
              <w:rPr>
                <w:rStyle w:val="rvts0"/>
                <w:sz w:val="20"/>
                <w:szCs w:val="20"/>
                <w:lang w:val="uk-UA"/>
              </w:rPr>
              <w:t>осіб, що були учасниками Фонду станом на дату прийняття рішення про його ліквідацію</w:t>
            </w:r>
            <w:r w:rsidR="00FD70AA" w:rsidRPr="00545A1A">
              <w:rPr>
                <w:color w:val="000000"/>
                <w:sz w:val="20"/>
                <w:szCs w:val="20"/>
                <w:lang w:val="uk-UA"/>
              </w:rPr>
              <w:t>;</w:t>
            </w:r>
          </w:p>
          <w:p w:rsidR="00AA6AF6" w:rsidRPr="00D84F59" w:rsidRDefault="006C5ADD" w:rsidP="008F5285">
            <w:pPr>
              <w:pStyle w:val="a8"/>
              <w:keepNext/>
              <w:widowControl w:val="0"/>
              <w:spacing w:before="0" w:beforeAutospacing="0" w:after="0" w:afterAutospacing="0"/>
              <w:jc w:val="both"/>
              <w:rPr>
                <w:sz w:val="20"/>
                <w:szCs w:val="20"/>
              </w:rPr>
            </w:pPr>
            <w:r w:rsidRPr="00D84F59">
              <w:rPr>
                <w:color w:val="000000"/>
                <w:sz w:val="20"/>
                <w:szCs w:val="20"/>
                <w:lang w:val="uk-UA"/>
              </w:rPr>
              <w:t xml:space="preserve">    </w:t>
            </w:r>
            <w:r w:rsidR="00AA6AF6" w:rsidRPr="00D84F59">
              <w:rPr>
                <w:color w:val="000000"/>
                <w:sz w:val="20"/>
                <w:szCs w:val="20"/>
                <w:lang w:val="uk-UA"/>
              </w:rPr>
              <w:t>У зв’язку з цим підпункти 14, 15 вважати відповідно підпунктами 15, 16.</w:t>
            </w:r>
          </w:p>
        </w:tc>
        <w:tc>
          <w:tcPr>
            <w:tcW w:w="3828" w:type="dxa"/>
          </w:tcPr>
          <w:p w:rsidR="00F25883" w:rsidRDefault="00AA6AF6" w:rsidP="008F5285">
            <w:pPr>
              <w:pStyle w:val="a8"/>
              <w:keepNext/>
              <w:widowControl w:val="0"/>
              <w:spacing w:before="0" w:beforeAutospacing="0" w:after="0" w:afterAutospacing="0"/>
              <w:jc w:val="both"/>
              <w:rPr>
                <w:b/>
                <w:color w:val="000000"/>
                <w:sz w:val="20"/>
                <w:highlight w:val="yellow"/>
                <w:lang w:val="uk-UA"/>
              </w:rPr>
            </w:pPr>
            <w:r w:rsidRPr="00723F4B">
              <w:rPr>
                <w:b/>
                <w:sz w:val="20"/>
                <w:szCs w:val="20"/>
                <w:highlight w:val="yellow"/>
                <w:lang w:val="uk-UA"/>
              </w:rPr>
              <w:lastRenderedPageBreak/>
              <w:t>1</w:t>
            </w:r>
            <w:r>
              <w:rPr>
                <w:b/>
                <w:sz w:val="20"/>
                <w:szCs w:val="20"/>
                <w:highlight w:val="yellow"/>
                <w:lang w:val="uk-UA"/>
              </w:rPr>
              <w:t>4</w:t>
            </w:r>
            <w:r w:rsidRPr="00723F4B">
              <w:rPr>
                <w:b/>
                <w:sz w:val="20"/>
                <w:szCs w:val="20"/>
                <w:highlight w:val="yellow"/>
                <w:lang w:val="uk-UA"/>
              </w:rPr>
              <w:t xml:space="preserve">) після </w:t>
            </w:r>
            <w:r w:rsidR="003A1CE9" w:rsidRPr="003A1CE9">
              <w:rPr>
                <w:b/>
                <w:sz w:val="20"/>
                <w:szCs w:val="20"/>
                <w:highlight w:val="yellow"/>
              </w:rPr>
              <w:t>зняття в системі депозитарного обліку щодо цінних паперів</w:t>
            </w:r>
            <w:r w:rsidR="003A1CE9">
              <w:rPr>
                <w:b/>
                <w:sz w:val="20"/>
                <w:szCs w:val="20"/>
                <w:highlight w:val="yellow"/>
                <w:lang w:val="uk-UA"/>
              </w:rPr>
              <w:t>, які входять до складу активів Фонду</w:t>
            </w:r>
            <w:r w:rsidR="00F25883">
              <w:rPr>
                <w:b/>
                <w:sz w:val="20"/>
                <w:szCs w:val="20"/>
                <w:highlight w:val="yellow"/>
                <w:lang w:val="uk-UA"/>
              </w:rPr>
              <w:t>,</w:t>
            </w:r>
            <w:r w:rsidRPr="00723F4B">
              <w:rPr>
                <w:b/>
                <w:color w:val="000000"/>
                <w:sz w:val="20"/>
                <w:highlight w:val="yellow"/>
                <w:lang w:val="uk-UA"/>
              </w:rPr>
              <w:t xml:space="preserve"> обмежен</w:t>
            </w:r>
            <w:r w:rsidR="003A1CE9">
              <w:rPr>
                <w:b/>
                <w:color w:val="000000"/>
                <w:sz w:val="20"/>
                <w:highlight w:val="yellow"/>
                <w:lang w:val="uk-UA"/>
              </w:rPr>
              <w:t>ь, які було встановлено</w:t>
            </w:r>
          </w:p>
          <w:p w:rsidR="00613A99" w:rsidRPr="00545A1A" w:rsidRDefault="00967D29" w:rsidP="00613A99">
            <w:pPr>
              <w:pStyle w:val="a8"/>
              <w:keepNext/>
              <w:widowControl w:val="0"/>
              <w:spacing w:before="0" w:beforeAutospacing="0" w:after="0" w:afterAutospacing="0"/>
              <w:jc w:val="both"/>
              <w:rPr>
                <w:b/>
                <w:color w:val="000000"/>
                <w:sz w:val="20"/>
                <w:szCs w:val="20"/>
                <w:highlight w:val="yellow"/>
                <w:lang w:val="uk-UA"/>
              </w:rPr>
            </w:pPr>
            <w:r w:rsidRPr="00F25883">
              <w:rPr>
                <w:b/>
                <w:sz w:val="20"/>
                <w:szCs w:val="20"/>
                <w:highlight w:val="yellow"/>
                <w:lang w:val="uk-UA"/>
              </w:rPr>
              <w:t xml:space="preserve">на підставі судового рішення або рішення уповноваженого законом державного органу чи його посадової особи, або рішення Комісії, прийнятого </w:t>
            </w:r>
            <w:r w:rsidRPr="00F25883">
              <w:rPr>
                <w:b/>
                <w:sz w:val="20"/>
                <w:szCs w:val="20"/>
                <w:highlight w:val="yellow"/>
                <w:lang w:val="uk-UA"/>
              </w:rPr>
              <w:lastRenderedPageBreak/>
              <w:t>на вимогу уповноваженого законом державного органу або його посадової особи,</w:t>
            </w:r>
            <w:r w:rsidRPr="00F25883">
              <w:rPr>
                <w:b/>
                <w:color w:val="000000"/>
                <w:sz w:val="20"/>
                <w:szCs w:val="20"/>
                <w:highlight w:val="yellow"/>
                <w:lang w:val="uk-UA"/>
              </w:rPr>
              <w:t xml:space="preserve"> або у зв</w:t>
            </w:r>
            <w:r w:rsidRPr="00F25883">
              <w:rPr>
                <w:b/>
                <w:sz w:val="20"/>
                <w:szCs w:val="20"/>
                <w:highlight w:val="yellow"/>
                <w:lang w:val="uk-UA"/>
              </w:rPr>
              <w:t>’</w:t>
            </w:r>
            <w:r w:rsidRPr="00F25883">
              <w:rPr>
                <w:b/>
                <w:color w:val="000000"/>
                <w:sz w:val="20"/>
                <w:szCs w:val="20"/>
                <w:highlight w:val="yellow"/>
                <w:lang w:val="uk-UA"/>
              </w:rPr>
              <w:t>язку з настанням термінів та строків погашення боргових цінних паперів,</w:t>
            </w:r>
            <w:r w:rsidRPr="00F25883">
              <w:rPr>
                <w:b/>
                <w:sz w:val="20"/>
                <w:szCs w:val="20"/>
                <w:highlight w:val="yellow"/>
                <w:lang w:val="uk-UA"/>
              </w:rPr>
              <w:t xml:space="preserve"> встановлених рішенням про емісію/проспектом цінних паперів,</w:t>
            </w:r>
            <w:r w:rsidRPr="00F25883">
              <w:rPr>
                <w:b/>
                <w:color w:val="000000"/>
                <w:sz w:val="20"/>
                <w:szCs w:val="20"/>
                <w:highlight w:val="yellow"/>
                <w:lang w:val="uk-UA"/>
              </w:rPr>
              <w:t xml:space="preserve"> та невиконанням емітентом боргових цінних паперів своїх зобов</w:t>
            </w:r>
            <w:r w:rsidRPr="00F25883">
              <w:rPr>
                <w:b/>
                <w:sz w:val="20"/>
                <w:szCs w:val="20"/>
                <w:highlight w:val="yellow"/>
                <w:lang w:val="uk-UA"/>
              </w:rPr>
              <w:t>’</w:t>
            </w:r>
            <w:r w:rsidRPr="00F25883">
              <w:rPr>
                <w:b/>
                <w:color w:val="000000"/>
                <w:sz w:val="20"/>
                <w:szCs w:val="20"/>
                <w:highlight w:val="yellow"/>
                <w:lang w:val="uk-UA"/>
              </w:rPr>
              <w:t xml:space="preserve">язань </w:t>
            </w:r>
            <w:r w:rsidRPr="00F25883">
              <w:rPr>
                <w:b/>
                <w:sz w:val="20"/>
                <w:szCs w:val="20"/>
                <w:highlight w:val="yellow"/>
                <w:lang w:val="uk-UA"/>
              </w:rPr>
              <w:t>(невиплата доходу за цінними паперами, непогашення цінних паперів, у тому числі невиплата частини чи повної номінальної вартості цінних паперів)</w:t>
            </w:r>
            <w:r w:rsidRPr="00F25883">
              <w:rPr>
                <w:b/>
                <w:color w:val="000000"/>
                <w:sz w:val="20"/>
                <w:szCs w:val="20"/>
                <w:highlight w:val="yellow"/>
                <w:lang w:val="uk-UA"/>
              </w:rPr>
              <w:t xml:space="preserve"> чи перебуванням емітента в процесі ліквідації, строк якої перевищує строк ліквідації Фонду</w:t>
            </w:r>
            <w:r w:rsidRPr="00613A99">
              <w:rPr>
                <w:b/>
                <w:color w:val="000000"/>
                <w:sz w:val="20"/>
                <w:szCs w:val="20"/>
                <w:highlight w:val="yellow"/>
                <w:lang w:val="uk-UA"/>
              </w:rPr>
              <w:t xml:space="preserve">), </w:t>
            </w:r>
            <w:r w:rsidR="00613A99" w:rsidRPr="00613A99">
              <w:rPr>
                <w:b/>
                <w:color w:val="000000"/>
                <w:sz w:val="20"/>
                <w:szCs w:val="20"/>
                <w:highlight w:val="yellow"/>
                <w:lang w:val="uk-UA"/>
              </w:rPr>
              <w:t xml:space="preserve">ліквідаційна комісія забезпечує здійснення заходів щодо продажу таких цінних паперів з подальшим депонуванням коштів на </w:t>
            </w:r>
            <w:r w:rsidR="00613A99" w:rsidRPr="00545A1A">
              <w:rPr>
                <w:b/>
                <w:color w:val="000000"/>
                <w:sz w:val="20"/>
                <w:szCs w:val="20"/>
                <w:highlight w:val="yellow"/>
                <w:lang w:val="uk-UA"/>
              </w:rPr>
              <w:t xml:space="preserve">користь </w:t>
            </w:r>
            <w:r w:rsidR="00613A99" w:rsidRPr="00545A1A">
              <w:rPr>
                <w:rStyle w:val="rvts0"/>
                <w:b/>
                <w:sz w:val="20"/>
                <w:szCs w:val="20"/>
                <w:highlight w:val="yellow"/>
                <w:lang w:val="uk-UA"/>
              </w:rPr>
              <w:t>осіб, що були учасниками Фонду станом на дату прийняття рішення про його ліквідацію</w:t>
            </w:r>
            <w:r w:rsidR="00613A99" w:rsidRPr="00545A1A">
              <w:rPr>
                <w:b/>
                <w:color w:val="000000"/>
                <w:sz w:val="20"/>
                <w:szCs w:val="20"/>
                <w:highlight w:val="yellow"/>
                <w:lang w:val="uk-UA"/>
              </w:rPr>
              <w:t xml:space="preserve"> ;</w:t>
            </w:r>
          </w:p>
          <w:p w:rsidR="00AA6AF6" w:rsidRDefault="006C5ADD" w:rsidP="008F5285">
            <w:pPr>
              <w:pStyle w:val="a8"/>
              <w:keepNext/>
              <w:widowControl w:val="0"/>
              <w:spacing w:before="0" w:beforeAutospacing="0" w:after="0" w:afterAutospacing="0"/>
              <w:jc w:val="both"/>
              <w:rPr>
                <w:sz w:val="20"/>
                <w:szCs w:val="20"/>
                <w:lang w:val="uk-UA"/>
              </w:rPr>
            </w:pPr>
            <w:r>
              <w:rPr>
                <w:sz w:val="20"/>
                <w:szCs w:val="20"/>
                <w:lang w:val="uk-UA"/>
              </w:rPr>
              <w:t>…………………..</w:t>
            </w:r>
          </w:p>
          <w:p w:rsidR="002D3354" w:rsidRDefault="002D3354" w:rsidP="008F5285">
            <w:pPr>
              <w:pStyle w:val="a8"/>
              <w:keepNext/>
              <w:widowControl w:val="0"/>
              <w:spacing w:before="0" w:beforeAutospacing="0" w:after="0" w:afterAutospacing="0"/>
              <w:jc w:val="both"/>
              <w:rPr>
                <w:sz w:val="20"/>
                <w:szCs w:val="20"/>
                <w:lang w:val="uk-UA"/>
              </w:rPr>
            </w:pPr>
          </w:p>
          <w:p w:rsidR="002D3354" w:rsidRPr="006C5ADD" w:rsidRDefault="002D3354" w:rsidP="008F5285">
            <w:pPr>
              <w:pStyle w:val="a8"/>
              <w:keepNext/>
              <w:widowControl w:val="0"/>
              <w:spacing w:before="0" w:beforeAutospacing="0" w:after="0" w:afterAutospacing="0"/>
              <w:jc w:val="both"/>
              <w:rPr>
                <w:sz w:val="20"/>
                <w:szCs w:val="20"/>
                <w:lang w:val="uk-UA"/>
              </w:rPr>
            </w:pPr>
          </w:p>
        </w:tc>
        <w:tc>
          <w:tcPr>
            <w:tcW w:w="3933" w:type="dxa"/>
          </w:tcPr>
          <w:p w:rsidR="00AA6AF6" w:rsidRPr="00DE1325" w:rsidRDefault="00AA6AF6" w:rsidP="008F5285">
            <w:pPr>
              <w:keepNext/>
              <w:widowControl w:val="0"/>
              <w:ind w:right="16"/>
              <w:jc w:val="center"/>
              <w:rPr>
                <w:sz w:val="20"/>
                <w:szCs w:val="20"/>
              </w:rPr>
            </w:pPr>
          </w:p>
        </w:tc>
      </w:tr>
      <w:tr w:rsidR="000A0DA4" w:rsidRPr="00DE1325" w:rsidTr="00016AE3">
        <w:trPr>
          <w:trHeight w:val="557"/>
        </w:trPr>
        <w:tc>
          <w:tcPr>
            <w:tcW w:w="4219" w:type="dxa"/>
          </w:tcPr>
          <w:p w:rsidR="000A0DA4" w:rsidRPr="003B1717" w:rsidRDefault="000A0DA4" w:rsidP="000A0DA4">
            <w:pPr>
              <w:jc w:val="both"/>
              <w:rPr>
                <w:sz w:val="20"/>
                <w:szCs w:val="20"/>
              </w:rPr>
            </w:pPr>
            <w:r w:rsidRPr="003B1717">
              <w:rPr>
                <w:b/>
                <w:sz w:val="20"/>
                <w:szCs w:val="20"/>
                <w:highlight w:val="yellow"/>
              </w:rPr>
              <w:t>14)</w:t>
            </w:r>
            <w:r w:rsidRPr="003B1717">
              <w:rPr>
                <w:sz w:val="20"/>
                <w:szCs w:val="20"/>
              </w:rPr>
              <w:t xml:space="preserve"> протягом п'ятнадцяти робочих днів з дати винесення уповноваженою особою Комісії розпорядження про скасування реєстрації випуску (випусків) акцій Фонду, проспекту (проспектів) емісії акцій Фонду та анулювання свідоцтва (свідоцтв) про реєстрацію випуску (випусків) акцій Фонду (далі - Розпорядження про скасування) (додаток 2) подає до Комісії документи для виключення відомостей про Фонд з Реєстру відповідно до розділу V Положення;</w:t>
            </w:r>
          </w:p>
          <w:p w:rsidR="000A0DA4" w:rsidRPr="003B1717" w:rsidRDefault="000A0DA4" w:rsidP="000A0DA4">
            <w:pPr>
              <w:keepNext/>
              <w:widowControl w:val="0"/>
              <w:ind w:right="16"/>
              <w:jc w:val="center"/>
              <w:rPr>
                <w:sz w:val="20"/>
                <w:szCs w:val="20"/>
              </w:rPr>
            </w:pPr>
          </w:p>
        </w:tc>
        <w:tc>
          <w:tcPr>
            <w:tcW w:w="3827" w:type="dxa"/>
          </w:tcPr>
          <w:p w:rsidR="000A0DA4" w:rsidRDefault="000A0DA4" w:rsidP="000A0DA4">
            <w:pPr>
              <w:jc w:val="both"/>
              <w:rPr>
                <w:sz w:val="20"/>
                <w:szCs w:val="20"/>
              </w:rPr>
            </w:pPr>
            <w:r w:rsidRPr="00D84F59">
              <w:rPr>
                <w:sz w:val="20"/>
                <w:szCs w:val="20"/>
              </w:rPr>
              <w:t xml:space="preserve">       підпункт 1</w:t>
            </w:r>
            <w:r>
              <w:rPr>
                <w:sz w:val="20"/>
                <w:szCs w:val="20"/>
              </w:rPr>
              <w:t>5 викласти в такій редакції:</w:t>
            </w:r>
          </w:p>
          <w:p w:rsidR="000A0DA4" w:rsidRPr="003B1717" w:rsidRDefault="000A0DA4" w:rsidP="000A0DA4">
            <w:pPr>
              <w:jc w:val="both"/>
              <w:rPr>
                <w:sz w:val="20"/>
                <w:szCs w:val="20"/>
              </w:rPr>
            </w:pPr>
            <w:r>
              <w:rPr>
                <w:sz w:val="20"/>
                <w:szCs w:val="20"/>
              </w:rPr>
              <w:t xml:space="preserve">       «15) </w:t>
            </w:r>
            <w:r w:rsidRPr="003B1717">
              <w:rPr>
                <w:sz w:val="20"/>
                <w:szCs w:val="20"/>
              </w:rPr>
              <w:t>подає до Комісії документи для виключення відомостей про Фонд з Реєстру ві</w:t>
            </w:r>
            <w:r>
              <w:rPr>
                <w:sz w:val="20"/>
                <w:szCs w:val="20"/>
              </w:rPr>
              <w:t xml:space="preserve">дповідно до розділу V Положення протягом </w:t>
            </w:r>
            <w:r w:rsidRPr="003B1717">
              <w:rPr>
                <w:sz w:val="20"/>
                <w:szCs w:val="20"/>
              </w:rPr>
              <w:t>п'ятн</w:t>
            </w:r>
            <w:r>
              <w:rPr>
                <w:sz w:val="20"/>
                <w:szCs w:val="20"/>
              </w:rPr>
              <w:t>адцяти робочих днів:</w:t>
            </w:r>
          </w:p>
          <w:p w:rsidR="000A0DA4" w:rsidRPr="000A0DA4" w:rsidRDefault="000A0DA4" w:rsidP="000A0DA4">
            <w:pPr>
              <w:keepNext/>
              <w:widowControl w:val="0"/>
              <w:ind w:right="16"/>
              <w:jc w:val="both"/>
              <w:rPr>
                <w:color w:val="000000"/>
                <w:sz w:val="20"/>
                <w:szCs w:val="20"/>
              </w:rPr>
            </w:pPr>
            <w:r>
              <w:rPr>
                <w:sz w:val="20"/>
                <w:szCs w:val="20"/>
              </w:rPr>
              <w:t xml:space="preserve">       з дати </w:t>
            </w:r>
            <w:r w:rsidRPr="003B1717">
              <w:rPr>
                <w:sz w:val="20"/>
                <w:szCs w:val="20"/>
              </w:rPr>
              <w:t xml:space="preserve">винесення уповноваженою особою Комісії розпорядження про скасування реєстрації випуску (випусків) акцій Фонду, проспекту (проспектів) емісії акцій Фонду та анулювання свідоцтва (свідоцтв) про реєстрацію випуску (випусків) акцій Фонду (далі - </w:t>
            </w:r>
            <w:r w:rsidRPr="000A0DA4">
              <w:rPr>
                <w:sz w:val="20"/>
                <w:szCs w:val="20"/>
              </w:rPr>
              <w:t xml:space="preserve">Розпорядження про скасування) (додаток 2) у разі відсутності після скасування реєстрації випуску акцій Фонду в активах Фонду цінних паперів, щодо яких в </w:t>
            </w:r>
            <w:r w:rsidRPr="000A0DA4">
              <w:rPr>
                <w:sz w:val="20"/>
                <w:szCs w:val="20"/>
              </w:rPr>
              <w:lastRenderedPageBreak/>
              <w:t>системі депозитарного обліку не знято відповідні обмеження</w:t>
            </w:r>
            <w:r w:rsidRPr="000A0DA4">
              <w:rPr>
                <w:color w:val="000000"/>
                <w:sz w:val="20"/>
                <w:szCs w:val="20"/>
              </w:rPr>
              <w:t>;</w:t>
            </w:r>
          </w:p>
          <w:p w:rsidR="000A0DA4" w:rsidRPr="00DF5FC6" w:rsidRDefault="000A0DA4" w:rsidP="000A0DA4">
            <w:pPr>
              <w:pStyle w:val="a8"/>
              <w:keepNext/>
              <w:widowControl w:val="0"/>
              <w:spacing w:before="0" w:beforeAutospacing="0" w:after="0" w:afterAutospacing="0"/>
              <w:jc w:val="both"/>
              <w:rPr>
                <w:sz w:val="20"/>
                <w:szCs w:val="20"/>
              </w:rPr>
            </w:pPr>
            <w:r w:rsidRPr="000A0DA4">
              <w:rPr>
                <w:sz w:val="20"/>
                <w:szCs w:val="20"/>
                <w:lang w:val="uk-UA"/>
              </w:rPr>
              <w:t xml:space="preserve">       </w:t>
            </w:r>
            <w:r w:rsidRPr="000A0DA4">
              <w:rPr>
                <w:sz w:val="20"/>
                <w:szCs w:val="20"/>
              </w:rPr>
              <w:t>з дати</w:t>
            </w:r>
            <w:r w:rsidRPr="000A0DA4">
              <w:rPr>
                <w:color w:val="000000"/>
                <w:sz w:val="20"/>
                <w:szCs w:val="20"/>
              </w:rPr>
              <w:t xml:space="preserve"> закриття в депозитарній(их) установі(ах) (рахунку(ів) в цінних паперах Фонду,</w:t>
            </w:r>
            <w:r w:rsidRPr="000A0DA4">
              <w:rPr>
                <w:rStyle w:val="rvts0"/>
                <w:sz w:val="20"/>
                <w:szCs w:val="20"/>
              </w:rPr>
              <w:t xml:space="preserve"> </w:t>
            </w:r>
            <w:r w:rsidRPr="000A0DA4">
              <w:rPr>
                <w:rStyle w:val="rvts0"/>
                <w:sz w:val="20"/>
                <w:szCs w:val="20"/>
                <w:lang w:val="uk-UA"/>
              </w:rPr>
              <w:t>які були відкриті компанією з управління активами з метою  обслуговування активів Фонду в цінних паперах</w:t>
            </w:r>
            <w:r w:rsidRPr="000A0DA4">
              <w:rPr>
                <w:color w:val="000000"/>
                <w:sz w:val="20"/>
                <w:szCs w:val="20"/>
                <w:lang w:val="uk-UA"/>
              </w:rPr>
              <w:t xml:space="preserve"> (</w:t>
            </w:r>
            <w:r w:rsidRPr="000A0DA4">
              <w:rPr>
                <w:sz w:val="20"/>
                <w:szCs w:val="20"/>
                <w:lang w:val="uk-UA"/>
              </w:rPr>
              <w:t>у разі наявності в активах Фонду після скасування реєстрації випуску акцій Фонду цінних паперів, щодо яких в системі депозитарного обліку не знято відповідні обмеження);</w:t>
            </w:r>
            <w:r>
              <w:rPr>
                <w:sz w:val="20"/>
                <w:szCs w:val="20"/>
                <w:lang w:val="uk-UA"/>
              </w:rPr>
              <w:t>»;</w:t>
            </w:r>
          </w:p>
        </w:tc>
        <w:tc>
          <w:tcPr>
            <w:tcW w:w="3828" w:type="dxa"/>
          </w:tcPr>
          <w:p w:rsidR="000A0DA4" w:rsidRPr="0083436C" w:rsidRDefault="000A0DA4" w:rsidP="000A0DA4">
            <w:pPr>
              <w:jc w:val="both"/>
              <w:rPr>
                <w:b/>
                <w:sz w:val="20"/>
                <w:szCs w:val="20"/>
                <w:highlight w:val="yellow"/>
              </w:rPr>
            </w:pPr>
            <w:r w:rsidRPr="0083436C">
              <w:rPr>
                <w:b/>
                <w:sz w:val="20"/>
                <w:szCs w:val="20"/>
                <w:highlight w:val="yellow"/>
              </w:rPr>
              <w:lastRenderedPageBreak/>
              <w:t>15) подає до Комісії документи для виключення відомостей про Фонд з Реєстру відповідно до розділу V Положення протягом п'ятнадцяти робочих днів:</w:t>
            </w:r>
          </w:p>
          <w:p w:rsidR="000A0DA4" w:rsidRPr="0083436C" w:rsidRDefault="000A0DA4" w:rsidP="000A0DA4">
            <w:pPr>
              <w:keepNext/>
              <w:widowControl w:val="0"/>
              <w:ind w:right="16"/>
              <w:jc w:val="both"/>
              <w:rPr>
                <w:b/>
                <w:color w:val="000000"/>
                <w:sz w:val="20"/>
                <w:szCs w:val="20"/>
                <w:highlight w:val="yellow"/>
              </w:rPr>
            </w:pPr>
            <w:r w:rsidRPr="0083436C">
              <w:rPr>
                <w:b/>
                <w:sz w:val="20"/>
                <w:szCs w:val="20"/>
                <w:highlight w:val="yellow"/>
              </w:rPr>
              <w:t xml:space="preserve">       з дати винесення уповноваженою особою Комісії розпорядження про скасування реєстрації випуску (випусків) акцій Фонду, проспекту (проспектів) емісії акцій Фонду та анулювання свідоцтва (свідоцтв) про реєстрацію випуску (випусків) акцій Фонду (далі - Розпорядження про скасування) (додаток 2) у разі відсутності після скасування реєстрації випуску акцій Фонду в активах Фонду цінних паперів, щодо яких в системі депозитарного обліку не знято </w:t>
            </w:r>
            <w:r w:rsidRPr="0083436C">
              <w:rPr>
                <w:b/>
                <w:sz w:val="20"/>
                <w:szCs w:val="20"/>
                <w:highlight w:val="yellow"/>
              </w:rPr>
              <w:lastRenderedPageBreak/>
              <w:t>відповідні обмеження</w:t>
            </w:r>
            <w:r w:rsidRPr="0083436C">
              <w:rPr>
                <w:b/>
                <w:color w:val="000000"/>
                <w:sz w:val="20"/>
                <w:szCs w:val="20"/>
                <w:highlight w:val="yellow"/>
              </w:rPr>
              <w:t>;</w:t>
            </w:r>
          </w:p>
          <w:p w:rsidR="000A0DA4" w:rsidRPr="0083436C" w:rsidRDefault="000A0DA4" w:rsidP="000A0DA4">
            <w:pPr>
              <w:pStyle w:val="a8"/>
              <w:keepNext/>
              <w:widowControl w:val="0"/>
              <w:spacing w:before="0" w:beforeAutospacing="0" w:after="0" w:afterAutospacing="0"/>
              <w:jc w:val="both"/>
              <w:rPr>
                <w:rStyle w:val="rvts0"/>
                <w:b/>
                <w:sz w:val="20"/>
                <w:szCs w:val="20"/>
                <w:highlight w:val="yellow"/>
                <w:lang w:val="uk-UA"/>
              </w:rPr>
            </w:pPr>
            <w:r w:rsidRPr="0083436C">
              <w:rPr>
                <w:b/>
                <w:sz w:val="20"/>
                <w:szCs w:val="20"/>
                <w:highlight w:val="yellow"/>
                <w:lang w:val="uk-UA"/>
              </w:rPr>
              <w:t xml:space="preserve">       </w:t>
            </w:r>
            <w:r w:rsidRPr="0083436C">
              <w:rPr>
                <w:b/>
                <w:sz w:val="20"/>
                <w:szCs w:val="20"/>
                <w:highlight w:val="yellow"/>
              </w:rPr>
              <w:t>з дати</w:t>
            </w:r>
            <w:r w:rsidRPr="0083436C">
              <w:rPr>
                <w:b/>
                <w:color w:val="000000"/>
                <w:sz w:val="20"/>
                <w:szCs w:val="20"/>
                <w:highlight w:val="yellow"/>
              </w:rPr>
              <w:t xml:space="preserve"> закриття в депозитарній(их) установі(ах) (рахунку(ів) в цінних паперах Фонду,</w:t>
            </w:r>
            <w:r w:rsidRPr="0083436C">
              <w:rPr>
                <w:rStyle w:val="rvts0"/>
                <w:b/>
                <w:sz w:val="20"/>
                <w:szCs w:val="20"/>
                <w:highlight w:val="yellow"/>
              </w:rPr>
              <w:t xml:space="preserve"> </w:t>
            </w:r>
            <w:r w:rsidRPr="0083436C">
              <w:rPr>
                <w:rStyle w:val="rvts0"/>
                <w:b/>
                <w:sz w:val="20"/>
                <w:szCs w:val="20"/>
                <w:highlight w:val="yellow"/>
                <w:lang w:val="uk-UA"/>
              </w:rPr>
              <w:t>які були відкриті компанією з управління активами з метою  обслуговування активів Фонду в цінних паперах</w:t>
            </w:r>
            <w:r w:rsidRPr="0083436C">
              <w:rPr>
                <w:b/>
                <w:color w:val="000000"/>
                <w:sz w:val="20"/>
                <w:szCs w:val="20"/>
                <w:highlight w:val="yellow"/>
                <w:lang w:val="uk-UA"/>
              </w:rPr>
              <w:t xml:space="preserve"> (</w:t>
            </w:r>
            <w:r w:rsidRPr="0083436C">
              <w:rPr>
                <w:b/>
                <w:sz w:val="20"/>
                <w:szCs w:val="20"/>
                <w:highlight w:val="yellow"/>
                <w:lang w:val="uk-UA"/>
              </w:rPr>
              <w:t>у разі наявності в активах Фонду після скасування реєстрації випуску акцій Фонду цінних паперів, щодо яких в системі депозитарного обліку не знято відповідні обмеження);</w:t>
            </w:r>
          </w:p>
          <w:p w:rsidR="000A0DA4" w:rsidRPr="0083436C" w:rsidRDefault="000A0DA4" w:rsidP="000A0DA4">
            <w:pPr>
              <w:keepNext/>
              <w:widowControl w:val="0"/>
              <w:ind w:right="16"/>
              <w:jc w:val="both"/>
              <w:rPr>
                <w:sz w:val="20"/>
                <w:szCs w:val="20"/>
                <w:highlight w:val="yellow"/>
              </w:rPr>
            </w:pPr>
          </w:p>
        </w:tc>
        <w:tc>
          <w:tcPr>
            <w:tcW w:w="3933" w:type="dxa"/>
          </w:tcPr>
          <w:p w:rsidR="000A0DA4" w:rsidRPr="00DE1325" w:rsidRDefault="000A0DA4" w:rsidP="000A0DA4">
            <w:pPr>
              <w:keepNext/>
              <w:widowControl w:val="0"/>
              <w:ind w:right="16"/>
              <w:jc w:val="both"/>
              <w:rPr>
                <w:sz w:val="20"/>
                <w:szCs w:val="20"/>
              </w:rPr>
            </w:pPr>
          </w:p>
        </w:tc>
      </w:tr>
      <w:tr w:rsidR="00FD41FC" w:rsidRPr="00DE1325" w:rsidTr="00016AE3">
        <w:trPr>
          <w:trHeight w:val="557"/>
        </w:trPr>
        <w:tc>
          <w:tcPr>
            <w:tcW w:w="4219" w:type="dxa"/>
          </w:tcPr>
          <w:p w:rsidR="00FD41FC" w:rsidRPr="00DE1325" w:rsidRDefault="00FD41FC" w:rsidP="008F5285">
            <w:pPr>
              <w:keepNext/>
              <w:widowControl w:val="0"/>
              <w:ind w:right="16"/>
              <w:jc w:val="center"/>
              <w:rPr>
                <w:sz w:val="20"/>
                <w:szCs w:val="20"/>
              </w:rPr>
            </w:pPr>
            <w:r w:rsidRPr="00DE1325">
              <w:rPr>
                <w:sz w:val="20"/>
                <w:szCs w:val="20"/>
              </w:rPr>
              <w:t>III. Здійснення розрахунків з учасниками при ліквідації Фонду</w:t>
            </w:r>
          </w:p>
        </w:tc>
        <w:tc>
          <w:tcPr>
            <w:tcW w:w="3827" w:type="dxa"/>
          </w:tcPr>
          <w:p w:rsidR="00FD41FC" w:rsidRPr="00DE1325" w:rsidRDefault="00FD41FC" w:rsidP="008F5285">
            <w:pPr>
              <w:pStyle w:val="a9"/>
              <w:keepNext/>
              <w:widowControl w:val="0"/>
              <w:ind w:firstLine="720"/>
              <w:rPr>
                <w:sz w:val="20"/>
              </w:rPr>
            </w:pPr>
          </w:p>
        </w:tc>
        <w:tc>
          <w:tcPr>
            <w:tcW w:w="3828" w:type="dxa"/>
          </w:tcPr>
          <w:p w:rsidR="00FD41FC" w:rsidRPr="00DE1325" w:rsidRDefault="00FD41FC" w:rsidP="008F5285">
            <w:pPr>
              <w:keepNext/>
              <w:widowControl w:val="0"/>
              <w:ind w:right="16"/>
              <w:jc w:val="center"/>
              <w:rPr>
                <w:sz w:val="20"/>
                <w:szCs w:val="20"/>
              </w:rPr>
            </w:pPr>
            <w:r w:rsidRPr="00DE1325">
              <w:rPr>
                <w:sz w:val="20"/>
                <w:szCs w:val="20"/>
              </w:rPr>
              <w:t>III. Здійснення розрахунків з учасниками при ліквідації Фонду</w:t>
            </w:r>
          </w:p>
        </w:tc>
        <w:tc>
          <w:tcPr>
            <w:tcW w:w="3933" w:type="dxa"/>
          </w:tcPr>
          <w:p w:rsidR="00FD41FC" w:rsidRPr="00DE1325" w:rsidRDefault="00FD41FC" w:rsidP="008F5285">
            <w:pPr>
              <w:keepNext/>
              <w:widowControl w:val="0"/>
              <w:ind w:right="16"/>
              <w:jc w:val="center"/>
              <w:rPr>
                <w:sz w:val="20"/>
                <w:szCs w:val="20"/>
              </w:rPr>
            </w:pPr>
          </w:p>
        </w:tc>
      </w:tr>
      <w:tr w:rsidR="00FD41FC" w:rsidRPr="00DE1325" w:rsidTr="00016AE3">
        <w:trPr>
          <w:trHeight w:val="774"/>
        </w:trPr>
        <w:tc>
          <w:tcPr>
            <w:tcW w:w="4219" w:type="dxa"/>
          </w:tcPr>
          <w:p w:rsidR="00FD41FC" w:rsidRPr="00DE1325" w:rsidRDefault="00FD41FC" w:rsidP="008F5285">
            <w:pPr>
              <w:pStyle w:val="a8"/>
              <w:keepNext/>
              <w:widowControl w:val="0"/>
              <w:spacing w:before="0" w:beforeAutospacing="0" w:after="0" w:afterAutospacing="0"/>
              <w:jc w:val="both"/>
              <w:rPr>
                <w:sz w:val="20"/>
                <w:szCs w:val="20"/>
                <w:lang w:val="uk-UA"/>
              </w:rPr>
            </w:pPr>
            <w:r w:rsidRPr="00DE1325">
              <w:rPr>
                <w:sz w:val="20"/>
                <w:szCs w:val="20"/>
              </w:rPr>
              <w:t>5. У разі здійснення розрахунків з учасником Фонду за належними йому на праві власності акціями іншими, ніж кошти, активами Фонду витрати, пов'язані з переходом прав власності на активи, здійснюються за рахунок набувачів таких активів.</w:t>
            </w:r>
          </w:p>
          <w:p w:rsidR="00FD41FC" w:rsidRPr="00DE1325" w:rsidRDefault="00FD41FC" w:rsidP="008F5285">
            <w:pPr>
              <w:pStyle w:val="a8"/>
              <w:keepNext/>
              <w:widowControl w:val="0"/>
              <w:spacing w:before="120" w:beforeAutospacing="0" w:after="0" w:afterAutospacing="0"/>
              <w:jc w:val="both"/>
              <w:rPr>
                <w:sz w:val="20"/>
                <w:szCs w:val="20"/>
              </w:rPr>
            </w:pPr>
            <w:r w:rsidRPr="00DE1325">
              <w:rPr>
                <w:sz w:val="20"/>
                <w:szCs w:val="20"/>
              </w:rPr>
              <w:t xml:space="preserve">У такому разі ліквідаційна комісія протягом строку, передбаченого </w:t>
            </w:r>
            <w:r w:rsidRPr="004B2288">
              <w:rPr>
                <w:b/>
                <w:sz w:val="20"/>
                <w:szCs w:val="20"/>
              </w:rPr>
              <w:t>абзацом четвертим пункту 2 цього розділу</w:t>
            </w:r>
            <w:r w:rsidRPr="00DE1325">
              <w:rPr>
                <w:sz w:val="20"/>
                <w:szCs w:val="20"/>
              </w:rPr>
              <w:t>, повинна здійснити всі заходи, передбачені законодавством, для забезпечення переходу прав власності на активи до учасників Фонду.</w:t>
            </w:r>
          </w:p>
        </w:tc>
        <w:tc>
          <w:tcPr>
            <w:tcW w:w="3827" w:type="dxa"/>
          </w:tcPr>
          <w:p w:rsidR="00FD41FC" w:rsidRPr="00DE1325" w:rsidRDefault="00FD41FC" w:rsidP="008F5285">
            <w:pPr>
              <w:pStyle w:val="a9"/>
              <w:keepNext/>
              <w:widowControl w:val="0"/>
              <w:ind w:firstLine="720"/>
              <w:rPr>
                <w:sz w:val="20"/>
              </w:rPr>
            </w:pPr>
          </w:p>
          <w:p w:rsidR="00FD41FC" w:rsidRDefault="00FD41FC" w:rsidP="008F5285">
            <w:pPr>
              <w:pStyle w:val="a9"/>
              <w:keepNext/>
              <w:widowControl w:val="0"/>
              <w:ind w:firstLine="720"/>
              <w:rPr>
                <w:sz w:val="20"/>
              </w:rPr>
            </w:pPr>
          </w:p>
          <w:p w:rsidR="00FD41FC" w:rsidRDefault="00FD41FC" w:rsidP="008F5285">
            <w:pPr>
              <w:pStyle w:val="a9"/>
              <w:keepNext/>
              <w:widowControl w:val="0"/>
              <w:ind w:firstLine="720"/>
              <w:rPr>
                <w:sz w:val="20"/>
              </w:rPr>
            </w:pPr>
          </w:p>
          <w:p w:rsidR="00FD41FC" w:rsidRPr="00DE1325" w:rsidRDefault="00FD41FC" w:rsidP="008F5285">
            <w:pPr>
              <w:pStyle w:val="a9"/>
              <w:keepNext/>
              <w:widowControl w:val="0"/>
              <w:ind w:firstLine="720"/>
              <w:rPr>
                <w:sz w:val="20"/>
              </w:rPr>
            </w:pPr>
          </w:p>
          <w:p w:rsidR="00FD41FC" w:rsidRPr="00DE1325" w:rsidRDefault="00FD41FC" w:rsidP="008F5285">
            <w:pPr>
              <w:pStyle w:val="a9"/>
              <w:keepNext/>
              <w:widowControl w:val="0"/>
              <w:ind w:firstLine="720"/>
              <w:rPr>
                <w:sz w:val="20"/>
              </w:rPr>
            </w:pPr>
            <w:r w:rsidRPr="00DE1325">
              <w:rPr>
                <w:sz w:val="20"/>
              </w:rPr>
              <w:t>абзац другий пункту 5 розділу ІІІ викласти в такій редакції:</w:t>
            </w:r>
          </w:p>
          <w:p w:rsidR="00FD41FC" w:rsidRPr="00DE1325" w:rsidRDefault="00FD41FC" w:rsidP="008F5285">
            <w:pPr>
              <w:pStyle w:val="a8"/>
              <w:keepNext/>
              <w:widowControl w:val="0"/>
              <w:spacing w:before="0" w:beforeAutospacing="0" w:after="0" w:afterAutospacing="0"/>
              <w:jc w:val="both"/>
              <w:rPr>
                <w:sz w:val="20"/>
              </w:rPr>
            </w:pPr>
            <w:r w:rsidRPr="00DE1325">
              <w:rPr>
                <w:sz w:val="20"/>
                <w:lang w:val="uk-UA"/>
              </w:rPr>
              <w:t xml:space="preserve">      </w:t>
            </w:r>
            <w:r w:rsidRPr="00DE1325">
              <w:rPr>
                <w:sz w:val="20"/>
              </w:rPr>
              <w:t>«</w:t>
            </w:r>
            <w:r w:rsidRPr="00DE1325">
              <w:rPr>
                <w:sz w:val="20"/>
                <w:szCs w:val="20"/>
              </w:rPr>
              <w:t xml:space="preserve">У такому разі ліквідаційна комісія протягом строку, передбаченого </w:t>
            </w:r>
            <w:r w:rsidRPr="00DE1325">
              <w:rPr>
                <w:sz w:val="20"/>
                <w:szCs w:val="20"/>
                <w:lang w:val="uk-UA"/>
              </w:rPr>
              <w:t>пунктом 9</w:t>
            </w:r>
            <w:r w:rsidRPr="00DE1325">
              <w:rPr>
                <w:sz w:val="20"/>
                <w:szCs w:val="20"/>
              </w:rPr>
              <w:t xml:space="preserve"> розділу</w:t>
            </w:r>
            <w:r w:rsidRPr="00DE1325">
              <w:rPr>
                <w:sz w:val="20"/>
                <w:szCs w:val="20"/>
                <w:lang w:val="uk-UA"/>
              </w:rPr>
              <w:t xml:space="preserve"> І цього Положення</w:t>
            </w:r>
            <w:r w:rsidRPr="00DE1325">
              <w:rPr>
                <w:sz w:val="20"/>
                <w:szCs w:val="20"/>
              </w:rPr>
              <w:t>, повинна здійснити всі заходи, передбачені законодавством, для забезпечення переходу прав власності на активи до учасників Фонду.</w:t>
            </w:r>
            <w:r w:rsidRPr="00DE1325">
              <w:rPr>
                <w:sz w:val="20"/>
                <w:szCs w:val="20"/>
                <w:lang w:val="uk-UA"/>
              </w:rPr>
              <w:t>»;</w:t>
            </w:r>
          </w:p>
        </w:tc>
        <w:tc>
          <w:tcPr>
            <w:tcW w:w="3828" w:type="dxa"/>
          </w:tcPr>
          <w:p w:rsidR="00FD41FC" w:rsidRPr="00DE1325" w:rsidRDefault="00FD41FC" w:rsidP="008F5285">
            <w:pPr>
              <w:pStyle w:val="a8"/>
              <w:keepNext/>
              <w:widowControl w:val="0"/>
              <w:spacing w:before="0" w:beforeAutospacing="0" w:after="0" w:afterAutospacing="0"/>
              <w:jc w:val="both"/>
              <w:rPr>
                <w:sz w:val="20"/>
                <w:szCs w:val="20"/>
              </w:rPr>
            </w:pPr>
            <w:r w:rsidRPr="00DE1325">
              <w:rPr>
                <w:sz w:val="20"/>
                <w:szCs w:val="20"/>
              </w:rPr>
              <w:t>5. У разі здійснення розрахунків з учасником Фонду за належними йому на праві власності акціями іншими, ніж кошти, активами Фонду витрати, пов'язані з переходом прав власності на активи, здійснюються за рахунок набувачів таких активів.</w:t>
            </w:r>
          </w:p>
          <w:p w:rsidR="00FD41FC" w:rsidRPr="00DE1325" w:rsidRDefault="00FD41FC" w:rsidP="008F5285">
            <w:pPr>
              <w:pStyle w:val="a8"/>
              <w:keepNext/>
              <w:widowControl w:val="0"/>
              <w:spacing w:before="120" w:beforeAutospacing="0" w:after="0" w:afterAutospacing="0"/>
              <w:jc w:val="both"/>
              <w:rPr>
                <w:sz w:val="20"/>
                <w:szCs w:val="20"/>
              </w:rPr>
            </w:pPr>
            <w:r w:rsidRPr="00DE1325">
              <w:rPr>
                <w:sz w:val="20"/>
                <w:szCs w:val="20"/>
              </w:rPr>
              <w:t xml:space="preserve">У такому разі ліквідаційна комісія протягом строку, передбаченого </w:t>
            </w:r>
            <w:r w:rsidRPr="004B2288">
              <w:rPr>
                <w:b/>
                <w:sz w:val="20"/>
                <w:szCs w:val="20"/>
                <w:lang w:val="uk-UA"/>
              </w:rPr>
              <w:t>пунктом 9</w:t>
            </w:r>
            <w:r w:rsidRPr="004B2288">
              <w:rPr>
                <w:b/>
                <w:sz w:val="20"/>
                <w:szCs w:val="20"/>
              </w:rPr>
              <w:t xml:space="preserve"> розділу</w:t>
            </w:r>
            <w:r w:rsidRPr="004B2288">
              <w:rPr>
                <w:b/>
                <w:sz w:val="20"/>
                <w:szCs w:val="20"/>
                <w:lang w:val="uk-UA"/>
              </w:rPr>
              <w:t xml:space="preserve"> І цього Положення</w:t>
            </w:r>
            <w:r w:rsidRPr="00DE1325">
              <w:rPr>
                <w:sz w:val="20"/>
                <w:szCs w:val="20"/>
              </w:rPr>
              <w:t>, повинна здійснити всі заходи, передбачені законодавством, для забезпечення переходу прав власності на активи до учасників Фонду.</w:t>
            </w:r>
          </w:p>
        </w:tc>
        <w:tc>
          <w:tcPr>
            <w:tcW w:w="3933" w:type="dxa"/>
          </w:tcPr>
          <w:p w:rsidR="00FD41FC" w:rsidRPr="00DE1325" w:rsidRDefault="00FD41FC" w:rsidP="008F5285">
            <w:pPr>
              <w:pStyle w:val="a8"/>
              <w:keepNext/>
              <w:widowControl w:val="0"/>
              <w:spacing w:before="0" w:beforeAutospacing="0" w:after="0" w:afterAutospacing="0"/>
              <w:jc w:val="both"/>
              <w:rPr>
                <w:sz w:val="20"/>
                <w:szCs w:val="20"/>
              </w:rPr>
            </w:pPr>
          </w:p>
        </w:tc>
      </w:tr>
      <w:tr w:rsidR="00FD41FC" w:rsidRPr="00DE1325" w:rsidTr="00016AE3">
        <w:trPr>
          <w:trHeight w:val="774"/>
        </w:trPr>
        <w:tc>
          <w:tcPr>
            <w:tcW w:w="4219" w:type="dxa"/>
          </w:tcPr>
          <w:p w:rsidR="00FD41FC" w:rsidRPr="00DE1325" w:rsidRDefault="00FD41FC" w:rsidP="008F5285">
            <w:pPr>
              <w:keepNext/>
              <w:widowControl w:val="0"/>
              <w:ind w:right="16"/>
              <w:jc w:val="center"/>
              <w:rPr>
                <w:sz w:val="20"/>
                <w:szCs w:val="20"/>
              </w:rPr>
            </w:pPr>
            <w:r w:rsidRPr="00DE1325">
              <w:rPr>
                <w:sz w:val="20"/>
                <w:szCs w:val="20"/>
              </w:rPr>
              <w:t>IV. Порядок скасування реєстрації випуску (випусків) акцій Фонду, проспекту (проспектів) емісії акцій Фонду та анулювання свідоцтва (свідоцтв) про реєстрацію випуску (випусків) акцій Фонду у разі припинення Фонду</w:t>
            </w:r>
          </w:p>
        </w:tc>
        <w:tc>
          <w:tcPr>
            <w:tcW w:w="3827" w:type="dxa"/>
          </w:tcPr>
          <w:p w:rsidR="00FD41FC" w:rsidRPr="00DE1325" w:rsidRDefault="00FD41FC" w:rsidP="008F5285">
            <w:pPr>
              <w:pStyle w:val="a9"/>
              <w:keepNext/>
              <w:widowControl w:val="0"/>
              <w:ind w:firstLine="720"/>
              <w:rPr>
                <w:sz w:val="20"/>
              </w:rPr>
            </w:pPr>
          </w:p>
        </w:tc>
        <w:tc>
          <w:tcPr>
            <w:tcW w:w="3828" w:type="dxa"/>
          </w:tcPr>
          <w:p w:rsidR="00FD41FC" w:rsidRPr="00DE1325" w:rsidRDefault="00FD41FC" w:rsidP="008F5285">
            <w:pPr>
              <w:keepNext/>
              <w:widowControl w:val="0"/>
              <w:ind w:right="16"/>
              <w:jc w:val="center"/>
              <w:rPr>
                <w:sz w:val="20"/>
                <w:szCs w:val="20"/>
              </w:rPr>
            </w:pPr>
            <w:r w:rsidRPr="00DE1325">
              <w:rPr>
                <w:sz w:val="20"/>
                <w:szCs w:val="20"/>
              </w:rPr>
              <w:t>IV. Порядок скасування реєстрації випуску (випусків) акцій Фонду, проспекту (проспектів) емісії акцій Фонду та анулювання свідоцтва (свідоцтв) про реєстрацію випуску (випусків) акцій Фонду у разі припинення Фонду</w:t>
            </w:r>
          </w:p>
        </w:tc>
        <w:tc>
          <w:tcPr>
            <w:tcW w:w="3933" w:type="dxa"/>
          </w:tcPr>
          <w:p w:rsidR="00FD41FC" w:rsidRPr="00DE1325" w:rsidRDefault="00FD41FC" w:rsidP="008F5285">
            <w:pPr>
              <w:keepNext/>
              <w:widowControl w:val="0"/>
              <w:ind w:right="16"/>
              <w:jc w:val="center"/>
              <w:rPr>
                <w:sz w:val="20"/>
                <w:szCs w:val="20"/>
              </w:rPr>
            </w:pPr>
          </w:p>
        </w:tc>
      </w:tr>
      <w:tr w:rsidR="00FD41FC" w:rsidRPr="00DE1325" w:rsidTr="00016AE3">
        <w:trPr>
          <w:trHeight w:val="774"/>
        </w:trPr>
        <w:tc>
          <w:tcPr>
            <w:tcW w:w="4219" w:type="dxa"/>
          </w:tcPr>
          <w:p w:rsidR="00FD41FC" w:rsidRPr="00DE1325" w:rsidRDefault="00FD41FC" w:rsidP="008F5285">
            <w:pPr>
              <w:pStyle w:val="a8"/>
              <w:keepNext/>
              <w:widowControl w:val="0"/>
              <w:spacing w:before="0" w:beforeAutospacing="0" w:after="0" w:afterAutospacing="0"/>
              <w:jc w:val="both"/>
              <w:rPr>
                <w:sz w:val="20"/>
                <w:szCs w:val="20"/>
                <w:lang w:val="uk-UA"/>
              </w:rPr>
            </w:pPr>
            <w:r w:rsidRPr="00DE1325">
              <w:rPr>
                <w:sz w:val="20"/>
                <w:szCs w:val="20"/>
                <w:lang w:val="uk-UA"/>
              </w:rPr>
              <w:t>1. Для скасування реєстрації випуску (випусків) акцій Фонду, проспекту (проспектів) емісії акцій Фонду та анулювання свідоцтва (свідоцтв) про реєстрацію випуску (випусків) акцій Фонду у разі ліквідації Фонду ліквідаційна комісія подає до Комісії такі документи:</w:t>
            </w:r>
          </w:p>
          <w:p w:rsidR="00FD41FC" w:rsidRPr="00DE1325" w:rsidRDefault="00FD41FC" w:rsidP="008F5285">
            <w:pPr>
              <w:pStyle w:val="a8"/>
              <w:keepNext/>
              <w:widowControl w:val="0"/>
              <w:spacing w:before="0" w:beforeAutospacing="0" w:after="0" w:afterAutospacing="0"/>
              <w:jc w:val="both"/>
              <w:rPr>
                <w:sz w:val="20"/>
                <w:szCs w:val="20"/>
                <w:lang w:val="uk-UA"/>
              </w:rPr>
            </w:pPr>
            <w:r w:rsidRPr="00DE1325">
              <w:rPr>
                <w:sz w:val="20"/>
                <w:szCs w:val="20"/>
                <w:lang w:val="uk-UA"/>
              </w:rPr>
              <w:lastRenderedPageBreak/>
              <w:t>………………………..</w:t>
            </w:r>
          </w:p>
          <w:p w:rsidR="00FD41FC" w:rsidRPr="0058310A" w:rsidRDefault="00FD41FC" w:rsidP="008F5285">
            <w:pPr>
              <w:pStyle w:val="a8"/>
              <w:keepNext/>
              <w:widowControl w:val="0"/>
              <w:spacing w:before="0" w:beforeAutospacing="0" w:after="0" w:afterAutospacing="0"/>
              <w:jc w:val="both"/>
              <w:rPr>
                <w:b/>
                <w:color w:val="000000"/>
                <w:sz w:val="20"/>
                <w:szCs w:val="20"/>
              </w:rPr>
            </w:pPr>
            <w:r w:rsidRPr="00DE1325">
              <w:rPr>
                <w:color w:val="000000"/>
                <w:sz w:val="20"/>
                <w:szCs w:val="20"/>
                <w:lang w:val="uk-UA"/>
              </w:rPr>
              <w:t xml:space="preserve">3) оригінал (дублікат) свідоцтва (свідоцтв) про реєстрацію випуску (випусків) акцій Фонду. </w:t>
            </w:r>
            <w:r w:rsidRPr="0058310A">
              <w:rPr>
                <w:b/>
                <w:color w:val="000000"/>
                <w:sz w:val="20"/>
                <w:szCs w:val="20"/>
                <w:highlight w:val="yellow"/>
              </w:rPr>
              <w:t>У разі втрати зазначеного оригіналу подається копія відповідної публікації про його втрату;</w:t>
            </w:r>
          </w:p>
          <w:p w:rsidR="00FD41FC" w:rsidRPr="0058310A" w:rsidRDefault="00FD41FC" w:rsidP="008F5285">
            <w:pPr>
              <w:pStyle w:val="a8"/>
              <w:keepNext/>
              <w:widowControl w:val="0"/>
              <w:spacing w:before="120" w:beforeAutospacing="0" w:after="0" w:afterAutospacing="0"/>
              <w:jc w:val="both"/>
              <w:rPr>
                <w:b/>
                <w:sz w:val="20"/>
                <w:szCs w:val="20"/>
              </w:rPr>
            </w:pPr>
            <w:r w:rsidRPr="00DE1325">
              <w:rPr>
                <w:sz w:val="20"/>
                <w:szCs w:val="20"/>
                <w:lang w:val="uk-UA"/>
              </w:rPr>
              <w:t xml:space="preserve">4) оригінал(и) (дублікат(и)) проспекту (проспектів) емісії акцій Фонду, змін до нього (них) або оригінал інформації про випуск (випуски) акцій та змін до неї (у разі її реєстрації). </w:t>
            </w:r>
            <w:r w:rsidRPr="0058310A">
              <w:rPr>
                <w:b/>
                <w:sz w:val="20"/>
                <w:szCs w:val="20"/>
                <w:highlight w:val="yellow"/>
              </w:rPr>
              <w:t>У разі втрати зазначених оригіналів подаються копії відповідних публікацій про їх втрату;</w:t>
            </w:r>
          </w:p>
          <w:p w:rsidR="00FD41FC" w:rsidRPr="00DE1325" w:rsidRDefault="00FD41FC" w:rsidP="008F5285">
            <w:pPr>
              <w:pStyle w:val="a8"/>
              <w:keepNext/>
              <w:widowControl w:val="0"/>
              <w:spacing w:before="0" w:beforeAutospacing="0" w:after="0" w:afterAutospacing="0"/>
              <w:jc w:val="both"/>
              <w:rPr>
                <w:sz w:val="20"/>
                <w:szCs w:val="20"/>
                <w:lang w:val="uk-UA"/>
              </w:rPr>
            </w:pPr>
          </w:p>
          <w:p w:rsidR="00FD41FC" w:rsidRPr="00DE1325" w:rsidRDefault="00FD41FC" w:rsidP="008F5285">
            <w:pPr>
              <w:pStyle w:val="a8"/>
              <w:keepNext/>
              <w:widowControl w:val="0"/>
              <w:spacing w:before="0" w:beforeAutospacing="0" w:after="0" w:afterAutospacing="0"/>
              <w:jc w:val="both"/>
              <w:rPr>
                <w:sz w:val="20"/>
                <w:szCs w:val="20"/>
                <w:lang w:val="uk-UA"/>
              </w:rPr>
            </w:pPr>
          </w:p>
          <w:p w:rsidR="00FD41FC" w:rsidRPr="00DE1325" w:rsidRDefault="00FD41FC" w:rsidP="008F5285">
            <w:pPr>
              <w:pStyle w:val="a8"/>
              <w:keepNext/>
              <w:widowControl w:val="0"/>
              <w:spacing w:before="0" w:beforeAutospacing="0" w:after="0" w:afterAutospacing="0"/>
              <w:jc w:val="both"/>
              <w:rPr>
                <w:sz w:val="20"/>
                <w:szCs w:val="20"/>
                <w:lang w:val="uk-UA"/>
              </w:rPr>
            </w:pPr>
          </w:p>
          <w:p w:rsidR="00FD41FC" w:rsidRPr="00DE1325" w:rsidRDefault="00FD41FC" w:rsidP="008F5285">
            <w:pPr>
              <w:pStyle w:val="a8"/>
              <w:keepNext/>
              <w:widowControl w:val="0"/>
              <w:spacing w:before="0" w:beforeAutospacing="0" w:after="0" w:afterAutospacing="0"/>
              <w:jc w:val="both"/>
              <w:rPr>
                <w:sz w:val="20"/>
                <w:szCs w:val="20"/>
                <w:lang w:val="uk-UA"/>
              </w:rPr>
            </w:pPr>
          </w:p>
          <w:p w:rsidR="00FD41FC" w:rsidRPr="00DE1325" w:rsidRDefault="00FD41FC" w:rsidP="008F5285">
            <w:pPr>
              <w:pStyle w:val="a8"/>
              <w:keepNext/>
              <w:widowControl w:val="0"/>
              <w:spacing w:before="0" w:beforeAutospacing="0" w:after="0" w:afterAutospacing="0"/>
              <w:jc w:val="both"/>
              <w:rPr>
                <w:sz w:val="20"/>
                <w:szCs w:val="20"/>
                <w:lang w:val="uk-UA"/>
              </w:rPr>
            </w:pPr>
          </w:p>
          <w:p w:rsidR="00FD41FC" w:rsidRPr="00DE1325" w:rsidRDefault="00FD41FC" w:rsidP="008F5285">
            <w:pPr>
              <w:pStyle w:val="a8"/>
              <w:keepNext/>
              <w:widowControl w:val="0"/>
              <w:spacing w:before="0" w:beforeAutospacing="0" w:after="0" w:afterAutospacing="0"/>
              <w:jc w:val="both"/>
              <w:rPr>
                <w:sz w:val="20"/>
                <w:szCs w:val="20"/>
                <w:lang w:val="uk-UA"/>
              </w:rPr>
            </w:pPr>
          </w:p>
          <w:p w:rsidR="00FD41FC" w:rsidRPr="00DE1325" w:rsidRDefault="00FD41FC" w:rsidP="008F5285">
            <w:pPr>
              <w:pStyle w:val="a8"/>
              <w:keepNext/>
              <w:widowControl w:val="0"/>
              <w:spacing w:before="0" w:beforeAutospacing="0" w:after="0" w:afterAutospacing="0"/>
              <w:jc w:val="both"/>
              <w:rPr>
                <w:sz w:val="20"/>
                <w:szCs w:val="20"/>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Pr="00DE1325" w:rsidRDefault="00FD41FC" w:rsidP="008F5285">
            <w:pPr>
              <w:pStyle w:val="a8"/>
              <w:keepNext/>
              <w:widowControl w:val="0"/>
              <w:spacing w:before="0" w:beforeAutospacing="0" w:after="0" w:afterAutospacing="0"/>
              <w:jc w:val="both"/>
              <w:rPr>
                <w:sz w:val="16"/>
                <w:szCs w:val="16"/>
                <w:lang w:val="uk-UA"/>
              </w:rPr>
            </w:pPr>
          </w:p>
          <w:p w:rsidR="00FD41FC" w:rsidRDefault="00FD41FC" w:rsidP="008F5285">
            <w:pPr>
              <w:pStyle w:val="a8"/>
              <w:keepNext/>
              <w:widowControl w:val="0"/>
              <w:spacing w:before="0" w:beforeAutospacing="0" w:after="0" w:afterAutospacing="0"/>
              <w:jc w:val="both"/>
              <w:rPr>
                <w:sz w:val="16"/>
                <w:szCs w:val="16"/>
                <w:lang w:val="uk-UA"/>
              </w:rPr>
            </w:pPr>
          </w:p>
          <w:p w:rsidR="006D3450" w:rsidRDefault="006D3450" w:rsidP="008F5285">
            <w:pPr>
              <w:pStyle w:val="a8"/>
              <w:keepNext/>
              <w:widowControl w:val="0"/>
              <w:spacing w:before="0" w:beforeAutospacing="0" w:after="0" w:afterAutospacing="0"/>
              <w:jc w:val="both"/>
              <w:rPr>
                <w:sz w:val="16"/>
                <w:szCs w:val="16"/>
                <w:lang w:val="uk-UA"/>
              </w:rPr>
            </w:pPr>
          </w:p>
          <w:p w:rsidR="006D3450" w:rsidRDefault="006D3450" w:rsidP="008F5285">
            <w:pPr>
              <w:pStyle w:val="a8"/>
              <w:keepNext/>
              <w:widowControl w:val="0"/>
              <w:spacing w:before="0" w:beforeAutospacing="0" w:after="0" w:afterAutospacing="0"/>
              <w:jc w:val="both"/>
              <w:rPr>
                <w:sz w:val="16"/>
                <w:szCs w:val="16"/>
                <w:lang w:val="uk-UA"/>
              </w:rPr>
            </w:pPr>
          </w:p>
          <w:p w:rsidR="006D3450" w:rsidRDefault="006D3450" w:rsidP="008F5285">
            <w:pPr>
              <w:pStyle w:val="a8"/>
              <w:keepNext/>
              <w:widowControl w:val="0"/>
              <w:spacing w:before="0" w:beforeAutospacing="0" w:after="0" w:afterAutospacing="0"/>
              <w:jc w:val="both"/>
              <w:rPr>
                <w:sz w:val="16"/>
                <w:szCs w:val="16"/>
                <w:lang w:val="uk-UA"/>
              </w:rPr>
            </w:pPr>
          </w:p>
          <w:p w:rsidR="006D3450" w:rsidRPr="00DE1325" w:rsidRDefault="006D3450" w:rsidP="008F5285">
            <w:pPr>
              <w:pStyle w:val="a8"/>
              <w:keepNext/>
              <w:widowControl w:val="0"/>
              <w:spacing w:before="0" w:beforeAutospacing="0" w:after="0" w:afterAutospacing="0"/>
              <w:jc w:val="both"/>
              <w:rPr>
                <w:sz w:val="16"/>
                <w:szCs w:val="16"/>
                <w:lang w:val="uk-UA"/>
              </w:rPr>
            </w:pPr>
          </w:p>
          <w:p w:rsidR="00FD41FC" w:rsidRPr="00055D64" w:rsidRDefault="00FD41FC" w:rsidP="008F5285">
            <w:pPr>
              <w:pStyle w:val="a8"/>
              <w:keepNext/>
              <w:widowControl w:val="0"/>
              <w:spacing w:before="0" w:beforeAutospacing="0" w:after="0" w:afterAutospacing="0"/>
              <w:jc w:val="both"/>
              <w:rPr>
                <w:strike/>
                <w:sz w:val="20"/>
                <w:szCs w:val="20"/>
                <w:highlight w:val="yellow"/>
                <w:lang w:val="uk-UA"/>
              </w:rPr>
            </w:pPr>
            <w:r w:rsidRPr="00055D64">
              <w:rPr>
                <w:sz w:val="20"/>
                <w:szCs w:val="20"/>
                <w:highlight w:val="yellow"/>
                <w:lang w:val="uk-UA"/>
              </w:rPr>
              <w:t xml:space="preserve">5) </w:t>
            </w:r>
            <w:r w:rsidRPr="00055D64">
              <w:rPr>
                <w:strike/>
                <w:sz w:val="20"/>
                <w:szCs w:val="20"/>
                <w:highlight w:val="yellow"/>
                <w:lang w:val="uk-UA"/>
              </w:rPr>
              <w:t>копію балансу Фонду, затвердженого на дату прийняття рішення про ліквідацію Фонду, засвідчену підписами голови ліквідаційної комісії та уповноваженої особи аудитора (аудиторської фірми), а також печатками Фонду та аудиторської фірми;</w:t>
            </w:r>
          </w:p>
          <w:p w:rsidR="00FD41FC" w:rsidRPr="00055D64" w:rsidRDefault="00FD41FC" w:rsidP="008F5285">
            <w:pPr>
              <w:pStyle w:val="a8"/>
              <w:keepNext/>
              <w:widowControl w:val="0"/>
              <w:spacing w:before="0" w:beforeAutospacing="0" w:after="0" w:afterAutospacing="0"/>
              <w:jc w:val="right"/>
              <w:rPr>
                <w:sz w:val="20"/>
                <w:szCs w:val="20"/>
                <w:highlight w:val="yellow"/>
                <w:lang w:val="uk-UA"/>
              </w:rPr>
            </w:pPr>
          </w:p>
          <w:p w:rsidR="00FD41FC" w:rsidRPr="00DE1325" w:rsidRDefault="00FD41FC" w:rsidP="008F5285">
            <w:pPr>
              <w:pStyle w:val="a8"/>
              <w:keepNext/>
              <w:widowControl w:val="0"/>
              <w:spacing w:before="0" w:beforeAutospacing="0" w:after="0" w:afterAutospacing="0"/>
              <w:jc w:val="both"/>
              <w:rPr>
                <w:sz w:val="20"/>
                <w:szCs w:val="20"/>
                <w:lang w:val="uk-UA"/>
              </w:rPr>
            </w:pPr>
            <w:r w:rsidRPr="00055D64">
              <w:rPr>
                <w:sz w:val="20"/>
                <w:szCs w:val="20"/>
                <w:highlight w:val="yellow"/>
                <w:lang w:val="uk-UA"/>
              </w:rPr>
              <w:t>6</w:t>
            </w:r>
            <w:r w:rsidRPr="00055D64">
              <w:rPr>
                <w:sz w:val="20"/>
                <w:szCs w:val="20"/>
                <w:highlight w:val="yellow"/>
              </w:rPr>
              <w:t xml:space="preserve">) </w:t>
            </w:r>
            <w:r w:rsidRPr="00055D64">
              <w:rPr>
                <w:strike/>
                <w:sz w:val="20"/>
                <w:szCs w:val="20"/>
                <w:highlight w:val="yellow"/>
              </w:rPr>
              <w:t>копію довідки про вартість чистих активів Фонду, затвердженої на дату прийняття рішення про ліквідацію Фонду, засвідчену підписом голови ліквідаційної комісії та печаткою Фонду;</w:t>
            </w:r>
          </w:p>
        </w:tc>
        <w:tc>
          <w:tcPr>
            <w:tcW w:w="3827" w:type="dxa"/>
          </w:tcPr>
          <w:p w:rsidR="00FD41FC" w:rsidRPr="006D3450" w:rsidRDefault="00FD41FC" w:rsidP="008F5285">
            <w:pPr>
              <w:pStyle w:val="a9"/>
              <w:keepNext/>
              <w:widowControl w:val="0"/>
              <w:ind w:firstLine="720"/>
              <w:rPr>
                <w:sz w:val="20"/>
              </w:rPr>
            </w:pPr>
            <w:r w:rsidRPr="006D3450">
              <w:rPr>
                <w:sz w:val="20"/>
              </w:rPr>
              <w:lastRenderedPageBreak/>
              <w:t>У пункті 1:</w:t>
            </w:r>
          </w:p>
          <w:p w:rsidR="00FD41FC" w:rsidRPr="006D3450" w:rsidRDefault="00FD41FC" w:rsidP="008F5285">
            <w:pPr>
              <w:pStyle w:val="a9"/>
              <w:keepNext/>
              <w:widowControl w:val="0"/>
              <w:tabs>
                <w:tab w:val="left" w:pos="1103"/>
              </w:tabs>
              <w:ind w:firstLine="720"/>
              <w:rPr>
                <w:sz w:val="20"/>
              </w:rPr>
            </w:pPr>
            <w:r w:rsidRPr="006D3450">
              <w:rPr>
                <w:sz w:val="20"/>
              </w:rPr>
              <w:tab/>
            </w:r>
          </w:p>
          <w:p w:rsidR="00FD41FC" w:rsidRPr="006D3450" w:rsidRDefault="00FD41FC" w:rsidP="008F5285">
            <w:pPr>
              <w:pStyle w:val="a9"/>
              <w:keepNext/>
              <w:widowControl w:val="0"/>
              <w:ind w:firstLine="720"/>
              <w:rPr>
                <w:sz w:val="20"/>
              </w:rPr>
            </w:pPr>
          </w:p>
          <w:p w:rsidR="00FD41FC" w:rsidRPr="006D3450" w:rsidRDefault="00FD41FC" w:rsidP="008F5285">
            <w:pPr>
              <w:pStyle w:val="a9"/>
              <w:keepNext/>
              <w:widowControl w:val="0"/>
              <w:ind w:firstLine="720"/>
              <w:rPr>
                <w:sz w:val="20"/>
              </w:rPr>
            </w:pPr>
          </w:p>
          <w:p w:rsidR="00FD41FC" w:rsidRPr="006D3450" w:rsidRDefault="00FD41FC" w:rsidP="008F5285">
            <w:pPr>
              <w:pStyle w:val="a9"/>
              <w:keepNext/>
              <w:widowControl w:val="0"/>
              <w:ind w:firstLine="720"/>
              <w:rPr>
                <w:sz w:val="20"/>
              </w:rPr>
            </w:pPr>
          </w:p>
          <w:p w:rsidR="00FD41FC" w:rsidRPr="006D3450" w:rsidRDefault="00FD41FC" w:rsidP="008F5285">
            <w:pPr>
              <w:pStyle w:val="a9"/>
              <w:keepNext/>
              <w:widowControl w:val="0"/>
              <w:ind w:firstLine="720"/>
              <w:rPr>
                <w:sz w:val="20"/>
              </w:rPr>
            </w:pPr>
          </w:p>
          <w:p w:rsidR="00FD41FC" w:rsidRPr="006D3450" w:rsidRDefault="00FD41FC" w:rsidP="008F5285">
            <w:pPr>
              <w:pStyle w:val="a9"/>
              <w:keepNext/>
              <w:widowControl w:val="0"/>
              <w:ind w:firstLine="720"/>
              <w:rPr>
                <w:sz w:val="20"/>
              </w:rPr>
            </w:pPr>
          </w:p>
          <w:p w:rsidR="00FD41FC" w:rsidRPr="006D3450" w:rsidRDefault="00FD41FC" w:rsidP="008F5285">
            <w:pPr>
              <w:pStyle w:val="a9"/>
              <w:keepNext/>
              <w:widowControl w:val="0"/>
              <w:ind w:firstLine="720"/>
              <w:rPr>
                <w:sz w:val="20"/>
              </w:rPr>
            </w:pPr>
          </w:p>
          <w:p w:rsidR="00FD41FC" w:rsidRPr="006D3450" w:rsidRDefault="00FD41FC" w:rsidP="008F5285">
            <w:pPr>
              <w:pStyle w:val="a9"/>
              <w:keepNext/>
              <w:widowControl w:val="0"/>
              <w:ind w:firstLine="720"/>
              <w:rPr>
                <w:sz w:val="20"/>
              </w:rPr>
            </w:pPr>
            <w:r w:rsidRPr="006D3450">
              <w:rPr>
                <w:sz w:val="20"/>
              </w:rPr>
              <w:t>останнє речення підпункту 3 виключити;</w:t>
            </w:r>
          </w:p>
          <w:p w:rsidR="00FD41FC" w:rsidRPr="006D3450" w:rsidRDefault="00FD41FC" w:rsidP="008F5285">
            <w:pPr>
              <w:pStyle w:val="a9"/>
              <w:keepNext/>
              <w:widowControl w:val="0"/>
              <w:ind w:firstLine="720"/>
              <w:rPr>
                <w:sz w:val="20"/>
              </w:rPr>
            </w:pPr>
          </w:p>
          <w:p w:rsidR="00FD41FC" w:rsidRPr="006D3450" w:rsidRDefault="00FD41FC" w:rsidP="008F5285">
            <w:pPr>
              <w:pStyle w:val="a9"/>
              <w:keepNext/>
              <w:widowControl w:val="0"/>
              <w:ind w:firstLine="720"/>
              <w:rPr>
                <w:sz w:val="20"/>
              </w:rPr>
            </w:pPr>
          </w:p>
          <w:p w:rsidR="00FD41FC" w:rsidRPr="006D3450" w:rsidRDefault="00FD41FC" w:rsidP="008F5285">
            <w:pPr>
              <w:pStyle w:val="a9"/>
              <w:keepNext/>
              <w:widowControl w:val="0"/>
              <w:ind w:firstLine="720"/>
              <w:rPr>
                <w:sz w:val="20"/>
              </w:rPr>
            </w:pPr>
          </w:p>
          <w:p w:rsidR="00FD41FC" w:rsidRPr="006D3450" w:rsidRDefault="00FD41FC" w:rsidP="008F5285">
            <w:pPr>
              <w:pStyle w:val="a9"/>
              <w:keepNext/>
              <w:widowControl w:val="0"/>
              <w:ind w:firstLine="720"/>
              <w:rPr>
                <w:sz w:val="20"/>
              </w:rPr>
            </w:pPr>
          </w:p>
          <w:p w:rsidR="00FD41FC" w:rsidRPr="006D3450" w:rsidRDefault="00FD41FC" w:rsidP="008F5285">
            <w:pPr>
              <w:pStyle w:val="a9"/>
              <w:keepNext/>
              <w:widowControl w:val="0"/>
              <w:ind w:firstLine="720"/>
              <w:rPr>
                <w:sz w:val="20"/>
              </w:rPr>
            </w:pPr>
            <w:r w:rsidRPr="006D3450">
              <w:rPr>
                <w:sz w:val="20"/>
              </w:rPr>
              <w:t>останнє речення підпункту 4 виключити;</w:t>
            </w:r>
          </w:p>
          <w:p w:rsidR="00FD41FC" w:rsidRPr="006D3450" w:rsidRDefault="00FD41FC" w:rsidP="008F5285">
            <w:pPr>
              <w:pStyle w:val="a9"/>
              <w:keepNext/>
              <w:widowControl w:val="0"/>
              <w:ind w:firstLine="720"/>
              <w:rPr>
                <w:sz w:val="20"/>
              </w:rPr>
            </w:pPr>
          </w:p>
          <w:p w:rsidR="00FD41FC" w:rsidRPr="006D3450" w:rsidRDefault="00FD41FC" w:rsidP="008F5285">
            <w:pPr>
              <w:pStyle w:val="a9"/>
              <w:keepNext/>
              <w:widowControl w:val="0"/>
              <w:ind w:firstLine="720"/>
              <w:rPr>
                <w:sz w:val="20"/>
              </w:rPr>
            </w:pPr>
            <w:r w:rsidRPr="006D3450">
              <w:rPr>
                <w:sz w:val="20"/>
              </w:rPr>
              <w:t>Доповнити пункт після підпункту 4 двома новими підпунктами такого змісту:</w:t>
            </w:r>
          </w:p>
          <w:p w:rsidR="00FD41FC" w:rsidRPr="006D3450" w:rsidRDefault="00FD41FC" w:rsidP="008F5285">
            <w:pPr>
              <w:pStyle w:val="a8"/>
              <w:keepNext/>
              <w:widowControl w:val="0"/>
              <w:spacing w:before="0" w:beforeAutospacing="0" w:after="0" w:afterAutospacing="0"/>
              <w:jc w:val="both"/>
              <w:rPr>
                <w:color w:val="000000"/>
                <w:sz w:val="20"/>
                <w:szCs w:val="20"/>
                <w:lang w:val="uk-UA"/>
              </w:rPr>
            </w:pPr>
            <w:r w:rsidRPr="006D3450">
              <w:rPr>
                <w:sz w:val="20"/>
                <w:szCs w:val="20"/>
                <w:lang w:val="uk-UA"/>
              </w:rPr>
              <w:t xml:space="preserve">       «</w:t>
            </w:r>
            <w:r w:rsidRPr="006D3450">
              <w:rPr>
                <w:color w:val="000000"/>
                <w:sz w:val="20"/>
                <w:szCs w:val="20"/>
                <w:lang w:val="uk-UA"/>
              </w:rPr>
              <w:t xml:space="preserve">5) довідку, складену в довільній формі, засвідчену підписом голови ліквідаційної комісії, яка містить інформацію щодо втрати оригіналів, зазначених у підпунктах 3, 4 цього пункту (в разі їх втрати), </w:t>
            </w:r>
            <w:r w:rsidRPr="006D3450">
              <w:rPr>
                <w:sz w:val="20"/>
                <w:szCs w:val="20"/>
                <w:lang w:val="uk-UA"/>
              </w:rPr>
              <w:t>із зазначенням посилання на конкретну вебсторінку вебсайту (</w:t>
            </w:r>
            <w:r w:rsidRPr="006D3450">
              <w:rPr>
                <w:sz w:val="20"/>
                <w:szCs w:val="20"/>
              </w:rPr>
              <w:t>URL</w:t>
            </w:r>
            <w:r w:rsidRPr="006D3450">
              <w:rPr>
                <w:sz w:val="20"/>
                <w:szCs w:val="20"/>
                <w:lang w:val="uk-UA"/>
              </w:rPr>
              <w:t>-адресу), на якій розміщено таку інформацію</w:t>
            </w:r>
            <w:r w:rsidRPr="006D3450">
              <w:rPr>
                <w:color w:val="000000"/>
                <w:sz w:val="20"/>
                <w:szCs w:val="20"/>
                <w:lang w:val="uk-UA"/>
              </w:rPr>
              <w:t>;</w:t>
            </w:r>
          </w:p>
          <w:p w:rsidR="00FD41FC" w:rsidRPr="006D3450" w:rsidRDefault="00FD41FC" w:rsidP="008F5285">
            <w:pPr>
              <w:pStyle w:val="a8"/>
              <w:keepNext/>
              <w:widowControl w:val="0"/>
              <w:spacing w:before="0" w:beforeAutospacing="0" w:after="0" w:afterAutospacing="0"/>
              <w:jc w:val="both"/>
              <w:rPr>
                <w:sz w:val="20"/>
                <w:szCs w:val="20"/>
                <w:lang w:val="uk-UA"/>
              </w:rPr>
            </w:pPr>
            <w:r w:rsidRPr="006D3450">
              <w:rPr>
                <w:sz w:val="20"/>
                <w:szCs w:val="20"/>
                <w:lang w:val="uk-UA"/>
              </w:rPr>
              <w:t xml:space="preserve">      6) копію(ї) документа(ів), що підтверджує(ють) згоду всіх учасників Фонду на здійснення розрахунків з такими учасниками </w:t>
            </w:r>
            <w:r w:rsidRPr="00747EF7">
              <w:rPr>
                <w:sz w:val="20"/>
                <w:szCs w:val="20"/>
                <w:lang w:val="uk-UA"/>
              </w:rPr>
              <w:t>до</w:t>
            </w:r>
            <w:r w:rsidR="00FF6355">
              <w:rPr>
                <w:sz w:val="20"/>
                <w:szCs w:val="20"/>
                <w:lang w:val="uk-UA"/>
              </w:rPr>
              <w:t xml:space="preserve"> </w:t>
            </w:r>
            <w:r w:rsidRPr="00291FA7">
              <w:rPr>
                <w:sz w:val="20"/>
                <w:szCs w:val="20"/>
                <w:lang w:val="uk-UA"/>
              </w:rPr>
              <w:t>реалізації</w:t>
            </w:r>
            <w:r w:rsidRPr="006D3450">
              <w:rPr>
                <w:sz w:val="20"/>
                <w:szCs w:val="20"/>
                <w:lang w:val="uk-UA"/>
              </w:rPr>
              <w:t xml:space="preserve"> (розподілу) цінних паперів/погашення боргових цінних паперів, що входять до складу активів Фонду, та обліковуються за нульовою вартістю та щодо яких в системі депозитарного обліку встановлено відповідні обмеження </w:t>
            </w:r>
            <w:r w:rsidR="006D3450" w:rsidRPr="006D3450">
              <w:rPr>
                <w:sz w:val="20"/>
                <w:szCs w:val="20"/>
                <w:lang w:val="uk-UA"/>
              </w:rPr>
              <w:t>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r w:rsidR="006D3450" w:rsidRPr="006D3450">
              <w:rPr>
                <w:color w:val="000000"/>
                <w:sz w:val="20"/>
                <w:szCs w:val="20"/>
                <w:lang w:val="uk-UA"/>
              </w:rPr>
              <w:t xml:space="preserve"> або у зв</w:t>
            </w:r>
            <w:r w:rsidR="006D3450" w:rsidRPr="006D3450">
              <w:rPr>
                <w:sz w:val="20"/>
                <w:szCs w:val="20"/>
                <w:lang w:val="uk-UA"/>
              </w:rPr>
              <w:t>’</w:t>
            </w:r>
            <w:r w:rsidR="006D3450" w:rsidRPr="006D3450">
              <w:rPr>
                <w:color w:val="000000"/>
                <w:sz w:val="20"/>
                <w:szCs w:val="20"/>
                <w:lang w:val="uk-UA"/>
              </w:rPr>
              <w:t>язку з настанням термінів та строків погашення боргових цінних паперів,</w:t>
            </w:r>
            <w:r w:rsidR="006D3450" w:rsidRPr="006D3450">
              <w:rPr>
                <w:sz w:val="20"/>
                <w:szCs w:val="20"/>
                <w:lang w:val="uk-UA"/>
              </w:rPr>
              <w:t xml:space="preserve"> встановлених рішенням про емісію/проспектом цінних паперів,</w:t>
            </w:r>
            <w:r w:rsidR="006D3450" w:rsidRPr="006D3450">
              <w:rPr>
                <w:color w:val="000000"/>
                <w:sz w:val="20"/>
                <w:szCs w:val="20"/>
                <w:lang w:val="uk-UA"/>
              </w:rPr>
              <w:t xml:space="preserve"> та невиконанням емітентом боргових цінних паперів своїх зобов</w:t>
            </w:r>
            <w:r w:rsidR="006D3450" w:rsidRPr="006D3450">
              <w:rPr>
                <w:sz w:val="20"/>
                <w:szCs w:val="20"/>
                <w:lang w:val="uk-UA"/>
              </w:rPr>
              <w:t>’</w:t>
            </w:r>
            <w:r w:rsidR="006D3450" w:rsidRPr="006D3450">
              <w:rPr>
                <w:color w:val="000000"/>
                <w:sz w:val="20"/>
                <w:szCs w:val="20"/>
                <w:lang w:val="uk-UA"/>
              </w:rPr>
              <w:t xml:space="preserve">язань </w:t>
            </w:r>
            <w:r w:rsidR="006D3450" w:rsidRPr="006D3450">
              <w:rPr>
                <w:sz w:val="20"/>
                <w:szCs w:val="20"/>
                <w:lang w:val="uk-UA"/>
              </w:rPr>
              <w:t xml:space="preserve">(невиплата </w:t>
            </w:r>
            <w:r w:rsidR="006D3450" w:rsidRPr="006D3450">
              <w:rPr>
                <w:sz w:val="20"/>
                <w:szCs w:val="20"/>
                <w:lang w:val="uk-UA"/>
              </w:rPr>
              <w:lastRenderedPageBreak/>
              <w:t>доходу за цінними паперами, непогашення цінних паперів, у тому числі невиплата частини чи повної номінальної вартості цінних паперів)</w:t>
            </w:r>
            <w:r w:rsidR="006D3450" w:rsidRPr="006D3450">
              <w:rPr>
                <w:color w:val="000000"/>
                <w:sz w:val="20"/>
                <w:szCs w:val="20"/>
                <w:lang w:val="uk-UA"/>
              </w:rPr>
              <w:t xml:space="preserve"> чи перебуванням емітента в процесі ліквідації, строк якої перевищує строк ліквідації Фонду</w:t>
            </w:r>
            <w:r w:rsidR="006D3450">
              <w:rPr>
                <w:color w:val="000000"/>
                <w:sz w:val="20"/>
                <w:szCs w:val="20"/>
                <w:lang w:val="uk-UA"/>
              </w:rPr>
              <w:t xml:space="preserve"> </w:t>
            </w:r>
            <w:r w:rsidRPr="006D3450">
              <w:rPr>
                <w:sz w:val="20"/>
                <w:szCs w:val="20"/>
                <w:lang w:val="uk-UA"/>
              </w:rPr>
              <w:t>(за наявності таких цінних паперів в активах Фонду).</w:t>
            </w:r>
          </w:p>
          <w:p w:rsidR="00FD41FC" w:rsidRPr="006D3450" w:rsidRDefault="00FD41FC" w:rsidP="008F5285">
            <w:pPr>
              <w:pStyle w:val="a9"/>
              <w:keepNext/>
              <w:widowControl w:val="0"/>
              <w:ind w:firstLine="720"/>
              <w:rPr>
                <w:sz w:val="20"/>
              </w:rPr>
            </w:pPr>
            <w:r w:rsidRPr="006D3450">
              <w:rPr>
                <w:sz w:val="20"/>
              </w:rPr>
              <w:t>У зв’язку з цим підпункти 5- 10 вважати відповідно підпунктами 7-12;</w:t>
            </w:r>
          </w:p>
          <w:p w:rsidR="00FD41FC" w:rsidRPr="006D3450" w:rsidRDefault="00FD41FC" w:rsidP="00EF2069">
            <w:pPr>
              <w:pStyle w:val="a9"/>
              <w:keepNext/>
              <w:widowControl w:val="0"/>
              <w:spacing w:before="180"/>
              <w:ind w:firstLine="720"/>
              <w:rPr>
                <w:sz w:val="20"/>
              </w:rPr>
            </w:pPr>
            <w:r w:rsidRPr="006D3450">
              <w:rPr>
                <w:sz w:val="20"/>
              </w:rPr>
              <w:t>підпункти 7, 8 викласти в такій редакції:</w:t>
            </w:r>
          </w:p>
          <w:p w:rsidR="00FD41FC" w:rsidRPr="006D3450" w:rsidRDefault="00FD41FC" w:rsidP="008F5285">
            <w:pPr>
              <w:pStyle w:val="a8"/>
              <w:keepNext/>
              <w:widowControl w:val="0"/>
              <w:spacing w:before="0" w:beforeAutospacing="0" w:after="0" w:afterAutospacing="0"/>
              <w:jc w:val="both"/>
              <w:rPr>
                <w:sz w:val="20"/>
                <w:szCs w:val="20"/>
                <w:lang w:val="uk-UA"/>
              </w:rPr>
            </w:pPr>
            <w:r w:rsidRPr="006D3450">
              <w:rPr>
                <w:sz w:val="20"/>
                <w:szCs w:val="20"/>
                <w:lang w:val="uk-UA"/>
              </w:rPr>
              <w:t xml:space="preserve">      «</w:t>
            </w:r>
            <w:r w:rsidR="00827A49">
              <w:rPr>
                <w:sz w:val="20"/>
                <w:szCs w:val="20"/>
                <w:lang w:val="uk-UA"/>
              </w:rPr>
              <w:t>7</w:t>
            </w:r>
            <w:r w:rsidRPr="006D3450">
              <w:rPr>
                <w:sz w:val="20"/>
                <w:szCs w:val="20"/>
                <w:lang w:val="uk-UA"/>
              </w:rPr>
              <w:t>) копію звіту про фінансовий стан Фонду, складеного на кінець робочого дня, що передує дню початку здійснення розрахунків з учасниками Фонду, затвердженого на дату здійснення розрахунків з учасниками Фонду засвідчену підписом голови ліквідаційної комісії;</w:t>
            </w:r>
          </w:p>
          <w:p w:rsidR="00FD41FC" w:rsidRPr="006D3450" w:rsidRDefault="00827A49" w:rsidP="008F5285">
            <w:pPr>
              <w:pStyle w:val="a9"/>
              <w:keepNext/>
              <w:widowControl w:val="0"/>
              <w:rPr>
                <w:sz w:val="20"/>
              </w:rPr>
            </w:pPr>
            <w:r>
              <w:rPr>
                <w:sz w:val="20"/>
              </w:rPr>
              <w:t xml:space="preserve">      8</w:t>
            </w:r>
            <w:r w:rsidR="00FD41FC" w:rsidRPr="006D3450">
              <w:rPr>
                <w:sz w:val="20"/>
              </w:rPr>
              <w:t>) копію довідки про вартість чистих активів Фонду, складеної на кінець робочого дня, що передує дню початку здійснення розрахунків з учасниками Фонду, затвердженої на дату здійснення розрахунків з учасниками Фонду, засвідчену підписом голови ліквідаційної комісії Фонду;»;</w:t>
            </w:r>
          </w:p>
        </w:tc>
        <w:tc>
          <w:tcPr>
            <w:tcW w:w="3828" w:type="dxa"/>
          </w:tcPr>
          <w:p w:rsidR="00FD41FC" w:rsidRPr="00DE1325" w:rsidRDefault="00FD41FC" w:rsidP="008F5285">
            <w:pPr>
              <w:pStyle w:val="a8"/>
              <w:keepNext/>
              <w:widowControl w:val="0"/>
              <w:spacing w:before="0" w:beforeAutospacing="0" w:after="0" w:afterAutospacing="0"/>
              <w:jc w:val="both"/>
              <w:rPr>
                <w:sz w:val="20"/>
                <w:szCs w:val="20"/>
                <w:lang w:val="uk-UA"/>
              </w:rPr>
            </w:pPr>
            <w:r w:rsidRPr="00DE1325">
              <w:rPr>
                <w:sz w:val="20"/>
                <w:szCs w:val="20"/>
                <w:lang w:val="uk-UA"/>
              </w:rPr>
              <w:lastRenderedPageBreak/>
              <w:t xml:space="preserve">1. Для скасування реєстрації випуску (випусків) акцій Фонду, проспекту (проспектів) емісії акцій Фонду та анулювання свідоцтва (свідоцтв) про реєстрацію випуску (випусків) акцій Фонду у разі ліквідації Фонду ліквідаційна комісія подає до Комісії такі </w:t>
            </w:r>
            <w:r w:rsidRPr="00DE1325">
              <w:rPr>
                <w:sz w:val="20"/>
                <w:szCs w:val="20"/>
                <w:lang w:val="uk-UA"/>
              </w:rPr>
              <w:lastRenderedPageBreak/>
              <w:t>документи:</w:t>
            </w:r>
          </w:p>
          <w:p w:rsidR="00FD41FC" w:rsidRPr="00DE1325" w:rsidRDefault="00FD41FC" w:rsidP="008F5285">
            <w:pPr>
              <w:pStyle w:val="a8"/>
              <w:keepNext/>
              <w:widowControl w:val="0"/>
              <w:spacing w:before="0" w:beforeAutospacing="0" w:after="0" w:afterAutospacing="0"/>
              <w:jc w:val="both"/>
              <w:rPr>
                <w:sz w:val="20"/>
                <w:szCs w:val="20"/>
                <w:lang w:val="uk-UA"/>
              </w:rPr>
            </w:pPr>
            <w:r w:rsidRPr="00DE1325">
              <w:rPr>
                <w:sz w:val="20"/>
                <w:szCs w:val="20"/>
                <w:lang w:val="uk-UA"/>
              </w:rPr>
              <w:t>………………………..</w:t>
            </w:r>
          </w:p>
          <w:p w:rsidR="00FD41FC" w:rsidRPr="00DE1325" w:rsidRDefault="00FD41FC" w:rsidP="008F5285">
            <w:pPr>
              <w:pStyle w:val="a8"/>
              <w:keepNext/>
              <w:widowControl w:val="0"/>
              <w:spacing w:before="0" w:beforeAutospacing="0" w:after="0" w:afterAutospacing="0"/>
              <w:jc w:val="both"/>
              <w:rPr>
                <w:color w:val="000000"/>
                <w:sz w:val="20"/>
                <w:szCs w:val="20"/>
                <w:lang w:val="uk-UA"/>
              </w:rPr>
            </w:pPr>
            <w:r w:rsidRPr="00DE1325">
              <w:rPr>
                <w:color w:val="000000"/>
                <w:sz w:val="20"/>
                <w:szCs w:val="20"/>
                <w:lang w:val="uk-UA"/>
              </w:rPr>
              <w:t>3) оригінал (дублікат) свідоцтва (свідоцтв) про реєстрацію випуску (випусків) акцій Фонду;</w:t>
            </w:r>
          </w:p>
          <w:p w:rsidR="00FD41FC" w:rsidRPr="00DE1325" w:rsidRDefault="00FD41FC" w:rsidP="008F5285">
            <w:pPr>
              <w:pStyle w:val="a8"/>
              <w:keepNext/>
              <w:widowControl w:val="0"/>
              <w:jc w:val="both"/>
              <w:rPr>
                <w:color w:val="000000"/>
                <w:sz w:val="20"/>
                <w:szCs w:val="20"/>
                <w:lang w:val="uk-UA"/>
              </w:rPr>
            </w:pPr>
            <w:r w:rsidRPr="00DE1325">
              <w:rPr>
                <w:color w:val="000000"/>
                <w:sz w:val="20"/>
                <w:szCs w:val="20"/>
                <w:lang w:val="uk-UA"/>
              </w:rPr>
              <w:t xml:space="preserve">4) оригінал(и) (дублікат(и)) проспекту (проспектів) емісії акцій Фонду, змін до нього (них) або оригінал інформації про випуск (випуски) акцій та змін до неї (у разі її реєстрації). </w:t>
            </w:r>
          </w:p>
          <w:p w:rsidR="00FD41FC" w:rsidRDefault="00FD41FC" w:rsidP="008F5285">
            <w:pPr>
              <w:pStyle w:val="a8"/>
              <w:keepNext/>
              <w:widowControl w:val="0"/>
              <w:spacing w:before="0" w:beforeAutospacing="0" w:after="0" w:afterAutospacing="0"/>
              <w:jc w:val="both"/>
              <w:rPr>
                <w:b/>
                <w:color w:val="000000"/>
                <w:sz w:val="20"/>
                <w:szCs w:val="20"/>
                <w:lang w:val="uk-UA"/>
              </w:rPr>
            </w:pPr>
            <w:r w:rsidRPr="0064477B">
              <w:rPr>
                <w:b/>
                <w:color w:val="000000"/>
                <w:sz w:val="20"/>
                <w:szCs w:val="20"/>
                <w:highlight w:val="yellow"/>
                <w:lang w:val="uk-UA"/>
              </w:rPr>
              <w:t xml:space="preserve">5) довідку, складену в довільній формі, засвідчену підписом голови ліквідаційної комісії, яка містить інформацію щодо втрати оригіналів, зазначених у підпунктах 3, 4 цього пункту (в разі їх втрати), </w:t>
            </w:r>
            <w:r w:rsidRPr="0064477B">
              <w:rPr>
                <w:b/>
                <w:sz w:val="20"/>
                <w:szCs w:val="20"/>
                <w:highlight w:val="yellow"/>
                <w:lang w:val="uk-UA"/>
              </w:rPr>
              <w:t>із зазначенням посилання на конкретну вебсторінку вебсайту (</w:t>
            </w:r>
            <w:r w:rsidRPr="0064477B">
              <w:rPr>
                <w:b/>
                <w:sz w:val="20"/>
                <w:szCs w:val="20"/>
                <w:highlight w:val="yellow"/>
              </w:rPr>
              <w:t>URL</w:t>
            </w:r>
            <w:r w:rsidRPr="0064477B">
              <w:rPr>
                <w:b/>
                <w:sz w:val="20"/>
                <w:szCs w:val="20"/>
                <w:highlight w:val="yellow"/>
                <w:lang w:val="uk-UA"/>
              </w:rPr>
              <w:t>-адресу), на якій розміщено таку інформацію</w:t>
            </w:r>
            <w:r w:rsidRPr="0064477B">
              <w:rPr>
                <w:b/>
                <w:color w:val="000000"/>
                <w:sz w:val="20"/>
                <w:szCs w:val="20"/>
                <w:highlight w:val="yellow"/>
                <w:lang w:val="uk-UA"/>
              </w:rPr>
              <w:t>;</w:t>
            </w:r>
          </w:p>
          <w:p w:rsidR="00FD41FC" w:rsidRPr="00D20623" w:rsidRDefault="00FD41FC" w:rsidP="008F5285">
            <w:pPr>
              <w:pStyle w:val="a8"/>
              <w:keepNext/>
              <w:widowControl w:val="0"/>
              <w:spacing w:before="120" w:beforeAutospacing="0" w:after="0" w:afterAutospacing="0"/>
              <w:jc w:val="both"/>
              <w:rPr>
                <w:b/>
                <w:sz w:val="20"/>
                <w:szCs w:val="20"/>
                <w:lang w:val="uk-UA"/>
              </w:rPr>
            </w:pPr>
            <w:r w:rsidRPr="00D20623">
              <w:rPr>
                <w:b/>
                <w:sz w:val="20"/>
                <w:szCs w:val="20"/>
                <w:highlight w:val="yellow"/>
                <w:lang w:val="uk-UA"/>
              </w:rPr>
              <w:t>6</w:t>
            </w:r>
            <w:r>
              <w:rPr>
                <w:b/>
                <w:sz w:val="20"/>
                <w:szCs w:val="20"/>
                <w:highlight w:val="yellow"/>
                <w:lang w:val="uk-UA"/>
              </w:rPr>
              <w:t>) копію</w:t>
            </w:r>
            <w:r w:rsidRPr="00D20623">
              <w:rPr>
                <w:b/>
                <w:sz w:val="20"/>
                <w:szCs w:val="20"/>
                <w:highlight w:val="yellow"/>
                <w:lang w:val="uk-UA"/>
              </w:rPr>
              <w:t xml:space="preserve">(ї) документа(ів), що підтверджує(ють) згоду всіх учасників Фонду на здійснення розрахунків з такими учасниками </w:t>
            </w:r>
            <w:r w:rsidR="00FF6355" w:rsidRPr="00747EF7">
              <w:rPr>
                <w:b/>
                <w:sz w:val="20"/>
                <w:szCs w:val="20"/>
                <w:highlight w:val="yellow"/>
                <w:lang w:val="uk-UA"/>
              </w:rPr>
              <w:t>до</w:t>
            </w:r>
            <w:r w:rsidR="001A3C0B" w:rsidRPr="00747EF7">
              <w:rPr>
                <w:b/>
                <w:sz w:val="20"/>
                <w:szCs w:val="20"/>
                <w:highlight w:val="yellow"/>
                <w:lang w:val="uk-UA"/>
              </w:rPr>
              <w:t xml:space="preserve"> </w:t>
            </w:r>
            <w:r w:rsidRPr="00D20623">
              <w:rPr>
                <w:b/>
                <w:sz w:val="20"/>
                <w:szCs w:val="20"/>
                <w:highlight w:val="yellow"/>
                <w:lang w:val="uk-UA"/>
              </w:rPr>
              <w:t xml:space="preserve">реалізації (розподілу) цінних паперів/погашення боргових цінних паперів, що входять до складу активів Фонду, та обліковуються за нульовою вартістю та щодо яких в системі депозитарного обліку встановлено відповідні обмеження </w:t>
            </w:r>
            <w:r w:rsidR="00F35A88" w:rsidRPr="00F25883">
              <w:rPr>
                <w:b/>
                <w:sz w:val="20"/>
                <w:szCs w:val="20"/>
                <w:highlight w:val="yellow"/>
                <w:lang w:val="uk-UA"/>
              </w:rPr>
              <w:t>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r w:rsidR="00F35A88" w:rsidRPr="00F25883">
              <w:rPr>
                <w:b/>
                <w:color w:val="000000"/>
                <w:sz w:val="20"/>
                <w:szCs w:val="20"/>
                <w:highlight w:val="yellow"/>
                <w:lang w:val="uk-UA"/>
              </w:rPr>
              <w:t xml:space="preserve"> або у зв</w:t>
            </w:r>
            <w:r w:rsidR="00F35A88" w:rsidRPr="00F25883">
              <w:rPr>
                <w:b/>
                <w:sz w:val="20"/>
                <w:szCs w:val="20"/>
                <w:highlight w:val="yellow"/>
                <w:lang w:val="uk-UA"/>
              </w:rPr>
              <w:t>’</w:t>
            </w:r>
            <w:r w:rsidR="00F35A88" w:rsidRPr="00F25883">
              <w:rPr>
                <w:b/>
                <w:color w:val="000000"/>
                <w:sz w:val="20"/>
                <w:szCs w:val="20"/>
                <w:highlight w:val="yellow"/>
                <w:lang w:val="uk-UA"/>
              </w:rPr>
              <w:t>язку з настанням термінів та строків погашення боргових цінних паперів,</w:t>
            </w:r>
            <w:r w:rsidR="00F35A88" w:rsidRPr="00F25883">
              <w:rPr>
                <w:b/>
                <w:sz w:val="20"/>
                <w:szCs w:val="20"/>
                <w:highlight w:val="yellow"/>
                <w:lang w:val="uk-UA"/>
              </w:rPr>
              <w:t xml:space="preserve"> встановлених рішенням про емісію/проспектом цінних паперів,</w:t>
            </w:r>
            <w:r w:rsidR="00F35A88" w:rsidRPr="00F25883">
              <w:rPr>
                <w:b/>
                <w:color w:val="000000"/>
                <w:sz w:val="20"/>
                <w:szCs w:val="20"/>
                <w:highlight w:val="yellow"/>
                <w:lang w:val="uk-UA"/>
              </w:rPr>
              <w:t xml:space="preserve"> та невиконанням емітентом боргових </w:t>
            </w:r>
            <w:r w:rsidR="00F35A88" w:rsidRPr="00F25883">
              <w:rPr>
                <w:b/>
                <w:color w:val="000000"/>
                <w:sz w:val="20"/>
                <w:szCs w:val="20"/>
                <w:highlight w:val="yellow"/>
                <w:lang w:val="uk-UA"/>
              </w:rPr>
              <w:lastRenderedPageBreak/>
              <w:t>цінних паперів своїх зобов</w:t>
            </w:r>
            <w:r w:rsidR="00F35A88" w:rsidRPr="00F25883">
              <w:rPr>
                <w:b/>
                <w:sz w:val="20"/>
                <w:szCs w:val="20"/>
                <w:highlight w:val="yellow"/>
                <w:lang w:val="uk-UA"/>
              </w:rPr>
              <w:t>’</w:t>
            </w:r>
            <w:r w:rsidR="00F35A88" w:rsidRPr="00F25883">
              <w:rPr>
                <w:b/>
                <w:color w:val="000000"/>
                <w:sz w:val="20"/>
                <w:szCs w:val="20"/>
                <w:highlight w:val="yellow"/>
                <w:lang w:val="uk-UA"/>
              </w:rPr>
              <w:t xml:space="preserve">язань </w:t>
            </w:r>
            <w:r w:rsidR="00F35A88" w:rsidRPr="00F25883">
              <w:rPr>
                <w:b/>
                <w:sz w:val="20"/>
                <w:szCs w:val="20"/>
                <w:highlight w:val="yellow"/>
                <w:lang w:val="uk-UA"/>
              </w:rPr>
              <w:t>(невиплата доходу за цінними паперами, непогашення цінних паперів, у тому числі невиплата частини чи повної номінальної вартості цінних паперів)</w:t>
            </w:r>
            <w:r w:rsidR="00F35A88" w:rsidRPr="00F25883">
              <w:rPr>
                <w:b/>
                <w:color w:val="000000"/>
                <w:sz w:val="20"/>
                <w:szCs w:val="20"/>
                <w:highlight w:val="yellow"/>
                <w:lang w:val="uk-UA"/>
              </w:rPr>
              <w:t xml:space="preserve"> чи перебуванням емітента в процесі ліквідації, строк якої перевищує строк ліквідації Фонду</w:t>
            </w:r>
            <w:r w:rsidRPr="00D20623">
              <w:rPr>
                <w:b/>
                <w:color w:val="000000"/>
                <w:sz w:val="20"/>
                <w:szCs w:val="20"/>
                <w:highlight w:val="yellow"/>
                <w:lang w:val="uk-UA"/>
              </w:rPr>
              <w:t xml:space="preserve"> </w:t>
            </w:r>
            <w:r w:rsidRPr="00D20623">
              <w:rPr>
                <w:b/>
                <w:sz w:val="20"/>
                <w:szCs w:val="20"/>
                <w:highlight w:val="yellow"/>
                <w:lang w:val="uk-UA"/>
              </w:rPr>
              <w:t>(за наявності таких цінних паперів в активах Фонду);</w:t>
            </w:r>
          </w:p>
          <w:p w:rsidR="00FD41FC" w:rsidRDefault="00FD41FC" w:rsidP="008F5285">
            <w:pPr>
              <w:pStyle w:val="a8"/>
              <w:keepNext/>
              <w:widowControl w:val="0"/>
              <w:spacing w:before="0" w:beforeAutospacing="0" w:after="0" w:afterAutospacing="0"/>
              <w:jc w:val="both"/>
              <w:rPr>
                <w:b/>
                <w:sz w:val="20"/>
                <w:szCs w:val="20"/>
                <w:highlight w:val="yellow"/>
                <w:lang w:val="uk-UA"/>
              </w:rPr>
            </w:pPr>
          </w:p>
          <w:p w:rsidR="00FD41FC" w:rsidRPr="00A40FB3" w:rsidRDefault="00FD41FC" w:rsidP="008F5285">
            <w:pPr>
              <w:pStyle w:val="a8"/>
              <w:keepNext/>
              <w:widowControl w:val="0"/>
              <w:spacing w:before="0" w:beforeAutospacing="0" w:after="0" w:afterAutospacing="0"/>
              <w:jc w:val="both"/>
              <w:rPr>
                <w:b/>
                <w:sz w:val="20"/>
                <w:szCs w:val="20"/>
                <w:highlight w:val="yellow"/>
                <w:lang w:val="uk-UA"/>
              </w:rPr>
            </w:pPr>
            <w:r w:rsidRPr="00A40FB3">
              <w:rPr>
                <w:b/>
                <w:sz w:val="20"/>
                <w:szCs w:val="20"/>
                <w:highlight w:val="yellow"/>
                <w:lang w:val="uk-UA"/>
              </w:rPr>
              <w:t>7) копію звіту про фінансовий стан Фонду, складеного на кінець робочого дня, що передує дню початку здійснення розрахунків з учасниками Фонду, затвердженого на дату здійснення розрахунків з учасниками Фонду засвідчену підписом голови ліквідаційної комісії;</w:t>
            </w:r>
          </w:p>
          <w:p w:rsidR="00FD41FC" w:rsidRPr="00A40FB3" w:rsidRDefault="00FD41FC" w:rsidP="008F5285">
            <w:pPr>
              <w:pStyle w:val="a8"/>
              <w:keepNext/>
              <w:widowControl w:val="0"/>
              <w:spacing w:before="0" w:beforeAutospacing="0" w:after="0" w:afterAutospacing="0"/>
              <w:jc w:val="both"/>
              <w:rPr>
                <w:b/>
                <w:sz w:val="20"/>
                <w:szCs w:val="20"/>
                <w:highlight w:val="yellow"/>
                <w:lang w:val="uk-UA"/>
              </w:rPr>
            </w:pPr>
          </w:p>
          <w:p w:rsidR="00FD41FC" w:rsidRPr="00A40FB3" w:rsidRDefault="00FD41FC" w:rsidP="008F5285">
            <w:pPr>
              <w:pStyle w:val="a8"/>
              <w:keepNext/>
              <w:widowControl w:val="0"/>
              <w:spacing w:before="0" w:beforeAutospacing="0" w:after="0" w:afterAutospacing="0"/>
              <w:jc w:val="both"/>
              <w:rPr>
                <w:b/>
                <w:sz w:val="20"/>
                <w:szCs w:val="20"/>
                <w:lang w:val="uk-UA"/>
              </w:rPr>
            </w:pPr>
            <w:r w:rsidRPr="00A40FB3">
              <w:rPr>
                <w:b/>
                <w:sz w:val="20"/>
                <w:szCs w:val="20"/>
                <w:highlight w:val="yellow"/>
                <w:lang w:val="uk-UA"/>
              </w:rPr>
              <w:t>8) копію довідки про вартість чистих активів Фонду, складеної на кінець робочого дня, що передує дню початку здійснення розрахунків з учасниками Фонду, затвердженої на дату здійснення розрахунків з учасниками Фонду, засвідчену підписом голови ліквідаційної комісії Фонду;</w:t>
            </w:r>
            <w:bookmarkStart w:id="1" w:name="o50"/>
            <w:bookmarkEnd w:id="1"/>
          </w:p>
          <w:p w:rsidR="00FD41FC" w:rsidRPr="00DE1325" w:rsidRDefault="00FD41FC" w:rsidP="008F5285">
            <w:pPr>
              <w:pStyle w:val="a8"/>
              <w:keepNext/>
              <w:widowControl w:val="0"/>
              <w:spacing w:before="0" w:beforeAutospacing="0" w:after="0" w:afterAutospacing="0"/>
              <w:jc w:val="both"/>
              <w:rPr>
                <w:sz w:val="20"/>
                <w:lang w:val="uk-UA"/>
              </w:rPr>
            </w:pPr>
          </w:p>
        </w:tc>
        <w:tc>
          <w:tcPr>
            <w:tcW w:w="3933" w:type="dxa"/>
          </w:tcPr>
          <w:p w:rsidR="00FD41FC" w:rsidRPr="00DE1325" w:rsidRDefault="00FD41FC" w:rsidP="008F5285">
            <w:pPr>
              <w:pStyle w:val="a8"/>
              <w:keepNext/>
              <w:widowControl w:val="0"/>
              <w:spacing w:before="0" w:beforeAutospacing="0" w:after="0" w:afterAutospacing="0"/>
              <w:jc w:val="both"/>
              <w:rPr>
                <w:sz w:val="20"/>
                <w:lang w:val="uk-UA"/>
              </w:rPr>
            </w:pPr>
          </w:p>
        </w:tc>
      </w:tr>
      <w:tr w:rsidR="00FD41FC" w:rsidRPr="00DE1325" w:rsidTr="00016AE3">
        <w:trPr>
          <w:trHeight w:val="774"/>
        </w:trPr>
        <w:tc>
          <w:tcPr>
            <w:tcW w:w="4219" w:type="dxa"/>
          </w:tcPr>
          <w:p w:rsidR="00FD41FC" w:rsidRPr="00DE1325" w:rsidRDefault="00FD41FC" w:rsidP="008F5285">
            <w:pPr>
              <w:pStyle w:val="a8"/>
              <w:keepNext/>
              <w:widowControl w:val="0"/>
              <w:spacing w:before="0" w:beforeAutospacing="0" w:after="0" w:afterAutospacing="0"/>
              <w:jc w:val="both"/>
              <w:rPr>
                <w:sz w:val="20"/>
                <w:szCs w:val="20"/>
                <w:lang w:val="uk-UA"/>
              </w:rPr>
            </w:pPr>
          </w:p>
        </w:tc>
        <w:tc>
          <w:tcPr>
            <w:tcW w:w="3827" w:type="dxa"/>
          </w:tcPr>
          <w:p w:rsidR="00FD41FC" w:rsidRPr="00DE1325" w:rsidRDefault="00FD41FC" w:rsidP="008F5285">
            <w:pPr>
              <w:pStyle w:val="a8"/>
              <w:keepNext/>
              <w:widowControl w:val="0"/>
              <w:spacing w:before="0" w:beforeAutospacing="0" w:after="0" w:afterAutospacing="0"/>
              <w:jc w:val="both"/>
              <w:rPr>
                <w:sz w:val="20"/>
                <w:szCs w:val="20"/>
                <w:lang w:val="uk-UA"/>
              </w:rPr>
            </w:pPr>
            <w:r w:rsidRPr="00DE1325">
              <w:rPr>
                <w:sz w:val="20"/>
                <w:szCs w:val="20"/>
                <w:lang w:val="uk-UA"/>
              </w:rPr>
              <w:t>Доповнити пункт трьома новими підпунктами 1</w:t>
            </w:r>
            <w:r>
              <w:rPr>
                <w:sz w:val="20"/>
                <w:szCs w:val="20"/>
                <w:lang w:val="uk-UA"/>
              </w:rPr>
              <w:t>3</w:t>
            </w:r>
            <w:r w:rsidRPr="00DE1325">
              <w:rPr>
                <w:sz w:val="20"/>
                <w:szCs w:val="20"/>
                <w:lang w:val="uk-UA"/>
              </w:rPr>
              <w:t xml:space="preserve"> – 1</w:t>
            </w:r>
            <w:r>
              <w:rPr>
                <w:sz w:val="20"/>
                <w:szCs w:val="20"/>
                <w:lang w:val="uk-UA"/>
              </w:rPr>
              <w:t>5</w:t>
            </w:r>
            <w:r w:rsidRPr="00DE1325">
              <w:rPr>
                <w:sz w:val="20"/>
                <w:szCs w:val="20"/>
                <w:lang w:val="uk-UA"/>
              </w:rPr>
              <w:t xml:space="preserve"> такого змісту:</w:t>
            </w:r>
          </w:p>
          <w:p w:rsidR="00FD41FC" w:rsidRPr="00DE1325" w:rsidRDefault="00FD41FC" w:rsidP="008F5285">
            <w:pPr>
              <w:pStyle w:val="a8"/>
              <w:keepNext/>
              <w:widowControl w:val="0"/>
              <w:spacing w:before="0" w:beforeAutospacing="0" w:after="0" w:afterAutospacing="0"/>
              <w:jc w:val="both"/>
              <w:rPr>
                <w:sz w:val="20"/>
                <w:szCs w:val="20"/>
                <w:lang w:val="uk-UA"/>
              </w:rPr>
            </w:pPr>
            <w:r w:rsidRPr="00DE1325">
              <w:rPr>
                <w:sz w:val="20"/>
                <w:szCs w:val="20"/>
                <w:lang w:val="uk-UA"/>
              </w:rPr>
              <w:t xml:space="preserve">       1</w:t>
            </w:r>
            <w:r>
              <w:rPr>
                <w:sz w:val="20"/>
                <w:szCs w:val="20"/>
                <w:lang w:val="uk-UA"/>
              </w:rPr>
              <w:t>3</w:t>
            </w:r>
            <w:r w:rsidRPr="00DE1325">
              <w:rPr>
                <w:sz w:val="20"/>
                <w:szCs w:val="20"/>
                <w:lang w:val="uk-UA"/>
              </w:rPr>
              <w:t>) довідку про стан рахунку</w:t>
            </w:r>
            <w:r w:rsidR="00F41B8B">
              <w:rPr>
                <w:sz w:val="20"/>
                <w:szCs w:val="20"/>
                <w:lang w:val="uk-UA"/>
              </w:rPr>
              <w:t xml:space="preserve"> в цінних паперах</w:t>
            </w:r>
            <w:r w:rsidRPr="00DE1325">
              <w:rPr>
                <w:sz w:val="20"/>
                <w:szCs w:val="20"/>
                <w:lang w:val="uk-UA"/>
              </w:rPr>
              <w:t xml:space="preserve"> Фонду</w:t>
            </w:r>
            <w:r w:rsidR="00F41B8B">
              <w:rPr>
                <w:sz w:val="20"/>
                <w:szCs w:val="20"/>
                <w:lang w:val="uk-UA"/>
              </w:rPr>
              <w:t xml:space="preserve"> в Центральному депозитарії станом</w:t>
            </w:r>
            <w:r w:rsidRPr="00DE1325">
              <w:rPr>
                <w:sz w:val="20"/>
                <w:szCs w:val="20"/>
                <w:lang w:val="uk-UA"/>
              </w:rPr>
              <w:t xml:space="preserve"> на дату складання звіту про результати ліквідації Фонду, видану Центральним депозитарієм;</w:t>
            </w:r>
          </w:p>
          <w:p w:rsidR="00FD41FC" w:rsidRPr="00DE1325" w:rsidRDefault="00FD41FC" w:rsidP="008F5285">
            <w:pPr>
              <w:pStyle w:val="a8"/>
              <w:keepNext/>
              <w:widowControl w:val="0"/>
              <w:spacing w:before="0" w:beforeAutospacing="0" w:after="0" w:afterAutospacing="0"/>
              <w:jc w:val="both"/>
              <w:rPr>
                <w:sz w:val="20"/>
                <w:szCs w:val="20"/>
                <w:lang w:val="uk-UA"/>
              </w:rPr>
            </w:pPr>
            <w:r w:rsidRPr="00DE1325">
              <w:rPr>
                <w:sz w:val="20"/>
                <w:szCs w:val="20"/>
                <w:lang w:val="uk-UA"/>
              </w:rPr>
              <w:t xml:space="preserve">       1</w:t>
            </w:r>
            <w:r>
              <w:rPr>
                <w:sz w:val="20"/>
                <w:szCs w:val="20"/>
                <w:lang w:val="uk-UA"/>
              </w:rPr>
              <w:t>4</w:t>
            </w:r>
            <w:r w:rsidRPr="00DE1325">
              <w:rPr>
                <w:sz w:val="20"/>
                <w:szCs w:val="20"/>
                <w:lang w:val="uk-UA"/>
              </w:rPr>
              <w:t>) довідку банку, в якому відкрито поточний рахунок Фонду, про залишок коштів на рахунку</w:t>
            </w:r>
            <w:r w:rsidR="00F41B8B">
              <w:rPr>
                <w:sz w:val="20"/>
                <w:szCs w:val="20"/>
                <w:lang w:val="uk-UA"/>
              </w:rPr>
              <w:t xml:space="preserve"> станом</w:t>
            </w:r>
            <w:r w:rsidRPr="00DE1325">
              <w:rPr>
                <w:sz w:val="20"/>
                <w:szCs w:val="20"/>
                <w:lang w:val="uk-UA"/>
              </w:rPr>
              <w:t xml:space="preserve"> на дату складання звіту про результати ліквідації Фонду;</w:t>
            </w:r>
          </w:p>
          <w:p w:rsidR="00FD41FC" w:rsidRPr="00DE1325" w:rsidRDefault="00FD41FC" w:rsidP="00FB3515">
            <w:pPr>
              <w:pStyle w:val="a8"/>
              <w:keepNext/>
              <w:widowControl w:val="0"/>
              <w:spacing w:before="0" w:beforeAutospacing="0" w:after="0" w:afterAutospacing="0"/>
              <w:jc w:val="both"/>
              <w:rPr>
                <w:sz w:val="20"/>
                <w:szCs w:val="20"/>
                <w:lang w:val="uk-UA"/>
              </w:rPr>
            </w:pPr>
            <w:r w:rsidRPr="00DE1325">
              <w:rPr>
                <w:sz w:val="20"/>
                <w:szCs w:val="20"/>
                <w:lang w:val="uk-UA"/>
              </w:rPr>
              <w:t xml:space="preserve">       1</w:t>
            </w:r>
            <w:r>
              <w:rPr>
                <w:sz w:val="20"/>
                <w:szCs w:val="20"/>
                <w:lang w:val="uk-UA"/>
              </w:rPr>
              <w:t>5</w:t>
            </w:r>
            <w:r w:rsidRPr="00DE1325">
              <w:rPr>
                <w:sz w:val="20"/>
                <w:szCs w:val="20"/>
                <w:lang w:val="uk-UA"/>
              </w:rPr>
              <w:t xml:space="preserve">) довідку про склад та розмір витрат </w:t>
            </w:r>
            <w:r w:rsidR="00FB3515">
              <w:rPr>
                <w:sz w:val="20"/>
                <w:szCs w:val="20"/>
                <w:lang w:val="uk-UA"/>
              </w:rPr>
              <w:t>л</w:t>
            </w:r>
            <w:r w:rsidRPr="00DE1325">
              <w:rPr>
                <w:sz w:val="20"/>
                <w:szCs w:val="20"/>
                <w:lang w:val="uk-UA"/>
              </w:rPr>
              <w:t xml:space="preserve">іквідаційної комісії та інших витрат, що будуть </w:t>
            </w:r>
            <w:r w:rsidRPr="004F5831">
              <w:rPr>
                <w:strike/>
                <w:sz w:val="20"/>
                <w:szCs w:val="20"/>
                <w:lang w:val="uk-UA"/>
              </w:rPr>
              <w:t>понесені</w:t>
            </w:r>
            <w:r w:rsidRPr="00DE1325">
              <w:rPr>
                <w:sz w:val="20"/>
                <w:szCs w:val="20"/>
                <w:lang w:val="uk-UA"/>
              </w:rPr>
              <w:t xml:space="preserve"> в процесі </w:t>
            </w:r>
            <w:r w:rsidRPr="00DE1325">
              <w:rPr>
                <w:sz w:val="20"/>
                <w:szCs w:val="20"/>
                <w:lang w:val="uk-UA"/>
              </w:rPr>
              <w:lastRenderedPageBreak/>
              <w:t>ліквідації Фонду, складену в довільній формі, станом на  дату складання звіту про результати ліквідації Фонду.</w:t>
            </w:r>
          </w:p>
        </w:tc>
        <w:tc>
          <w:tcPr>
            <w:tcW w:w="3828" w:type="dxa"/>
          </w:tcPr>
          <w:p w:rsidR="00FD41FC" w:rsidRPr="003B3C3D" w:rsidRDefault="00FD41FC" w:rsidP="008F5285">
            <w:pPr>
              <w:pStyle w:val="a8"/>
              <w:keepNext/>
              <w:widowControl w:val="0"/>
              <w:spacing w:before="0" w:beforeAutospacing="0" w:after="0" w:afterAutospacing="0"/>
              <w:jc w:val="both"/>
              <w:rPr>
                <w:b/>
                <w:sz w:val="20"/>
                <w:szCs w:val="20"/>
                <w:highlight w:val="yellow"/>
                <w:lang w:val="uk-UA"/>
              </w:rPr>
            </w:pPr>
            <w:r w:rsidRPr="003B3C3D">
              <w:rPr>
                <w:b/>
                <w:sz w:val="20"/>
                <w:szCs w:val="20"/>
                <w:highlight w:val="yellow"/>
                <w:lang w:val="uk-UA"/>
              </w:rPr>
              <w:lastRenderedPageBreak/>
              <w:t>1</w:t>
            </w:r>
            <w:r>
              <w:rPr>
                <w:b/>
                <w:sz w:val="20"/>
                <w:szCs w:val="20"/>
                <w:highlight w:val="yellow"/>
                <w:lang w:val="uk-UA"/>
              </w:rPr>
              <w:t>3</w:t>
            </w:r>
            <w:r w:rsidRPr="003B3C3D">
              <w:rPr>
                <w:b/>
                <w:sz w:val="20"/>
                <w:szCs w:val="20"/>
                <w:highlight w:val="yellow"/>
                <w:lang w:val="uk-UA"/>
              </w:rPr>
              <w:t>) довідку</w:t>
            </w:r>
            <w:r w:rsidR="00FB3515">
              <w:rPr>
                <w:b/>
                <w:sz w:val="20"/>
                <w:szCs w:val="20"/>
                <w:highlight w:val="yellow"/>
                <w:lang w:val="uk-UA"/>
              </w:rPr>
              <w:t xml:space="preserve"> </w:t>
            </w:r>
            <w:r w:rsidRPr="003B3C3D">
              <w:rPr>
                <w:b/>
                <w:sz w:val="20"/>
                <w:szCs w:val="20"/>
                <w:highlight w:val="yellow"/>
                <w:lang w:val="uk-UA"/>
              </w:rPr>
              <w:t>про стан</w:t>
            </w:r>
            <w:r w:rsidR="00FB3515">
              <w:rPr>
                <w:b/>
                <w:sz w:val="20"/>
                <w:szCs w:val="20"/>
                <w:highlight w:val="yellow"/>
                <w:lang w:val="uk-UA"/>
              </w:rPr>
              <w:t xml:space="preserve"> рахунку в цінних паперах</w:t>
            </w:r>
            <w:r w:rsidRPr="003B3C3D">
              <w:rPr>
                <w:b/>
                <w:sz w:val="20"/>
                <w:szCs w:val="20"/>
                <w:highlight w:val="yellow"/>
                <w:lang w:val="uk-UA"/>
              </w:rPr>
              <w:t xml:space="preserve"> Фонду</w:t>
            </w:r>
            <w:r w:rsidR="00FB3515">
              <w:rPr>
                <w:b/>
                <w:sz w:val="20"/>
                <w:szCs w:val="20"/>
                <w:highlight w:val="yellow"/>
                <w:lang w:val="uk-UA"/>
              </w:rPr>
              <w:t xml:space="preserve"> в Центральному депозитарі</w:t>
            </w:r>
            <w:r w:rsidR="00F41B8B">
              <w:rPr>
                <w:b/>
                <w:sz w:val="20"/>
                <w:szCs w:val="20"/>
                <w:highlight w:val="yellow"/>
                <w:lang w:val="uk-UA"/>
              </w:rPr>
              <w:t>ї</w:t>
            </w:r>
            <w:r w:rsidR="00FB3515" w:rsidRPr="003B3C3D">
              <w:rPr>
                <w:b/>
                <w:sz w:val="20"/>
                <w:szCs w:val="20"/>
                <w:highlight w:val="yellow"/>
                <w:lang w:val="uk-UA"/>
              </w:rPr>
              <w:t xml:space="preserve"> </w:t>
            </w:r>
            <w:r w:rsidR="00FB3515">
              <w:rPr>
                <w:b/>
                <w:sz w:val="20"/>
                <w:szCs w:val="20"/>
                <w:highlight w:val="yellow"/>
                <w:lang w:val="uk-UA"/>
              </w:rPr>
              <w:t>станом</w:t>
            </w:r>
            <w:r w:rsidRPr="003B3C3D">
              <w:rPr>
                <w:b/>
                <w:sz w:val="20"/>
                <w:szCs w:val="20"/>
                <w:highlight w:val="yellow"/>
                <w:lang w:val="uk-UA"/>
              </w:rPr>
              <w:t xml:space="preserve"> на дату складання звіту про результати ліквідації Фонду, видану Центральним депозитарієм;</w:t>
            </w:r>
          </w:p>
          <w:p w:rsidR="00FD41FC" w:rsidRPr="003B3C3D" w:rsidRDefault="00FD41FC" w:rsidP="008F5285">
            <w:pPr>
              <w:pStyle w:val="a8"/>
              <w:keepNext/>
              <w:widowControl w:val="0"/>
              <w:spacing w:before="0" w:beforeAutospacing="0" w:after="0" w:afterAutospacing="0"/>
              <w:jc w:val="both"/>
              <w:rPr>
                <w:b/>
                <w:sz w:val="20"/>
                <w:szCs w:val="20"/>
                <w:highlight w:val="yellow"/>
                <w:lang w:val="uk-UA"/>
              </w:rPr>
            </w:pPr>
          </w:p>
          <w:p w:rsidR="00FD41FC" w:rsidRPr="003B3C3D" w:rsidRDefault="00FD41FC" w:rsidP="008F5285">
            <w:pPr>
              <w:pStyle w:val="a8"/>
              <w:keepNext/>
              <w:widowControl w:val="0"/>
              <w:spacing w:before="0" w:beforeAutospacing="0" w:after="0" w:afterAutospacing="0"/>
              <w:jc w:val="both"/>
              <w:rPr>
                <w:b/>
                <w:sz w:val="20"/>
                <w:szCs w:val="20"/>
                <w:highlight w:val="yellow"/>
                <w:lang w:val="uk-UA"/>
              </w:rPr>
            </w:pPr>
            <w:r w:rsidRPr="003B3C3D">
              <w:rPr>
                <w:b/>
                <w:sz w:val="20"/>
                <w:szCs w:val="20"/>
                <w:highlight w:val="yellow"/>
                <w:lang w:val="uk-UA"/>
              </w:rPr>
              <w:t>1</w:t>
            </w:r>
            <w:r>
              <w:rPr>
                <w:b/>
                <w:sz w:val="20"/>
                <w:szCs w:val="20"/>
                <w:highlight w:val="yellow"/>
                <w:lang w:val="uk-UA"/>
              </w:rPr>
              <w:t>4</w:t>
            </w:r>
            <w:r w:rsidRPr="003B3C3D">
              <w:rPr>
                <w:b/>
                <w:sz w:val="20"/>
                <w:szCs w:val="20"/>
                <w:highlight w:val="yellow"/>
                <w:lang w:val="uk-UA"/>
              </w:rPr>
              <w:t>) довідку банку, в якому відкрито поточний рахунок Фонду, про залишок коштів на рахунку</w:t>
            </w:r>
            <w:r w:rsidR="00FB3515">
              <w:rPr>
                <w:b/>
                <w:sz w:val="20"/>
                <w:szCs w:val="20"/>
                <w:highlight w:val="yellow"/>
                <w:lang w:val="uk-UA"/>
              </w:rPr>
              <w:t xml:space="preserve"> станом</w:t>
            </w:r>
            <w:r w:rsidRPr="003B3C3D">
              <w:rPr>
                <w:b/>
                <w:sz w:val="20"/>
                <w:szCs w:val="20"/>
                <w:highlight w:val="yellow"/>
                <w:lang w:val="uk-UA"/>
              </w:rPr>
              <w:t xml:space="preserve"> на дату складання звіту про результати ліквідації Фонду;</w:t>
            </w:r>
          </w:p>
          <w:p w:rsidR="00FD41FC" w:rsidRPr="003B3C3D" w:rsidRDefault="00FD41FC" w:rsidP="008F5285">
            <w:pPr>
              <w:pStyle w:val="a8"/>
              <w:keepNext/>
              <w:widowControl w:val="0"/>
              <w:spacing w:before="0" w:beforeAutospacing="0" w:after="0" w:afterAutospacing="0"/>
              <w:jc w:val="both"/>
              <w:rPr>
                <w:b/>
                <w:sz w:val="20"/>
                <w:szCs w:val="20"/>
                <w:highlight w:val="yellow"/>
                <w:lang w:val="uk-UA"/>
              </w:rPr>
            </w:pPr>
          </w:p>
          <w:p w:rsidR="00FD41FC" w:rsidRPr="003B3C3D" w:rsidRDefault="00FD41FC" w:rsidP="008F5285">
            <w:pPr>
              <w:pStyle w:val="a8"/>
              <w:keepNext/>
              <w:widowControl w:val="0"/>
              <w:spacing w:before="0" w:beforeAutospacing="0" w:after="0" w:afterAutospacing="0"/>
              <w:jc w:val="both"/>
              <w:rPr>
                <w:b/>
                <w:sz w:val="20"/>
                <w:szCs w:val="20"/>
                <w:lang w:val="uk-UA"/>
              </w:rPr>
            </w:pPr>
            <w:r w:rsidRPr="003B3C3D">
              <w:rPr>
                <w:b/>
                <w:sz w:val="20"/>
                <w:szCs w:val="20"/>
                <w:highlight w:val="yellow"/>
                <w:lang w:val="uk-UA"/>
              </w:rPr>
              <w:t>1</w:t>
            </w:r>
            <w:r>
              <w:rPr>
                <w:b/>
                <w:sz w:val="20"/>
                <w:szCs w:val="20"/>
                <w:highlight w:val="yellow"/>
                <w:lang w:val="uk-UA"/>
              </w:rPr>
              <w:t>5</w:t>
            </w:r>
            <w:r w:rsidRPr="003B3C3D">
              <w:rPr>
                <w:b/>
                <w:sz w:val="20"/>
                <w:szCs w:val="20"/>
                <w:highlight w:val="yellow"/>
                <w:lang w:val="uk-UA"/>
              </w:rPr>
              <w:t>) дові</w:t>
            </w:r>
            <w:r w:rsidR="00FB3515">
              <w:rPr>
                <w:b/>
                <w:sz w:val="20"/>
                <w:szCs w:val="20"/>
                <w:highlight w:val="yellow"/>
                <w:lang w:val="uk-UA"/>
              </w:rPr>
              <w:t>дку про склад та розмір витрат л</w:t>
            </w:r>
            <w:r w:rsidRPr="003B3C3D">
              <w:rPr>
                <w:b/>
                <w:sz w:val="20"/>
                <w:szCs w:val="20"/>
                <w:highlight w:val="yellow"/>
                <w:lang w:val="uk-UA"/>
              </w:rPr>
              <w:t xml:space="preserve">іквідаційної комісії та інших витрат, що понесені в процесі ліквідації Фонду, </w:t>
            </w:r>
            <w:r w:rsidRPr="003B3C3D">
              <w:rPr>
                <w:b/>
                <w:sz w:val="20"/>
                <w:szCs w:val="20"/>
                <w:highlight w:val="yellow"/>
                <w:lang w:val="uk-UA"/>
              </w:rPr>
              <w:lastRenderedPageBreak/>
              <w:t>складену в довільній формі, станом на дату складання звіту про результати ліквідації Фонду.</w:t>
            </w:r>
          </w:p>
          <w:p w:rsidR="00FD41FC" w:rsidRPr="00DE1325" w:rsidRDefault="00FD41FC" w:rsidP="008F5285">
            <w:pPr>
              <w:pStyle w:val="a8"/>
              <w:keepNext/>
              <w:widowControl w:val="0"/>
              <w:spacing w:before="0" w:beforeAutospacing="0" w:after="0" w:afterAutospacing="0"/>
              <w:jc w:val="both"/>
              <w:rPr>
                <w:sz w:val="20"/>
                <w:szCs w:val="20"/>
                <w:lang w:val="uk-UA"/>
              </w:rPr>
            </w:pPr>
          </w:p>
        </w:tc>
        <w:tc>
          <w:tcPr>
            <w:tcW w:w="3933" w:type="dxa"/>
          </w:tcPr>
          <w:p w:rsidR="00FD41FC" w:rsidRPr="00DE1325" w:rsidRDefault="00FD41FC" w:rsidP="008F5285">
            <w:pPr>
              <w:pStyle w:val="a8"/>
              <w:keepNext/>
              <w:widowControl w:val="0"/>
              <w:spacing w:before="0" w:beforeAutospacing="0" w:after="0" w:afterAutospacing="0"/>
              <w:jc w:val="both"/>
              <w:rPr>
                <w:sz w:val="20"/>
                <w:szCs w:val="20"/>
                <w:lang w:val="uk-UA"/>
              </w:rPr>
            </w:pPr>
          </w:p>
        </w:tc>
      </w:tr>
      <w:tr w:rsidR="00FD41FC" w:rsidRPr="00DE1325" w:rsidTr="00016AE3">
        <w:trPr>
          <w:trHeight w:val="530"/>
        </w:trPr>
        <w:tc>
          <w:tcPr>
            <w:tcW w:w="4219" w:type="dxa"/>
          </w:tcPr>
          <w:p w:rsidR="00FD41FC" w:rsidRPr="002C74EA" w:rsidRDefault="00FD41FC" w:rsidP="008F5285">
            <w:pPr>
              <w:pStyle w:val="a8"/>
              <w:keepNext/>
              <w:widowControl w:val="0"/>
              <w:spacing w:before="0" w:beforeAutospacing="0" w:after="0" w:afterAutospacing="0"/>
              <w:jc w:val="both"/>
              <w:rPr>
                <w:b/>
                <w:sz w:val="20"/>
                <w:szCs w:val="20"/>
                <w:highlight w:val="yellow"/>
              </w:rPr>
            </w:pPr>
            <w:r w:rsidRPr="002C74EA">
              <w:rPr>
                <w:b/>
                <w:sz w:val="20"/>
                <w:szCs w:val="20"/>
                <w:highlight w:val="yellow"/>
              </w:rPr>
              <w:t>2. Баланси, подання яких передбачено цим Положенням, повинні подаватися за формою, визначеною законодавством України.</w:t>
            </w:r>
          </w:p>
          <w:p w:rsidR="00FD41FC" w:rsidRPr="002C74EA" w:rsidRDefault="00FD41FC" w:rsidP="008F5285">
            <w:pPr>
              <w:pStyle w:val="a8"/>
              <w:keepNext/>
              <w:widowControl w:val="0"/>
              <w:spacing w:before="0" w:beforeAutospacing="0" w:after="0" w:afterAutospacing="0"/>
              <w:jc w:val="both"/>
              <w:rPr>
                <w:b/>
                <w:sz w:val="20"/>
                <w:szCs w:val="20"/>
              </w:rPr>
            </w:pPr>
            <w:r w:rsidRPr="002C74EA">
              <w:rPr>
                <w:b/>
                <w:sz w:val="20"/>
                <w:szCs w:val="20"/>
                <w:highlight w:val="yellow"/>
              </w:rPr>
              <w:t>3. Довідка про вартість чистих активів інвестиційного фонду складається відповідно до Положення про порядок визначення вартості чистих активів інститутів спільного інвестування, затвердженого рішенням Комісії від 30 липня 2013 року N 1336, зареєстрованого в Міністерстві юстиції України 21 серпня 2013 року за N 1444/23976.</w:t>
            </w:r>
          </w:p>
          <w:p w:rsidR="00FD41FC" w:rsidRPr="00DE1325" w:rsidRDefault="00FD41FC" w:rsidP="008F5285">
            <w:pPr>
              <w:pStyle w:val="a8"/>
              <w:keepNext/>
              <w:widowControl w:val="0"/>
              <w:spacing w:before="0" w:beforeAutospacing="0" w:after="0" w:afterAutospacing="0"/>
              <w:jc w:val="both"/>
              <w:rPr>
                <w:sz w:val="20"/>
                <w:szCs w:val="20"/>
              </w:rPr>
            </w:pPr>
          </w:p>
        </w:tc>
        <w:tc>
          <w:tcPr>
            <w:tcW w:w="3827" w:type="dxa"/>
          </w:tcPr>
          <w:p w:rsidR="00FD41FC" w:rsidRPr="00DE1325" w:rsidRDefault="00FD41FC" w:rsidP="008F5285">
            <w:pPr>
              <w:keepNext/>
              <w:widowControl w:val="0"/>
              <w:jc w:val="both"/>
              <w:rPr>
                <w:sz w:val="20"/>
                <w:szCs w:val="20"/>
              </w:rPr>
            </w:pPr>
            <w:r w:rsidRPr="00DE1325">
              <w:rPr>
                <w:sz w:val="20"/>
                <w:szCs w:val="20"/>
              </w:rPr>
              <w:t xml:space="preserve">       пункти 2 та 3 виключити.</w:t>
            </w:r>
          </w:p>
          <w:p w:rsidR="00FD41FC" w:rsidRPr="00DE1325" w:rsidRDefault="00FD41FC" w:rsidP="008F5285">
            <w:pPr>
              <w:keepNext/>
              <w:widowControl w:val="0"/>
              <w:jc w:val="both"/>
              <w:rPr>
                <w:sz w:val="20"/>
                <w:szCs w:val="20"/>
              </w:rPr>
            </w:pPr>
            <w:r w:rsidRPr="00DE1325">
              <w:rPr>
                <w:sz w:val="20"/>
                <w:szCs w:val="20"/>
              </w:rPr>
              <w:t xml:space="preserve">      У зв’язку з цим пункти 4-10 вважати відповідно пунктами 2-8;</w:t>
            </w:r>
          </w:p>
          <w:p w:rsidR="00FD41FC" w:rsidRPr="00DE1325" w:rsidRDefault="00FD41FC" w:rsidP="008F5285">
            <w:pPr>
              <w:keepNext/>
              <w:widowControl w:val="0"/>
              <w:jc w:val="both"/>
              <w:rPr>
                <w:sz w:val="20"/>
                <w:szCs w:val="20"/>
              </w:rPr>
            </w:pPr>
          </w:p>
          <w:p w:rsidR="00FD41FC" w:rsidRPr="00DE1325" w:rsidRDefault="00FD41FC" w:rsidP="008F5285">
            <w:pPr>
              <w:keepNext/>
              <w:widowControl w:val="0"/>
              <w:jc w:val="both"/>
              <w:rPr>
                <w:sz w:val="20"/>
                <w:szCs w:val="20"/>
              </w:rPr>
            </w:pPr>
          </w:p>
          <w:p w:rsidR="00FD41FC" w:rsidRPr="00DE1325" w:rsidRDefault="00FD41FC" w:rsidP="008F5285">
            <w:pPr>
              <w:keepNext/>
              <w:widowControl w:val="0"/>
              <w:jc w:val="both"/>
              <w:rPr>
                <w:sz w:val="20"/>
                <w:szCs w:val="20"/>
              </w:rPr>
            </w:pPr>
          </w:p>
          <w:p w:rsidR="00FD41FC" w:rsidRPr="00DE1325" w:rsidRDefault="00FD41FC" w:rsidP="008F5285">
            <w:pPr>
              <w:keepNext/>
              <w:widowControl w:val="0"/>
              <w:jc w:val="both"/>
              <w:rPr>
                <w:sz w:val="20"/>
                <w:szCs w:val="20"/>
              </w:rPr>
            </w:pPr>
          </w:p>
          <w:p w:rsidR="00FD41FC" w:rsidRPr="00DE1325" w:rsidRDefault="00FD41FC" w:rsidP="008F5285">
            <w:pPr>
              <w:keepNext/>
              <w:widowControl w:val="0"/>
              <w:jc w:val="both"/>
              <w:rPr>
                <w:sz w:val="20"/>
                <w:szCs w:val="20"/>
              </w:rPr>
            </w:pPr>
          </w:p>
          <w:p w:rsidR="00FD41FC" w:rsidRPr="00DE1325" w:rsidRDefault="00FD41FC" w:rsidP="008F5285">
            <w:pPr>
              <w:keepNext/>
              <w:widowControl w:val="0"/>
              <w:jc w:val="both"/>
              <w:rPr>
                <w:i/>
                <w:sz w:val="20"/>
                <w:szCs w:val="20"/>
              </w:rPr>
            </w:pPr>
            <w:r w:rsidRPr="00DE1325">
              <w:rPr>
                <w:i/>
                <w:sz w:val="20"/>
                <w:szCs w:val="20"/>
              </w:rPr>
              <w:t>Перенесені до розділу І</w:t>
            </w:r>
          </w:p>
        </w:tc>
        <w:tc>
          <w:tcPr>
            <w:tcW w:w="3828" w:type="dxa"/>
          </w:tcPr>
          <w:p w:rsidR="00FD41FC" w:rsidRPr="00DE1325" w:rsidRDefault="00FD41FC" w:rsidP="008F5285">
            <w:pPr>
              <w:pStyle w:val="a8"/>
              <w:keepNext/>
              <w:widowControl w:val="0"/>
              <w:jc w:val="both"/>
              <w:rPr>
                <w:sz w:val="20"/>
                <w:szCs w:val="20"/>
                <w:lang w:val="uk-UA"/>
              </w:rPr>
            </w:pPr>
          </w:p>
        </w:tc>
        <w:tc>
          <w:tcPr>
            <w:tcW w:w="3933" w:type="dxa"/>
          </w:tcPr>
          <w:p w:rsidR="00FD41FC" w:rsidRPr="00DE1325" w:rsidRDefault="00FD41FC" w:rsidP="008F5285">
            <w:pPr>
              <w:pStyle w:val="a8"/>
              <w:keepNext/>
              <w:widowControl w:val="0"/>
              <w:jc w:val="both"/>
              <w:rPr>
                <w:sz w:val="20"/>
                <w:szCs w:val="20"/>
                <w:lang w:val="uk-UA"/>
              </w:rPr>
            </w:pPr>
          </w:p>
        </w:tc>
      </w:tr>
      <w:tr w:rsidR="00FD41FC" w:rsidRPr="00DE1325" w:rsidTr="00357F28">
        <w:trPr>
          <w:trHeight w:val="416"/>
        </w:trPr>
        <w:tc>
          <w:tcPr>
            <w:tcW w:w="4219" w:type="dxa"/>
          </w:tcPr>
          <w:p w:rsidR="00FD41FC" w:rsidRPr="00DE1325" w:rsidRDefault="00FD41FC" w:rsidP="008F5285">
            <w:pPr>
              <w:pStyle w:val="a8"/>
              <w:keepNext/>
              <w:widowControl w:val="0"/>
              <w:jc w:val="both"/>
              <w:rPr>
                <w:sz w:val="20"/>
                <w:szCs w:val="20"/>
                <w:lang w:val="uk-UA"/>
              </w:rPr>
            </w:pPr>
            <w:r w:rsidRPr="005D383C">
              <w:rPr>
                <w:b/>
                <w:sz w:val="20"/>
                <w:szCs w:val="20"/>
                <w:highlight w:val="yellow"/>
                <w:lang w:val="uk-UA"/>
              </w:rPr>
              <w:t>4.</w:t>
            </w:r>
            <w:r w:rsidRPr="00DE1325">
              <w:rPr>
                <w:sz w:val="20"/>
                <w:szCs w:val="20"/>
                <w:lang w:val="uk-UA"/>
              </w:rPr>
              <w:t xml:space="preserve"> Розгляд заяви та всіх необхідних документів, зазначених у пункті 1 цього розділу, що надані для скасування реєстрації випуску (випусків) акцій Фонду, проспекту (проспектів) емісії акцій Фонду та анулювання свідоцтва (свідоцтв) про реєстрацію випуску (випусків) акцій, </w:t>
            </w:r>
            <w:r w:rsidRPr="002C74EA">
              <w:rPr>
                <w:b/>
                <w:sz w:val="20"/>
                <w:szCs w:val="20"/>
                <w:highlight w:val="yellow"/>
                <w:lang w:val="uk-UA"/>
              </w:rPr>
              <w:t>та повідомлення заявника про результати розгляду</w:t>
            </w:r>
            <w:r w:rsidRPr="00DE1325">
              <w:rPr>
                <w:sz w:val="20"/>
                <w:szCs w:val="20"/>
                <w:lang w:val="uk-UA"/>
              </w:rPr>
              <w:t xml:space="preserve"> здійснюються Комісією протягом тридцяти календарних днів з дати надходження заяви та документів до Комісії.</w:t>
            </w:r>
          </w:p>
        </w:tc>
        <w:tc>
          <w:tcPr>
            <w:tcW w:w="3827" w:type="dxa"/>
          </w:tcPr>
          <w:p w:rsidR="00FD41FC" w:rsidRPr="00DE1325" w:rsidRDefault="00FD41FC" w:rsidP="008F5285">
            <w:pPr>
              <w:keepNext/>
              <w:widowControl w:val="0"/>
              <w:jc w:val="both"/>
              <w:rPr>
                <w:sz w:val="20"/>
                <w:szCs w:val="20"/>
              </w:rPr>
            </w:pPr>
            <w:r w:rsidRPr="00DE1325">
              <w:rPr>
                <w:sz w:val="20"/>
                <w:szCs w:val="20"/>
              </w:rPr>
              <w:t xml:space="preserve">    В абзаці першому пункту 2 слова та знак «, та повідомлення заявника про результати розгляду» виключити;</w:t>
            </w:r>
          </w:p>
        </w:tc>
        <w:tc>
          <w:tcPr>
            <w:tcW w:w="3828" w:type="dxa"/>
          </w:tcPr>
          <w:p w:rsidR="00FD41FC" w:rsidRPr="00DE1325" w:rsidRDefault="00FD41FC" w:rsidP="008F5285">
            <w:pPr>
              <w:pStyle w:val="a8"/>
              <w:keepNext/>
              <w:widowControl w:val="0"/>
              <w:jc w:val="both"/>
              <w:rPr>
                <w:sz w:val="20"/>
                <w:szCs w:val="20"/>
                <w:lang w:val="uk-UA"/>
              </w:rPr>
            </w:pPr>
            <w:r w:rsidRPr="00A9123E">
              <w:rPr>
                <w:b/>
                <w:sz w:val="20"/>
                <w:szCs w:val="20"/>
                <w:highlight w:val="yellow"/>
                <w:lang w:val="uk-UA"/>
              </w:rPr>
              <w:t>2.</w:t>
            </w:r>
            <w:r w:rsidRPr="00DE1325">
              <w:rPr>
                <w:sz w:val="20"/>
                <w:szCs w:val="20"/>
                <w:lang w:val="uk-UA"/>
              </w:rPr>
              <w:t xml:space="preserve"> Розгляд заяви та всіх необхідних документів, зазначених у пункті 1 цього розділу, що надані для скасування реєстрації випуску (випусків) акцій Фонду, проспекту (проспектів) емісії акцій Фонду та анулювання свідоцтва (свідоцтв) про реєстрацію випуску (випусків) акцій здійснюються Комісією протягом тридцяти календарних днів з дати надходження заяви та документів до Комісії. </w:t>
            </w:r>
          </w:p>
        </w:tc>
        <w:tc>
          <w:tcPr>
            <w:tcW w:w="3933" w:type="dxa"/>
          </w:tcPr>
          <w:p w:rsidR="00FD41FC" w:rsidRPr="00DE1325" w:rsidRDefault="00FD41FC" w:rsidP="008F5285">
            <w:pPr>
              <w:pStyle w:val="a8"/>
              <w:keepNext/>
              <w:widowControl w:val="0"/>
              <w:jc w:val="both"/>
              <w:rPr>
                <w:sz w:val="20"/>
                <w:szCs w:val="20"/>
                <w:lang w:val="uk-UA"/>
              </w:rPr>
            </w:pPr>
          </w:p>
        </w:tc>
      </w:tr>
      <w:tr w:rsidR="00FD41FC" w:rsidRPr="00DE1325" w:rsidTr="00016AE3">
        <w:trPr>
          <w:trHeight w:val="530"/>
        </w:trPr>
        <w:tc>
          <w:tcPr>
            <w:tcW w:w="4219" w:type="dxa"/>
          </w:tcPr>
          <w:p w:rsidR="00FD41FC" w:rsidRPr="00DE1325" w:rsidRDefault="00FD41FC" w:rsidP="008F5285">
            <w:pPr>
              <w:keepNext/>
              <w:widowControl w:val="0"/>
              <w:jc w:val="both"/>
              <w:rPr>
                <w:sz w:val="20"/>
                <w:szCs w:val="20"/>
                <w:lang w:eastAsia="ru-RU"/>
              </w:rPr>
            </w:pPr>
            <w:r w:rsidRPr="002F2D33">
              <w:rPr>
                <w:b/>
                <w:sz w:val="20"/>
                <w:szCs w:val="20"/>
                <w:highlight w:val="yellow"/>
                <w:lang w:eastAsia="ru-RU"/>
              </w:rPr>
              <w:t>5.</w:t>
            </w:r>
            <w:r w:rsidRPr="00DE1325">
              <w:rPr>
                <w:sz w:val="20"/>
                <w:szCs w:val="20"/>
                <w:lang w:eastAsia="ru-RU"/>
              </w:rPr>
              <w:t xml:space="preserve"> Комісія протягом п'яти робочих днів з дати винесення Розпорядження про скасування:</w:t>
            </w:r>
          </w:p>
          <w:p w:rsidR="00FD41FC" w:rsidRPr="00DE1325" w:rsidRDefault="00FD41FC" w:rsidP="008F5285">
            <w:pPr>
              <w:keepNext/>
              <w:widowControl w:val="0"/>
              <w:jc w:val="both"/>
              <w:rPr>
                <w:sz w:val="20"/>
                <w:szCs w:val="20"/>
                <w:lang w:eastAsia="ru-RU"/>
              </w:rPr>
            </w:pPr>
          </w:p>
          <w:p w:rsidR="00FD41FC" w:rsidRPr="00DE1325" w:rsidRDefault="00FD41FC" w:rsidP="008F5285">
            <w:pPr>
              <w:keepNext/>
              <w:widowControl w:val="0"/>
              <w:spacing w:before="120"/>
              <w:jc w:val="both"/>
              <w:rPr>
                <w:sz w:val="20"/>
                <w:szCs w:val="20"/>
                <w:lang w:eastAsia="ru-RU"/>
              </w:rPr>
            </w:pPr>
            <w:r w:rsidRPr="00DE1325">
              <w:rPr>
                <w:sz w:val="20"/>
                <w:szCs w:val="20"/>
                <w:lang w:eastAsia="ru-RU"/>
              </w:rPr>
              <w:t>направляє Центральному депозитарію Розпорядження про скасування;</w:t>
            </w:r>
          </w:p>
          <w:p w:rsidR="00FD41FC" w:rsidRPr="00DE1325" w:rsidRDefault="00FD41FC" w:rsidP="008F5285">
            <w:pPr>
              <w:keepNext/>
              <w:widowControl w:val="0"/>
              <w:spacing w:before="120"/>
              <w:jc w:val="both"/>
              <w:rPr>
                <w:sz w:val="20"/>
                <w:szCs w:val="20"/>
                <w:lang w:eastAsia="ru-RU"/>
              </w:rPr>
            </w:pPr>
          </w:p>
          <w:p w:rsidR="00FD41FC" w:rsidRPr="00DE1325" w:rsidRDefault="00FD41FC" w:rsidP="008F5285">
            <w:pPr>
              <w:keepNext/>
              <w:widowControl w:val="0"/>
              <w:spacing w:before="120"/>
              <w:jc w:val="both"/>
              <w:rPr>
                <w:sz w:val="20"/>
                <w:szCs w:val="20"/>
                <w:lang w:eastAsia="ru-RU"/>
              </w:rPr>
            </w:pPr>
          </w:p>
          <w:p w:rsidR="00FD41FC" w:rsidRPr="00DE1325" w:rsidRDefault="00FD41FC" w:rsidP="008F5285">
            <w:pPr>
              <w:keepNext/>
              <w:widowControl w:val="0"/>
              <w:spacing w:before="120"/>
              <w:jc w:val="both"/>
              <w:rPr>
                <w:sz w:val="20"/>
                <w:szCs w:val="20"/>
                <w:lang w:eastAsia="ru-RU"/>
              </w:rPr>
            </w:pPr>
          </w:p>
          <w:p w:rsidR="00FD41FC" w:rsidRPr="00DE1325" w:rsidRDefault="00FD41FC" w:rsidP="008F5285">
            <w:pPr>
              <w:keepNext/>
              <w:widowControl w:val="0"/>
              <w:spacing w:before="120"/>
              <w:jc w:val="both"/>
              <w:rPr>
                <w:sz w:val="20"/>
                <w:szCs w:val="20"/>
              </w:rPr>
            </w:pPr>
            <w:r w:rsidRPr="00DE1325">
              <w:rPr>
                <w:sz w:val="20"/>
                <w:szCs w:val="20"/>
              </w:rPr>
              <w:t>розміщує Розпорядження про скасування в загальнодоступній інформаційній базі даних Комісії про ринок цінних паперів.</w:t>
            </w:r>
          </w:p>
        </w:tc>
        <w:tc>
          <w:tcPr>
            <w:tcW w:w="3827" w:type="dxa"/>
          </w:tcPr>
          <w:p w:rsidR="00FD41FC" w:rsidRPr="00DE1325" w:rsidRDefault="00FD41FC" w:rsidP="008F5285">
            <w:pPr>
              <w:keepNext/>
              <w:widowControl w:val="0"/>
              <w:jc w:val="both"/>
              <w:rPr>
                <w:sz w:val="20"/>
                <w:szCs w:val="20"/>
              </w:rPr>
            </w:pPr>
            <w:r w:rsidRPr="00DE1325">
              <w:rPr>
                <w:sz w:val="20"/>
                <w:szCs w:val="20"/>
              </w:rPr>
              <w:t xml:space="preserve">         абзац другий пункту </w:t>
            </w:r>
            <w:r w:rsidR="002F2D33">
              <w:rPr>
                <w:sz w:val="20"/>
                <w:szCs w:val="20"/>
              </w:rPr>
              <w:t>3</w:t>
            </w:r>
            <w:r w:rsidRPr="00DE1325">
              <w:rPr>
                <w:sz w:val="20"/>
                <w:szCs w:val="20"/>
              </w:rPr>
              <w:t xml:space="preserve"> викласти в такій редакції:</w:t>
            </w:r>
          </w:p>
          <w:p w:rsidR="00FD41FC" w:rsidRPr="00DE1325" w:rsidRDefault="00FD41FC" w:rsidP="008F5285">
            <w:pPr>
              <w:pStyle w:val="a8"/>
              <w:keepNext/>
              <w:widowControl w:val="0"/>
              <w:spacing w:before="0" w:beforeAutospacing="0" w:after="0" w:afterAutospacing="0"/>
              <w:jc w:val="both"/>
              <w:rPr>
                <w:color w:val="000000"/>
                <w:sz w:val="20"/>
                <w:szCs w:val="20"/>
                <w:lang w:val="uk-UA"/>
              </w:rPr>
            </w:pPr>
            <w:r w:rsidRPr="00DE1325">
              <w:rPr>
                <w:color w:val="000000"/>
                <w:sz w:val="20"/>
                <w:szCs w:val="20"/>
                <w:lang w:val="uk-UA"/>
              </w:rPr>
              <w:t xml:space="preserve">       «</w:t>
            </w:r>
            <w:r w:rsidRPr="00DE1325">
              <w:rPr>
                <w:color w:val="000000"/>
                <w:sz w:val="20"/>
                <w:szCs w:val="20"/>
              </w:rPr>
              <w:t>направляє Центральному депозитарію електронну копію Розпорядження про скасування</w:t>
            </w:r>
            <w:r w:rsidRPr="00DE1325">
              <w:rPr>
                <w:sz w:val="20"/>
                <w:szCs w:val="20"/>
              </w:rPr>
              <w:t xml:space="preserve"> відповідно до нормативно-правового акта Комісії, що встановлює порядок обміну електронними документами Комісії та Центрального депозитарію цінних паперів</w:t>
            </w:r>
            <w:r w:rsidRPr="00DE1325">
              <w:rPr>
                <w:color w:val="000000"/>
                <w:sz w:val="20"/>
                <w:szCs w:val="20"/>
              </w:rPr>
              <w:t>;</w:t>
            </w:r>
            <w:r w:rsidRPr="00DE1325">
              <w:rPr>
                <w:color w:val="000000"/>
                <w:sz w:val="20"/>
                <w:szCs w:val="20"/>
                <w:lang w:val="uk-UA"/>
              </w:rPr>
              <w:t>»;</w:t>
            </w:r>
          </w:p>
          <w:p w:rsidR="00FD41FC" w:rsidRPr="00DE1325" w:rsidRDefault="00FD41FC" w:rsidP="008F5285">
            <w:pPr>
              <w:keepNext/>
              <w:widowControl w:val="0"/>
              <w:jc w:val="both"/>
              <w:rPr>
                <w:sz w:val="20"/>
                <w:szCs w:val="20"/>
                <w:lang w:val="ru-RU"/>
              </w:rPr>
            </w:pPr>
          </w:p>
        </w:tc>
        <w:tc>
          <w:tcPr>
            <w:tcW w:w="3828" w:type="dxa"/>
          </w:tcPr>
          <w:p w:rsidR="00FD41FC" w:rsidRPr="00DE1325" w:rsidRDefault="002F2D33" w:rsidP="008F5285">
            <w:pPr>
              <w:keepNext/>
              <w:widowControl w:val="0"/>
              <w:jc w:val="both"/>
              <w:rPr>
                <w:sz w:val="20"/>
                <w:szCs w:val="20"/>
                <w:lang w:eastAsia="ru-RU"/>
              </w:rPr>
            </w:pPr>
            <w:r w:rsidRPr="002F2D33">
              <w:rPr>
                <w:b/>
                <w:sz w:val="20"/>
                <w:szCs w:val="20"/>
                <w:lang w:eastAsia="ru-RU"/>
              </w:rPr>
              <w:t>3</w:t>
            </w:r>
            <w:r w:rsidR="00FD41FC" w:rsidRPr="002F2D33">
              <w:rPr>
                <w:b/>
                <w:sz w:val="20"/>
                <w:szCs w:val="20"/>
                <w:lang w:eastAsia="ru-RU"/>
              </w:rPr>
              <w:t>.</w:t>
            </w:r>
            <w:r w:rsidR="00FD41FC" w:rsidRPr="00DE1325">
              <w:rPr>
                <w:sz w:val="20"/>
                <w:szCs w:val="20"/>
                <w:lang w:eastAsia="ru-RU"/>
              </w:rPr>
              <w:t xml:space="preserve"> Комісія протягом п'яти робочих днів з дати винесення Розпорядження про скасування:</w:t>
            </w:r>
          </w:p>
          <w:p w:rsidR="00FD41FC" w:rsidRPr="00DE1325" w:rsidRDefault="00FD41FC" w:rsidP="008F5285">
            <w:pPr>
              <w:pStyle w:val="a8"/>
              <w:keepNext/>
              <w:widowControl w:val="0"/>
              <w:spacing w:before="120" w:beforeAutospacing="0" w:after="0" w:afterAutospacing="0"/>
              <w:jc w:val="both"/>
              <w:rPr>
                <w:color w:val="000000"/>
                <w:sz w:val="20"/>
                <w:szCs w:val="20"/>
              </w:rPr>
            </w:pPr>
            <w:r w:rsidRPr="00DE1325">
              <w:rPr>
                <w:color w:val="000000"/>
                <w:sz w:val="20"/>
                <w:szCs w:val="20"/>
              </w:rPr>
              <w:t xml:space="preserve">направляє Центральному депозитарію </w:t>
            </w:r>
            <w:r w:rsidRPr="00B50227">
              <w:rPr>
                <w:b/>
                <w:color w:val="000000"/>
                <w:sz w:val="20"/>
                <w:szCs w:val="20"/>
                <w:highlight w:val="yellow"/>
              </w:rPr>
              <w:t>електронну копію</w:t>
            </w:r>
            <w:r w:rsidRPr="00DE1325">
              <w:rPr>
                <w:color w:val="000000"/>
                <w:sz w:val="20"/>
                <w:szCs w:val="20"/>
              </w:rPr>
              <w:t xml:space="preserve"> Розпорядження про скасування</w:t>
            </w:r>
            <w:r w:rsidRPr="00DE1325">
              <w:rPr>
                <w:sz w:val="20"/>
                <w:szCs w:val="20"/>
              </w:rPr>
              <w:t xml:space="preserve"> </w:t>
            </w:r>
            <w:r w:rsidRPr="00B50227">
              <w:rPr>
                <w:b/>
                <w:sz w:val="20"/>
                <w:szCs w:val="20"/>
                <w:highlight w:val="yellow"/>
              </w:rPr>
              <w:t>відповідно до нормативно-правового акта Комісії, що встановлює порядок обміну електронними документами Комісії та Центрального депозитарію цінних паперів</w:t>
            </w:r>
            <w:r w:rsidRPr="00B50227">
              <w:rPr>
                <w:b/>
                <w:color w:val="000000"/>
                <w:sz w:val="20"/>
                <w:szCs w:val="20"/>
              </w:rPr>
              <w:t>;</w:t>
            </w:r>
          </w:p>
          <w:p w:rsidR="00FD41FC" w:rsidRPr="00DE1325" w:rsidRDefault="00FD41FC" w:rsidP="008F5285">
            <w:pPr>
              <w:keepNext/>
              <w:widowControl w:val="0"/>
              <w:spacing w:before="120"/>
              <w:jc w:val="both"/>
              <w:rPr>
                <w:sz w:val="20"/>
                <w:szCs w:val="20"/>
              </w:rPr>
            </w:pPr>
            <w:r w:rsidRPr="00DE1325">
              <w:rPr>
                <w:sz w:val="20"/>
                <w:szCs w:val="20"/>
              </w:rPr>
              <w:t>розміщує Розпорядження про скасування в загальнодоступній інформаційній базі даних Комісії про ринок цінних паперів.</w:t>
            </w:r>
          </w:p>
        </w:tc>
        <w:tc>
          <w:tcPr>
            <w:tcW w:w="3933" w:type="dxa"/>
          </w:tcPr>
          <w:p w:rsidR="00FD41FC" w:rsidRPr="00DE1325" w:rsidRDefault="00FD41FC" w:rsidP="008F5285">
            <w:pPr>
              <w:pStyle w:val="a8"/>
              <w:keepNext/>
              <w:widowControl w:val="0"/>
              <w:jc w:val="both"/>
              <w:rPr>
                <w:sz w:val="20"/>
                <w:szCs w:val="20"/>
                <w:lang w:val="uk-UA"/>
              </w:rPr>
            </w:pPr>
          </w:p>
        </w:tc>
      </w:tr>
      <w:tr w:rsidR="00FD41FC" w:rsidRPr="00DE1325" w:rsidTr="00016AE3">
        <w:trPr>
          <w:trHeight w:val="530"/>
        </w:trPr>
        <w:tc>
          <w:tcPr>
            <w:tcW w:w="4219" w:type="dxa"/>
          </w:tcPr>
          <w:p w:rsidR="00FD41FC" w:rsidRPr="00DE1325" w:rsidRDefault="00FD41FC" w:rsidP="008F5285">
            <w:pPr>
              <w:pStyle w:val="a8"/>
              <w:keepNext/>
              <w:widowControl w:val="0"/>
              <w:jc w:val="both"/>
              <w:rPr>
                <w:sz w:val="20"/>
                <w:szCs w:val="20"/>
                <w:lang w:val="uk-UA"/>
              </w:rPr>
            </w:pPr>
            <w:r w:rsidRPr="00A9123E">
              <w:rPr>
                <w:b/>
                <w:sz w:val="20"/>
                <w:szCs w:val="20"/>
                <w:highlight w:val="yellow"/>
                <w:lang w:val="uk-UA"/>
              </w:rPr>
              <w:lastRenderedPageBreak/>
              <w:t>7.</w:t>
            </w:r>
            <w:r w:rsidRPr="00DE1325">
              <w:rPr>
                <w:sz w:val="20"/>
                <w:szCs w:val="20"/>
                <w:lang w:val="uk-UA"/>
              </w:rPr>
              <w:t xml:space="preserve"> У разі наявності підстав для відмови у скасуванні реєстрації випуску (випусків) акцій Фонду, проспекту (проспектів) емісії акцій Фонду та в анулюванні свідоцтва (свідоцтв) про реєстрацію випуску (випусків) акцій Фонду уповноважена особа Комісії у письмовій формі відмовляє заявнику із зазначенням підстав для відмови. При цьому ліквідаційна комісія </w:t>
            </w:r>
            <w:r w:rsidRPr="003B3C3D">
              <w:rPr>
                <w:b/>
                <w:sz w:val="20"/>
                <w:szCs w:val="20"/>
                <w:highlight w:val="yellow"/>
                <w:lang w:val="uk-UA"/>
              </w:rPr>
              <w:t>протягом тридцяти календарних днів</w:t>
            </w:r>
            <w:r w:rsidRPr="00DE1325">
              <w:rPr>
                <w:sz w:val="20"/>
                <w:szCs w:val="20"/>
                <w:lang w:val="uk-UA"/>
              </w:rPr>
              <w:t xml:space="preserve"> зобов'язана усунути зазначені у відмові порушення та подати до Комісії пакет документів відповідно до вимог цього розділу.</w:t>
            </w:r>
          </w:p>
        </w:tc>
        <w:tc>
          <w:tcPr>
            <w:tcW w:w="3827" w:type="dxa"/>
          </w:tcPr>
          <w:p w:rsidR="00FD41FC" w:rsidRPr="00DE1325" w:rsidRDefault="00FD41FC" w:rsidP="008F5285">
            <w:pPr>
              <w:keepNext/>
              <w:widowControl w:val="0"/>
              <w:jc w:val="both"/>
              <w:rPr>
                <w:sz w:val="20"/>
                <w:szCs w:val="20"/>
              </w:rPr>
            </w:pPr>
            <w:r w:rsidRPr="00DE1325">
              <w:rPr>
                <w:sz w:val="20"/>
                <w:szCs w:val="20"/>
              </w:rPr>
              <w:t xml:space="preserve">      у пункті 5 слова «протягом тридцяти календарних днів» виключити;</w:t>
            </w:r>
          </w:p>
        </w:tc>
        <w:tc>
          <w:tcPr>
            <w:tcW w:w="3828" w:type="dxa"/>
          </w:tcPr>
          <w:p w:rsidR="00FD41FC" w:rsidRPr="00DE1325" w:rsidRDefault="00FD41FC" w:rsidP="008F5285">
            <w:pPr>
              <w:pStyle w:val="a8"/>
              <w:keepNext/>
              <w:widowControl w:val="0"/>
              <w:jc w:val="both"/>
              <w:rPr>
                <w:sz w:val="20"/>
                <w:szCs w:val="20"/>
                <w:lang w:val="uk-UA"/>
              </w:rPr>
            </w:pPr>
            <w:r w:rsidRPr="00A9123E">
              <w:rPr>
                <w:b/>
                <w:sz w:val="20"/>
                <w:szCs w:val="20"/>
                <w:highlight w:val="yellow"/>
                <w:lang w:val="uk-UA"/>
              </w:rPr>
              <w:t>5.</w:t>
            </w:r>
            <w:r w:rsidRPr="00DE1325">
              <w:rPr>
                <w:sz w:val="20"/>
                <w:szCs w:val="20"/>
                <w:lang w:val="uk-UA"/>
              </w:rPr>
              <w:t xml:space="preserve"> У разі наявності підстав для відмови у скасуванні реєстрації випуску (випусків) акцій Фонду, проспекту (проспектів) емісії акцій Фонду та в анулюванні свідоцтва (свідоцтв) про реєстрацію випуску (випусків) акцій Фонду уповноважена особа Комісії у письмовій формі відмовляє заявнику із зазначенням підстав для відмови. При цьому ліквідаційна комісія зобов'язана усунути зазначені у відмові порушення та подати до Комісії пакет документів відповідно до вимог цього розділу.</w:t>
            </w:r>
          </w:p>
        </w:tc>
        <w:tc>
          <w:tcPr>
            <w:tcW w:w="3933" w:type="dxa"/>
          </w:tcPr>
          <w:p w:rsidR="00FD41FC" w:rsidRPr="00DE1325" w:rsidRDefault="00FD41FC" w:rsidP="008F5285">
            <w:pPr>
              <w:pStyle w:val="a8"/>
              <w:keepNext/>
              <w:widowControl w:val="0"/>
              <w:jc w:val="both"/>
              <w:rPr>
                <w:sz w:val="20"/>
                <w:szCs w:val="20"/>
                <w:lang w:val="uk-UA"/>
              </w:rPr>
            </w:pPr>
          </w:p>
        </w:tc>
      </w:tr>
      <w:tr w:rsidR="00FD41FC" w:rsidRPr="00DE1325" w:rsidTr="00016AE3">
        <w:trPr>
          <w:trHeight w:val="530"/>
        </w:trPr>
        <w:tc>
          <w:tcPr>
            <w:tcW w:w="4219" w:type="dxa"/>
          </w:tcPr>
          <w:p w:rsidR="00FD41FC" w:rsidRPr="00DE1325" w:rsidRDefault="00FD41FC" w:rsidP="008F5285">
            <w:pPr>
              <w:pStyle w:val="a8"/>
              <w:keepNext/>
              <w:widowControl w:val="0"/>
              <w:jc w:val="both"/>
              <w:rPr>
                <w:sz w:val="20"/>
                <w:szCs w:val="20"/>
              </w:rPr>
            </w:pPr>
            <w:r w:rsidRPr="00DE1325">
              <w:rPr>
                <w:sz w:val="20"/>
                <w:szCs w:val="20"/>
              </w:rPr>
              <w:t>10. За письмовою заявою заявника строк розгляду документів може бути продовжено не більше ніж на тридцять календарних днів з дати подання такої заяви.</w:t>
            </w:r>
          </w:p>
          <w:p w:rsidR="00FD41FC" w:rsidRPr="00DE1325" w:rsidRDefault="00FD41FC" w:rsidP="008F5285">
            <w:pPr>
              <w:pStyle w:val="a8"/>
              <w:keepNext/>
              <w:widowControl w:val="0"/>
              <w:jc w:val="both"/>
              <w:rPr>
                <w:sz w:val="20"/>
                <w:szCs w:val="20"/>
              </w:rPr>
            </w:pPr>
          </w:p>
        </w:tc>
        <w:tc>
          <w:tcPr>
            <w:tcW w:w="3827" w:type="dxa"/>
          </w:tcPr>
          <w:p w:rsidR="00FD41FC" w:rsidRPr="00DE1325" w:rsidRDefault="00FD41FC" w:rsidP="008F5285">
            <w:pPr>
              <w:keepNext/>
              <w:widowControl w:val="0"/>
              <w:jc w:val="both"/>
              <w:rPr>
                <w:sz w:val="20"/>
                <w:szCs w:val="20"/>
              </w:rPr>
            </w:pPr>
            <w:r w:rsidRPr="00DE1325">
              <w:rPr>
                <w:sz w:val="20"/>
                <w:szCs w:val="20"/>
              </w:rPr>
              <w:t xml:space="preserve">     Доповнити пункт 8 новим абзацом такого змісту:</w:t>
            </w:r>
          </w:p>
          <w:p w:rsidR="00FD41FC" w:rsidRPr="00DE1325" w:rsidRDefault="00FD41FC" w:rsidP="008F5285">
            <w:pPr>
              <w:pStyle w:val="a8"/>
              <w:keepNext/>
              <w:widowControl w:val="0"/>
              <w:spacing w:before="0" w:beforeAutospacing="0" w:after="0" w:afterAutospacing="0"/>
              <w:jc w:val="both"/>
              <w:rPr>
                <w:sz w:val="20"/>
                <w:szCs w:val="20"/>
                <w:lang w:val="uk-UA"/>
              </w:rPr>
            </w:pPr>
            <w:r w:rsidRPr="00DE1325">
              <w:rPr>
                <w:rStyle w:val="rvts0"/>
                <w:sz w:val="20"/>
                <w:szCs w:val="20"/>
                <w:lang w:val="uk-UA"/>
              </w:rPr>
              <w:t xml:space="preserve">       «</w:t>
            </w:r>
            <w:r w:rsidRPr="00DE1325">
              <w:rPr>
                <w:rStyle w:val="rvts0"/>
                <w:sz w:val="20"/>
                <w:szCs w:val="20"/>
              </w:rPr>
              <w:t>За письмовим зверненням заявника Комісія може повернути всі подані документи на доопрацювання</w:t>
            </w:r>
            <w:r w:rsidRPr="00DE1325">
              <w:rPr>
                <w:rStyle w:val="rvts0"/>
                <w:sz w:val="20"/>
                <w:szCs w:val="20"/>
                <w:lang w:val="uk-UA"/>
              </w:rPr>
              <w:t>.».</w:t>
            </w:r>
          </w:p>
          <w:p w:rsidR="00FD41FC" w:rsidRPr="00DE1325" w:rsidRDefault="00FD41FC" w:rsidP="008F5285">
            <w:pPr>
              <w:keepNext/>
              <w:widowControl w:val="0"/>
              <w:jc w:val="both"/>
              <w:rPr>
                <w:sz w:val="20"/>
                <w:szCs w:val="20"/>
              </w:rPr>
            </w:pPr>
          </w:p>
        </w:tc>
        <w:tc>
          <w:tcPr>
            <w:tcW w:w="3828" w:type="dxa"/>
          </w:tcPr>
          <w:p w:rsidR="00FD41FC" w:rsidRPr="00DE1325" w:rsidRDefault="00FD41FC" w:rsidP="008F5285">
            <w:pPr>
              <w:pStyle w:val="a8"/>
              <w:keepNext/>
              <w:widowControl w:val="0"/>
              <w:spacing w:before="0" w:beforeAutospacing="0" w:after="0" w:afterAutospacing="0"/>
              <w:jc w:val="both"/>
              <w:rPr>
                <w:sz w:val="20"/>
                <w:szCs w:val="20"/>
              </w:rPr>
            </w:pPr>
            <w:r w:rsidRPr="00DE1325">
              <w:rPr>
                <w:rStyle w:val="rvts0"/>
                <w:sz w:val="20"/>
                <w:szCs w:val="20"/>
                <w:lang w:val="uk-UA"/>
              </w:rPr>
              <w:t xml:space="preserve">8. </w:t>
            </w:r>
            <w:r w:rsidRPr="00DE1325">
              <w:rPr>
                <w:sz w:val="20"/>
                <w:szCs w:val="20"/>
              </w:rPr>
              <w:t>За письмов</w:t>
            </w:r>
            <w:r w:rsidRPr="00DE1325">
              <w:rPr>
                <w:sz w:val="20"/>
                <w:szCs w:val="20"/>
                <w:lang w:val="uk-UA"/>
              </w:rPr>
              <w:t>ою</w:t>
            </w:r>
            <w:r w:rsidRPr="00DE1325">
              <w:rPr>
                <w:sz w:val="20"/>
                <w:szCs w:val="20"/>
              </w:rPr>
              <w:t xml:space="preserve"> </w:t>
            </w:r>
            <w:r w:rsidRPr="00DE1325">
              <w:rPr>
                <w:sz w:val="20"/>
                <w:szCs w:val="20"/>
                <w:lang w:val="uk-UA"/>
              </w:rPr>
              <w:t>заявою</w:t>
            </w:r>
            <w:r w:rsidRPr="00DE1325">
              <w:rPr>
                <w:sz w:val="20"/>
                <w:szCs w:val="20"/>
              </w:rPr>
              <w:t xml:space="preserve"> заявника строк розгляду документів може бути продовжено не більше ніж на тридцять календарних днів з дати подання такої заяви.</w:t>
            </w:r>
          </w:p>
          <w:p w:rsidR="00FD41FC" w:rsidRPr="003B3C3D" w:rsidRDefault="00244AF8" w:rsidP="008F5285">
            <w:pPr>
              <w:pStyle w:val="a8"/>
              <w:keepNext/>
              <w:widowControl w:val="0"/>
              <w:spacing w:before="0" w:beforeAutospacing="0" w:after="0" w:afterAutospacing="0"/>
              <w:jc w:val="both"/>
              <w:rPr>
                <w:b/>
                <w:sz w:val="20"/>
                <w:szCs w:val="20"/>
                <w:lang w:val="uk-UA"/>
              </w:rPr>
            </w:pPr>
            <w:r>
              <w:rPr>
                <w:rStyle w:val="rvts0"/>
                <w:b/>
                <w:sz w:val="20"/>
                <w:szCs w:val="20"/>
                <w:highlight w:val="yellow"/>
                <w:lang w:val="uk-UA"/>
              </w:rPr>
              <w:t xml:space="preserve">     </w:t>
            </w:r>
            <w:r w:rsidR="00FD41FC" w:rsidRPr="003B3C3D">
              <w:rPr>
                <w:rStyle w:val="rvts0"/>
                <w:b/>
                <w:sz w:val="20"/>
                <w:szCs w:val="20"/>
                <w:highlight w:val="yellow"/>
              </w:rPr>
              <w:t>За письмовим зверненням заявника Комісія може повернути всі подані документи на доопрацювання</w:t>
            </w:r>
            <w:r w:rsidR="00FD41FC" w:rsidRPr="003B3C3D">
              <w:rPr>
                <w:rStyle w:val="rvts0"/>
                <w:b/>
                <w:sz w:val="20"/>
                <w:szCs w:val="20"/>
                <w:highlight w:val="yellow"/>
                <w:lang w:val="uk-UA"/>
              </w:rPr>
              <w:t>.</w:t>
            </w:r>
          </w:p>
        </w:tc>
        <w:tc>
          <w:tcPr>
            <w:tcW w:w="3933" w:type="dxa"/>
          </w:tcPr>
          <w:p w:rsidR="00FD41FC" w:rsidRPr="00DE1325" w:rsidRDefault="00FD41FC" w:rsidP="008F5285">
            <w:pPr>
              <w:pStyle w:val="a8"/>
              <w:keepNext/>
              <w:widowControl w:val="0"/>
              <w:jc w:val="both"/>
              <w:rPr>
                <w:rStyle w:val="rvts0"/>
                <w:sz w:val="20"/>
                <w:szCs w:val="20"/>
                <w:lang w:val="uk-UA"/>
              </w:rPr>
            </w:pPr>
          </w:p>
        </w:tc>
      </w:tr>
      <w:tr w:rsidR="00FD41FC" w:rsidRPr="00DE1325" w:rsidTr="00016AE3">
        <w:trPr>
          <w:trHeight w:val="530"/>
        </w:trPr>
        <w:tc>
          <w:tcPr>
            <w:tcW w:w="4219" w:type="dxa"/>
          </w:tcPr>
          <w:p w:rsidR="00FD41FC" w:rsidRPr="00DE1325" w:rsidRDefault="00FD41FC" w:rsidP="008F5285">
            <w:pPr>
              <w:keepNext/>
              <w:widowControl w:val="0"/>
              <w:ind w:right="16"/>
              <w:jc w:val="center"/>
              <w:rPr>
                <w:sz w:val="20"/>
                <w:szCs w:val="20"/>
              </w:rPr>
            </w:pPr>
            <w:r w:rsidRPr="00DE1325">
              <w:rPr>
                <w:sz w:val="20"/>
                <w:szCs w:val="20"/>
              </w:rPr>
              <w:t>V. Порядок виключення відомостей про Фонд з Реєстру</w:t>
            </w:r>
          </w:p>
        </w:tc>
        <w:tc>
          <w:tcPr>
            <w:tcW w:w="3827" w:type="dxa"/>
          </w:tcPr>
          <w:p w:rsidR="00FD41FC" w:rsidRPr="00DE1325" w:rsidRDefault="00FD41FC" w:rsidP="008F5285">
            <w:pPr>
              <w:keepNext/>
              <w:widowControl w:val="0"/>
              <w:jc w:val="both"/>
              <w:rPr>
                <w:sz w:val="20"/>
                <w:szCs w:val="20"/>
              </w:rPr>
            </w:pPr>
          </w:p>
        </w:tc>
        <w:tc>
          <w:tcPr>
            <w:tcW w:w="3828" w:type="dxa"/>
          </w:tcPr>
          <w:p w:rsidR="00FD41FC" w:rsidRPr="00DE1325" w:rsidRDefault="00FD41FC" w:rsidP="008F5285">
            <w:pPr>
              <w:keepNext/>
              <w:widowControl w:val="0"/>
              <w:ind w:right="16"/>
              <w:jc w:val="center"/>
              <w:rPr>
                <w:sz w:val="20"/>
                <w:szCs w:val="20"/>
              </w:rPr>
            </w:pPr>
            <w:r w:rsidRPr="00DE1325">
              <w:rPr>
                <w:sz w:val="20"/>
                <w:szCs w:val="20"/>
              </w:rPr>
              <w:t>V. Порядок виключення відомостей про Фонд з Реєстру</w:t>
            </w:r>
          </w:p>
        </w:tc>
        <w:tc>
          <w:tcPr>
            <w:tcW w:w="3933" w:type="dxa"/>
          </w:tcPr>
          <w:p w:rsidR="00FD41FC" w:rsidRPr="00DE1325" w:rsidRDefault="00FD41FC" w:rsidP="008F5285">
            <w:pPr>
              <w:pStyle w:val="a8"/>
              <w:keepNext/>
              <w:widowControl w:val="0"/>
              <w:jc w:val="both"/>
              <w:rPr>
                <w:rStyle w:val="rvts0"/>
                <w:sz w:val="20"/>
                <w:szCs w:val="20"/>
                <w:lang w:val="uk-UA"/>
              </w:rPr>
            </w:pPr>
          </w:p>
        </w:tc>
      </w:tr>
      <w:tr w:rsidR="00FD41FC" w:rsidRPr="00DE1325" w:rsidTr="00016AE3">
        <w:trPr>
          <w:trHeight w:val="530"/>
        </w:trPr>
        <w:tc>
          <w:tcPr>
            <w:tcW w:w="4219" w:type="dxa"/>
          </w:tcPr>
          <w:p w:rsidR="00FD41FC" w:rsidRPr="00DE1325" w:rsidRDefault="00FD41FC" w:rsidP="008F5285">
            <w:pPr>
              <w:keepNext/>
              <w:widowControl w:val="0"/>
              <w:jc w:val="both"/>
              <w:rPr>
                <w:sz w:val="20"/>
                <w:szCs w:val="20"/>
              </w:rPr>
            </w:pPr>
            <w:r w:rsidRPr="00DE1325">
              <w:rPr>
                <w:sz w:val="20"/>
                <w:szCs w:val="20"/>
              </w:rPr>
              <w:t>1. Для виключення відомостей про Фонд з Реєстру ліквідаційна комісія подає до Комісії такі документи:</w:t>
            </w:r>
          </w:p>
          <w:p w:rsidR="00FD41FC" w:rsidRPr="00DE1325" w:rsidRDefault="00FD41FC" w:rsidP="008F5285">
            <w:pPr>
              <w:keepNext/>
              <w:widowControl w:val="0"/>
              <w:spacing w:before="120"/>
              <w:jc w:val="both"/>
              <w:rPr>
                <w:sz w:val="20"/>
                <w:szCs w:val="20"/>
              </w:rPr>
            </w:pPr>
            <w:r w:rsidRPr="00DE1325">
              <w:rPr>
                <w:sz w:val="20"/>
                <w:szCs w:val="20"/>
              </w:rPr>
              <w:t>1) заяву про виключення відомостей про Фонд з Реєстру, підписану головою ліквідаційної комісії Фонду (додаток 4);</w:t>
            </w:r>
          </w:p>
          <w:p w:rsidR="00FD41FC" w:rsidRPr="00DE1325" w:rsidRDefault="00FD41FC" w:rsidP="008F5285">
            <w:pPr>
              <w:keepNext/>
              <w:widowControl w:val="0"/>
              <w:spacing w:before="120"/>
              <w:jc w:val="both"/>
              <w:rPr>
                <w:sz w:val="20"/>
                <w:szCs w:val="20"/>
              </w:rPr>
            </w:pPr>
            <w:r w:rsidRPr="00DE1325">
              <w:rPr>
                <w:sz w:val="20"/>
                <w:szCs w:val="20"/>
              </w:rPr>
              <w:t xml:space="preserve">2) оригінал (дублікат) свідоцтва про включення відомостей про Фонд до Реєстру. </w:t>
            </w:r>
            <w:r w:rsidRPr="002C74EA">
              <w:rPr>
                <w:b/>
                <w:sz w:val="20"/>
                <w:szCs w:val="20"/>
                <w:highlight w:val="yellow"/>
              </w:rPr>
              <w:t>У разі втрати зазначеного оригіналу подається копія публікації про його втрату;</w:t>
            </w:r>
          </w:p>
          <w:p w:rsidR="00FD41FC" w:rsidRPr="002C74EA" w:rsidRDefault="00FD41FC" w:rsidP="008F5285">
            <w:pPr>
              <w:keepNext/>
              <w:widowControl w:val="0"/>
              <w:spacing w:before="120"/>
              <w:jc w:val="both"/>
              <w:rPr>
                <w:b/>
                <w:sz w:val="20"/>
                <w:szCs w:val="20"/>
              </w:rPr>
            </w:pPr>
            <w:r w:rsidRPr="00DE1325">
              <w:rPr>
                <w:sz w:val="20"/>
                <w:szCs w:val="20"/>
              </w:rPr>
              <w:t xml:space="preserve">3) оригінал(и) (дублікат(и)) тексту регламенту Фонду та змін до нього. </w:t>
            </w:r>
            <w:r w:rsidRPr="002C74EA">
              <w:rPr>
                <w:b/>
                <w:sz w:val="20"/>
                <w:szCs w:val="20"/>
                <w:highlight w:val="yellow"/>
              </w:rPr>
              <w:t>У разі втрати зазначеного(их) оригіналу(ів) подається(ються) копія(ї) відповідної(их) публікації(й) про його (їх) втрату;</w:t>
            </w:r>
          </w:p>
          <w:p w:rsidR="00FD41FC" w:rsidRPr="00DE1325" w:rsidRDefault="00FD41FC" w:rsidP="008F5285">
            <w:pPr>
              <w:keepNext/>
              <w:widowControl w:val="0"/>
              <w:spacing w:before="120"/>
              <w:jc w:val="both"/>
              <w:rPr>
                <w:sz w:val="20"/>
                <w:szCs w:val="20"/>
              </w:rPr>
            </w:pPr>
          </w:p>
          <w:p w:rsidR="00FD41FC" w:rsidRDefault="00FD41FC" w:rsidP="008F5285">
            <w:pPr>
              <w:keepNext/>
              <w:widowControl w:val="0"/>
              <w:spacing w:before="120"/>
              <w:jc w:val="both"/>
              <w:rPr>
                <w:sz w:val="20"/>
                <w:szCs w:val="20"/>
              </w:rPr>
            </w:pPr>
          </w:p>
          <w:p w:rsidR="00162EBB" w:rsidRDefault="00162EBB" w:rsidP="008F5285">
            <w:pPr>
              <w:keepNext/>
              <w:widowControl w:val="0"/>
              <w:spacing w:before="120"/>
              <w:jc w:val="both"/>
              <w:rPr>
                <w:sz w:val="20"/>
                <w:szCs w:val="20"/>
              </w:rPr>
            </w:pPr>
          </w:p>
          <w:p w:rsidR="00804FAA" w:rsidRDefault="00804FAA" w:rsidP="008F5285">
            <w:pPr>
              <w:keepNext/>
              <w:widowControl w:val="0"/>
              <w:spacing w:before="120"/>
              <w:jc w:val="both"/>
              <w:rPr>
                <w:sz w:val="20"/>
                <w:szCs w:val="20"/>
              </w:rPr>
            </w:pPr>
          </w:p>
          <w:p w:rsidR="00804FAA" w:rsidRDefault="00804FAA" w:rsidP="008F5285">
            <w:pPr>
              <w:keepNext/>
              <w:widowControl w:val="0"/>
              <w:spacing w:before="120"/>
              <w:jc w:val="both"/>
              <w:rPr>
                <w:sz w:val="20"/>
                <w:szCs w:val="20"/>
              </w:rPr>
            </w:pPr>
          </w:p>
          <w:p w:rsidR="00804FAA" w:rsidRDefault="00804FAA" w:rsidP="008F5285">
            <w:pPr>
              <w:keepNext/>
              <w:widowControl w:val="0"/>
              <w:spacing w:before="120"/>
              <w:jc w:val="both"/>
              <w:rPr>
                <w:sz w:val="20"/>
                <w:szCs w:val="20"/>
              </w:rPr>
            </w:pPr>
          </w:p>
          <w:p w:rsidR="00FD41FC" w:rsidRPr="00DE1325" w:rsidRDefault="00FD41FC" w:rsidP="008F5285">
            <w:pPr>
              <w:keepNext/>
              <w:widowControl w:val="0"/>
              <w:spacing w:before="120"/>
              <w:jc w:val="both"/>
              <w:rPr>
                <w:sz w:val="20"/>
                <w:szCs w:val="20"/>
              </w:rPr>
            </w:pPr>
            <w:r w:rsidRPr="00DE1325">
              <w:rPr>
                <w:sz w:val="20"/>
                <w:szCs w:val="20"/>
                <w:highlight w:val="yellow"/>
              </w:rPr>
              <w:t>4)</w:t>
            </w:r>
            <w:r w:rsidRPr="00DE1325">
              <w:rPr>
                <w:sz w:val="20"/>
                <w:szCs w:val="20"/>
              </w:rPr>
              <w:t xml:space="preserve"> засвідчені підписом голови ліквідаційної комісії копії документів </w:t>
            </w:r>
            <w:r w:rsidRPr="00A31742">
              <w:rPr>
                <w:b/>
                <w:sz w:val="20"/>
                <w:szCs w:val="20"/>
                <w:highlight w:val="yellow"/>
              </w:rPr>
              <w:t>банківських(ої)</w:t>
            </w:r>
            <w:r w:rsidRPr="00A31742">
              <w:rPr>
                <w:b/>
                <w:sz w:val="20"/>
                <w:szCs w:val="20"/>
              </w:rPr>
              <w:t xml:space="preserve"> </w:t>
            </w:r>
            <w:r w:rsidRPr="00A31742">
              <w:rPr>
                <w:b/>
                <w:sz w:val="20"/>
                <w:szCs w:val="20"/>
                <w:highlight w:val="yellow"/>
              </w:rPr>
              <w:t>установ(и)</w:t>
            </w:r>
            <w:r w:rsidRPr="00A31742">
              <w:rPr>
                <w:sz w:val="20"/>
                <w:szCs w:val="20"/>
              </w:rPr>
              <w:t>, що підтверджують закриття рахунків</w:t>
            </w:r>
            <w:r w:rsidRPr="00A31742">
              <w:rPr>
                <w:b/>
                <w:sz w:val="20"/>
                <w:szCs w:val="20"/>
              </w:rPr>
              <w:t xml:space="preserve">, </w:t>
            </w:r>
            <w:r w:rsidRPr="00A31742">
              <w:rPr>
                <w:sz w:val="20"/>
                <w:szCs w:val="20"/>
              </w:rPr>
              <w:t>які були відкриті</w:t>
            </w:r>
            <w:r w:rsidRPr="00A31742">
              <w:rPr>
                <w:b/>
                <w:sz w:val="20"/>
                <w:szCs w:val="20"/>
              </w:rPr>
              <w:t xml:space="preserve"> </w:t>
            </w:r>
            <w:r w:rsidRPr="00A31742">
              <w:rPr>
                <w:sz w:val="20"/>
                <w:szCs w:val="20"/>
              </w:rPr>
              <w:t xml:space="preserve">з метою обслуговування </w:t>
            </w:r>
            <w:r w:rsidRPr="00A31742">
              <w:rPr>
                <w:b/>
                <w:sz w:val="20"/>
                <w:szCs w:val="20"/>
                <w:highlight w:val="yellow"/>
              </w:rPr>
              <w:t>діяльності</w:t>
            </w:r>
            <w:r w:rsidRPr="00A31742">
              <w:rPr>
                <w:sz w:val="20"/>
                <w:szCs w:val="20"/>
              </w:rPr>
              <w:t xml:space="preserve"> Фонду</w:t>
            </w:r>
            <w:r w:rsidRPr="00DE1325">
              <w:rPr>
                <w:sz w:val="20"/>
                <w:szCs w:val="20"/>
              </w:rPr>
              <w:t>.</w:t>
            </w:r>
          </w:p>
          <w:p w:rsidR="00FD41FC" w:rsidRPr="00DE1325" w:rsidRDefault="00FD41FC" w:rsidP="008F5285">
            <w:pPr>
              <w:pStyle w:val="a8"/>
              <w:keepNext/>
              <w:widowControl w:val="0"/>
              <w:jc w:val="both"/>
              <w:rPr>
                <w:sz w:val="20"/>
                <w:szCs w:val="20"/>
                <w:lang w:val="uk-UA"/>
              </w:rPr>
            </w:pPr>
          </w:p>
        </w:tc>
        <w:tc>
          <w:tcPr>
            <w:tcW w:w="3827" w:type="dxa"/>
          </w:tcPr>
          <w:p w:rsidR="00FD41FC" w:rsidRPr="009A126C" w:rsidRDefault="00FD41FC" w:rsidP="008F5285">
            <w:pPr>
              <w:keepNext/>
              <w:widowControl w:val="0"/>
              <w:jc w:val="both"/>
              <w:rPr>
                <w:sz w:val="20"/>
                <w:szCs w:val="20"/>
                <w:lang w:val="en-US"/>
              </w:rPr>
            </w:pPr>
            <w:r w:rsidRPr="009A126C">
              <w:rPr>
                <w:sz w:val="20"/>
                <w:szCs w:val="20"/>
              </w:rPr>
              <w:lastRenderedPageBreak/>
              <w:t xml:space="preserve">               У пункті 1 розділу </w:t>
            </w:r>
            <w:r w:rsidRPr="009A126C">
              <w:rPr>
                <w:sz w:val="20"/>
                <w:szCs w:val="20"/>
                <w:lang w:val="en-US"/>
              </w:rPr>
              <w:t>V</w:t>
            </w:r>
          </w:p>
          <w:p w:rsidR="00FD41FC" w:rsidRPr="009A126C" w:rsidRDefault="00FD41FC" w:rsidP="008F5285">
            <w:pPr>
              <w:keepNext/>
              <w:widowControl w:val="0"/>
              <w:jc w:val="both"/>
              <w:rPr>
                <w:sz w:val="20"/>
                <w:szCs w:val="20"/>
                <w:lang w:val="en-US"/>
              </w:rPr>
            </w:pPr>
          </w:p>
          <w:p w:rsidR="00FD41FC" w:rsidRPr="009A126C" w:rsidRDefault="00FD41FC" w:rsidP="008F5285">
            <w:pPr>
              <w:keepNext/>
              <w:widowControl w:val="0"/>
              <w:jc w:val="both"/>
              <w:rPr>
                <w:sz w:val="20"/>
                <w:szCs w:val="20"/>
                <w:lang w:val="en-US"/>
              </w:rPr>
            </w:pPr>
          </w:p>
          <w:p w:rsidR="00FD41FC" w:rsidRPr="009A126C" w:rsidRDefault="00FD41FC" w:rsidP="008F5285">
            <w:pPr>
              <w:keepNext/>
              <w:widowControl w:val="0"/>
              <w:jc w:val="both"/>
              <w:rPr>
                <w:sz w:val="20"/>
                <w:szCs w:val="20"/>
                <w:lang w:val="en-US"/>
              </w:rPr>
            </w:pPr>
          </w:p>
          <w:p w:rsidR="00FD41FC" w:rsidRPr="009A126C" w:rsidRDefault="00FD41FC" w:rsidP="008F5285">
            <w:pPr>
              <w:keepNext/>
              <w:widowControl w:val="0"/>
              <w:jc w:val="both"/>
              <w:rPr>
                <w:sz w:val="20"/>
                <w:szCs w:val="20"/>
                <w:lang w:val="en-US"/>
              </w:rPr>
            </w:pPr>
          </w:p>
          <w:p w:rsidR="00FD41FC" w:rsidRPr="009A126C" w:rsidRDefault="00FD41FC" w:rsidP="008F5285">
            <w:pPr>
              <w:keepNext/>
              <w:widowControl w:val="0"/>
              <w:jc w:val="both"/>
              <w:rPr>
                <w:sz w:val="20"/>
                <w:szCs w:val="20"/>
                <w:lang w:val="en-US"/>
              </w:rPr>
            </w:pPr>
          </w:p>
          <w:p w:rsidR="00FD41FC" w:rsidRPr="009A126C" w:rsidRDefault="00FD41FC" w:rsidP="008F5285">
            <w:pPr>
              <w:keepNext/>
              <w:widowControl w:val="0"/>
              <w:jc w:val="both"/>
              <w:rPr>
                <w:sz w:val="20"/>
                <w:szCs w:val="20"/>
                <w:lang w:val="en-US"/>
              </w:rPr>
            </w:pPr>
          </w:p>
          <w:p w:rsidR="00FD41FC" w:rsidRPr="009A126C" w:rsidRDefault="00FD41FC" w:rsidP="008F5285">
            <w:pPr>
              <w:pStyle w:val="a9"/>
              <w:keepNext/>
              <w:widowControl w:val="0"/>
              <w:ind w:firstLine="720"/>
              <w:rPr>
                <w:sz w:val="20"/>
              </w:rPr>
            </w:pPr>
          </w:p>
          <w:p w:rsidR="00FD41FC" w:rsidRPr="009A126C" w:rsidRDefault="00FD41FC" w:rsidP="008F5285">
            <w:pPr>
              <w:pStyle w:val="a9"/>
              <w:keepNext/>
              <w:widowControl w:val="0"/>
              <w:ind w:firstLine="720"/>
              <w:rPr>
                <w:sz w:val="20"/>
              </w:rPr>
            </w:pPr>
            <w:r w:rsidRPr="009A126C">
              <w:rPr>
                <w:sz w:val="20"/>
              </w:rPr>
              <w:t>останнє речення підпункту 2 виключити;</w:t>
            </w:r>
          </w:p>
          <w:p w:rsidR="00FD41FC" w:rsidRPr="009A126C" w:rsidRDefault="00FD41FC" w:rsidP="008F5285">
            <w:pPr>
              <w:pStyle w:val="a9"/>
              <w:keepNext/>
              <w:widowControl w:val="0"/>
              <w:ind w:firstLine="720"/>
              <w:rPr>
                <w:sz w:val="20"/>
              </w:rPr>
            </w:pPr>
          </w:p>
          <w:p w:rsidR="00FD41FC" w:rsidRPr="009A126C" w:rsidRDefault="00FD41FC" w:rsidP="008F5285">
            <w:pPr>
              <w:pStyle w:val="a9"/>
              <w:keepNext/>
              <w:widowControl w:val="0"/>
              <w:ind w:firstLine="720"/>
              <w:rPr>
                <w:sz w:val="20"/>
              </w:rPr>
            </w:pPr>
            <w:r w:rsidRPr="009A126C">
              <w:rPr>
                <w:sz w:val="20"/>
              </w:rPr>
              <w:t>останнє речення підпункту 3 виключити;</w:t>
            </w:r>
          </w:p>
          <w:p w:rsidR="00FD41FC" w:rsidRPr="009A126C" w:rsidRDefault="00FD41FC" w:rsidP="008F5285">
            <w:pPr>
              <w:pStyle w:val="a9"/>
              <w:keepNext/>
              <w:widowControl w:val="0"/>
              <w:ind w:firstLine="720"/>
              <w:rPr>
                <w:sz w:val="20"/>
              </w:rPr>
            </w:pPr>
          </w:p>
          <w:p w:rsidR="00FD41FC" w:rsidRPr="009A126C" w:rsidRDefault="00FD41FC" w:rsidP="008F5285">
            <w:pPr>
              <w:keepNext/>
              <w:widowControl w:val="0"/>
              <w:jc w:val="both"/>
              <w:rPr>
                <w:sz w:val="20"/>
                <w:szCs w:val="20"/>
              </w:rPr>
            </w:pPr>
            <w:r w:rsidRPr="009A126C">
              <w:rPr>
                <w:sz w:val="20"/>
                <w:szCs w:val="20"/>
              </w:rPr>
              <w:t xml:space="preserve">     доповнити пункт після підпункту 3 новим підпунктом 4 такого змісту:</w:t>
            </w:r>
          </w:p>
          <w:p w:rsidR="00FD41FC" w:rsidRPr="009A126C" w:rsidRDefault="00FD41FC" w:rsidP="008F5285">
            <w:pPr>
              <w:pStyle w:val="a8"/>
              <w:keepNext/>
              <w:widowControl w:val="0"/>
              <w:spacing w:before="0" w:beforeAutospacing="0" w:after="0" w:afterAutospacing="0"/>
              <w:jc w:val="both"/>
              <w:rPr>
                <w:color w:val="000000"/>
                <w:sz w:val="20"/>
                <w:szCs w:val="20"/>
                <w:lang w:val="uk-UA"/>
              </w:rPr>
            </w:pPr>
            <w:r w:rsidRPr="009A126C">
              <w:rPr>
                <w:color w:val="000000"/>
                <w:sz w:val="20"/>
                <w:szCs w:val="20"/>
                <w:lang w:val="uk-UA"/>
              </w:rPr>
              <w:t xml:space="preserve">      «4) довідку, складену в довільній формі, засвідчену підписом голови ліквідаційної комісії, яка містить інформацію щодо втрати оригіналів, зазначених у підпунктах 2, 3 цього </w:t>
            </w:r>
            <w:r w:rsidRPr="009A126C">
              <w:rPr>
                <w:color w:val="000000"/>
                <w:sz w:val="20"/>
                <w:szCs w:val="20"/>
                <w:lang w:val="uk-UA"/>
              </w:rPr>
              <w:lastRenderedPageBreak/>
              <w:t xml:space="preserve">пункту (в разі їх втрати), </w:t>
            </w:r>
            <w:r w:rsidRPr="009A126C">
              <w:rPr>
                <w:sz w:val="20"/>
                <w:szCs w:val="20"/>
                <w:lang w:val="uk-UA"/>
              </w:rPr>
              <w:t>із зазначенням посилання на конкретну вебсторінку вебсайту (</w:t>
            </w:r>
            <w:r w:rsidRPr="009A126C">
              <w:rPr>
                <w:sz w:val="20"/>
                <w:szCs w:val="20"/>
              </w:rPr>
              <w:t>URL</w:t>
            </w:r>
            <w:r w:rsidRPr="009A126C">
              <w:rPr>
                <w:sz w:val="20"/>
                <w:szCs w:val="20"/>
                <w:lang w:val="uk-UA"/>
              </w:rPr>
              <w:t>-адресу), на якій розміщено таку інформацію</w:t>
            </w:r>
            <w:r w:rsidRPr="009A126C">
              <w:rPr>
                <w:color w:val="000000"/>
                <w:sz w:val="20"/>
                <w:szCs w:val="20"/>
                <w:lang w:val="uk-UA"/>
              </w:rPr>
              <w:t>;»;</w:t>
            </w:r>
          </w:p>
          <w:p w:rsidR="00FD41FC" w:rsidRPr="009A126C" w:rsidRDefault="00FD41FC" w:rsidP="008F5285">
            <w:pPr>
              <w:pStyle w:val="a8"/>
              <w:keepNext/>
              <w:widowControl w:val="0"/>
              <w:spacing w:before="0" w:beforeAutospacing="0" w:after="0" w:afterAutospacing="0"/>
              <w:jc w:val="both"/>
              <w:rPr>
                <w:color w:val="000000"/>
                <w:sz w:val="20"/>
                <w:szCs w:val="20"/>
                <w:lang w:val="uk-UA"/>
              </w:rPr>
            </w:pPr>
            <w:r w:rsidRPr="009A126C">
              <w:rPr>
                <w:color w:val="000000"/>
                <w:sz w:val="20"/>
                <w:szCs w:val="20"/>
                <w:lang w:val="uk-UA"/>
              </w:rPr>
              <w:t xml:space="preserve">     У зв’язку з цим підпункт 4 вважати відповідно підпунктом 5;</w:t>
            </w:r>
          </w:p>
          <w:p w:rsidR="00804FAA" w:rsidRDefault="00804FAA" w:rsidP="00A96ACC">
            <w:pPr>
              <w:pStyle w:val="a8"/>
              <w:keepNext/>
              <w:widowControl w:val="0"/>
              <w:spacing w:before="120" w:beforeAutospacing="0" w:after="0" w:afterAutospacing="0"/>
              <w:jc w:val="both"/>
              <w:rPr>
                <w:color w:val="000000"/>
                <w:sz w:val="20"/>
                <w:szCs w:val="20"/>
                <w:lang w:val="uk-UA"/>
              </w:rPr>
            </w:pPr>
            <w:r>
              <w:rPr>
                <w:color w:val="000000"/>
                <w:sz w:val="20"/>
                <w:szCs w:val="20"/>
                <w:lang w:val="uk-UA"/>
              </w:rPr>
              <w:t xml:space="preserve">       підпункт 5 викласти в такій редакції:</w:t>
            </w:r>
          </w:p>
          <w:p w:rsidR="00804FAA" w:rsidRDefault="00804FAA" w:rsidP="00804FAA">
            <w:pPr>
              <w:keepNext/>
              <w:widowControl w:val="0"/>
              <w:jc w:val="both"/>
              <w:rPr>
                <w:sz w:val="20"/>
                <w:szCs w:val="20"/>
              </w:rPr>
            </w:pPr>
            <w:r w:rsidRPr="00F83CE7">
              <w:rPr>
                <w:sz w:val="20"/>
                <w:szCs w:val="20"/>
              </w:rPr>
              <w:t>5)</w:t>
            </w:r>
            <w:r w:rsidRPr="00DE1325">
              <w:rPr>
                <w:sz w:val="20"/>
                <w:szCs w:val="20"/>
              </w:rPr>
              <w:t xml:space="preserve"> засвідчені підписом голови ліквідаційної комісії копії документів банк</w:t>
            </w:r>
            <w:r>
              <w:rPr>
                <w:sz w:val="20"/>
                <w:szCs w:val="20"/>
              </w:rPr>
              <w:t>у</w:t>
            </w:r>
            <w:r w:rsidRPr="00DE1325">
              <w:rPr>
                <w:sz w:val="20"/>
                <w:szCs w:val="20"/>
              </w:rPr>
              <w:t>(</w:t>
            </w:r>
            <w:r>
              <w:rPr>
                <w:sz w:val="20"/>
                <w:szCs w:val="20"/>
              </w:rPr>
              <w:t>ів</w:t>
            </w:r>
            <w:r w:rsidRPr="00DE1325">
              <w:rPr>
                <w:sz w:val="20"/>
                <w:szCs w:val="20"/>
              </w:rPr>
              <w:t>), що підтверджують закриття рахунків</w:t>
            </w:r>
            <w:r w:rsidR="00A96ACC">
              <w:rPr>
                <w:sz w:val="20"/>
                <w:szCs w:val="20"/>
              </w:rPr>
              <w:t xml:space="preserve">, які були відкриті </w:t>
            </w:r>
            <w:r w:rsidR="002B1E87">
              <w:rPr>
                <w:sz w:val="20"/>
                <w:szCs w:val="20"/>
              </w:rPr>
              <w:t xml:space="preserve">компанією з управління активами </w:t>
            </w:r>
            <w:r w:rsidR="00A96ACC">
              <w:rPr>
                <w:sz w:val="20"/>
                <w:szCs w:val="20"/>
              </w:rPr>
              <w:t>з метою обслуговування коштів</w:t>
            </w:r>
            <w:r w:rsidR="009E4E2C">
              <w:rPr>
                <w:sz w:val="20"/>
                <w:szCs w:val="20"/>
              </w:rPr>
              <w:t xml:space="preserve"> Фонду;»;</w:t>
            </w:r>
          </w:p>
          <w:p w:rsidR="00FD41FC" w:rsidRPr="009A126C" w:rsidRDefault="00FD41FC" w:rsidP="00A96ACC">
            <w:pPr>
              <w:keepNext/>
              <w:widowControl w:val="0"/>
              <w:spacing w:before="120"/>
              <w:jc w:val="both"/>
              <w:rPr>
                <w:sz w:val="20"/>
                <w:szCs w:val="20"/>
              </w:rPr>
            </w:pPr>
            <w:r w:rsidRPr="009A126C">
              <w:rPr>
                <w:sz w:val="20"/>
                <w:szCs w:val="20"/>
              </w:rPr>
              <w:t xml:space="preserve">     доповнити пункт після підпункту 5 </w:t>
            </w:r>
            <w:r w:rsidR="00164D8E" w:rsidRPr="009A126C">
              <w:rPr>
                <w:sz w:val="20"/>
                <w:szCs w:val="20"/>
              </w:rPr>
              <w:t xml:space="preserve"> </w:t>
            </w:r>
            <w:r w:rsidR="007A3B80">
              <w:rPr>
                <w:sz w:val="20"/>
                <w:szCs w:val="20"/>
              </w:rPr>
              <w:t>двома</w:t>
            </w:r>
            <w:r w:rsidR="00164D8E" w:rsidRPr="009A126C">
              <w:rPr>
                <w:sz w:val="20"/>
                <w:szCs w:val="20"/>
              </w:rPr>
              <w:t xml:space="preserve"> </w:t>
            </w:r>
            <w:r w:rsidRPr="009A126C">
              <w:rPr>
                <w:sz w:val="20"/>
                <w:szCs w:val="20"/>
              </w:rPr>
              <w:t>новим</w:t>
            </w:r>
            <w:r w:rsidR="00164D8E" w:rsidRPr="009A126C">
              <w:rPr>
                <w:sz w:val="20"/>
                <w:szCs w:val="20"/>
              </w:rPr>
              <w:t>и</w:t>
            </w:r>
            <w:r w:rsidRPr="009A126C">
              <w:rPr>
                <w:sz w:val="20"/>
                <w:szCs w:val="20"/>
              </w:rPr>
              <w:t xml:space="preserve"> підпункт</w:t>
            </w:r>
            <w:r w:rsidR="00164D8E" w:rsidRPr="009A126C">
              <w:rPr>
                <w:sz w:val="20"/>
                <w:szCs w:val="20"/>
              </w:rPr>
              <w:t>ами</w:t>
            </w:r>
            <w:r w:rsidRPr="009A126C">
              <w:rPr>
                <w:sz w:val="20"/>
                <w:szCs w:val="20"/>
              </w:rPr>
              <w:t xml:space="preserve"> 6</w:t>
            </w:r>
            <w:r w:rsidR="007A3B80">
              <w:rPr>
                <w:sz w:val="20"/>
                <w:szCs w:val="20"/>
              </w:rPr>
              <w:t xml:space="preserve">, 7 </w:t>
            </w:r>
            <w:r w:rsidRPr="009A126C">
              <w:rPr>
                <w:sz w:val="20"/>
                <w:szCs w:val="20"/>
              </w:rPr>
              <w:t>такого змісту:</w:t>
            </w:r>
          </w:p>
          <w:p w:rsidR="00FD41FC" w:rsidRPr="00D342BE" w:rsidRDefault="00FD41FC" w:rsidP="007A3B80">
            <w:pPr>
              <w:pStyle w:val="a8"/>
              <w:keepNext/>
              <w:widowControl w:val="0"/>
              <w:spacing w:before="0" w:beforeAutospacing="0" w:after="0" w:afterAutospacing="0"/>
              <w:jc w:val="both"/>
              <w:rPr>
                <w:rStyle w:val="rvts0"/>
                <w:sz w:val="18"/>
                <w:szCs w:val="18"/>
                <w:lang w:val="uk-UA"/>
              </w:rPr>
            </w:pPr>
            <w:r w:rsidRPr="00D342BE">
              <w:rPr>
                <w:rStyle w:val="rvts0"/>
                <w:sz w:val="18"/>
                <w:szCs w:val="18"/>
                <w:lang w:val="uk-UA"/>
              </w:rPr>
              <w:t xml:space="preserve">     «6)</w:t>
            </w:r>
            <w:r w:rsidR="001B08C4" w:rsidRPr="00D342BE">
              <w:rPr>
                <w:rStyle w:val="rvts0"/>
                <w:sz w:val="18"/>
                <w:szCs w:val="18"/>
                <w:lang w:val="uk-UA"/>
              </w:rPr>
              <w:t xml:space="preserve"> засвідчена(і) підписом голови ліквідаційної комісії Фонду копія(ї) документу(ів) депозитарної(их) установи(в), що підтверджує(ють) закриття рахунку(ів) в цінних паперах</w:t>
            </w:r>
            <w:r w:rsidR="00D342BE" w:rsidRPr="00D342BE">
              <w:rPr>
                <w:rStyle w:val="rvts0"/>
                <w:sz w:val="18"/>
                <w:szCs w:val="18"/>
                <w:lang w:val="uk-UA"/>
              </w:rPr>
              <w:t>,</w:t>
            </w:r>
            <w:r w:rsidR="00C9060E" w:rsidRPr="00D342BE">
              <w:rPr>
                <w:rStyle w:val="rvts0"/>
                <w:sz w:val="18"/>
                <w:szCs w:val="18"/>
                <w:lang w:val="uk-UA"/>
              </w:rPr>
              <w:t xml:space="preserve"> </w:t>
            </w:r>
            <w:r w:rsidR="00D342BE" w:rsidRPr="00D342BE">
              <w:rPr>
                <w:rStyle w:val="rvts0"/>
                <w:sz w:val="18"/>
                <w:szCs w:val="18"/>
                <w:lang w:val="uk-UA"/>
              </w:rPr>
              <w:t>які були відкриті</w:t>
            </w:r>
            <w:r w:rsidR="002B1E87">
              <w:rPr>
                <w:rStyle w:val="rvts0"/>
                <w:sz w:val="18"/>
                <w:szCs w:val="18"/>
                <w:lang w:val="uk-UA"/>
              </w:rPr>
              <w:t xml:space="preserve"> компанією з управління активами</w:t>
            </w:r>
            <w:r w:rsidR="00D342BE" w:rsidRPr="00D342BE">
              <w:rPr>
                <w:rStyle w:val="rvts0"/>
                <w:sz w:val="18"/>
                <w:szCs w:val="18"/>
                <w:lang w:val="uk-UA"/>
              </w:rPr>
              <w:t xml:space="preserve"> з метою  обслуговування активів Фонду в цінних паперах</w:t>
            </w:r>
            <w:r w:rsidR="00164D8E" w:rsidRPr="00D342BE">
              <w:rPr>
                <w:rStyle w:val="rvts0"/>
                <w:sz w:val="18"/>
                <w:szCs w:val="18"/>
                <w:lang w:val="uk-UA"/>
              </w:rPr>
              <w:t>;</w:t>
            </w:r>
          </w:p>
          <w:p w:rsidR="009A126C" w:rsidRPr="009A126C" w:rsidRDefault="007A3B80" w:rsidP="003C050A">
            <w:pPr>
              <w:pStyle w:val="a8"/>
              <w:keepNext/>
              <w:widowControl w:val="0"/>
              <w:spacing w:before="0" w:beforeAutospacing="0" w:after="0" w:afterAutospacing="0"/>
              <w:jc w:val="both"/>
              <w:rPr>
                <w:sz w:val="20"/>
                <w:szCs w:val="20"/>
                <w:lang w:val="uk-UA"/>
              </w:rPr>
            </w:pPr>
            <w:r w:rsidRPr="00D342BE">
              <w:rPr>
                <w:rStyle w:val="rvts0"/>
                <w:sz w:val="18"/>
                <w:szCs w:val="18"/>
                <w:lang w:val="uk-UA"/>
              </w:rPr>
              <w:t xml:space="preserve">       </w:t>
            </w:r>
            <w:r w:rsidR="000A1758" w:rsidRPr="00D342BE">
              <w:rPr>
                <w:rStyle w:val="rvts0"/>
                <w:sz w:val="18"/>
                <w:szCs w:val="18"/>
                <w:lang w:val="uk-UA"/>
              </w:rPr>
              <w:t>7) документи, що підтверджують депонування, на користь осіб, що були учасниками Фонду станом на дату прийняття рішення про його ліквідацію, коштів, отриманих від реалізації цінних паперів, прав за цінними паперами, що залишились в активах Фонду після скасування реєстрації випуску акцій Фонду (в разі наявності таких активів</w:t>
            </w:r>
            <w:r w:rsidRPr="00D342BE">
              <w:rPr>
                <w:rStyle w:val="rvts0"/>
                <w:sz w:val="18"/>
                <w:szCs w:val="18"/>
                <w:lang w:val="uk-UA"/>
              </w:rPr>
              <w:t xml:space="preserve"> та </w:t>
            </w:r>
            <w:r w:rsidR="000A1758" w:rsidRPr="00D342BE">
              <w:rPr>
                <w:rStyle w:val="rvts0"/>
                <w:sz w:val="18"/>
                <w:szCs w:val="18"/>
                <w:lang w:val="uk-UA"/>
              </w:rPr>
              <w:t>здійснення розрахунків з учасниками Фонду коштами</w:t>
            </w:r>
            <w:r w:rsidRPr="00D342BE">
              <w:rPr>
                <w:rStyle w:val="rvts0"/>
                <w:sz w:val="18"/>
                <w:szCs w:val="18"/>
                <w:lang w:val="uk-UA"/>
              </w:rPr>
              <w:t>)</w:t>
            </w:r>
            <w:r w:rsidR="00162EBB" w:rsidRPr="00D342BE">
              <w:rPr>
                <w:rStyle w:val="rvts0"/>
                <w:sz w:val="18"/>
                <w:szCs w:val="18"/>
                <w:lang w:val="uk-UA"/>
              </w:rPr>
              <w:t>.»;</w:t>
            </w:r>
          </w:p>
        </w:tc>
        <w:tc>
          <w:tcPr>
            <w:tcW w:w="3828" w:type="dxa"/>
          </w:tcPr>
          <w:p w:rsidR="00FD41FC" w:rsidRPr="00DE1325" w:rsidRDefault="00FD41FC" w:rsidP="008F5285">
            <w:pPr>
              <w:keepNext/>
              <w:widowControl w:val="0"/>
              <w:jc w:val="both"/>
              <w:rPr>
                <w:sz w:val="20"/>
                <w:szCs w:val="20"/>
              </w:rPr>
            </w:pPr>
            <w:r w:rsidRPr="00DE1325">
              <w:rPr>
                <w:sz w:val="20"/>
                <w:szCs w:val="20"/>
              </w:rPr>
              <w:lastRenderedPageBreak/>
              <w:t>1. Для виключення відомостей про Фонд з Реєстру ліквідаційна комісія подає до Комісії такі документи:</w:t>
            </w:r>
          </w:p>
          <w:p w:rsidR="00FD41FC" w:rsidRPr="00DE1325" w:rsidRDefault="00FD41FC" w:rsidP="008F5285">
            <w:pPr>
              <w:keepNext/>
              <w:widowControl w:val="0"/>
              <w:spacing w:before="120"/>
              <w:jc w:val="both"/>
              <w:rPr>
                <w:sz w:val="20"/>
                <w:szCs w:val="20"/>
              </w:rPr>
            </w:pPr>
            <w:r w:rsidRPr="00DE1325">
              <w:rPr>
                <w:sz w:val="20"/>
                <w:szCs w:val="20"/>
              </w:rPr>
              <w:t>1) заяву про виключення відомостей про Фонд з Реєстру, підписану головою ліквідаційної комісії Фонду (додаток 4);</w:t>
            </w:r>
          </w:p>
          <w:p w:rsidR="00FD41FC" w:rsidRDefault="00FD41FC" w:rsidP="008F5285">
            <w:pPr>
              <w:keepNext/>
              <w:widowControl w:val="0"/>
              <w:spacing w:before="120"/>
              <w:jc w:val="both"/>
              <w:rPr>
                <w:sz w:val="20"/>
                <w:szCs w:val="20"/>
              </w:rPr>
            </w:pPr>
            <w:r w:rsidRPr="00DE1325">
              <w:rPr>
                <w:sz w:val="20"/>
                <w:szCs w:val="20"/>
              </w:rPr>
              <w:t xml:space="preserve">2) оригінал (дублікат) свідоцтва про включення відомостей про Фонд до Реєстру. </w:t>
            </w:r>
          </w:p>
          <w:p w:rsidR="00FD41FC" w:rsidRDefault="00FD41FC" w:rsidP="008F5285">
            <w:pPr>
              <w:keepNext/>
              <w:widowControl w:val="0"/>
              <w:spacing w:before="120"/>
              <w:jc w:val="both"/>
              <w:rPr>
                <w:sz w:val="20"/>
                <w:szCs w:val="20"/>
              </w:rPr>
            </w:pPr>
            <w:r w:rsidRPr="00DE1325">
              <w:rPr>
                <w:sz w:val="20"/>
                <w:szCs w:val="20"/>
              </w:rPr>
              <w:t xml:space="preserve">3) оригінал(и) (дублікат(и)) тексту регламенту Фонду та змін до нього. </w:t>
            </w:r>
          </w:p>
          <w:p w:rsidR="00FD41FC" w:rsidRPr="00E65F7B" w:rsidRDefault="00FD41FC" w:rsidP="008F5285">
            <w:pPr>
              <w:pStyle w:val="a8"/>
              <w:keepNext/>
              <w:widowControl w:val="0"/>
              <w:spacing w:before="120" w:beforeAutospacing="0" w:after="0" w:afterAutospacing="0"/>
              <w:jc w:val="both"/>
              <w:rPr>
                <w:b/>
                <w:color w:val="000000"/>
                <w:sz w:val="20"/>
                <w:szCs w:val="20"/>
                <w:lang w:val="uk-UA"/>
              </w:rPr>
            </w:pPr>
            <w:r w:rsidRPr="00E65F7B">
              <w:rPr>
                <w:b/>
                <w:color w:val="000000"/>
                <w:sz w:val="20"/>
                <w:szCs w:val="20"/>
                <w:highlight w:val="yellow"/>
                <w:lang w:val="uk-UA"/>
              </w:rPr>
              <w:t xml:space="preserve">4) довідку, складену в довільній формі, засвідчену підписом голови ліквідаційної комісії, яка містить інформацію щодо втрати оригіналів, зазначених у підпунктах 2, 3 цього пункту (в разі їх втрати), </w:t>
            </w:r>
            <w:r w:rsidRPr="00E65F7B">
              <w:rPr>
                <w:b/>
                <w:sz w:val="20"/>
                <w:szCs w:val="20"/>
                <w:highlight w:val="yellow"/>
                <w:lang w:val="uk-UA"/>
              </w:rPr>
              <w:t>із зазначенням посилання на конкретну вебсторінку вебсайту (</w:t>
            </w:r>
            <w:r w:rsidRPr="00E65F7B">
              <w:rPr>
                <w:b/>
                <w:sz w:val="20"/>
                <w:szCs w:val="20"/>
                <w:highlight w:val="yellow"/>
              </w:rPr>
              <w:t>URL</w:t>
            </w:r>
            <w:r w:rsidRPr="00E65F7B">
              <w:rPr>
                <w:b/>
                <w:sz w:val="20"/>
                <w:szCs w:val="20"/>
                <w:highlight w:val="yellow"/>
                <w:lang w:val="uk-UA"/>
              </w:rPr>
              <w:t xml:space="preserve">-адресу), на </w:t>
            </w:r>
            <w:r w:rsidRPr="00E65F7B">
              <w:rPr>
                <w:b/>
                <w:sz w:val="20"/>
                <w:szCs w:val="20"/>
                <w:highlight w:val="yellow"/>
                <w:lang w:val="uk-UA"/>
              </w:rPr>
              <w:lastRenderedPageBreak/>
              <w:t>якій розміщено таку інформацію</w:t>
            </w:r>
            <w:r w:rsidRPr="00E65F7B">
              <w:rPr>
                <w:b/>
                <w:color w:val="000000"/>
                <w:sz w:val="20"/>
                <w:szCs w:val="20"/>
                <w:highlight w:val="yellow"/>
                <w:lang w:val="uk-UA"/>
              </w:rPr>
              <w:t>;</w:t>
            </w:r>
          </w:p>
          <w:p w:rsidR="00804FAA" w:rsidRDefault="00804FAA" w:rsidP="007A3B80">
            <w:pPr>
              <w:keepNext/>
              <w:widowControl w:val="0"/>
              <w:spacing w:before="120"/>
              <w:jc w:val="both"/>
              <w:rPr>
                <w:b/>
                <w:sz w:val="20"/>
                <w:szCs w:val="20"/>
                <w:highlight w:val="yellow"/>
              </w:rPr>
            </w:pPr>
          </w:p>
          <w:p w:rsidR="00804FAA" w:rsidRDefault="00804FAA" w:rsidP="007A3B80">
            <w:pPr>
              <w:keepNext/>
              <w:widowControl w:val="0"/>
              <w:spacing w:before="120"/>
              <w:jc w:val="both"/>
              <w:rPr>
                <w:b/>
                <w:sz w:val="20"/>
                <w:szCs w:val="20"/>
                <w:highlight w:val="yellow"/>
              </w:rPr>
            </w:pPr>
          </w:p>
          <w:p w:rsidR="00FD41FC" w:rsidRDefault="00FD41FC" w:rsidP="007A3B80">
            <w:pPr>
              <w:keepNext/>
              <w:widowControl w:val="0"/>
              <w:spacing w:before="120"/>
              <w:jc w:val="both"/>
              <w:rPr>
                <w:sz w:val="20"/>
                <w:szCs w:val="20"/>
              </w:rPr>
            </w:pPr>
            <w:r w:rsidRPr="00A9123E">
              <w:rPr>
                <w:b/>
                <w:sz w:val="20"/>
                <w:szCs w:val="20"/>
                <w:highlight w:val="yellow"/>
              </w:rPr>
              <w:t>5)</w:t>
            </w:r>
            <w:r w:rsidRPr="00DE1325">
              <w:rPr>
                <w:sz w:val="20"/>
                <w:szCs w:val="20"/>
              </w:rPr>
              <w:t xml:space="preserve"> засвідчені підписом голови ліквідаційної комісії копії документів </w:t>
            </w:r>
            <w:r w:rsidRPr="00A31742">
              <w:rPr>
                <w:b/>
                <w:sz w:val="20"/>
                <w:szCs w:val="20"/>
                <w:highlight w:val="yellow"/>
              </w:rPr>
              <w:t>банк</w:t>
            </w:r>
            <w:r w:rsidR="00162EBB" w:rsidRPr="00A31742">
              <w:rPr>
                <w:b/>
                <w:sz w:val="20"/>
                <w:szCs w:val="20"/>
                <w:highlight w:val="yellow"/>
              </w:rPr>
              <w:t>у</w:t>
            </w:r>
            <w:r w:rsidRPr="00A31742">
              <w:rPr>
                <w:b/>
                <w:sz w:val="20"/>
                <w:szCs w:val="20"/>
                <w:highlight w:val="yellow"/>
              </w:rPr>
              <w:t>(</w:t>
            </w:r>
            <w:r w:rsidR="00162EBB" w:rsidRPr="00A31742">
              <w:rPr>
                <w:b/>
                <w:sz w:val="20"/>
                <w:szCs w:val="20"/>
                <w:highlight w:val="yellow"/>
              </w:rPr>
              <w:t>ів</w:t>
            </w:r>
            <w:r w:rsidRPr="00A31742">
              <w:rPr>
                <w:b/>
                <w:sz w:val="20"/>
                <w:szCs w:val="20"/>
                <w:highlight w:val="yellow"/>
              </w:rPr>
              <w:t>)</w:t>
            </w:r>
            <w:r w:rsidRPr="00DE1325">
              <w:rPr>
                <w:sz w:val="20"/>
                <w:szCs w:val="20"/>
              </w:rPr>
              <w:t>, що підтверджують закриття рахунків</w:t>
            </w:r>
            <w:r w:rsidR="005B0D84">
              <w:rPr>
                <w:sz w:val="20"/>
                <w:szCs w:val="20"/>
              </w:rPr>
              <w:t>, які були відкриті</w:t>
            </w:r>
            <w:r w:rsidR="002B1E87">
              <w:rPr>
                <w:sz w:val="20"/>
                <w:szCs w:val="20"/>
              </w:rPr>
              <w:t xml:space="preserve"> </w:t>
            </w:r>
            <w:r w:rsidR="002B1E87" w:rsidRPr="00A31742">
              <w:rPr>
                <w:b/>
                <w:sz w:val="20"/>
                <w:szCs w:val="20"/>
                <w:highlight w:val="yellow"/>
              </w:rPr>
              <w:t>компанією з управління активами</w:t>
            </w:r>
            <w:r w:rsidR="005B0D84">
              <w:rPr>
                <w:sz w:val="20"/>
                <w:szCs w:val="20"/>
              </w:rPr>
              <w:t xml:space="preserve"> з метою обслуговування </w:t>
            </w:r>
            <w:r w:rsidR="004E02D6" w:rsidRPr="00A31742">
              <w:rPr>
                <w:b/>
                <w:sz w:val="20"/>
                <w:szCs w:val="20"/>
                <w:highlight w:val="yellow"/>
              </w:rPr>
              <w:t>коштів</w:t>
            </w:r>
            <w:r w:rsidR="004E02D6" w:rsidRPr="00A31742">
              <w:rPr>
                <w:b/>
                <w:sz w:val="20"/>
                <w:szCs w:val="20"/>
              </w:rPr>
              <w:t xml:space="preserve"> </w:t>
            </w:r>
            <w:r w:rsidRPr="00DE1325">
              <w:rPr>
                <w:sz w:val="20"/>
                <w:szCs w:val="20"/>
              </w:rPr>
              <w:t>Фонду</w:t>
            </w:r>
            <w:r w:rsidR="004E02D6">
              <w:rPr>
                <w:sz w:val="20"/>
                <w:szCs w:val="20"/>
              </w:rPr>
              <w:t>.</w:t>
            </w:r>
          </w:p>
          <w:p w:rsidR="00804FAA" w:rsidRDefault="00804FAA" w:rsidP="007A3B80">
            <w:pPr>
              <w:keepNext/>
              <w:widowControl w:val="0"/>
              <w:spacing w:before="120"/>
              <w:jc w:val="both"/>
              <w:rPr>
                <w:sz w:val="20"/>
                <w:szCs w:val="20"/>
              </w:rPr>
            </w:pPr>
          </w:p>
          <w:p w:rsidR="007A3B80" w:rsidRPr="007A3B80" w:rsidRDefault="007A3B80" w:rsidP="007A3B80">
            <w:pPr>
              <w:pStyle w:val="a8"/>
              <w:keepNext/>
              <w:widowControl w:val="0"/>
              <w:spacing w:before="120" w:beforeAutospacing="0" w:after="0" w:afterAutospacing="0"/>
              <w:jc w:val="both"/>
              <w:rPr>
                <w:rStyle w:val="rvts0"/>
                <w:b/>
                <w:sz w:val="20"/>
                <w:szCs w:val="20"/>
                <w:highlight w:val="yellow"/>
                <w:lang w:val="uk-UA"/>
              </w:rPr>
            </w:pPr>
            <w:r w:rsidRPr="007A3B80">
              <w:rPr>
                <w:rStyle w:val="rvts0"/>
                <w:b/>
                <w:sz w:val="20"/>
                <w:szCs w:val="20"/>
                <w:highlight w:val="yellow"/>
                <w:lang w:val="uk-UA"/>
              </w:rPr>
              <w:t>6) засвідчена(і) підписом голови ліквідаційної комісії Фонду копія(ї) документу(ів) депозитарної(их) установи(в), що підтверджує(ють) закриття рахунку(ів) в цінних паперах</w:t>
            </w:r>
            <w:r w:rsidR="005B0D84">
              <w:rPr>
                <w:rStyle w:val="rvts0"/>
                <w:b/>
                <w:sz w:val="20"/>
                <w:szCs w:val="20"/>
                <w:highlight w:val="yellow"/>
                <w:lang w:val="uk-UA"/>
              </w:rPr>
              <w:t>, які були відкриті</w:t>
            </w:r>
            <w:r w:rsidR="002B1E87">
              <w:rPr>
                <w:rStyle w:val="rvts0"/>
                <w:b/>
                <w:sz w:val="20"/>
                <w:szCs w:val="20"/>
                <w:highlight w:val="yellow"/>
                <w:lang w:val="uk-UA"/>
              </w:rPr>
              <w:t xml:space="preserve"> компанією з управління активами</w:t>
            </w:r>
            <w:r w:rsidR="005B0D84">
              <w:rPr>
                <w:rStyle w:val="rvts0"/>
                <w:b/>
                <w:sz w:val="20"/>
                <w:szCs w:val="20"/>
                <w:highlight w:val="yellow"/>
                <w:lang w:val="uk-UA"/>
              </w:rPr>
              <w:t xml:space="preserve"> з метою</w:t>
            </w:r>
            <w:r w:rsidR="004E02D6">
              <w:rPr>
                <w:rStyle w:val="rvts0"/>
                <w:b/>
                <w:sz w:val="20"/>
                <w:szCs w:val="20"/>
                <w:highlight w:val="yellow"/>
                <w:lang w:val="uk-UA"/>
              </w:rPr>
              <w:t xml:space="preserve"> </w:t>
            </w:r>
            <w:r w:rsidR="005B0D84">
              <w:rPr>
                <w:rStyle w:val="rvts0"/>
                <w:b/>
                <w:sz w:val="20"/>
                <w:szCs w:val="20"/>
                <w:highlight w:val="yellow"/>
                <w:lang w:val="uk-UA"/>
              </w:rPr>
              <w:t xml:space="preserve"> об</w:t>
            </w:r>
            <w:r w:rsidR="004E02D6">
              <w:rPr>
                <w:rStyle w:val="rvts0"/>
                <w:b/>
                <w:sz w:val="20"/>
                <w:szCs w:val="20"/>
                <w:highlight w:val="yellow"/>
                <w:lang w:val="uk-UA"/>
              </w:rPr>
              <w:t>слуговування активів Фонду в цінних паперах</w:t>
            </w:r>
            <w:r w:rsidRPr="007A3B80">
              <w:rPr>
                <w:rStyle w:val="rvts0"/>
                <w:b/>
                <w:sz w:val="20"/>
                <w:szCs w:val="20"/>
                <w:highlight w:val="yellow"/>
                <w:lang w:val="uk-UA"/>
              </w:rPr>
              <w:t>;</w:t>
            </w:r>
          </w:p>
          <w:p w:rsidR="0099476D" w:rsidRPr="002C74EA" w:rsidRDefault="007A3B80" w:rsidP="00702004">
            <w:pPr>
              <w:pStyle w:val="a8"/>
              <w:keepNext/>
              <w:widowControl w:val="0"/>
              <w:spacing w:before="120" w:beforeAutospacing="0" w:after="0" w:afterAutospacing="0"/>
              <w:jc w:val="both"/>
              <w:rPr>
                <w:rStyle w:val="rvts0"/>
                <w:b/>
                <w:sz w:val="20"/>
                <w:szCs w:val="20"/>
                <w:lang w:val="uk-UA"/>
              </w:rPr>
            </w:pPr>
            <w:r w:rsidRPr="007A3B80">
              <w:rPr>
                <w:rStyle w:val="rvts0"/>
                <w:b/>
                <w:sz w:val="20"/>
                <w:szCs w:val="20"/>
                <w:highlight w:val="yellow"/>
                <w:lang w:val="uk-UA"/>
              </w:rPr>
              <w:t>7) документи, що підтверджують депонування, на користь осіб, що були учасниками Фонду станом на дату прийняття рішення про його ліквідацію, коштів, отриманих від реалізації цінних паперів, прав за цінними паперами, що залишились в активах Фонду після скасування реєстрації випуску акцій Фонду (в разі наявності таких активів</w:t>
            </w:r>
            <w:r w:rsidR="00804FAA">
              <w:rPr>
                <w:rStyle w:val="rvts0"/>
                <w:b/>
                <w:sz w:val="20"/>
                <w:szCs w:val="20"/>
                <w:highlight w:val="yellow"/>
                <w:lang w:val="uk-UA"/>
              </w:rPr>
              <w:t>).</w:t>
            </w:r>
          </w:p>
        </w:tc>
        <w:tc>
          <w:tcPr>
            <w:tcW w:w="3933" w:type="dxa"/>
          </w:tcPr>
          <w:p w:rsidR="008C6949" w:rsidRDefault="008C6949"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Default="00F66E34" w:rsidP="008F5285">
            <w:pPr>
              <w:pStyle w:val="a8"/>
              <w:keepNext/>
              <w:widowControl w:val="0"/>
              <w:jc w:val="both"/>
              <w:rPr>
                <w:rStyle w:val="rvts0"/>
                <w:sz w:val="20"/>
                <w:szCs w:val="20"/>
                <w:lang w:val="uk-UA"/>
              </w:rPr>
            </w:pPr>
          </w:p>
          <w:p w:rsidR="00F66E34" w:rsidRPr="00DE1325" w:rsidRDefault="00F66E34" w:rsidP="000A1758">
            <w:pPr>
              <w:pStyle w:val="a8"/>
              <w:keepNext/>
              <w:widowControl w:val="0"/>
              <w:jc w:val="both"/>
              <w:rPr>
                <w:rStyle w:val="rvts0"/>
                <w:sz w:val="20"/>
                <w:szCs w:val="20"/>
                <w:lang w:val="uk-UA"/>
              </w:rPr>
            </w:pPr>
          </w:p>
        </w:tc>
      </w:tr>
      <w:tr w:rsidR="00FD41FC" w:rsidRPr="00DE1325" w:rsidTr="00016AE3">
        <w:trPr>
          <w:trHeight w:val="530"/>
        </w:trPr>
        <w:tc>
          <w:tcPr>
            <w:tcW w:w="4219" w:type="dxa"/>
          </w:tcPr>
          <w:p w:rsidR="00FD41FC" w:rsidRPr="00DE1325" w:rsidRDefault="00FD41FC" w:rsidP="008F5285">
            <w:pPr>
              <w:pStyle w:val="a8"/>
              <w:keepNext/>
              <w:widowControl w:val="0"/>
              <w:jc w:val="both"/>
              <w:rPr>
                <w:sz w:val="20"/>
                <w:szCs w:val="20"/>
                <w:lang w:val="uk-UA"/>
              </w:rPr>
            </w:pPr>
          </w:p>
        </w:tc>
        <w:tc>
          <w:tcPr>
            <w:tcW w:w="3827" w:type="dxa"/>
          </w:tcPr>
          <w:p w:rsidR="00FD41FC" w:rsidRPr="00DE1325" w:rsidRDefault="00FD41FC" w:rsidP="008F5285">
            <w:pPr>
              <w:keepNext/>
              <w:widowControl w:val="0"/>
              <w:jc w:val="both"/>
              <w:rPr>
                <w:sz w:val="20"/>
                <w:szCs w:val="20"/>
              </w:rPr>
            </w:pPr>
          </w:p>
        </w:tc>
        <w:tc>
          <w:tcPr>
            <w:tcW w:w="3828" w:type="dxa"/>
          </w:tcPr>
          <w:p w:rsidR="00BD34B9" w:rsidRDefault="00FD41FC" w:rsidP="00A11930">
            <w:pPr>
              <w:pStyle w:val="a8"/>
              <w:keepNext/>
              <w:widowControl w:val="0"/>
              <w:spacing w:before="120" w:beforeAutospacing="0" w:after="120" w:afterAutospacing="0"/>
              <w:jc w:val="both"/>
              <w:rPr>
                <w:rStyle w:val="rvts0"/>
                <w:sz w:val="20"/>
                <w:szCs w:val="20"/>
                <w:highlight w:val="yellow"/>
                <w:lang w:val="uk-UA"/>
              </w:rPr>
            </w:pPr>
            <w:r w:rsidRPr="00DE1325">
              <w:rPr>
                <w:rStyle w:val="rvts0"/>
                <w:sz w:val="20"/>
                <w:szCs w:val="20"/>
                <w:highlight w:val="yellow"/>
                <w:lang w:val="uk-UA"/>
              </w:rPr>
              <w:t>Додаток 1 викласти в новій редакції.</w:t>
            </w:r>
          </w:p>
          <w:p w:rsidR="00E6796D" w:rsidRPr="00DE1325" w:rsidRDefault="00E6796D" w:rsidP="00A11930">
            <w:pPr>
              <w:pStyle w:val="a8"/>
              <w:keepNext/>
              <w:widowControl w:val="0"/>
              <w:spacing w:before="120" w:beforeAutospacing="0" w:after="120" w:afterAutospacing="0"/>
              <w:jc w:val="both"/>
              <w:rPr>
                <w:rStyle w:val="rvts0"/>
                <w:sz w:val="20"/>
                <w:szCs w:val="20"/>
                <w:highlight w:val="yellow"/>
                <w:lang w:val="uk-UA"/>
              </w:rPr>
            </w:pPr>
          </w:p>
        </w:tc>
        <w:tc>
          <w:tcPr>
            <w:tcW w:w="3933" w:type="dxa"/>
          </w:tcPr>
          <w:p w:rsidR="00FD41FC" w:rsidRPr="00DE1325" w:rsidRDefault="00FD41FC" w:rsidP="008F5285">
            <w:pPr>
              <w:pStyle w:val="a8"/>
              <w:keepNext/>
              <w:widowControl w:val="0"/>
              <w:jc w:val="both"/>
              <w:rPr>
                <w:rStyle w:val="rvts0"/>
                <w:sz w:val="20"/>
                <w:szCs w:val="20"/>
                <w:lang w:val="uk-UA"/>
              </w:rPr>
            </w:pPr>
          </w:p>
        </w:tc>
      </w:tr>
      <w:tr w:rsidR="00FD41FC" w:rsidRPr="00DE1325" w:rsidTr="00016AE3">
        <w:trPr>
          <w:trHeight w:val="774"/>
        </w:trPr>
        <w:tc>
          <w:tcPr>
            <w:tcW w:w="11874" w:type="dxa"/>
            <w:gridSpan w:val="3"/>
          </w:tcPr>
          <w:p w:rsidR="00FD41FC" w:rsidRPr="00DE1325" w:rsidRDefault="00FD41FC" w:rsidP="008F5285">
            <w:pPr>
              <w:pStyle w:val="a8"/>
              <w:keepNext/>
              <w:widowControl w:val="0"/>
              <w:jc w:val="center"/>
              <w:rPr>
                <w:sz w:val="20"/>
                <w:szCs w:val="20"/>
                <w:lang w:val="uk-UA"/>
              </w:rPr>
            </w:pPr>
            <w:r w:rsidRPr="00DE1325">
              <w:rPr>
                <w:sz w:val="20"/>
                <w:szCs w:val="20"/>
                <w:lang w:val="uk-UA"/>
              </w:rPr>
              <w:t>Порівняльна таблиця до</w:t>
            </w:r>
            <w:r w:rsidRPr="00DE1325">
              <w:rPr>
                <w:rStyle w:val="HTMLTypewriter1"/>
                <w:szCs w:val="20"/>
                <w:lang w:val="uk-UA"/>
              </w:rPr>
              <w:t xml:space="preserve"> проекту рішення Національної комісії з цінних паперів та фондового ринку «</w:t>
            </w:r>
            <w:r w:rsidRPr="00DE1325">
              <w:rPr>
                <w:sz w:val="20"/>
                <w:szCs w:val="20"/>
                <w:lang w:val="uk-UA"/>
              </w:rPr>
              <w:t xml:space="preserve">Про внесення змін до </w:t>
            </w:r>
            <w:r w:rsidRPr="00DE1325">
              <w:rPr>
                <w:sz w:val="20"/>
                <w:szCs w:val="20"/>
              </w:rPr>
              <w:t xml:space="preserve">Положення про порядок припинення </w:t>
            </w:r>
            <w:r w:rsidRPr="00DE1325">
              <w:rPr>
                <w:sz w:val="20"/>
                <w:szCs w:val="20"/>
                <w:lang w:val="uk-UA"/>
              </w:rPr>
              <w:t>пайового</w:t>
            </w:r>
            <w:r w:rsidRPr="00DE1325">
              <w:rPr>
                <w:sz w:val="20"/>
                <w:szCs w:val="20"/>
              </w:rPr>
              <w:t xml:space="preserve"> інвестиційного фонду</w:t>
            </w:r>
            <w:r w:rsidRPr="00DE1325">
              <w:rPr>
                <w:sz w:val="20"/>
                <w:szCs w:val="20"/>
                <w:lang w:val="uk-UA"/>
              </w:rPr>
              <w:t xml:space="preserve"> »</w:t>
            </w:r>
          </w:p>
        </w:tc>
        <w:tc>
          <w:tcPr>
            <w:tcW w:w="3933" w:type="dxa"/>
          </w:tcPr>
          <w:p w:rsidR="00FD41FC" w:rsidRPr="00DE1325" w:rsidRDefault="00FD41FC" w:rsidP="008F5285">
            <w:pPr>
              <w:pStyle w:val="a8"/>
              <w:keepNext/>
              <w:widowControl w:val="0"/>
              <w:jc w:val="center"/>
              <w:rPr>
                <w:sz w:val="20"/>
                <w:szCs w:val="20"/>
                <w:lang w:val="uk-UA"/>
              </w:rPr>
            </w:pPr>
          </w:p>
        </w:tc>
      </w:tr>
      <w:tr w:rsidR="00FD41FC" w:rsidRPr="00DE1325" w:rsidTr="00820C54">
        <w:trPr>
          <w:trHeight w:val="416"/>
        </w:trPr>
        <w:tc>
          <w:tcPr>
            <w:tcW w:w="4219" w:type="dxa"/>
          </w:tcPr>
          <w:p w:rsidR="00FD41FC" w:rsidRPr="00DE1325" w:rsidRDefault="00FD41FC" w:rsidP="008F5285">
            <w:pPr>
              <w:keepNext/>
              <w:widowControl w:val="0"/>
              <w:ind w:right="16"/>
              <w:jc w:val="center"/>
              <w:rPr>
                <w:sz w:val="20"/>
                <w:szCs w:val="20"/>
              </w:rPr>
            </w:pPr>
            <w:r w:rsidRPr="00DE1325">
              <w:rPr>
                <w:sz w:val="20"/>
                <w:szCs w:val="20"/>
              </w:rPr>
              <w:t>I. Загальні положення</w:t>
            </w:r>
          </w:p>
        </w:tc>
        <w:tc>
          <w:tcPr>
            <w:tcW w:w="3827" w:type="dxa"/>
          </w:tcPr>
          <w:p w:rsidR="00FD41FC" w:rsidRPr="00DE1325" w:rsidRDefault="00FD41FC" w:rsidP="008F5285">
            <w:pPr>
              <w:pStyle w:val="a9"/>
              <w:keepNext/>
              <w:widowControl w:val="0"/>
              <w:ind w:firstLine="720"/>
              <w:rPr>
                <w:sz w:val="20"/>
              </w:rPr>
            </w:pPr>
          </w:p>
        </w:tc>
        <w:tc>
          <w:tcPr>
            <w:tcW w:w="3828" w:type="dxa"/>
          </w:tcPr>
          <w:p w:rsidR="00FD41FC" w:rsidRPr="00DE1325" w:rsidRDefault="00FD41FC" w:rsidP="008F5285">
            <w:pPr>
              <w:keepNext/>
              <w:widowControl w:val="0"/>
              <w:ind w:right="16"/>
              <w:jc w:val="center"/>
              <w:rPr>
                <w:sz w:val="20"/>
                <w:szCs w:val="20"/>
              </w:rPr>
            </w:pPr>
            <w:r w:rsidRPr="00DE1325">
              <w:rPr>
                <w:sz w:val="20"/>
                <w:szCs w:val="20"/>
              </w:rPr>
              <w:t>I. Загальні положення</w:t>
            </w:r>
          </w:p>
        </w:tc>
        <w:tc>
          <w:tcPr>
            <w:tcW w:w="3933" w:type="dxa"/>
          </w:tcPr>
          <w:p w:rsidR="00FD41FC" w:rsidRPr="00DE1325" w:rsidRDefault="00FD41FC" w:rsidP="008F5285">
            <w:pPr>
              <w:keepNext/>
              <w:widowControl w:val="0"/>
              <w:ind w:right="16"/>
              <w:jc w:val="center"/>
              <w:rPr>
                <w:sz w:val="20"/>
                <w:szCs w:val="20"/>
              </w:rPr>
            </w:pPr>
          </w:p>
        </w:tc>
      </w:tr>
      <w:tr w:rsidR="00FD41FC" w:rsidRPr="00DE1325" w:rsidTr="00016AE3">
        <w:trPr>
          <w:trHeight w:val="774"/>
        </w:trPr>
        <w:tc>
          <w:tcPr>
            <w:tcW w:w="4219" w:type="dxa"/>
          </w:tcPr>
          <w:p w:rsidR="00FD41FC" w:rsidRPr="00DE1325" w:rsidRDefault="00FD41FC" w:rsidP="008F5285">
            <w:pPr>
              <w:pStyle w:val="a8"/>
              <w:keepNext/>
              <w:widowControl w:val="0"/>
              <w:jc w:val="both"/>
              <w:rPr>
                <w:sz w:val="20"/>
                <w:szCs w:val="20"/>
              </w:rPr>
            </w:pPr>
          </w:p>
        </w:tc>
        <w:tc>
          <w:tcPr>
            <w:tcW w:w="3827" w:type="dxa"/>
          </w:tcPr>
          <w:p w:rsidR="00FD41FC" w:rsidRPr="00DE1325" w:rsidRDefault="00FD41FC" w:rsidP="008F5285">
            <w:pPr>
              <w:pStyle w:val="a9"/>
              <w:keepNext/>
              <w:widowControl w:val="0"/>
              <w:ind w:firstLine="720"/>
              <w:rPr>
                <w:sz w:val="20"/>
              </w:rPr>
            </w:pPr>
            <w:r w:rsidRPr="00DE1325">
              <w:rPr>
                <w:sz w:val="20"/>
              </w:rPr>
              <w:t xml:space="preserve">Доповнити розділ І після пункту </w:t>
            </w:r>
            <w:r w:rsidR="001D05E8" w:rsidRPr="001D05E8">
              <w:rPr>
                <w:sz w:val="20"/>
                <w:lang w:val="ru-RU"/>
              </w:rPr>
              <w:t>10</w:t>
            </w:r>
            <w:r w:rsidRPr="00DE1325">
              <w:rPr>
                <w:sz w:val="20"/>
              </w:rPr>
              <w:t xml:space="preserve"> двома новими пунктами</w:t>
            </w:r>
            <w:r w:rsidR="001D05E8" w:rsidRPr="001D05E8">
              <w:rPr>
                <w:sz w:val="20"/>
                <w:lang w:val="ru-RU"/>
              </w:rPr>
              <w:t xml:space="preserve"> 11</w:t>
            </w:r>
            <w:r w:rsidR="001D05E8">
              <w:rPr>
                <w:sz w:val="20"/>
                <w:lang w:val="ru-RU"/>
              </w:rPr>
              <w:t>, 12</w:t>
            </w:r>
            <w:r w:rsidRPr="00DE1325">
              <w:rPr>
                <w:sz w:val="20"/>
              </w:rPr>
              <w:t xml:space="preserve"> такого змісту:</w:t>
            </w:r>
          </w:p>
          <w:p w:rsidR="001D05E8" w:rsidRPr="001D05E8" w:rsidRDefault="00FD41FC" w:rsidP="001D05E8">
            <w:pPr>
              <w:pStyle w:val="a8"/>
              <w:keepNext/>
              <w:widowControl w:val="0"/>
              <w:spacing w:before="0" w:beforeAutospacing="0" w:after="0" w:afterAutospacing="0"/>
              <w:jc w:val="both"/>
              <w:rPr>
                <w:sz w:val="20"/>
                <w:szCs w:val="20"/>
              </w:rPr>
            </w:pPr>
            <w:r w:rsidRPr="001D05E8">
              <w:rPr>
                <w:sz w:val="20"/>
                <w:szCs w:val="20"/>
                <w:lang w:val="uk-UA"/>
              </w:rPr>
              <w:lastRenderedPageBreak/>
              <w:t xml:space="preserve">      «</w:t>
            </w:r>
            <w:r w:rsidR="001D05E8" w:rsidRPr="001D05E8">
              <w:rPr>
                <w:sz w:val="20"/>
                <w:szCs w:val="20"/>
                <w:lang w:val="uk-UA"/>
              </w:rPr>
              <w:t>11</w:t>
            </w:r>
            <w:r w:rsidR="001D05E8" w:rsidRPr="001D05E8">
              <w:rPr>
                <w:sz w:val="20"/>
                <w:szCs w:val="20"/>
              </w:rPr>
              <w:t xml:space="preserve">. </w:t>
            </w:r>
            <w:r w:rsidR="001D05E8" w:rsidRPr="001D05E8">
              <w:rPr>
                <w:sz w:val="20"/>
                <w:szCs w:val="20"/>
                <w:lang w:val="uk-UA"/>
              </w:rPr>
              <w:t>Звіти про фінансовий стан, подання яких передбачено цим Положенням, подаються за формою</w:t>
            </w:r>
            <w:r w:rsidR="001D05E8" w:rsidRPr="001D05E8">
              <w:rPr>
                <w:sz w:val="20"/>
                <w:szCs w:val="20"/>
              </w:rPr>
              <w:t>, визначеною законодавством.</w:t>
            </w:r>
          </w:p>
          <w:p w:rsidR="00FD41FC" w:rsidRPr="001D05E8" w:rsidRDefault="001D05E8" w:rsidP="001D05E8">
            <w:pPr>
              <w:pStyle w:val="a8"/>
              <w:keepNext/>
              <w:widowControl w:val="0"/>
              <w:spacing w:before="0" w:beforeAutospacing="0" w:after="0" w:afterAutospacing="0"/>
              <w:jc w:val="both"/>
              <w:rPr>
                <w:sz w:val="20"/>
                <w:szCs w:val="20"/>
                <w:lang w:val="uk-UA"/>
              </w:rPr>
            </w:pPr>
            <w:r>
              <w:rPr>
                <w:sz w:val="20"/>
                <w:szCs w:val="20"/>
                <w:lang w:val="uk-UA"/>
              </w:rPr>
              <w:t xml:space="preserve">       </w:t>
            </w:r>
            <w:r w:rsidRPr="001D05E8">
              <w:rPr>
                <w:sz w:val="20"/>
                <w:szCs w:val="20"/>
                <w:lang w:val="uk-UA"/>
              </w:rPr>
              <w:t xml:space="preserve">12. Довідки про вартість чистих активів Фонду складаються відповідно до Положення про порядок визначення вартості чистих активів інститутів спільного інвестування, затвердженого рішенням </w:t>
            </w:r>
            <w:r w:rsidR="00983D31" w:rsidRPr="00983D31">
              <w:rPr>
                <w:sz w:val="20"/>
                <w:szCs w:val="20"/>
                <w:lang w:val="uk-UA"/>
              </w:rPr>
              <w:t>Національної к</w:t>
            </w:r>
            <w:r w:rsidRPr="001D05E8">
              <w:rPr>
                <w:sz w:val="20"/>
                <w:szCs w:val="20"/>
                <w:lang w:val="uk-UA"/>
              </w:rPr>
              <w:t>омісії</w:t>
            </w:r>
            <w:r w:rsidR="00983D31" w:rsidRPr="00983D31">
              <w:rPr>
                <w:sz w:val="20"/>
                <w:szCs w:val="20"/>
                <w:lang w:val="uk-UA"/>
              </w:rPr>
              <w:t xml:space="preserve"> з цінних паперів та фондового ринку</w:t>
            </w:r>
            <w:r w:rsidRPr="001D05E8">
              <w:rPr>
                <w:sz w:val="20"/>
                <w:szCs w:val="20"/>
                <w:lang w:val="uk-UA"/>
              </w:rPr>
              <w:t xml:space="preserve"> від 30 липня 2013 року № 1336, зареєстрованого в Міністерстві юстиції України 21 серпня 2013 року за № 1444/23976.</w:t>
            </w:r>
            <w:r w:rsidR="00603A2E">
              <w:rPr>
                <w:sz w:val="20"/>
                <w:szCs w:val="20"/>
                <w:lang w:val="uk-UA"/>
              </w:rPr>
              <w:t>».</w:t>
            </w:r>
          </w:p>
          <w:p w:rsidR="00FD41FC" w:rsidRPr="001D05E8" w:rsidRDefault="00FD41FC" w:rsidP="008F5285">
            <w:pPr>
              <w:pStyle w:val="a9"/>
              <w:keepNext/>
              <w:widowControl w:val="0"/>
              <w:ind w:firstLine="720"/>
              <w:rPr>
                <w:sz w:val="20"/>
              </w:rPr>
            </w:pPr>
          </w:p>
          <w:p w:rsidR="00FD41FC" w:rsidRPr="00DE1325" w:rsidRDefault="00FD41FC" w:rsidP="001D05E8">
            <w:pPr>
              <w:pStyle w:val="a9"/>
              <w:keepNext/>
              <w:widowControl w:val="0"/>
              <w:rPr>
                <w:sz w:val="20"/>
              </w:rPr>
            </w:pPr>
            <w:r w:rsidRPr="00DE1325">
              <w:rPr>
                <w:sz w:val="20"/>
              </w:rPr>
              <w:t>Пункти перенесено з розділу І</w:t>
            </w:r>
            <w:r w:rsidRPr="00DE1325">
              <w:rPr>
                <w:sz w:val="20"/>
                <w:lang w:val="en-US"/>
              </w:rPr>
              <w:t>V</w:t>
            </w:r>
            <w:r w:rsidRPr="00DE1325">
              <w:rPr>
                <w:sz w:val="20"/>
                <w:lang w:val="ru-RU"/>
              </w:rPr>
              <w:t xml:space="preserve"> </w:t>
            </w:r>
            <w:r w:rsidRPr="00DE1325">
              <w:rPr>
                <w:sz w:val="20"/>
              </w:rPr>
              <w:t>положення</w:t>
            </w:r>
          </w:p>
        </w:tc>
        <w:tc>
          <w:tcPr>
            <w:tcW w:w="3828" w:type="dxa"/>
          </w:tcPr>
          <w:p w:rsidR="00FD41FC" w:rsidRDefault="00FD41FC" w:rsidP="008F5285">
            <w:pPr>
              <w:pStyle w:val="a8"/>
              <w:keepNext/>
              <w:widowControl w:val="0"/>
              <w:spacing w:before="0" w:beforeAutospacing="0" w:after="0" w:afterAutospacing="0"/>
              <w:jc w:val="both"/>
              <w:rPr>
                <w:sz w:val="20"/>
                <w:szCs w:val="20"/>
                <w:lang w:val="uk-UA"/>
              </w:rPr>
            </w:pPr>
          </w:p>
          <w:p w:rsidR="001D05E8" w:rsidRDefault="001D05E8" w:rsidP="008F5285">
            <w:pPr>
              <w:pStyle w:val="a8"/>
              <w:keepNext/>
              <w:widowControl w:val="0"/>
              <w:spacing w:before="0" w:beforeAutospacing="0" w:after="0" w:afterAutospacing="0"/>
              <w:jc w:val="both"/>
              <w:rPr>
                <w:sz w:val="20"/>
                <w:szCs w:val="20"/>
                <w:lang w:val="uk-UA"/>
              </w:rPr>
            </w:pPr>
          </w:p>
          <w:p w:rsidR="00D342BE" w:rsidRPr="00DE1325" w:rsidRDefault="00D342BE" w:rsidP="008F5285">
            <w:pPr>
              <w:pStyle w:val="a8"/>
              <w:keepNext/>
              <w:widowControl w:val="0"/>
              <w:spacing w:before="0" w:beforeAutospacing="0" w:after="0" w:afterAutospacing="0"/>
              <w:jc w:val="both"/>
              <w:rPr>
                <w:sz w:val="20"/>
                <w:szCs w:val="20"/>
                <w:lang w:val="uk-UA"/>
              </w:rPr>
            </w:pPr>
          </w:p>
          <w:p w:rsidR="001D05E8" w:rsidRDefault="001D05E8" w:rsidP="001D05E8">
            <w:pPr>
              <w:pStyle w:val="a8"/>
              <w:keepNext/>
              <w:widowControl w:val="0"/>
              <w:spacing w:before="0" w:beforeAutospacing="0" w:after="0" w:afterAutospacing="0"/>
              <w:jc w:val="both"/>
              <w:rPr>
                <w:b/>
                <w:sz w:val="20"/>
                <w:szCs w:val="20"/>
                <w:highlight w:val="yellow"/>
              </w:rPr>
            </w:pPr>
            <w:r w:rsidRPr="001D05E8">
              <w:rPr>
                <w:b/>
                <w:sz w:val="20"/>
                <w:szCs w:val="20"/>
                <w:highlight w:val="yellow"/>
                <w:lang w:val="uk-UA"/>
              </w:rPr>
              <w:lastRenderedPageBreak/>
              <w:t>11</w:t>
            </w:r>
            <w:r w:rsidRPr="001D05E8">
              <w:rPr>
                <w:b/>
                <w:sz w:val="20"/>
                <w:szCs w:val="20"/>
                <w:highlight w:val="yellow"/>
              </w:rPr>
              <w:t xml:space="preserve">. </w:t>
            </w:r>
            <w:r w:rsidRPr="001D05E8">
              <w:rPr>
                <w:b/>
                <w:sz w:val="20"/>
                <w:szCs w:val="20"/>
                <w:highlight w:val="yellow"/>
                <w:lang w:val="uk-UA"/>
              </w:rPr>
              <w:t>Звіти про фінансовий стан, подання яких передбачено цим Положенням, подаються за формою</w:t>
            </w:r>
            <w:r w:rsidRPr="001D05E8">
              <w:rPr>
                <w:b/>
                <w:sz w:val="20"/>
                <w:szCs w:val="20"/>
                <w:highlight w:val="yellow"/>
              </w:rPr>
              <w:t>, визначеною законодавством.</w:t>
            </w:r>
          </w:p>
          <w:p w:rsidR="00AE37D6" w:rsidRPr="001D05E8" w:rsidRDefault="00AE37D6" w:rsidP="001D05E8">
            <w:pPr>
              <w:pStyle w:val="a8"/>
              <w:keepNext/>
              <w:widowControl w:val="0"/>
              <w:spacing w:before="0" w:beforeAutospacing="0" w:after="0" w:afterAutospacing="0"/>
              <w:jc w:val="both"/>
              <w:rPr>
                <w:b/>
                <w:sz w:val="20"/>
                <w:szCs w:val="20"/>
                <w:highlight w:val="yellow"/>
              </w:rPr>
            </w:pPr>
          </w:p>
          <w:p w:rsidR="00FD41FC" w:rsidRPr="00DE1325" w:rsidRDefault="001D05E8" w:rsidP="001D05E8">
            <w:pPr>
              <w:keepNext/>
              <w:widowControl w:val="0"/>
              <w:ind w:right="16"/>
              <w:jc w:val="both"/>
              <w:rPr>
                <w:sz w:val="20"/>
                <w:szCs w:val="20"/>
              </w:rPr>
            </w:pPr>
            <w:r w:rsidRPr="001D05E8">
              <w:rPr>
                <w:b/>
                <w:sz w:val="20"/>
                <w:szCs w:val="20"/>
                <w:highlight w:val="yellow"/>
              </w:rPr>
              <w:t>12. Довідки про вартість чистих активів Фонду складаються відповідно до Положення про порядок визначення вартості чистих активів інститутів спільного інвестування, затвердженого рішенням</w:t>
            </w:r>
            <w:r w:rsidR="00983D31" w:rsidRPr="00983D31">
              <w:rPr>
                <w:b/>
                <w:sz w:val="20"/>
                <w:szCs w:val="20"/>
                <w:highlight w:val="yellow"/>
                <w:lang w:val="ru-RU"/>
              </w:rPr>
              <w:t xml:space="preserve"> Національної к</w:t>
            </w:r>
            <w:r w:rsidRPr="001D05E8">
              <w:rPr>
                <w:b/>
                <w:sz w:val="20"/>
                <w:szCs w:val="20"/>
                <w:highlight w:val="yellow"/>
              </w:rPr>
              <w:t>омісії</w:t>
            </w:r>
            <w:r w:rsidR="00983D31" w:rsidRPr="00983D31">
              <w:rPr>
                <w:b/>
                <w:sz w:val="20"/>
                <w:szCs w:val="20"/>
                <w:highlight w:val="yellow"/>
                <w:lang w:val="ru-RU"/>
              </w:rPr>
              <w:t xml:space="preserve"> з цінних паперів та фондового ринку</w:t>
            </w:r>
            <w:r w:rsidRPr="001D05E8">
              <w:rPr>
                <w:b/>
                <w:sz w:val="20"/>
                <w:szCs w:val="20"/>
                <w:highlight w:val="yellow"/>
              </w:rPr>
              <w:t xml:space="preserve"> від 30 липня 2013 року № 1336, зареєстрованого в Міністерстві юстиції України 21 серпня 2013 року за № 1444/23976.</w:t>
            </w:r>
          </w:p>
          <w:p w:rsidR="00FD41FC" w:rsidRPr="00DE1325" w:rsidRDefault="00FD41FC" w:rsidP="008F5285">
            <w:pPr>
              <w:keepNext/>
              <w:widowControl w:val="0"/>
              <w:ind w:right="16"/>
              <w:jc w:val="both"/>
              <w:rPr>
                <w:sz w:val="20"/>
                <w:szCs w:val="20"/>
                <w:lang w:val="ru-RU"/>
              </w:rPr>
            </w:pPr>
          </w:p>
        </w:tc>
        <w:tc>
          <w:tcPr>
            <w:tcW w:w="3933" w:type="dxa"/>
          </w:tcPr>
          <w:p w:rsidR="00FD41FC" w:rsidRPr="00DE1325" w:rsidRDefault="00FD41FC" w:rsidP="001D05E8">
            <w:pPr>
              <w:pStyle w:val="a8"/>
              <w:keepNext/>
              <w:widowControl w:val="0"/>
              <w:spacing w:before="0" w:beforeAutospacing="0" w:after="0" w:afterAutospacing="0"/>
              <w:jc w:val="both"/>
              <w:rPr>
                <w:sz w:val="20"/>
                <w:szCs w:val="20"/>
                <w:lang w:val="uk-UA"/>
              </w:rPr>
            </w:pPr>
          </w:p>
        </w:tc>
      </w:tr>
      <w:tr w:rsidR="00FD41FC" w:rsidRPr="00DE1325" w:rsidTr="00016AE3">
        <w:trPr>
          <w:trHeight w:val="774"/>
        </w:trPr>
        <w:tc>
          <w:tcPr>
            <w:tcW w:w="4219" w:type="dxa"/>
          </w:tcPr>
          <w:p w:rsidR="00FD41FC" w:rsidRPr="00DE1325" w:rsidRDefault="00FD41FC" w:rsidP="008F5285">
            <w:pPr>
              <w:keepNext/>
              <w:widowControl w:val="0"/>
              <w:ind w:right="16"/>
              <w:jc w:val="center"/>
              <w:rPr>
                <w:sz w:val="20"/>
                <w:szCs w:val="20"/>
              </w:rPr>
            </w:pPr>
            <w:r w:rsidRPr="00DE1325">
              <w:rPr>
                <w:sz w:val="20"/>
                <w:szCs w:val="20"/>
              </w:rPr>
              <w:t>II. Послідовність дій та організаційних заходів щодо підготовки та проведення ліквідації Фонду у разі прийняття рішення щодо його припинення уповноваженим органом КУА</w:t>
            </w:r>
          </w:p>
          <w:p w:rsidR="00FD41FC" w:rsidRPr="00DE1325" w:rsidRDefault="00FD41FC" w:rsidP="008F5285">
            <w:pPr>
              <w:keepNext/>
              <w:widowControl w:val="0"/>
              <w:ind w:right="16"/>
              <w:jc w:val="center"/>
              <w:rPr>
                <w:sz w:val="20"/>
                <w:szCs w:val="20"/>
              </w:rPr>
            </w:pPr>
          </w:p>
        </w:tc>
        <w:tc>
          <w:tcPr>
            <w:tcW w:w="3827" w:type="dxa"/>
          </w:tcPr>
          <w:p w:rsidR="00FD41FC" w:rsidRPr="00DE1325" w:rsidRDefault="00FD41FC" w:rsidP="008F5285">
            <w:pPr>
              <w:pStyle w:val="a9"/>
              <w:keepNext/>
              <w:widowControl w:val="0"/>
              <w:ind w:firstLine="720"/>
              <w:rPr>
                <w:sz w:val="20"/>
              </w:rPr>
            </w:pPr>
          </w:p>
        </w:tc>
        <w:tc>
          <w:tcPr>
            <w:tcW w:w="3828" w:type="dxa"/>
          </w:tcPr>
          <w:p w:rsidR="00FD41FC" w:rsidRPr="00DE1325" w:rsidRDefault="00FD41FC" w:rsidP="008F5285">
            <w:pPr>
              <w:keepNext/>
              <w:widowControl w:val="0"/>
              <w:ind w:right="16"/>
              <w:jc w:val="center"/>
              <w:rPr>
                <w:sz w:val="20"/>
                <w:szCs w:val="20"/>
              </w:rPr>
            </w:pPr>
            <w:r w:rsidRPr="00DE1325">
              <w:rPr>
                <w:sz w:val="20"/>
                <w:szCs w:val="20"/>
              </w:rPr>
              <w:t>II. Послідовність дій та організаційних заходів щодо підготовки та проведення ліквідації Фонду у разі прийняття рішення щодо його припинення уповноваженим органом КУА</w:t>
            </w:r>
          </w:p>
          <w:p w:rsidR="00FD41FC" w:rsidRPr="00DE1325" w:rsidRDefault="00FD41FC" w:rsidP="008F5285">
            <w:pPr>
              <w:keepNext/>
              <w:widowControl w:val="0"/>
              <w:ind w:right="16"/>
              <w:jc w:val="center"/>
              <w:rPr>
                <w:sz w:val="20"/>
                <w:szCs w:val="20"/>
              </w:rPr>
            </w:pPr>
          </w:p>
        </w:tc>
        <w:tc>
          <w:tcPr>
            <w:tcW w:w="3933" w:type="dxa"/>
          </w:tcPr>
          <w:p w:rsidR="00FD41FC" w:rsidRPr="00DE1325" w:rsidRDefault="00FD41FC" w:rsidP="008F5285">
            <w:pPr>
              <w:keepNext/>
              <w:widowControl w:val="0"/>
              <w:ind w:right="16"/>
              <w:jc w:val="center"/>
              <w:rPr>
                <w:sz w:val="20"/>
                <w:szCs w:val="20"/>
              </w:rPr>
            </w:pPr>
          </w:p>
        </w:tc>
      </w:tr>
      <w:tr w:rsidR="0073593E" w:rsidRPr="00DE1325" w:rsidTr="00414670">
        <w:trPr>
          <w:trHeight w:val="4243"/>
        </w:trPr>
        <w:tc>
          <w:tcPr>
            <w:tcW w:w="4219" w:type="dxa"/>
          </w:tcPr>
          <w:p w:rsidR="0073593E" w:rsidRDefault="0073593E" w:rsidP="0073593E">
            <w:pPr>
              <w:jc w:val="both"/>
              <w:rPr>
                <w:sz w:val="20"/>
                <w:szCs w:val="20"/>
              </w:rPr>
            </w:pPr>
            <w:r w:rsidRPr="0073593E">
              <w:rPr>
                <w:sz w:val="20"/>
                <w:szCs w:val="20"/>
              </w:rPr>
              <w:t>3. Рішення про ліквідацію Фонду оформлюється протоколом або іншим документом уповноваженого органу КУА, який повинен бути засвідчений підписами представників уповноваженого органу КУА, а якщо зазначений документ складається з двох і більше аркушів, також прошитий та пронумерований.</w:t>
            </w:r>
          </w:p>
          <w:p w:rsidR="0073593E" w:rsidRPr="0073593E" w:rsidRDefault="0073593E" w:rsidP="0073593E">
            <w:pPr>
              <w:jc w:val="both"/>
              <w:rPr>
                <w:sz w:val="20"/>
                <w:szCs w:val="20"/>
              </w:rPr>
            </w:pPr>
          </w:p>
          <w:p w:rsidR="0073593E" w:rsidRDefault="0073593E" w:rsidP="0073593E">
            <w:pPr>
              <w:spacing w:before="120"/>
              <w:jc w:val="both"/>
              <w:rPr>
                <w:sz w:val="20"/>
                <w:szCs w:val="20"/>
              </w:rPr>
            </w:pPr>
            <w:r w:rsidRPr="0073593E">
              <w:rPr>
                <w:sz w:val="20"/>
                <w:szCs w:val="20"/>
              </w:rPr>
              <w:t>Рішення має містити інформацію про:</w:t>
            </w:r>
          </w:p>
          <w:p w:rsidR="0073593E" w:rsidRPr="0073593E" w:rsidRDefault="0073593E" w:rsidP="0073593E">
            <w:pPr>
              <w:spacing w:before="120"/>
              <w:jc w:val="both"/>
              <w:rPr>
                <w:sz w:val="20"/>
                <w:szCs w:val="20"/>
              </w:rPr>
            </w:pPr>
            <w:r w:rsidRPr="0073593E">
              <w:rPr>
                <w:sz w:val="20"/>
                <w:szCs w:val="20"/>
              </w:rPr>
              <w:t>ліквідацію Фонду та причини прийняття такого рішення;</w:t>
            </w:r>
          </w:p>
          <w:p w:rsidR="0073593E" w:rsidRDefault="0073593E" w:rsidP="0073593E">
            <w:pPr>
              <w:spacing w:before="120"/>
              <w:jc w:val="both"/>
              <w:rPr>
                <w:sz w:val="20"/>
                <w:szCs w:val="20"/>
              </w:rPr>
            </w:pPr>
            <w:r w:rsidRPr="0073593E">
              <w:rPr>
                <w:sz w:val="20"/>
                <w:szCs w:val="20"/>
              </w:rPr>
              <w:t>зупинення розміщення та обігу інвестиційних сертифікатів Фонду (крім операцій, пов'язаних з викупом інвестиційних сертифікатів Фонду);</w:t>
            </w:r>
          </w:p>
          <w:p w:rsidR="0073593E" w:rsidRDefault="0073593E" w:rsidP="0073593E">
            <w:pPr>
              <w:spacing w:before="120"/>
              <w:jc w:val="both"/>
              <w:rPr>
                <w:sz w:val="20"/>
                <w:szCs w:val="20"/>
              </w:rPr>
            </w:pPr>
          </w:p>
          <w:p w:rsidR="00D47AAF" w:rsidRDefault="00D47AAF" w:rsidP="0073593E">
            <w:pPr>
              <w:spacing w:before="120"/>
              <w:jc w:val="both"/>
              <w:rPr>
                <w:sz w:val="20"/>
                <w:szCs w:val="20"/>
              </w:rPr>
            </w:pPr>
          </w:p>
          <w:p w:rsidR="0073593E" w:rsidRPr="0073593E" w:rsidRDefault="0073593E" w:rsidP="0073593E">
            <w:pPr>
              <w:spacing w:before="120"/>
              <w:jc w:val="both"/>
              <w:rPr>
                <w:sz w:val="20"/>
                <w:szCs w:val="20"/>
              </w:rPr>
            </w:pPr>
            <w:r w:rsidRPr="0073593E">
              <w:rPr>
                <w:sz w:val="20"/>
                <w:szCs w:val="20"/>
              </w:rPr>
              <w:lastRenderedPageBreak/>
              <w:t>обрання ліквідаційної комісії (з визначенням складу представників та розподілом повноважень);</w:t>
            </w:r>
          </w:p>
          <w:p w:rsidR="0073593E" w:rsidRDefault="0073593E" w:rsidP="0073593E">
            <w:pPr>
              <w:spacing w:before="120"/>
              <w:jc w:val="both"/>
              <w:rPr>
                <w:sz w:val="20"/>
                <w:szCs w:val="20"/>
              </w:rPr>
            </w:pPr>
            <w:r w:rsidRPr="0073593E">
              <w:rPr>
                <w:sz w:val="20"/>
                <w:szCs w:val="20"/>
              </w:rPr>
              <w:t>затвердження положення про ліквідаційну комісію з урахуванням вимог цього Положення;</w:t>
            </w:r>
          </w:p>
          <w:p w:rsidR="0073593E" w:rsidRPr="0073593E" w:rsidRDefault="0073593E" w:rsidP="00D47AAF">
            <w:pPr>
              <w:spacing w:before="120"/>
              <w:jc w:val="both"/>
              <w:rPr>
                <w:sz w:val="20"/>
                <w:szCs w:val="20"/>
              </w:rPr>
            </w:pPr>
            <w:r w:rsidRPr="0073593E">
              <w:rPr>
                <w:sz w:val="20"/>
                <w:szCs w:val="20"/>
              </w:rPr>
              <w:t xml:space="preserve">затвердження </w:t>
            </w:r>
            <w:r w:rsidRPr="00885157">
              <w:rPr>
                <w:b/>
                <w:sz w:val="20"/>
                <w:szCs w:val="20"/>
                <w:highlight w:val="yellow"/>
              </w:rPr>
              <w:t>балансу</w:t>
            </w:r>
            <w:r w:rsidRPr="0073593E">
              <w:rPr>
                <w:sz w:val="20"/>
                <w:szCs w:val="20"/>
              </w:rPr>
              <w:t xml:space="preserve"> та довідки про вартість чистих активів Фонду складених та розрахованих на кінець робочого дня, що передує дню прийняття рішення про ліквідацію Фонду.</w:t>
            </w:r>
          </w:p>
        </w:tc>
        <w:tc>
          <w:tcPr>
            <w:tcW w:w="3827" w:type="dxa"/>
          </w:tcPr>
          <w:p w:rsidR="0073593E" w:rsidRDefault="004F01C8" w:rsidP="0073593E">
            <w:pPr>
              <w:pStyle w:val="a9"/>
              <w:keepNext/>
              <w:widowControl w:val="0"/>
              <w:ind w:firstLine="720"/>
              <w:rPr>
                <w:sz w:val="20"/>
              </w:rPr>
            </w:pPr>
            <w:r>
              <w:rPr>
                <w:sz w:val="20"/>
              </w:rPr>
              <w:lastRenderedPageBreak/>
              <w:t>У розділі ІІ:</w:t>
            </w:r>
          </w:p>
          <w:p w:rsidR="004F01C8" w:rsidRDefault="004F01C8" w:rsidP="0073593E">
            <w:pPr>
              <w:pStyle w:val="a9"/>
              <w:keepNext/>
              <w:widowControl w:val="0"/>
              <w:ind w:firstLine="720"/>
              <w:rPr>
                <w:sz w:val="20"/>
              </w:rPr>
            </w:pPr>
          </w:p>
          <w:p w:rsidR="00605C15" w:rsidRDefault="004F01C8" w:rsidP="0073593E">
            <w:pPr>
              <w:pStyle w:val="a9"/>
              <w:keepNext/>
              <w:widowControl w:val="0"/>
              <w:ind w:firstLine="720"/>
              <w:rPr>
                <w:sz w:val="20"/>
              </w:rPr>
            </w:pPr>
            <w:r>
              <w:rPr>
                <w:sz w:val="20"/>
              </w:rPr>
              <w:t>У пункті 3</w:t>
            </w:r>
          </w:p>
          <w:p w:rsidR="00605C15" w:rsidRDefault="00605C15" w:rsidP="0073593E">
            <w:pPr>
              <w:pStyle w:val="a9"/>
              <w:keepNext/>
              <w:widowControl w:val="0"/>
              <w:ind w:firstLine="720"/>
              <w:rPr>
                <w:sz w:val="20"/>
              </w:rPr>
            </w:pPr>
          </w:p>
          <w:p w:rsidR="00605C15" w:rsidRDefault="00605C15" w:rsidP="0073593E">
            <w:pPr>
              <w:pStyle w:val="a9"/>
              <w:keepNext/>
              <w:widowControl w:val="0"/>
              <w:ind w:firstLine="720"/>
              <w:rPr>
                <w:sz w:val="20"/>
              </w:rPr>
            </w:pPr>
          </w:p>
          <w:p w:rsidR="00605C15" w:rsidRDefault="00605C15" w:rsidP="0073593E">
            <w:pPr>
              <w:pStyle w:val="a9"/>
              <w:keepNext/>
              <w:widowControl w:val="0"/>
              <w:ind w:firstLine="720"/>
              <w:rPr>
                <w:sz w:val="20"/>
              </w:rPr>
            </w:pPr>
          </w:p>
          <w:p w:rsidR="00605C15" w:rsidRDefault="00605C15" w:rsidP="0073593E">
            <w:pPr>
              <w:pStyle w:val="a9"/>
              <w:keepNext/>
              <w:widowControl w:val="0"/>
              <w:ind w:firstLine="720"/>
              <w:rPr>
                <w:sz w:val="20"/>
              </w:rPr>
            </w:pPr>
          </w:p>
          <w:p w:rsidR="00605C15" w:rsidRDefault="00605C15" w:rsidP="0073593E">
            <w:pPr>
              <w:pStyle w:val="a9"/>
              <w:keepNext/>
              <w:widowControl w:val="0"/>
              <w:ind w:firstLine="720"/>
              <w:rPr>
                <w:sz w:val="20"/>
              </w:rPr>
            </w:pPr>
          </w:p>
          <w:p w:rsidR="00605C15" w:rsidRDefault="00605C15" w:rsidP="0073593E">
            <w:pPr>
              <w:pStyle w:val="a9"/>
              <w:keepNext/>
              <w:widowControl w:val="0"/>
              <w:ind w:firstLine="720"/>
              <w:rPr>
                <w:sz w:val="20"/>
              </w:rPr>
            </w:pPr>
          </w:p>
          <w:p w:rsidR="00605C15" w:rsidRDefault="00605C15" w:rsidP="0073593E">
            <w:pPr>
              <w:pStyle w:val="a9"/>
              <w:keepNext/>
              <w:widowControl w:val="0"/>
              <w:ind w:firstLine="720"/>
              <w:rPr>
                <w:sz w:val="20"/>
              </w:rPr>
            </w:pPr>
          </w:p>
          <w:p w:rsidR="00605C15" w:rsidRDefault="00605C15" w:rsidP="0073593E">
            <w:pPr>
              <w:pStyle w:val="a9"/>
              <w:keepNext/>
              <w:widowControl w:val="0"/>
              <w:ind w:firstLine="720"/>
              <w:rPr>
                <w:sz w:val="20"/>
              </w:rPr>
            </w:pPr>
          </w:p>
          <w:p w:rsidR="00D927E5" w:rsidRDefault="00D927E5" w:rsidP="0073593E">
            <w:pPr>
              <w:pStyle w:val="a9"/>
              <w:keepNext/>
              <w:widowControl w:val="0"/>
              <w:ind w:firstLine="720"/>
              <w:rPr>
                <w:sz w:val="20"/>
              </w:rPr>
            </w:pPr>
          </w:p>
          <w:p w:rsidR="00605C15" w:rsidRPr="00605C15" w:rsidRDefault="00605C15" w:rsidP="00605C15">
            <w:pPr>
              <w:pStyle w:val="a9"/>
              <w:keepNext/>
              <w:widowControl w:val="0"/>
              <w:ind w:firstLine="720"/>
              <w:rPr>
                <w:sz w:val="20"/>
              </w:rPr>
            </w:pPr>
            <w:r w:rsidRPr="00605C15">
              <w:rPr>
                <w:sz w:val="20"/>
              </w:rPr>
              <w:t>абзац четвертий вик</w:t>
            </w:r>
            <w:r w:rsidR="003C050A">
              <w:rPr>
                <w:sz w:val="20"/>
              </w:rPr>
              <w:t>л</w:t>
            </w:r>
            <w:r w:rsidRPr="00605C15">
              <w:rPr>
                <w:sz w:val="20"/>
              </w:rPr>
              <w:t>асти в такій редакції:</w:t>
            </w:r>
          </w:p>
          <w:p w:rsidR="00605C15" w:rsidRPr="00605C15" w:rsidRDefault="00D927E5" w:rsidP="00605C15">
            <w:pPr>
              <w:jc w:val="both"/>
              <w:rPr>
                <w:sz w:val="20"/>
                <w:szCs w:val="20"/>
              </w:rPr>
            </w:pPr>
            <w:r>
              <w:rPr>
                <w:sz w:val="20"/>
                <w:szCs w:val="20"/>
              </w:rPr>
              <w:t xml:space="preserve">       «</w:t>
            </w:r>
            <w:r w:rsidR="00605C15" w:rsidRPr="00605C15">
              <w:rPr>
                <w:sz w:val="20"/>
                <w:szCs w:val="20"/>
              </w:rPr>
              <w:t>зупинення розміщення та обігу інвестиційних сертифікатів Фонду (крім операцій, пов'язаних з викупом інвестиційних сертифікатів Фонду, та правочинів щодо спадкування та правонаступництва інвестиційних сертифікатів Фонду);</w:t>
            </w:r>
            <w:r>
              <w:rPr>
                <w:sz w:val="20"/>
                <w:szCs w:val="20"/>
              </w:rPr>
              <w:t>»;</w:t>
            </w:r>
          </w:p>
          <w:p w:rsidR="00605C15" w:rsidRDefault="00605C15" w:rsidP="0073593E">
            <w:pPr>
              <w:pStyle w:val="a9"/>
              <w:keepNext/>
              <w:widowControl w:val="0"/>
              <w:ind w:firstLine="720"/>
              <w:rPr>
                <w:sz w:val="20"/>
              </w:rPr>
            </w:pPr>
          </w:p>
          <w:p w:rsidR="00794ABC" w:rsidRDefault="00794ABC" w:rsidP="0073593E">
            <w:pPr>
              <w:pStyle w:val="a9"/>
              <w:keepNext/>
              <w:widowControl w:val="0"/>
              <w:ind w:firstLine="720"/>
              <w:rPr>
                <w:sz w:val="20"/>
              </w:rPr>
            </w:pPr>
          </w:p>
          <w:p w:rsidR="00794ABC" w:rsidRDefault="00794ABC" w:rsidP="0073593E">
            <w:pPr>
              <w:pStyle w:val="a9"/>
              <w:keepNext/>
              <w:widowControl w:val="0"/>
              <w:ind w:firstLine="720"/>
              <w:rPr>
                <w:sz w:val="20"/>
              </w:rPr>
            </w:pPr>
          </w:p>
          <w:p w:rsidR="00794ABC" w:rsidRDefault="00794ABC" w:rsidP="0073593E">
            <w:pPr>
              <w:pStyle w:val="a9"/>
              <w:keepNext/>
              <w:widowControl w:val="0"/>
              <w:ind w:firstLine="720"/>
              <w:rPr>
                <w:sz w:val="20"/>
              </w:rPr>
            </w:pPr>
          </w:p>
          <w:p w:rsidR="00794ABC" w:rsidRDefault="00794ABC" w:rsidP="0073593E">
            <w:pPr>
              <w:pStyle w:val="a9"/>
              <w:keepNext/>
              <w:widowControl w:val="0"/>
              <w:ind w:firstLine="720"/>
              <w:rPr>
                <w:sz w:val="20"/>
              </w:rPr>
            </w:pPr>
          </w:p>
          <w:p w:rsidR="00794ABC" w:rsidRDefault="00794ABC" w:rsidP="0073593E">
            <w:pPr>
              <w:pStyle w:val="a9"/>
              <w:keepNext/>
              <w:widowControl w:val="0"/>
              <w:ind w:firstLine="720"/>
              <w:rPr>
                <w:sz w:val="20"/>
              </w:rPr>
            </w:pPr>
          </w:p>
          <w:p w:rsidR="00794ABC" w:rsidRDefault="00794ABC" w:rsidP="0073593E">
            <w:pPr>
              <w:pStyle w:val="a9"/>
              <w:keepNext/>
              <w:widowControl w:val="0"/>
              <w:ind w:firstLine="720"/>
              <w:rPr>
                <w:sz w:val="20"/>
              </w:rPr>
            </w:pPr>
          </w:p>
          <w:p w:rsidR="00794ABC" w:rsidRPr="00DE1325" w:rsidRDefault="007A33EA" w:rsidP="007A33EA">
            <w:pPr>
              <w:pStyle w:val="a9"/>
              <w:keepNext/>
              <w:widowControl w:val="0"/>
              <w:ind w:firstLine="720"/>
              <w:rPr>
                <w:sz w:val="20"/>
              </w:rPr>
            </w:pPr>
            <w:r>
              <w:rPr>
                <w:sz w:val="20"/>
              </w:rPr>
              <w:t xml:space="preserve">в </w:t>
            </w:r>
            <w:r w:rsidR="004F01C8">
              <w:rPr>
                <w:sz w:val="20"/>
              </w:rPr>
              <w:t>а</w:t>
            </w:r>
            <w:r w:rsidR="00794ABC">
              <w:rPr>
                <w:sz w:val="20"/>
              </w:rPr>
              <w:t>бзац</w:t>
            </w:r>
            <w:r>
              <w:rPr>
                <w:sz w:val="20"/>
              </w:rPr>
              <w:t>і</w:t>
            </w:r>
            <w:r w:rsidR="00794ABC">
              <w:rPr>
                <w:sz w:val="20"/>
              </w:rPr>
              <w:t xml:space="preserve"> сьом</w:t>
            </w:r>
            <w:r>
              <w:rPr>
                <w:sz w:val="20"/>
              </w:rPr>
              <w:t>ому</w:t>
            </w:r>
            <w:r w:rsidR="00794ABC">
              <w:rPr>
                <w:sz w:val="20"/>
              </w:rPr>
              <w:t xml:space="preserve"> слов</w:t>
            </w:r>
            <w:r>
              <w:rPr>
                <w:sz w:val="20"/>
              </w:rPr>
              <w:t>о</w:t>
            </w:r>
            <w:r w:rsidR="00794ABC">
              <w:rPr>
                <w:sz w:val="20"/>
              </w:rPr>
              <w:t xml:space="preserve"> «балансу» </w:t>
            </w:r>
            <w:r>
              <w:rPr>
                <w:sz w:val="20"/>
              </w:rPr>
              <w:t xml:space="preserve">замінити </w:t>
            </w:r>
            <w:r w:rsidR="00794ABC">
              <w:rPr>
                <w:sz w:val="20"/>
              </w:rPr>
              <w:t>словами «звіту про фінансовий стан»</w:t>
            </w:r>
          </w:p>
        </w:tc>
        <w:tc>
          <w:tcPr>
            <w:tcW w:w="3828" w:type="dxa"/>
          </w:tcPr>
          <w:p w:rsidR="0073593E" w:rsidRPr="0073593E" w:rsidRDefault="0073593E" w:rsidP="0073593E">
            <w:pPr>
              <w:jc w:val="both"/>
              <w:rPr>
                <w:sz w:val="20"/>
                <w:szCs w:val="20"/>
              </w:rPr>
            </w:pPr>
            <w:r w:rsidRPr="0073593E">
              <w:rPr>
                <w:sz w:val="20"/>
                <w:szCs w:val="20"/>
              </w:rPr>
              <w:lastRenderedPageBreak/>
              <w:t>3. Рішення про ліквідацію Фонду оформлюється протоколом або іншим документом уповноваженого органу КУА, який повинен бути засвідчений підписами представників уповноваженого органу КУА, а якщо зазначений документ складається з двох і більше аркушів, також прошитий та пронумерований.</w:t>
            </w:r>
          </w:p>
          <w:p w:rsidR="0073593E" w:rsidRPr="0073593E" w:rsidRDefault="0073593E" w:rsidP="0073593E">
            <w:pPr>
              <w:spacing w:before="120"/>
              <w:jc w:val="both"/>
              <w:rPr>
                <w:sz w:val="20"/>
                <w:szCs w:val="20"/>
              </w:rPr>
            </w:pPr>
            <w:r w:rsidRPr="0073593E">
              <w:rPr>
                <w:sz w:val="20"/>
                <w:szCs w:val="20"/>
              </w:rPr>
              <w:t>Рішення має містити інформацію про:</w:t>
            </w:r>
          </w:p>
          <w:p w:rsidR="0073593E" w:rsidRPr="0073593E" w:rsidRDefault="0073593E" w:rsidP="0073593E">
            <w:pPr>
              <w:spacing w:before="120"/>
              <w:jc w:val="both"/>
              <w:rPr>
                <w:sz w:val="20"/>
                <w:szCs w:val="20"/>
              </w:rPr>
            </w:pPr>
            <w:r w:rsidRPr="0073593E">
              <w:rPr>
                <w:sz w:val="20"/>
                <w:szCs w:val="20"/>
              </w:rPr>
              <w:t>ліквідацію Фонду та причини прийняття такого рішення;</w:t>
            </w:r>
          </w:p>
          <w:p w:rsidR="0073593E" w:rsidRPr="0073593E" w:rsidRDefault="0073593E" w:rsidP="0073593E">
            <w:pPr>
              <w:spacing w:before="120"/>
              <w:jc w:val="both"/>
              <w:rPr>
                <w:sz w:val="20"/>
                <w:szCs w:val="20"/>
              </w:rPr>
            </w:pPr>
            <w:r w:rsidRPr="0073593E">
              <w:rPr>
                <w:sz w:val="20"/>
                <w:szCs w:val="20"/>
              </w:rPr>
              <w:t>зупинення розміщення та обігу інвестиційних сертифікатів Фонду</w:t>
            </w:r>
            <w:r>
              <w:rPr>
                <w:sz w:val="20"/>
                <w:szCs w:val="20"/>
              </w:rPr>
              <w:t xml:space="preserve"> (</w:t>
            </w:r>
            <w:r w:rsidRPr="0073593E">
              <w:rPr>
                <w:sz w:val="20"/>
                <w:szCs w:val="20"/>
              </w:rPr>
              <w:t>крім операцій, пов'язаних з викупом інвестиційних сертифікатів Фонду</w:t>
            </w:r>
            <w:r w:rsidRPr="00605C15">
              <w:rPr>
                <w:b/>
                <w:sz w:val="20"/>
                <w:szCs w:val="20"/>
                <w:highlight w:val="yellow"/>
              </w:rPr>
              <w:t>, та правочинів щодо спадкування та правонаступництва інвестиційних сертифікатів Фонду</w:t>
            </w:r>
            <w:r w:rsidRPr="0073593E">
              <w:rPr>
                <w:sz w:val="20"/>
                <w:szCs w:val="20"/>
              </w:rPr>
              <w:t>);</w:t>
            </w:r>
          </w:p>
          <w:p w:rsidR="0073593E" w:rsidRPr="0073593E" w:rsidRDefault="0073593E" w:rsidP="0073593E">
            <w:pPr>
              <w:spacing w:before="120"/>
              <w:jc w:val="both"/>
              <w:rPr>
                <w:sz w:val="20"/>
                <w:szCs w:val="20"/>
              </w:rPr>
            </w:pPr>
            <w:r w:rsidRPr="0073593E">
              <w:rPr>
                <w:sz w:val="20"/>
                <w:szCs w:val="20"/>
              </w:rPr>
              <w:lastRenderedPageBreak/>
              <w:t>обрання ліквідаційної комісії (з визначенням складу представників та розподілом повноважень);</w:t>
            </w:r>
          </w:p>
          <w:p w:rsidR="0073593E" w:rsidRPr="0073593E" w:rsidRDefault="0073593E" w:rsidP="0073593E">
            <w:pPr>
              <w:spacing w:before="120"/>
              <w:jc w:val="both"/>
              <w:rPr>
                <w:sz w:val="20"/>
                <w:szCs w:val="20"/>
              </w:rPr>
            </w:pPr>
            <w:r w:rsidRPr="0073593E">
              <w:rPr>
                <w:sz w:val="20"/>
                <w:szCs w:val="20"/>
              </w:rPr>
              <w:t>затвердження положення про ліквідаційну комісію з урахуванням вимог цього Положення;</w:t>
            </w:r>
          </w:p>
          <w:p w:rsidR="0073593E" w:rsidRPr="0073593E" w:rsidRDefault="0073593E" w:rsidP="00D47AAF">
            <w:pPr>
              <w:spacing w:before="120"/>
              <w:jc w:val="both"/>
              <w:rPr>
                <w:sz w:val="20"/>
                <w:szCs w:val="20"/>
              </w:rPr>
            </w:pPr>
            <w:r w:rsidRPr="0073593E">
              <w:rPr>
                <w:sz w:val="20"/>
                <w:szCs w:val="20"/>
              </w:rPr>
              <w:t xml:space="preserve">затвердження </w:t>
            </w:r>
            <w:r w:rsidR="00605C15" w:rsidRPr="00605C15">
              <w:rPr>
                <w:b/>
                <w:sz w:val="20"/>
                <w:szCs w:val="20"/>
                <w:highlight w:val="yellow"/>
              </w:rPr>
              <w:t>звіту про фінансовий стан</w:t>
            </w:r>
            <w:r w:rsidRPr="0073593E">
              <w:rPr>
                <w:sz w:val="20"/>
                <w:szCs w:val="20"/>
              </w:rPr>
              <w:t xml:space="preserve"> та довідки про вартість чистих активів Фонду складених та розрахованих на кінець робочого дня, що передує дню прийняття рішення про ліквідацію Фонду.</w:t>
            </w:r>
          </w:p>
        </w:tc>
        <w:tc>
          <w:tcPr>
            <w:tcW w:w="3933" w:type="dxa"/>
          </w:tcPr>
          <w:p w:rsidR="0073593E" w:rsidRPr="00DE1325" w:rsidRDefault="0073593E" w:rsidP="0073593E">
            <w:pPr>
              <w:pStyle w:val="a8"/>
              <w:keepNext/>
              <w:widowControl w:val="0"/>
              <w:spacing w:before="0" w:beforeAutospacing="0" w:after="0" w:afterAutospacing="0"/>
              <w:jc w:val="both"/>
              <w:rPr>
                <w:sz w:val="20"/>
                <w:szCs w:val="20"/>
                <w:lang w:val="uk-UA"/>
              </w:rPr>
            </w:pPr>
          </w:p>
        </w:tc>
      </w:tr>
      <w:tr w:rsidR="0073593E" w:rsidRPr="00DE1325" w:rsidTr="00414670">
        <w:trPr>
          <w:trHeight w:val="4243"/>
        </w:trPr>
        <w:tc>
          <w:tcPr>
            <w:tcW w:w="4219" w:type="dxa"/>
          </w:tcPr>
          <w:p w:rsidR="00EC77EE" w:rsidRPr="00EC77EE" w:rsidRDefault="00EC77EE" w:rsidP="00EC77EE">
            <w:pPr>
              <w:jc w:val="both"/>
              <w:rPr>
                <w:sz w:val="20"/>
                <w:szCs w:val="20"/>
              </w:rPr>
            </w:pPr>
            <w:r w:rsidRPr="00EC77EE">
              <w:rPr>
                <w:sz w:val="20"/>
                <w:szCs w:val="20"/>
              </w:rPr>
              <w:t>5. Ліквідаційна комісія здійснює такі заходи:</w:t>
            </w:r>
          </w:p>
          <w:p w:rsidR="0073593E" w:rsidRPr="00EC77EE" w:rsidRDefault="0073593E" w:rsidP="00EC77EE">
            <w:pPr>
              <w:pStyle w:val="a8"/>
              <w:keepNext/>
              <w:widowControl w:val="0"/>
              <w:spacing w:before="120" w:beforeAutospacing="0" w:after="0" w:afterAutospacing="0"/>
              <w:jc w:val="both"/>
              <w:rPr>
                <w:sz w:val="20"/>
                <w:szCs w:val="20"/>
              </w:rPr>
            </w:pPr>
            <w:r w:rsidRPr="00EC77EE">
              <w:rPr>
                <w:sz w:val="20"/>
                <w:szCs w:val="20"/>
              </w:rPr>
              <w:t>1) у день прийняття рішення про ліквідацію Фонду письмово повідомляє щодо прийнятого рішення про ліквідацію Фонду Комісію, кредиторів КУА Фонду, зберігача активів Фонду (за наявності), Центральний депозитарій, аудитора (аудиторську фірму), оцінювача майна Фонду (у разі укладення договору про надання послуг з оцінки вартості нерухомого майна ІСІ), торговців цінними паперами, які здійснюють розміщення та викуп інвестиційних сертифікатів Фонду, а також інформує фондову біржу (у разі якщо інвестиційні сертифікати Фонду перебувають в обігу на цій фондовій біржі).</w:t>
            </w:r>
          </w:p>
          <w:p w:rsidR="0073593E" w:rsidRPr="00EC77EE" w:rsidRDefault="0073593E" w:rsidP="0073593E">
            <w:pPr>
              <w:pStyle w:val="a8"/>
              <w:keepNext/>
              <w:widowControl w:val="0"/>
              <w:spacing w:before="0" w:beforeAutospacing="0" w:after="0" w:afterAutospacing="0"/>
              <w:jc w:val="both"/>
              <w:rPr>
                <w:sz w:val="20"/>
                <w:szCs w:val="20"/>
              </w:rPr>
            </w:pPr>
          </w:p>
          <w:p w:rsidR="0073593E" w:rsidRPr="00EC77EE" w:rsidRDefault="0073593E" w:rsidP="0073593E">
            <w:pPr>
              <w:pStyle w:val="a8"/>
              <w:keepNext/>
              <w:widowControl w:val="0"/>
              <w:spacing w:before="0" w:beforeAutospacing="0" w:after="0" w:afterAutospacing="0"/>
              <w:jc w:val="both"/>
              <w:rPr>
                <w:sz w:val="20"/>
                <w:szCs w:val="20"/>
                <w:lang w:val="uk-UA"/>
              </w:rPr>
            </w:pPr>
            <w:r w:rsidRPr="00EC77EE">
              <w:rPr>
                <w:sz w:val="20"/>
                <w:szCs w:val="20"/>
                <w:lang w:val="uk-UA"/>
              </w:rPr>
              <w:t>…………………………………………..</w:t>
            </w:r>
          </w:p>
          <w:p w:rsidR="0073593E" w:rsidRPr="00EC77EE" w:rsidRDefault="0073593E" w:rsidP="0073593E">
            <w:pPr>
              <w:pStyle w:val="a8"/>
              <w:keepNext/>
              <w:widowControl w:val="0"/>
              <w:spacing w:before="0" w:beforeAutospacing="0" w:after="0" w:afterAutospacing="0"/>
              <w:jc w:val="both"/>
              <w:rPr>
                <w:sz w:val="20"/>
                <w:szCs w:val="20"/>
                <w:lang w:val="uk-UA"/>
              </w:rPr>
            </w:pPr>
          </w:p>
          <w:p w:rsidR="0073593E" w:rsidRPr="00EC77EE" w:rsidRDefault="0073593E" w:rsidP="0073593E">
            <w:pPr>
              <w:pStyle w:val="a8"/>
              <w:keepNext/>
              <w:widowControl w:val="0"/>
              <w:spacing w:before="0" w:beforeAutospacing="0" w:after="0" w:afterAutospacing="0"/>
              <w:jc w:val="both"/>
              <w:rPr>
                <w:sz w:val="20"/>
                <w:szCs w:val="20"/>
                <w:lang w:val="uk-UA"/>
              </w:rPr>
            </w:pPr>
          </w:p>
          <w:p w:rsidR="0073593E" w:rsidRPr="00EC77EE" w:rsidRDefault="0073593E" w:rsidP="0073593E">
            <w:pPr>
              <w:pStyle w:val="a8"/>
              <w:keepNext/>
              <w:widowControl w:val="0"/>
              <w:spacing w:before="0" w:beforeAutospacing="0" w:after="0" w:afterAutospacing="0"/>
              <w:jc w:val="both"/>
              <w:rPr>
                <w:sz w:val="20"/>
                <w:szCs w:val="20"/>
                <w:lang w:val="uk-UA"/>
              </w:rPr>
            </w:pPr>
          </w:p>
          <w:p w:rsidR="0073593E" w:rsidRPr="00EC77EE" w:rsidRDefault="0073593E" w:rsidP="0073593E">
            <w:pPr>
              <w:pStyle w:val="a8"/>
              <w:keepNext/>
              <w:widowControl w:val="0"/>
              <w:spacing w:before="0" w:beforeAutospacing="0" w:after="0" w:afterAutospacing="0"/>
              <w:jc w:val="both"/>
              <w:rPr>
                <w:sz w:val="20"/>
                <w:szCs w:val="20"/>
                <w:lang w:val="uk-UA"/>
              </w:rPr>
            </w:pPr>
            <w:r w:rsidRPr="00EC77EE">
              <w:rPr>
                <w:sz w:val="20"/>
                <w:szCs w:val="20"/>
                <w:lang w:val="uk-UA"/>
              </w:rPr>
              <w:t>До письмового повідомлення Комісії додаються:</w:t>
            </w:r>
          </w:p>
          <w:p w:rsidR="0073593E" w:rsidRPr="00EC77EE" w:rsidRDefault="0073593E" w:rsidP="0073593E">
            <w:pPr>
              <w:pStyle w:val="a8"/>
              <w:keepNext/>
              <w:widowControl w:val="0"/>
              <w:spacing w:before="0" w:beforeAutospacing="0" w:after="0" w:afterAutospacing="0"/>
              <w:jc w:val="both"/>
              <w:rPr>
                <w:sz w:val="20"/>
                <w:szCs w:val="20"/>
                <w:lang w:val="uk-UA"/>
              </w:rPr>
            </w:pPr>
            <w:r w:rsidRPr="00EC77EE">
              <w:rPr>
                <w:sz w:val="20"/>
                <w:szCs w:val="20"/>
                <w:lang w:val="uk-UA"/>
              </w:rPr>
              <w:t>………………………………..</w:t>
            </w:r>
          </w:p>
          <w:p w:rsidR="0073593E" w:rsidRPr="00EC77EE" w:rsidRDefault="0073593E" w:rsidP="0073593E">
            <w:pPr>
              <w:pStyle w:val="a8"/>
              <w:keepNext/>
              <w:widowControl w:val="0"/>
              <w:spacing w:before="0" w:beforeAutospacing="0" w:after="0" w:afterAutospacing="0"/>
              <w:jc w:val="both"/>
              <w:rPr>
                <w:sz w:val="20"/>
                <w:szCs w:val="20"/>
              </w:rPr>
            </w:pPr>
            <w:r w:rsidRPr="00EC77EE">
              <w:rPr>
                <w:sz w:val="20"/>
                <w:szCs w:val="20"/>
                <w:lang w:val="uk-UA"/>
              </w:rPr>
              <w:t xml:space="preserve">копія(ї) документа(ів), що підтверджує(ють) </w:t>
            </w:r>
            <w:r w:rsidRPr="00EC77EE">
              <w:rPr>
                <w:sz w:val="20"/>
                <w:szCs w:val="20"/>
                <w:lang w:val="uk-UA"/>
              </w:rPr>
              <w:lastRenderedPageBreak/>
              <w:t xml:space="preserve">згоду всіх учасників Фонду на здійснення розрахунків іншими, ніж кошти, активами Фонду (у разі здійснення розрахунків з учасниками Фонду іншими, ніж кошти, активами). </w:t>
            </w:r>
            <w:r w:rsidRPr="00EC77EE">
              <w:rPr>
                <w:sz w:val="20"/>
                <w:szCs w:val="20"/>
              </w:rPr>
              <w:t>Подається(ються), якщо протокол (копія протоколу) або інший документ не містить письмової згоди всіх учасників Фонду із зазначеного питання;</w:t>
            </w:r>
          </w:p>
          <w:p w:rsidR="0073593E" w:rsidRPr="00EC77EE" w:rsidRDefault="0073593E" w:rsidP="0073593E">
            <w:pPr>
              <w:pStyle w:val="a8"/>
              <w:keepNext/>
              <w:widowControl w:val="0"/>
              <w:jc w:val="both"/>
              <w:rPr>
                <w:sz w:val="20"/>
                <w:szCs w:val="20"/>
              </w:rPr>
            </w:pPr>
          </w:p>
        </w:tc>
        <w:tc>
          <w:tcPr>
            <w:tcW w:w="3827" w:type="dxa"/>
          </w:tcPr>
          <w:p w:rsidR="0073593E" w:rsidRPr="00DE1325" w:rsidRDefault="0073593E" w:rsidP="0073593E">
            <w:pPr>
              <w:pStyle w:val="a9"/>
              <w:keepNext/>
              <w:widowControl w:val="0"/>
              <w:ind w:firstLine="720"/>
              <w:rPr>
                <w:sz w:val="20"/>
              </w:rPr>
            </w:pPr>
            <w:r w:rsidRPr="00DE1325">
              <w:rPr>
                <w:sz w:val="20"/>
              </w:rPr>
              <w:lastRenderedPageBreak/>
              <w:t>У пункті 5:</w:t>
            </w:r>
          </w:p>
          <w:p w:rsidR="0073593E" w:rsidRDefault="0073593E" w:rsidP="0073593E">
            <w:pPr>
              <w:pStyle w:val="a9"/>
              <w:keepNext/>
              <w:widowControl w:val="0"/>
              <w:ind w:firstLine="720"/>
              <w:rPr>
                <w:sz w:val="20"/>
              </w:rPr>
            </w:pPr>
          </w:p>
          <w:p w:rsidR="00727D25" w:rsidRDefault="00727D25" w:rsidP="0073593E">
            <w:pPr>
              <w:pStyle w:val="a9"/>
              <w:keepNext/>
              <w:widowControl w:val="0"/>
              <w:ind w:firstLine="720"/>
              <w:rPr>
                <w:sz w:val="20"/>
              </w:rPr>
            </w:pPr>
          </w:p>
          <w:p w:rsidR="00727D25" w:rsidRPr="00DE1325" w:rsidRDefault="00727D25" w:rsidP="0073593E">
            <w:pPr>
              <w:pStyle w:val="a9"/>
              <w:keepNext/>
              <w:widowControl w:val="0"/>
              <w:ind w:firstLine="720"/>
              <w:rPr>
                <w:sz w:val="20"/>
              </w:rPr>
            </w:pPr>
          </w:p>
          <w:p w:rsidR="0073593E" w:rsidRPr="00B443D9" w:rsidRDefault="0073593E" w:rsidP="0073593E">
            <w:pPr>
              <w:pStyle w:val="a9"/>
              <w:keepNext/>
              <w:widowControl w:val="0"/>
              <w:ind w:firstLine="720"/>
              <w:rPr>
                <w:sz w:val="20"/>
                <w:lang w:val="en-US"/>
              </w:rPr>
            </w:pPr>
            <w:r w:rsidRPr="00DE1325">
              <w:rPr>
                <w:sz w:val="20"/>
              </w:rPr>
              <w:t>У підпункті 1</w:t>
            </w:r>
            <w:r w:rsidR="00B443D9">
              <w:rPr>
                <w:sz w:val="20"/>
                <w:lang w:val="en-US"/>
              </w:rPr>
              <w:t>:</w:t>
            </w:r>
          </w:p>
          <w:p w:rsidR="00D47AAF" w:rsidRPr="008D03CA" w:rsidRDefault="00D47AAF" w:rsidP="00D47AAF">
            <w:pPr>
              <w:pStyle w:val="a9"/>
              <w:keepNext/>
              <w:widowControl w:val="0"/>
              <w:ind w:firstLine="720"/>
              <w:rPr>
                <w:sz w:val="20"/>
              </w:rPr>
            </w:pPr>
            <w:r>
              <w:rPr>
                <w:sz w:val="20"/>
              </w:rPr>
              <w:t>абзац перший після слів «</w:t>
            </w:r>
            <w:r w:rsidRPr="008D03CA">
              <w:rPr>
                <w:sz w:val="20"/>
              </w:rPr>
              <w:t>зберігача активів Фонду» доповнити словами «/депозитарну(ні) установу(и), в якій(их) відкрито рахунок(и) в цінних паперах для обліку цінних паперів, що входять до складу активів Фонду</w:t>
            </w:r>
            <w:r>
              <w:rPr>
                <w:sz w:val="20"/>
              </w:rPr>
              <w:t>»;</w:t>
            </w: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sz w:val="20"/>
              </w:rPr>
            </w:pPr>
          </w:p>
          <w:p w:rsidR="0073593E" w:rsidRPr="00DE1325" w:rsidRDefault="0073593E" w:rsidP="0073593E">
            <w:pPr>
              <w:pStyle w:val="a9"/>
              <w:keepNext/>
              <w:widowControl w:val="0"/>
              <w:ind w:firstLine="720"/>
              <w:rPr>
                <w:color w:val="000000"/>
                <w:sz w:val="20"/>
              </w:rPr>
            </w:pPr>
            <w:r w:rsidRPr="00DE1325">
              <w:rPr>
                <w:color w:val="000000"/>
                <w:sz w:val="20"/>
              </w:rPr>
              <w:t>Доповнити підпункт 1 двома новими абзацами такого змісту:</w:t>
            </w:r>
          </w:p>
          <w:p w:rsidR="0073593E" w:rsidRPr="00DE1325" w:rsidRDefault="0073593E" w:rsidP="0073593E">
            <w:pPr>
              <w:pStyle w:val="a8"/>
              <w:keepNext/>
              <w:widowControl w:val="0"/>
              <w:spacing w:before="0" w:beforeAutospacing="0" w:after="0" w:afterAutospacing="0"/>
              <w:jc w:val="both"/>
              <w:rPr>
                <w:color w:val="000000"/>
                <w:sz w:val="20"/>
                <w:szCs w:val="20"/>
                <w:lang w:val="uk-UA"/>
              </w:rPr>
            </w:pPr>
            <w:r w:rsidRPr="00DE1325">
              <w:rPr>
                <w:color w:val="000000"/>
                <w:sz w:val="20"/>
                <w:szCs w:val="20"/>
                <w:lang w:val="uk-UA"/>
              </w:rPr>
              <w:t xml:space="preserve">      «копія звіту про фінансовий стан</w:t>
            </w:r>
            <w:r w:rsidRPr="00DE1325">
              <w:rPr>
                <w:color w:val="000000"/>
                <w:sz w:val="20"/>
                <w:szCs w:val="20"/>
              </w:rPr>
              <w:t xml:space="preserve"> Фонду складен</w:t>
            </w:r>
            <w:r w:rsidRPr="00DE1325">
              <w:rPr>
                <w:color w:val="000000"/>
                <w:sz w:val="20"/>
                <w:szCs w:val="20"/>
                <w:lang w:val="uk-UA"/>
              </w:rPr>
              <w:t>ого</w:t>
            </w:r>
            <w:r>
              <w:rPr>
                <w:color w:val="000000"/>
                <w:sz w:val="20"/>
                <w:szCs w:val="20"/>
                <w:lang w:val="uk-UA"/>
              </w:rPr>
              <w:t xml:space="preserve"> станом</w:t>
            </w:r>
            <w:r w:rsidRPr="00DE1325">
              <w:rPr>
                <w:color w:val="000000"/>
                <w:sz w:val="20"/>
                <w:szCs w:val="20"/>
              </w:rPr>
              <w:t xml:space="preserve"> на кінець робочого дня, що передує дню прийняття рішення про ліквідацію Фонду</w:t>
            </w:r>
            <w:r w:rsidRPr="00DE1325">
              <w:rPr>
                <w:color w:val="000000"/>
                <w:sz w:val="20"/>
                <w:szCs w:val="20"/>
                <w:lang w:val="uk-UA"/>
              </w:rPr>
              <w:t xml:space="preserve">, </w:t>
            </w:r>
            <w:r w:rsidRPr="00DE1325">
              <w:rPr>
                <w:color w:val="000000"/>
                <w:sz w:val="20"/>
                <w:szCs w:val="20"/>
              </w:rPr>
              <w:t>засвідчен</w:t>
            </w:r>
            <w:r w:rsidR="008A62AE">
              <w:rPr>
                <w:color w:val="000000"/>
                <w:sz w:val="20"/>
                <w:szCs w:val="20"/>
                <w:lang w:val="uk-UA"/>
              </w:rPr>
              <w:t>а</w:t>
            </w:r>
            <w:r w:rsidRPr="00DE1325">
              <w:rPr>
                <w:color w:val="000000"/>
                <w:sz w:val="20"/>
                <w:szCs w:val="20"/>
              </w:rPr>
              <w:t xml:space="preserve"> підпис</w:t>
            </w:r>
            <w:r w:rsidRPr="00DE1325">
              <w:rPr>
                <w:color w:val="000000"/>
                <w:sz w:val="20"/>
                <w:szCs w:val="20"/>
                <w:lang w:val="uk-UA"/>
              </w:rPr>
              <w:t>ом голови ліквідаційної комісії (не подається якщо після реєстрації випуску та проспекту емісії інвестиційних сертифікатів Фонду жоден з інвестиційних сертифікатів не було розміщено);</w:t>
            </w:r>
          </w:p>
          <w:p w:rsidR="0073593E" w:rsidRPr="00DE1325" w:rsidRDefault="0073593E" w:rsidP="00AE37D6">
            <w:pPr>
              <w:pStyle w:val="a8"/>
              <w:keepNext/>
              <w:widowControl w:val="0"/>
              <w:spacing w:before="0" w:beforeAutospacing="0" w:after="0" w:afterAutospacing="0"/>
              <w:jc w:val="both"/>
              <w:rPr>
                <w:sz w:val="20"/>
                <w:lang w:val="uk-UA"/>
              </w:rPr>
            </w:pPr>
            <w:r w:rsidRPr="00DE1325">
              <w:rPr>
                <w:color w:val="000000"/>
                <w:sz w:val="20"/>
                <w:szCs w:val="20"/>
                <w:lang w:val="uk-UA"/>
              </w:rPr>
              <w:t xml:space="preserve">      копія довідки про вартість чистих активів Фонду, розрахованої</w:t>
            </w:r>
            <w:r>
              <w:rPr>
                <w:color w:val="000000"/>
                <w:sz w:val="20"/>
                <w:szCs w:val="20"/>
                <w:lang w:val="uk-UA"/>
              </w:rPr>
              <w:t xml:space="preserve"> станом</w:t>
            </w:r>
            <w:r w:rsidRPr="00DE1325">
              <w:rPr>
                <w:color w:val="000000"/>
                <w:sz w:val="20"/>
                <w:szCs w:val="20"/>
                <w:lang w:val="uk-UA"/>
              </w:rPr>
              <w:t xml:space="preserve"> на кінець робочого дня, що передує дню прийняття рішення про ліквідацію Фонду, засвідчена підписом голови ліквідаційної комісії (не подається якщо після реєстрації випуску та проспекту емісії інвестиційних сертифікатів Фонду жоден з інвестиційних сертифікатів не було розміщено);»;</w:t>
            </w:r>
          </w:p>
        </w:tc>
        <w:tc>
          <w:tcPr>
            <w:tcW w:w="3828" w:type="dxa"/>
          </w:tcPr>
          <w:p w:rsidR="00EC77EE" w:rsidRPr="00EC77EE" w:rsidRDefault="00EC77EE" w:rsidP="00EC77EE">
            <w:pPr>
              <w:jc w:val="both"/>
              <w:rPr>
                <w:sz w:val="20"/>
                <w:szCs w:val="20"/>
              </w:rPr>
            </w:pPr>
            <w:r w:rsidRPr="00EC77EE">
              <w:rPr>
                <w:sz w:val="20"/>
                <w:szCs w:val="20"/>
              </w:rPr>
              <w:lastRenderedPageBreak/>
              <w:t>5. Ліквідаційна комісія здійснює такі заходи:</w:t>
            </w:r>
          </w:p>
          <w:p w:rsidR="0073593E" w:rsidRPr="00DE1325" w:rsidRDefault="0073593E" w:rsidP="00EC77EE">
            <w:pPr>
              <w:pStyle w:val="a8"/>
              <w:keepNext/>
              <w:widowControl w:val="0"/>
              <w:spacing w:before="120" w:beforeAutospacing="0" w:after="0" w:afterAutospacing="0"/>
              <w:jc w:val="both"/>
              <w:rPr>
                <w:sz w:val="20"/>
                <w:szCs w:val="20"/>
              </w:rPr>
            </w:pPr>
            <w:r w:rsidRPr="00DE1325">
              <w:rPr>
                <w:sz w:val="20"/>
                <w:szCs w:val="20"/>
              </w:rPr>
              <w:t>1) у день прийняття рішення про ліквідацію Фонду письмово повідомляє щодо прийнятого рішення про ліквідацію Фонду Комісію, кредиторів КУА Фонду, зберігача активів Фонду</w:t>
            </w:r>
            <w:r w:rsidRPr="008F1341">
              <w:rPr>
                <w:b/>
                <w:sz w:val="20"/>
                <w:highlight w:val="yellow"/>
              </w:rPr>
              <w:t>/депозитарну(ні) установу(и), в якій(их) відкрито рахунок(и) в цінних паперах для обліку цінних паперів, що входять до складу активів Фонду</w:t>
            </w:r>
            <w:r w:rsidR="00D47AAF">
              <w:rPr>
                <w:b/>
                <w:sz w:val="20"/>
                <w:lang w:val="uk-UA"/>
              </w:rPr>
              <w:t xml:space="preserve"> </w:t>
            </w:r>
            <w:r w:rsidR="00D47AAF" w:rsidRPr="00D47AAF">
              <w:rPr>
                <w:sz w:val="20"/>
                <w:lang w:val="uk-UA"/>
              </w:rPr>
              <w:t>(за наявності)</w:t>
            </w:r>
            <w:r w:rsidRPr="00D47AAF">
              <w:rPr>
                <w:sz w:val="20"/>
                <w:szCs w:val="20"/>
              </w:rPr>
              <w:t>,</w:t>
            </w:r>
            <w:r w:rsidRPr="00DE1325">
              <w:rPr>
                <w:sz w:val="20"/>
                <w:szCs w:val="20"/>
              </w:rPr>
              <w:t xml:space="preserve"> Центральний депозитарій, аудитора (аудиторську фірму), оцінювача майна Фонду (у разі укладення договору про надання послуг з оцінки вартості нерухомого майна ІСІ), торговців цінними паперами, які здійснюють розміщення та викуп інвестиційних сертифікатів Фонду, а також інформує фондову біржу (у разі якщо інвестиційні сертифікати Фонду перебувають в обігу на цій фондовій біржі).</w:t>
            </w:r>
          </w:p>
          <w:p w:rsidR="0073593E" w:rsidRPr="00DE1325" w:rsidRDefault="0073593E" w:rsidP="0073593E">
            <w:pPr>
              <w:pStyle w:val="a8"/>
              <w:keepNext/>
              <w:widowControl w:val="0"/>
              <w:spacing w:before="0" w:beforeAutospacing="0" w:after="0" w:afterAutospacing="0"/>
              <w:jc w:val="both"/>
              <w:rPr>
                <w:sz w:val="20"/>
                <w:szCs w:val="20"/>
                <w:lang w:val="uk-UA"/>
              </w:rPr>
            </w:pPr>
            <w:r w:rsidRPr="00DE1325">
              <w:rPr>
                <w:sz w:val="20"/>
                <w:szCs w:val="20"/>
                <w:lang w:val="uk-UA"/>
              </w:rPr>
              <w:t>………………………….</w:t>
            </w:r>
          </w:p>
          <w:p w:rsidR="0073593E" w:rsidRPr="00DE1325" w:rsidRDefault="0073593E" w:rsidP="0073593E">
            <w:pPr>
              <w:pStyle w:val="a8"/>
              <w:keepNext/>
              <w:widowControl w:val="0"/>
              <w:spacing w:before="0" w:beforeAutospacing="0" w:after="0" w:afterAutospacing="0"/>
              <w:jc w:val="both"/>
              <w:rPr>
                <w:sz w:val="20"/>
                <w:szCs w:val="20"/>
                <w:lang w:val="uk-UA"/>
              </w:rPr>
            </w:pPr>
            <w:r w:rsidRPr="00DE1325">
              <w:rPr>
                <w:sz w:val="20"/>
                <w:szCs w:val="20"/>
                <w:lang w:val="uk-UA"/>
              </w:rPr>
              <w:t>До письмового повідомлення Комісії додаються:</w:t>
            </w:r>
          </w:p>
          <w:p w:rsidR="0073593E" w:rsidRPr="00DE1325" w:rsidRDefault="0073593E" w:rsidP="0073593E">
            <w:pPr>
              <w:pStyle w:val="a8"/>
              <w:keepNext/>
              <w:widowControl w:val="0"/>
              <w:spacing w:before="0" w:beforeAutospacing="0" w:after="0" w:afterAutospacing="0"/>
              <w:jc w:val="both"/>
              <w:rPr>
                <w:sz w:val="20"/>
                <w:szCs w:val="20"/>
                <w:lang w:val="uk-UA"/>
              </w:rPr>
            </w:pPr>
            <w:r w:rsidRPr="00DE1325">
              <w:rPr>
                <w:sz w:val="20"/>
                <w:szCs w:val="20"/>
                <w:lang w:val="uk-UA"/>
              </w:rPr>
              <w:lastRenderedPageBreak/>
              <w:t>…………………………..</w:t>
            </w:r>
          </w:p>
          <w:p w:rsidR="0073593E" w:rsidRPr="00DE1325" w:rsidRDefault="0073593E" w:rsidP="0073593E">
            <w:pPr>
              <w:pStyle w:val="a8"/>
              <w:keepNext/>
              <w:widowControl w:val="0"/>
              <w:spacing w:before="0" w:beforeAutospacing="0" w:after="0" w:afterAutospacing="0"/>
              <w:jc w:val="both"/>
              <w:rPr>
                <w:sz w:val="20"/>
                <w:szCs w:val="20"/>
              </w:rPr>
            </w:pPr>
            <w:r w:rsidRPr="00DE1325">
              <w:rPr>
                <w:sz w:val="20"/>
                <w:szCs w:val="20"/>
                <w:lang w:val="uk-UA"/>
              </w:rPr>
              <w:t xml:space="preserve">копія(ї) документа(ів), що підтверджує(ють) згоду всіх учасників Фонду на здійснення розрахунків іншими, ніж кошти, активами Фонду (у разі здійснення розрахунків з учасниками Фонду іншими, ніж кошти, активами). </w:t>
            </w:r>
            <w:r w:rsidRPr="00DE1325">
              <w:rPr>
                <w:sz w:val="20"/>
                <w:szCs w:val="20"/>
              </w:rPr>
              <w:t>Подається(ються), якщо протокол (копія протоколу) або інший документ не містить письмової згоди всіх учасників Фонду із зазначеного питання;</w:t>
            </w:r>
          </w:p>
          <w:p w:rsidR="0073593E" w:rsidRDefault="0073593E" w:rsidP="0073593E">
            <w:pPr>
              <w:pStyle w:val="a8"/>
              <w:keepNext/>
              <w:widowControl w:val="0"/>
              <w:spacing w:before="0" w:beforeAutospacing="0" w:after="0" w:afterAutospacing="0"/>
              <w:jc w:val="both"/>
              <w:rPr>
                <w:color w:val="000000"/>
                <w:sz w:val="20"/>
                <w:szCs w:val="20"/>
                <w:lang w:val="uk-UA"/>
              </w:rPr>
            </w:pPr>
          </w:p>
          <w:p w:rsidR="0073593E" w:rsidRDefault="0073593E" w:rsidP="0073593E">
            <w:pPr>
              <w:pStyle w:val="a8"/>
              <w:keepNext/>
              <w:widowControl w:val="0"/>
              <w:spacing w:before="0" w:beforeAutospacing="0" w:after="0" w:afterAutospacing="0"/>
              <w:jc w:val="both"/>
              <w:rPr>
                <w:b/>
                <w:color w:val="000000"/>
                <w:sz w:val="20"/>
                <w:szCs w:val="20"/>
                <w:highlight w:val="yellow"/>
                <w:lang w:val="uk-UA"/>
              </w:rPr>
            </w:pPr>
            <w:r w:rsidRPr="00B514EC">
              <w:rPr>
                <w:b/>
                <w:color w:val="000000"/>
                <w:sz w:val="20"/>
                <w:szCs w:val="20"/>
                <w:highlight w:val="yellow"/>
                <w:lang w:val="uk-UA"/>
              </w:rPr>
              <w:t>копія звіту про фінансовий стан</w:t>
            </w:r>
            <w:r w:rsidRPr="00B514EC">
              <w:rPr>
                <w:b/>
                <w:color w:val="000000"/>
                <w:sz w:val="20"/>
                <w:szCs w:val="20"/>
                <w:highlight w:val="yellow"/>
              </w:rPr>
              <w:t xml:space="preserve"> Фонду складен</w:t>
            </w:r>
            <w:r w:rsidRPr="00B514EC">
              <w:rPr>
                <w:b/>
                <w:color w:val="000000"/>
                <w:sz w:val="20"/>
                <w:szCs w:val="20"/>
                <w:highlight w:val="yellow"/>
                <w:lang w:val="uk-UA"/>
              </w:rPr>
              <w:t>ого</w:t>
            </w:r>
            <w:r w:rsidRPr="00B514EC">
              <w:rPr>
                <w:b/>
                <w:color w:val="000000"/>
                <w:sz w:val="20"/>
                <w:szCs w:val="20"/>
                <w:highlight w:val="yellow"/>
              </w:rPr>
              <w:t xml:space="preserve"> </w:t>
            </w:r>
            <w:r w:rsidRPr="00B514EC">
              <w:rPr>
                <w:b/>
                <w:color w:val="000000"/>
                <w:sz w:val="20"/>
                <w:szCs w:val="20"/>
                <w:highlight w:val="yellow"/>
                <w:lang w:val="uk-UA"/>
              </w:rPr>
              <w:t xml:space="preserve">станом </w:t>
            </w:r>
            <w:r w:rsidRPr="00B514EC">
              <w:rPr>
                <w:b/>
                <w:color w:val="000000"/>
                <w:sz w:val="20"/>
                <w:szCs w:val="20"/>
                <w:highlight w:val="yellow"/>
              </w:rPr>
              <w:t>на кінець робочого дня, що передує дню прийняття рішення про ліквідацію Фонду</w:t>
            </w:r>
            <w:r w:rsidRPr="00B514EC">
              <w:rPr>
                <w:b/>
                <w:color w:val="000000"/>
                <w:sz w:val="20"/>
                <w:szCs w:val="20"/>
                <w:highlight w:val="yellow"/>
                <w:lang w:val="uk-UA"/>
              </w:rPr>
              <w:t xml:space="preserve">, </w:t>
            </w:r>
            <w:r w:rsidRPr="00B514EC">
              <w:rPr>
                <w:b/>
                <w:color w:val="000000"/>
                <w:sz w:val="20"/>
                <w:szCs w:val="20"/>
                <w:highlight w:val="yellow"/>
              </w:rPr>
              <w:t>засвідчен</w:t>
            </w:r>
            <w:r w:rsidR="008A62AE">
              <w:rPr>
                <w:b/>
                <w:color w:val="000000"/>
                <w:sz w:val="20"/>
                <w:szCs w:val="20"/>
                <w:highlight w:val="yellow"/>
                <w:lang w:val="uk-UA"/>
              </w:rPr>
              <w:t>а</w:t>
            </w:r>
            <w:r w:rsidRPr="00B514EC">
              <w:rPr>
                <w:b/>
                <w:color w:val="000000"/>
                <w:sz w:val="20"/>
                <w:szCs w:val="20"/>
                <w:highlight w:val="yellow"/>
              </w:rPr>
              <w:t xml:space="preserve"> підпис</w:t>
            </w:r>
            <w:r w:rsidRPr="00B514EC">
              <w:rPr>
                <w:b/>
                <w:color w:val="000000"/>
                <w:sz w:val="20"/>
                <w:szCs w:val="20"/>
                <w:highlight w:val="yellow"/>
                <w:lang w:val="uk-UA"/>
              </w:rPr>
              <w:t>ом голови ліквідаційної комісії (не подається якщо після реєстрації випуску та проспекту емісії інвестиційних сертифікатів Фонду жоден з інвестиційних сертифікатів не було розміщено);</w:t>
            </w:r>
          </w:p>
          <w:p w:rsidR="00A3546B" w:rsidRDefault="00A3546B" w:rsidP="0073593E">
            <w:pPr>
              <w:pStyle w:val="a8"/>
              <w:keepNext/>
              <w:widowControl w:val="0"/>
              <w:spacing w:before="0" w:beforeAutospacing="0" w:after="0" w:afterAutospacing="0"/>
              <w:jc w:val="both"/>
              <w:rPr>
                <w:b/>
                <w:color w:val="000000"/>
                <w:sz w:val="20"/>
                <w:szCs w:val="20"/>
                <w:highlight w:val="yellow"/>
                <w:lang w:val="uk-UA"/>
              </w:rPr>
            </w:pPr>
          </w:p>
          <w:p w:rsidR="00A3546B" w:rsidRDefault="00A3546B" w:rsidP="0073593E">
            <w:pPr>
              <w:pStyle w:val="a8"/>
              <w:keepNext/>
              <w:widowControl w:val="0"/>
              <w:spacing w:before="0" w:beforeAutospacing="0" w:after="0" w:afterAutospacing="0"/>
              <w:jc w:val="both"/>
              <w:rPr>
                <w:b/>
                <w:color w:val="000000"/>
                <w:sz w:val="20"/>
                <w:szCs w:val="20"/>
                <w:highlight w:val="yellow"/>
                <w:lang w:val="uk-UA"/>
              </w:rPr>
            </w:pPr>
          </w:p>
          <w:p w:rsidR="00A3546B" w:rsidRPr="00B514EC" w:rsidRDefault="00A3546B" w:rsidP="0073593E">
            <w:pPr>
              <w:pStyle w:val="a8"/>
              <w:keepNext/>
              <w:widowControl w:val="0"/>
              <w:spacing w:before="0" w:beforeAutospacing="0" w:after="0" w:afterAutospacing="0"/>
              <w:jc w:val="both"/>
              <w:rPr>
                <w:b/>
                <w:color w:val="000000"/>
                <w:sz w:val="20"/>
                <w:szCs w:val="20"/>
                <w:highlight w:val="yellow"/>
                <w:lang w:val="uk-UA"/>
              </w:rPr>
            </w:pPr>
          </w:p>
          <w:p w:rsidR="0073593E" w:rsidRPr="00DE1325" w:rsidRDefault="0073593E" w:rsidP="00AE37D6">
            <w:pPr>
              <w:pStyle w:val="rvps2"/>
              <w:keepNext/>
              <w:widowControl w:val="0"/>
              <w:shd w:val="clear" w:color="auto" w:fill="FFFFFF"/>
              <w:spacing w:before="120" w:beforeAutospacing="0" w:after="150" w:afterAutospacing="0"/>
              <w:jc w:val="both"/>
              <w:rPr>
                <w:sz w:val="20"/>
                <w:szCs w:val="20"/>
              </w:rPr>
            </w:pPr>
            <w:r w:rsidRPr="00B514EC">
              <w:rPr>
                <w:b/>
                <w:color w:val="000000"/>
                <w:sz w:val="20"/>
                <w:szCs w:val="20"/>
                <w:highlight w:val="yellow"/>
              </w:rPr>
              <w:t xml:space="preserve">      копія довідки про вартість чистих активів Фонду, розрахованої станом на кінець робочого дня, що передує дню прийняття рішення про ліквідацію Фонду, засвідчена підписом голови ліквідаційної комісії (не подається якщо після реєстрації випуску та проспекту емісії інвестиційних сертифікатів Фонду жоден з інвестиційних сертифікатів не було розміщено);</w:t>
            </w:r>
          </w:p>
        </w:tc>
        <w:tc>
          <w:tcPr>
            <w:tcW w:w="3933" w:type="dxa"/>
          </w:tcPr>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Default="0073593E" w:rsidP="0073593E">
            <w:pPr>
              <w:pStyle w:val="a8"/>
              <w:keepNext/>
              <w:widowControl w:val="0"/>
              <w:spacing w:before="0" w:beforeAutospacing="0" w:after="0" w:afterAutospacing="0"/>
              <w:jc w:val="both"/>
              <w:rPr>
                <w:sz w:val="20"/>
                <w:szCs w:val="20"/>
                <w:lang w:val="uk-UA"/>
              </w:rPr>
            </w:pPr>
          </w:p>
          <w:p w:rsidR="0073593E" w:rsidRDefault="0073593E" w:rsidP="0073593E">
            <w:pPr>
              <w:pStyle w:val="a8"/>
              <w:keepNext/>
              <w:widowControl w:val="0"/>
              <w:spacing w:before="0" w:beforeAutospacing="0" w:after="0" w:afterAutospacing="0"/>
              <w:jc w:val="both"/>
              <w:rPr>
                <w:sz w:val="20"/>
                <w:szCs w:val="20"/>
                <w:lang w:val="uk-UA"/>
              </w:rPr>
            </w:pPr>
          </w:p>
          <w:p w:rsidR="0073593E" w:rsidRDefault="0073593E" w:rsidP="0073593E">
            <w:pPr>
              <w:pStyle w:val="a8"/>
              <w:keepNext/>
              <w:widowControl w:val="0"/>
              <w:spacing w:before="0" w:beforeAutospacing="0" w:after="0" w:afterAutospacing="0"/>
              <w:jc w:val="both"/>
              <w:rPr>
                <w:sz w:val="20"/>
                <w:szCs w:val="20"/>
                <w:lang w:val="uk-UA"/>
              </w:rPr>
            </w:pPr>
          </w:p>
          <w:p w:rsidR="0073593E" w:rsidRDefault="0073593E" w:rsidP="0073593E">
            <w:pPr>
              <w:pStyle w:val="a8"/>
              <w:keepNext/>
              <w:widowControl w:val="0"/>
              <w:spacing w:before="0" w:beforeAutospacing="0" w:after="0" w:afterAutospacing="0"/>
              <w:jc w:val="both"/>
              <w:rPr>
                <w:sz w:val="20"/>
                <w:szCs w:val="20"/>
                <w:lang w:val="uk-UA"/>
              </w:rPr>
            </w:pPr>
          </w:p>
          <w:p w:rsidR="0073593E" w:rsidRDefault="0073593E" w:rsidP="0073593E">
            <w:pPr>
              <w:pStyle w:val="a8"/>
              <w:keepNext/>
              <w:widowControl w:val="0"/>
              <w:spacing w:before="0" w:beforeAutospacing="0" w:after="0" w:afterAutospacing="0"/>
              <w:jc w:val="both"/>
              <w:rPr>
                <w:sz w:val="20"/>
                <w:szCs w:val="20"/>
                <w:lang w:val="uk-UA"/>
              </w:rPr>
            </w:pPr>
          </w:p>
          <w:p w:rsidR="0073593E" w:rsidRDefault="0073593E" w:rsidP="0073593E">
            <w:pPr>
              <w:pStyle w:val="a8"/>
              <w:keepNext/>
              <w:widowControl w:val="0"/>
              <w:spacing w:before="0" w:beforeAutospacing="0" w:after="0" w:afterAutospacing="0"/>
              <w:jc w:val="both"/>
              <w:rPr>
                <w:sz w:val="20"/>
                <w:szCs w:val="20"/>
                <w:lang w:val="uk-UA"/>
              </w:rPr>
            </w:pPr>
          </w:p>
          <w:p w:rsidR="0073593E" w:rsidRDefault="0073593E" w:rsidP="0073593E">
            <w:pPr>
              <w:pStyle w:val="a8"/>
              <w:keepNext/>
              <w:widowControl w:val="0"/>
              <w:spacing w:before="0" w:beforeAutospacing="0" w:after="0" w:afterAutospacing="0"/>
              <w:jc w:val="both"/>
              <w:rPr>
                <w:sz w:val="20"/>
                <w:szCs w:val="20"/>
                <w:lang w:val="uk-UA"/>
              </w:rPr>
            </w:pPr>
          </w:p>
          <w:p w:rsidR="0073593E" w:rsidRDefault="0073593E" w:rsidP="0073593E">
            <w:pPr>
              <w:pStyle w:val="a8"/>
              <w:keepNext/>
              <w:widowControl w:val="0"/>
              <w:spacing w:before="0" w:beforeAutospacing="0" w:after="0" w:afterAutospacing="0"/>
              <w:jc w:val="both"/>
              <w:rPr>
                <w:sz w:val="20"/>
                <w:szCs w:val="20"/>
                <w:lang w:val="uk-UA"/>
              </w:rPr>
            </w:pPr>
          </w:p>
          <w:p w:rsidR="0073593E" w:rsidRDefault="0073593E" w:rsidP="0073593E">
            <w:pPr>
              <w:pStyle w:val="a8"/>
              <w:keepNext/>
              <w:widowControl w:val="0"/>
              <w:spacing w:before="0" w:beforeAutospacing="0" w:after="0" w:afterAutospacing="0"/>
              <w:jc w:val="both"/>
              <w:rPr>
                <w:sz w:val="20"/>
                <w:szCs w:val="20"/>
                <w:lang w:val="uk-UA"/>
              </w:rPr>
            </w:pPr>
          </w:p>
          <w:p w:rsidR="0073593E" w:rsidRDefault="0073593E" w:rsidP="0073593E">
            <w:pPr>
              <w:pStyle w:val="a8"/>
              <w:keepNext/>
              <w:widowControl w:val="0"/>
              <w:spacing w:before="0" w:beforeAutospacing="0" w:after="0" w:afterAutospacing="0"/>
              <w:jc w:val="both"/>
              <w:rPr>
                <w:sz w:val="20"/>
                <w:szCs w:val="20"/>
                <w:lang w:val="uk-UA"/>
              </w:rPr>
            </w:pPr>
          </w:p>
          <w:p w:rsidR="0073593E" w:rsidRDefault="0073593E" w:rsidP="0073593E">
            <w:pPr>
              <w:pStyle w:val="a8"/>
              <w:keepNext/>
              <w:widowControl w:val="0"/>
              <w:spacing w:before="0" w:beforeAutospacing="0" w:after="0" w:afterAutospacing="0"/>
              <w:jc w:val="both"/>
              <w:rPr>
                <w:sz w:val="20"/>
                <w:szCs w:val="20"/>
                <w:lang w:val="uk-UA"/>
              </w:rPr>
            </w:pPr>
          </w:p>
          <w:p w:rsidR="0073593E" w:rsidRDefault="0073593E" w:rsidP="0073593E">
            <w:pPr>
              <w:pStyle w:val="a8"/>
              <w:keepNext/>
              <w:widowControl w:val="0"/>
              <w:spacing w:before="0" w:beforeAutospacing="0" w:after="0" w:afterAutospacing="0"/>
              <w:jc w:val="both"/>
              <w:rPr>
                <w:sz w:val="20"/>
                <w:szCs w:val="20"/>
                <w:lang w:val="uk-UA"/>
              </w:rPr>
            </w:pPr>
          </w:p>
          <w:p w:rsidR="0073593E" w:rsidRDefault="0073593E" w:rsidP="0073593E">
            <w:pPr>
              <w:pStyle w:val="a8"/>
              <w:keepNext/>
              <w:widowControl w:val="0"/>
              <w:spacing w:before="0" w:beforeAutospacing="0" w:after="0" w:afterAutospacing="0"/>
              <w:jc w:val="both"/>
              <w:rPr>
                <w:sz w:val="20"/>
                <w:szCs w:val="20"/>
                <w:lang w:val="uk-UA"/>
              </w:rPr>
            </w:pPr>
          </w:p>
          <w:p w:rsidR="0073593E" w:rsidRDefault="0073593E" w:rsidP="0073593E">
            <w:pPr>
              <w:pStyle w:val="a8"/>
              <w:keepNext/>
              <w:widowControl w:val="0"/>
              <w:spacing w:before="0" w:beforeAutospacing="0" w:after="0" w:afterAutospacing="0"/>
              <w:jc w:val="both"/>
              <w:rPr>
                <w:sz w:val="20"/>
                <w:szCs w:val="20"/>
                <w:lang w:val="uk-UA"/>
              </w:rPr>
            </w:pPr>
          </w:p>
          <w:p w:rsidR="0073593E" w:rsidRDefault="0073593E" w:rsidP="0073593E">
            <w:pPr>
              <w:pStyle w:val="a8"/>
              <w:keepNext/>
              <w:widowControl w:val="0"/>
              <w:spacing w:before="0" w:beforeAutospacing="0" w:after="0" w:afterAutospacing="0"/>
              <w:jc w:val="both"/>
              <w:rPr>
                <w:sz w:val="20"/>
                <w:szCs w:val="20"/>
                <w:lang w:val="uk-UA"/>
              </w:rPr>
            </w:pPr>
          </w:p>
          <w:p w:rsidR="0073593E" w:rsidRDefault="0073593E" w:rsidP="0073593E">
            <w:pPr>
              <w:pStyle w:val="a8"/>
              <w:keepNext/>
              <w:widowControl w:val="0"/>
              <w:spacing w:before="0" w:beforeAutospacing="0" w:after="0" w:afterAutospacing="0"/>
              <w:jc w:val="both"/>
              <w:rPr>
                <w:sz w:val="20"/>
                <w:szCs w:val="20"/>
                <w:lang w:val="uk-UA"/>
              </w:rPr>
            </w:pPr>
          </w:p>
          <w:p w:rsidR="0073593E"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p w:rsidR="0073593E" w:rsidRPr="00DE1325" w:rsidRDefault="0073593E" w:rsidP="0073593E">
            <w:pPr>
              <w:pStyle w:val="a8"/>
              <w:keepNext/>
              <w:widowControl w:val="0"/>
              <w:spacing w:before="0" w:beforeAutospacing="0" w:after="0" w:afterAutospacing="0"/>
              <w:jc w:val="both"/>
              <w:rPr>
                <w:sz w:val="20"/>
                <w:szCs w:val="20"/>
                <w:lang w:val="uk-UA"/>
              </w:rPr>
            </w:pPr>
          </w:p>
        </w:tc>
      </w:tr>
      <w:tr w:rsidR="0073593E" w:rsidRPr="00DE1325" w:rsidTr="00016AE3">
        <w:trPr>
          <w:trHeight w:val="774"/>
        </w:trPr>
        <w:tc>
          <w:tcPr>
            <w:tcW w:w="4219" w:type="dxa"/>
          </w:tcPr>
          <w:p w:rsidR="0073593E" w:rsidRPr="0060707C" w:rsidRDefault="0073593E" w:rsidP="0073593E">
            <w:pPr>
              <w:jc w:val="both"/>
              <w:rPr>
                <w:sz w:val="20"/>
                <w:szCs w:val="20"/>
              </w:rPr>
            </w:pPr>
            <w:r w:rsidRPr="0060707C">
              <w:rPr>
                <w:sz w:val="20"/>
                <w:szCs w:val="20"/>
              </w:rPr>
              <w:lastRenderedPageBreak/>
              <w:t xml:space="preserve">2) з наступного робочого дня з дати прийняття рішення про ліквідацію Фонду починає вживати заходів щодо стягнення дебіторської заборгованості Фонду, що ліквідується, та письмово повідомляє кожного з боржників про ліквідацію Фонду в установлені </w:t>
            </w:r>
            <w:r w:rsidRPr="0060707C">
              <w:rPr>
                <w:sz w:val="20"/>
                <w:szCs w:val="20"/>
              </w:rPr>
              <w:lastRenderedPageBreak/>
              <w:t>законодавством строки;</w:t>
            </w:r>
          </w:p>
          <w:p w:rsidR="0073593E" w:rsidRPr="0060707C" w:rsidRDefault="0073593E" w:rsidP="0073593E">
            <w:pPr>
              <w:pStyle w:val="a8"/>
              <w:keepNext/>
              <w:widowControl w:val="0"/>
              <w:spacing w:before="0" w:beforeAutospacing="0" w:after="0" w:afterAutospacing="0"/>
              <w:jc w:val="both"/>
              <w:rPr>
                <w:sz w:val="20"/>
                <w:szCs w:val="20"/>
                <w:lang w:val="uk-UA"/>
              </w:rPr>
            </w:pPr>
          </w:p>
        </w:tc>
        <w:tc>
          <w:tcPr>
            <w:tcW w:w="3827" w:type="dxa"/>
          </w:tcPr>
          <w:p w:rsidR="0073593E" w:rsidRDefault="0073593E" w:rsidP="0073593E">
            <w:pPr>
              <w:pStyle w:val="a9"/>
              <w:keepNext/>
              <w:widowControl w:val="0"/>
              <w:ind w:firstLine="720"/>
              <w:rPr>
                <w:sz w:val="20"/>
              </w:rPr>
            </w:pPr>
            <w:r>
              <w:rPr>
                <w:sz w:val="20"/>
              </w:rPr>
              <w:lastRenderedPageBreak/>
              <w:t>п</w:t>
            </w:r>
            <w:r w:rsidRPr="00DE1325">
              <w:rPr>
                <w:sz w:val="20"/>
              </w:rPr>
              <w:t xml:space="preserve">ідпункт </w:t>
            </w:r>
            <w:r>
              <w:rPr>
                <w:sz w:val="20"/>
              </w:rPr>
              <w:t>2 викласти в такій редакції:</w:t>
            </w:r>
          </w:p>
          <w:p w:rsidR="0073593E" w:rsidRPr="00B04FC7" w:rsidRDefault="0073593E" w:rsidP="0073593E">
            <w:pPr>
              <w:pStyle w:val="a8"/>
              <w:shd w:val="clear" w:color="auto" w:fill="FFFFFF"/>
              <w:spacing w:before="24" w:beforeAutospacing="0" w:after="24" w:afterAutospacing="0"/>
              <w:jc w:val="both"/>
              <w:rPr>
                <w:color w:val="000000"/>
                <w:sz w:val="20"/>
                <w:szCs w:val="20"/>
              </w:rPr>
            </w:pPr>
            <w:r>
              <w:rPr>
                <w:color w:val="000000"/>
                <w:sz w:val="20"/>
                <w:szCs w:val="20"/>
                <w:lang w:val="uk-UA"/>
              </w:rPr>
              <w:t xml:space="preserve">       «</w:t>
            </w:r>
            <w:r w:rsidRPr="00191ABB">
              <w:rPr>
                <w:color w:val="000000"/>
                <w:sz w:val="20"/>
                <w:szCs w:val="20"/>
              </w:rPr>
              <w:t xml:space="preserve">2) з наступного робочого дня з дати прийняття рішення про ліквідацію Фонду починає вживати </w:t>
            </w:r>
            <w:r w:rsidRPr="00B04FC7">
              <w:rPr>
                <w:color w:val="000000"/>
                <w:sz w:val="20"/>
                <w:szCs w:val="20"/>
              </w:rPr>
              <w:t>заходів щодо:</w:t>
            </w:r>
          </w:p>
          <w:p w:rsidR="0073593E" w:rsidRPr="00B04FC7" w:rsidRDefault="0073593E" w:rsidP="0073593E">
            <w:pPr>
              <w:pStyle w:val="a8"/>
              <w:shd w:val="clear" w:color="auto" w:fill="FFFFFF"/>
              <w:spacing w:before="0" w:beforeAutospacing="0" w:after="0" w:afterAutospacing="0"/>
              <w:jc w:val="both"/>
              <w:rPr>
                <w:color w:val="000000"/>
                <w:sz w:val="20"/>
                <w:szCs w:val="20"/>
              </w:rPr>
            </w:pPr>
            <w:r w:rsidRPr="00B04FC7">
              <w:rPr>
                <w:color w:val="000000"/>
                <w:sz w:val="20"/>
                <w:szCs w:val="20"/>
              </w:rPr>
              <w:t xml:space="preserve">стягнення дебіторської заборгованості </w:t>
            </w:r>
            <w:r w:rsidRPr="00B04FC7">
              <w:rPr>
                <w:color w:val="000000"/>
                <w:sz w:val="20"/>
                <w:szCs w:val="20"/>
              </w:rPr>
              <w:lastRenderedPageBreak/>
              <w:t>Фонду, що ліквідується, та письмово повідомляє кожного з боржників про ліквідацію Фонду в установлені законодавством строки;</w:t>
            </w:r>
          </w:p>
          <w:p w:rsidR="0073593E" w:rsidRPr="0020290F" w:rsidRDefault="0073593E" w:rsidP="002639D0">
            <w:pPr>
              <w:pStyle w:val="a8"/>
              <w:shd w:val="clear" w:color="auto" w:fill="FFFFFF"/>
              <w:spacing w:before="0" w:beforeAutospacing="0" w:after="0" w:afterAutospacing="0"/>
              <w:jc w:val="both"/>
              <w:rPr>
                <w:sz w:val="20"/>
              </w:rPr>
            </w:pPr>
            <w:r>
              <w:rPr>
                <w:color w:val="000000"/>
                <w:sz w:val="20"/>
                <w:szCs w:val="20"/>
                <w:lang w:val="uk-UA"/>
              </w:rPr>
              <w:t xml:space="preserve">         </w:t>
            </w:r>
            <w:r w:rsidRPr="00170AD6">
              <w:rPr>
                <w:color w:val="000000"/>
                <w:sz w:val="20"/>
                <w:szCs w:val="20"/>
              </w:rPr>
              <w:t xml:space="preserve">забезпечення внесення змін до анкети рахунку в цінних паперах, анкети керуючого рахунком в цінних паперах, пов’язаних з прийняттям рішення про ліквідацію Фонду, у порядку, встановленому Положенням про провадження депозитарної діяльності, затвердженим рішенням </w:t>
            </w:r>
            <w:r w:rsidR="002639D0" w:rsidRPr="002639D0">
              <w:rPr>
                <w:color w:val="000000"/>
                <w:sz w:val="20"/>
                <w:szCs w:val="20"/>
              </w:rPr>
              <w:t>Національної к</w:t>
            </w:r>
            <w:r w:rsidRPr="00170AD6">
              <w:rPr>
                <w:color w:val="000000"/>
                <w:sz w:val="20"/>
                <w:szCs w:val="20"/>
              </w:rPr>
              <w:t>омісії</w:t>
            </w:r>
            <w:r w:rsidR="002639D0" w:rsidRPr="002639D0">
              <w:rPr>
                <w:color w:val="000000"/>
                <w:sz w:val="20"/>
                <w:szCs w:val="20"/>
              </w:rPr>
              <w:t xml:space="preserve"> з цінних паперів та фондового ринку</w:t>
            </w:r>
            <w:r w:rsidRPr="00170AD6">
              <w:rPr>
                <w:color w:val="000000"/>
                <w:sz w:val="20"/>
                <w:szCs w:val="20"/>
              </w:rPr>
              <w:t xml:space="preserve"> від 23 квітня 2013 року </w:t>
            </w:r>
            <w:r w:rsidRPr="00170AD6">
              <w:rPr>
                <w:color w:val="000000"/>
                <w:sz w:val="20"/>
                <w:szCs w:val="20"/>
                <w:lang w:val="uk-UA"/>
              </w:rPr>
              <w:t>№</w:t>
            </w:r>
            <w:r w:rsidRPr="00170AD6">
              <w:rPr>
                <w:color w:val="000000"/>
                <w:sz w:val="20"/>
                <w:szCs w:val="20"/>
              </w:rPr>
              <w:t xml:space="preserve"> 735, зареєстрованим у Міністерстві юстиції України 27 червня 2013 року за</w:t>
            </w:r>
            <w:r w:rsidRPr="00170AD6">
              <w:rPr>
                <w:color w:val="000000"/>
                <w:sz w:val="20"/>
                <w:szCs w:val="20"/>
                <w:lang w:val="uk-UA"/>
              </w:rPr>
              <w:t xml:space="preserve"> </w:t>
            </w:r>
            <w:r w:rsidRPr="00170AD6">
              <w:rPr>
                <w:color w:val="000000"/>
                <w:sz w:val="20"/>
                <w:szCs w:val="20"/>
              </w:rPr>
              <w:t xml:space="preserve">№ 1084/23616, та внутрішніми документами Центрального депозитарію, депозитарної(их) установи(ов), </w:t>
            </w:r>
            <w:r w:rsidRPr="00170AD6">
              <w:rPr>
                <w:color w:val="000000"/>
                <w:sz w:val="20"/>
                <w:szCs w:val="20"/>
                <w:lang w:val="uk-UA"/>
              </w:rPr>
              <w:t>у</w:t>
            </w:r>
            <w:r w:rsidRPr="00170AD6">
              <w:rPr>
                <w:color w:val="000000"/>
                <w:sz w:val="20"/>
                <w:szCs w:val="20"/>
              </w:rPr>
              <w:t xml:space="preserve"> яких відкрит</w:t>
            </w:r>
            <w:r w:rsidRPr="00170AD6">
              <w:rPr>
                <w:color w:val="000000"/>
                <w:sz w:val="20"/>
                <w:szCs w:val="20"/>
                <w:lang w:val="uk-UA"/>
              </w:rPr>
              <w:t>і</w:t>
            </w:r>
            <w:r w:rsidRPr="00170AD6">
              <w:rPr>
                <w:color w:val="000000"/>
                <w:sz w:val="20"/>
                <w:szCs w:val="20"/>
              </w:rPr>
              <w:t xml:space="preserve"> рахунк</w:t>
            </w:r>
            <w:r w:rsidRPr="00170AD6">
              <w:rPr>
                <w:color w:val="000000"/>
                <w:sz w:val="20"/>
                <w:szCs w:val="20"/>
                <w:lang w:val="uk-UA"/>
              </w:rPr>
              <w:t>и</w:t>
            </w:r>
            <w:r w:rsidRPr="00170AD6">
              <w:rPr>
                <w:color w:val="000000"/>
                <w:sz w:val="20"/>
                <w:szCs w:val="20"/>
              </w:rPr>
              <w:t xml:space="preserve"> </w:t>
            </w:r>
            <w:r w:rsidRPr="00170AD6">
              <w:rPr>
                <w:color w:val="000000"/>
                <w:sz w:val="20"/>
                <w:szCs w:val="20"/>
                <w:lang w:val="uk-UA"/>
              </w:rPr>
              <w:t>в</w:t>
            </w:r>
            <w:r w:rsidRPr="00170AD6">
              <w:rPr>
                <w:color w:val="000000"/>
                <w:sz w:val="20"/>
                <w:szCs w:val="20"/>
              </w:rPr>
              <w:t xml:space="preserve"> цінних папер</w:t>
            </w:r>
            <w:r w:rsidRPr="00170AD6">
              <w:rPr>
                <w:color w:val="000000"/>
                <w:sz w:val="20"/>
                <w:szCs w:val="20"/>
                <w:lang w:val="uk-UA"/>
              </w:rPr>
              <w:t>ах</w:t>
            </w:r>
            <w:r w:rsidRPr="00170AD6">
              <w:rPr>
                <w:color w:val="000000"/>
                <w:sz w:val="20"/>
                <w:szCs w:val="20"/>
              </w:rPr>
              <w:t>, у строки, встановлені відповідним договором;</w:t>
            </w:r>
            <w:r>
              <w:rPr>
                <w:color w:val="000000"/>
                <w:sz w:val="20"/>
                <w:szCs w:val="20"/>
                <w:lang w:val="uk-UA"/>
              </w:rPr>
              <w:t>»;</w:t>
            </w:r>
          </w:p>
        </w:tc>
        <w:tc>
          <w:tcPr>
            <w:tcW w:w="3828" w:type="dxa"/>
          </w:tcPr>
          <w:p w:rsidR="0073593E" w:rsidRPr="00534686" w:rsidRDefault="0073593E" w:rsidP="0073593E">
            <w:pPr>
              <w:pStyle w:val="a8"/>
              <w:shd w:val="clear" w:color="auto" w:fill="FFFFFF"/>
              <w:spacing w:before="24" w:beforeAutospacing="0" w:after="24" w:afterAutospacing="0"/>
              <w:jc w:val="both"/>
              <w:rPr>
                <w:color w:val="000000"/>
                <w:sz w:val="20"/>
                <w:szCs w:val="20"/>
              </w:rPr>
            </w:pPr>
            <w:r w:rsidRPr="00534686">
              <w:rPr>
                <w:color w:val="000000"/>
                <w:sz w:val="20"/>
                <w:szCs w:val="20"/>
              </w:rPr>
              <w:lastRenderedPageBreak/>
              <w:t>2) з наступного робочого дня з дати прийняття рішення про ліквідацію Фонду починає вживати заходів щодо</w:t>
            </w:r>
            <w:r w:rsidRPr="00534686">
              <w:rPr>
                <w:b/>
                <w:color w:val="000000"/>
                <w:sz w:val="20"/>
                <w:szCs w:val="20"/>
              </w:rPr>
              <w:t>:</w:t>
            </w:r>
          </w:p>
          <w:p w:rsidR="0073593E" w:rsidRPr="00534686" w:rsidRDefault="0073593E" w:rsidP="0073593E">
            <w:pPr>
              <w:pStyle w:val="a8"/>
              <w:shd w:val="clear" w:color="auto" w:fill="FFFFFF"/>
              <w:spacing w:before="120" w:beforeAutospacing="0" w:after="0" w:afterAutospacing="0"/>
              <w:jc w:val="both"/>
              <w:rPr>
                <w:color w:val="000000"/>
                <w:sz w:val="20"/>
                <w:szCs w:val="20"/>
              </w:rPr>
            </w:pPr>
            <w:r w:rsidRPr="00534686">
              <w:rPr>
                <w:color w:val="000000"/>
                <w:sz w:val="20"/>
                <w:szCs w:val="20"/>
              </w:rPr>
              <w:t xml:space="preserve">стягнення дебіторської заборгованості Фонду, що ліквідується, та письмово повідомляє кожного з боржників про </w:t>
            </w:r>
            <w:r w:rsidRPr="00534686">
              <w:rPr>
                <w:color w:val="000000"/>
                <w:sz w:val="20"/>
                <w:szCs w:val="20"/>
              </w:rPr>
              <w:lastRenderedPageBreak/>
              <w:t>ліквідацію Фонду в установлені законодавством строки;</w:t>
            </w:r>
          </w:p>
          <w:p w:rsidR="0073593E" w:rsidRPr="002E007E" w:rsidRDefault="0073593E" w:rsidP="002639D0">
            <w:pPr>
              <w:pStyle w:val="a8"/>
              <w:shd w:val="clear" w:color="auto" w:fill="FFFFFF"/>
              <w:spacing w:before="120" w:beforeAutospacing="0" w:after="0" w:afterAutospacing="0"/>
              <w:jc w:val="both"/>
              <w:rPr>
                <w:color w:val="000000"/>
                <w:sz w:val="20"/>
                <w:szCs w:val="20"/>
                <w:highlight w:val="yellow"/>
              </w:rPr>
            </w:pPr>
            <w:r w:rsidRPr="002E007E">
              <w:rPr>
                <w:b/>
                <w:color w:val="000000"/>
                <w:sz w:val="20"/>
                <w:szCs w:val="20"/>
                <w:highlight w:val="yellow"/>
              </w:rPr>
              <w:t>забезпечення внесення змін до анкети рахунку в цінних паперах, анкети керуючого рахунком в цінних паперах, пов’язаних з прийняттям рішення про ліквідацію Фонду, у порядку, встановленому Положенням про провадження депозитарної діяльності, затвердженим рішенням</w:t>
            </w:r>
            <w:r w:rsidR="002639D0" w:rsidRPr="002639D0">
              <w:rPr>
                <w:b/>
                <w:color w:val="000000"/>
                <w:sz w:val="20"/>
                <w:szCs w:val="20"/>
                <w:highlight w:val="yellow"/>
              </w:rPr>
              <w:t xml:space="preserve"> Національної к</w:t>
            </w:r>
            <w:r w:rsidRPr="002E007E">
              <w:rPr>
                <w:b/>
                <w:color w:val="000000"/>
                <w:sz w:val="20"/>
                <w:szCs w:val="20"/>
                <w:highlight w:val="yellow"/>
              </w:rPr>
              <w:t>омісії</w:t>
            </w:r>
            <w:r w:rsidR="002639D0" w:rsidRPr="002639D0">
              <w:rPr>
                <w:b/>
                <w:color w:val="000000"/>
                <w:sz w:val="20"/>
                <w:szCs w:val="20"/>
                <w:highlight w:val="yellow"/>
              </w:rPr>
              <w:t xml:space="preserve"> з цінних паперів та фондового ринку</w:t>
            </w:r>
            <w:r w:rsidRPr="002E007E">
              <w:rPr>
                <w:b/>
                <w:color w:val="000000"/>
                <w:sz w:val="20"/>
                <w:szCs w:val="20"/>
                <w:highlight w:val="yellow"/>
              </w:rPr>
              <w:t xml:space="preserve"> від 23 квітня 2013 року </w:t>
            </w:r>
            <w:r w:rsidRPr="002E007E">
              <w:rPr>
                <w:b/>
                <w:color w:val="000000"/>
                <w:sz w:val="20"/>
                <w:szCs w:val="20"/>
                <w:highlight w:val="yellow"/>
                <w:lang w:val="uk-UA"/>
              </w:rPr>
              <w:t>№</w:t>
            </w:r>
            <w:r w:rsidRPr="002E007E">
              <w:rPr>
                <w:b/>
                <w:color w:val="000000"/>
                <w:sz w:val="20"/>
                <w:szCs w:val="20"/>
                <w:highlight w:val="yellow"/>
              </w:rPr>
              <w:t xml:space="preserve"> 735, зареєстрованим у Міністерстві юстиції України 27 червня 2013 року за </w:t>
            </w:r>
            <w:r w:rsidRPr="002E007E">
              <w:rPr>
                <w:b/>
                <w:color w:val="000000"/>
                <w:sz w:val="20"/>
                <w:szCs w:val="20"/>
                <w:highlight w:val="yellow"/>
                <w:lang w:val="uk-UA"/>
              </w:rPr>
              <w:t xml:space="preserve">             </w:t>
            </w:r>
            <w:r w:rsidRPr="002E007E">
              <w:rPr>
                <w:b/>
                <w:color w:val="000000"/>
                <w:sz w:val="20"/>
                <w:szCs w:val="20"/>
                <w:highlight w:val="yellow"/>
              </w:rPr>
              <w:t xml:space="preserve">№ 1084/23616, та внутрішніми документами Центрального депозитарію, депозитарної(их) установи(ов), </w:t>
            </w:r>
            <w:r w:rsidRPr="002E007E">
              <w:rPr>
                <w:b/>
                <w:color w:val="000000"/>
                <w:sz w:val="20"/>
                <w:szCs w:val="20"/>
                <w:highlight w:val="yellow"/>
                <w:lang w:val="uk-UA"/>
              </w:rPr>
              <w:t>у</w:t>
            </w:r>
            <w:r w:rsidRPr="002E007E">
              <w:rPr>
                <w:b/>
                <w:color w:val="000000"/>
                <w:sz w:val="20"/>
                <w:szCs w:val="20"/>
                <w:highlight w:val="yellow"/>
              </w:rPr>
              <w:t xml:space="preserve"> яких відкрит</w:t>
            </w:r>
            <w:r w:rsidRPr="002E007E">
              <w:rPr>
                <w:b/>
                <w:color w:val="000000"/>
                <w:sz w:val="20"/>
                <w:szCs w:val="20"/>
                <w:highlight w:val="yellow"/>
                <w:lang w:val="uk-UA"/>
              </w:rPr>
              <w:t>і</w:t>
            </w:r>
            <w:r w:rsidRPr="002E007E">
              <w:rPr>
                <w:b/>
                <w:color w:val="000000"/>
                <w:sz w:val="20"/>
                <w:szCs w:val="20"/>
                <w:highlight w:val="yellow"/>
              </w:rPr>
              <w:t xml:space="preserve"> рахунк</w:t>
            </w:r>
            <w:r w:rsidRPr="002E007E">
              <w:rPr>
                <w:b/>
                <w:color w:val="000000"/>
                <w:sz w:val="20"/>
                <w:szCs w:val="20"/>
                <w:highlight w:val="yellow"/>
                <w:lang w:val="uk-UA"/>
              </w:rPr>
              <w:t>и</w:t>
            </w:r>
            <w:r w:rsidRPr="002E007E">
              <w:rPr>
                <w:b/>
                <w:color w:val="000000"/>
                <w:sz w:val="20"/>
                <w:szCs w:val="20"/>
                <w:highlight w:val="yellow"/>
              </w:rPr>
              <w:t xml:space="preserve"> </w:t>
            </w:r>
            <w:r w:rsidRPr="002E007E">
              <w:rPr>
                <w:b/>
                <w:color w:val="000000"/>
                <w:sz w:val="20"/>
                <w:szCs w:val="20"/>
                <w:highlight w:val="yellow"/>
                <w:lang w:val="uk-UA"/>
              </w:rPr>
              <w:t>в</w:t>
            </w:r>
            <w:r w:rsidRPr="002E007E">
              <w:rPr>
                <w:b/>
                <w:color w:val="000000"/>
                <w:sz w:val="20"/>
                <w:szCs w:val="20"/>
                <w:highlight w:val="yellow"/>
              </w:rPr>
              <w:t xml:space="preserve"> цінних папер</w:t>
            </w:r>
            <w:r w:rsidRPr="002E007E">
              <w:rPr>
                <w:b/>
                <w:color w:val="000000"/>
                <w:sz w:val="20"/>
                <w:szCs w:val="20"/>
                <w:highlight w:val="yellow"/>
                <w:lang w:val="uk-UA"/>
              </w:rPr>
              <w:t>ах</w:t>
            </w:r>
            <w:r w:rsidRPr="002E007E">
              <w:rPr>
                <w:b/>
                <w:color w:val="000000"/>
                <w:sz w:val="20"/>
                <w:szCs w:val="20"/>
                <w:highlight w:val="yellow"/>
              </w:rPr>
              <w:t>, у строки, встановлені відповідним договором;</w:t>
            </w:r>
          </w:p>
        </w:tc>
        <w:tc>
          <w:tcPr>
            <w:tcW w:w="3933" w:type="dxa"/>
          </w:tcPr>
          <w:p w:rsidR="0073593E" w:rsidRPr="00DE1325" w:rsidRDefault="0073593E" w:rsidP="0073593E">
            <w:pPr>
              <w:pStyle w:val="a8"/>
              <w:keepNext/>
              <w:widowControl w:val="0"/>
              <w:spacing w:before="0" w:beforeAutospacing="0" w:after="0" w:afterAutospacing="0"/>
              <w:jc w:val="both"/>
              <w:rPr>
                <w:sz w:val="20"/>
                <w:szCs w:val="20"/>
                <w:lang w:val="uk-UA"/>
              </w:rPr>
            </w:pPr>
          </w:p>
        </w:tc>
      </w:tr>
      <w:tr w:rsidR="0073593E" w:rsidRPr="00DE1325" w:rsidTr="00016AE3">
        <w:trPr>
          <w:trHeight w:val="774"/>
        </w:trPr>
        <w:tc>
          <w:tcPr>
            <w:tcW w:w="4219" w:type="dxa"/>
          </w:tcPr>
          <w:p w:rsidR="0073593E" w:rsidRPr="00DE1325" w:rsidRDefault="0073593E" w:rsidP="0073593E">
            <w:pPr>
              <w:pStyle w:val="a8"/>
              <w:keepNext/>
              <w:widowControl w:val="0"/>
              <w:spacing w:before="0" w:beforeAutospacing="0" w:after="0" w:afterAutospacing="0"/>
              <w:jc w:val="both"/>
              <w:rPr>
                <w:sz w:val="20"/>
                <w:szCs w:val="20"/>
              </w:rPr>
            </w:pPr>
            <w:r w:rsidRPr="00DE1325">
              <w:rPr>
                <w:sz w:val="20"/>
                <w:szCs w:val="20"/>
                <w:lang w:val="uk-UA"/>
              </w:rPr>
              <w:t xml:space="preserve">5) протягом п'яти робочих днів з дати затвердження Порядку про розрахунки повідомляє учасників Фонду про порядок розрахунків з ними у зв'язку з ліквідацією </w:t>
            </w:r>
            <w:r w:rsidRPr="00DE1325">
              <w:rPr>
                <w:sz w:val="20"/>
                <w:szCs w:val="20"/>
              </w:rPr>
              <w:t>Фонду (далі - Повідомлення про розрахунки) шляхом його:</w:t>
            </w:r>
          </w:p>
          <w:p w:rsidR="0073593E" w:rsidRPr="00DE1325" w:rsidRDefault="0073593E" w:rsidP="0073593E">
            <w:pPr>
              <w:pStyle w:val="a8"/>
              <w:keepNext/>
              <w:widowControl w:val="0"/>
              <w:spacing w:before="0" w:beforeAutospacing="0" w:after="0" w:afterAutospacing="0"/>
              <w:jc w:val="both"/>
              <w:rPr>
                <w:sz w:val="20"/>
                <w:szCs w:val="20"/>
                <w:lang w:val="uk-UA"/>
              </w:rPr>
            </w:pPr>
            <w:r w:rsidRPr="00DE1325">
              <w:rPr>
                <w:sz w:val="20"/>
                <w:szCs w:val="20"/>
                <w:lang w:val="uk-UA"/>
              </w:rPr>
              <w:t>……………………….</w:t>
            </w:r>
          </w:p>
          <w:p w:rsidR="0073593E" w:rsidRPr="00DE1325" w:rsidRDefault="0073593E" w:rsidP="0073593E">
            <w:pPr>
              <w:pStyle w:val="a8"/>
              <w:keepNext/>
              <w:widowControl w:val="0"/>
              <w:spacing w:before="0" w:beforeAutospacing="0" w:after="0" w:afterAutospacing="0"/>
              <w:jc w:val="both"/>
              <w:rPr>
                <w:sz w:val="20"/>
                <w:szCs w:val="20"/>
              </w:rPr>
            </w:pPr>
            <w:r w:rsidRPr="00DE1325">
              <w:rPr>
                <w:sz w:val="20"/>
                <w:szCs w:val="20"/>
              </w:rPr>
              <w:t>Повідомлення про розрахунки має містити:</w:t>
            </w:r>
          </w:p>
          <w:p w:rsidR="0073593E" w:rsidRPr="00DE1325" w:rsidRDefault="0073593E" w:rsidP="0073593E">
            <w:pPr>
              <w:pStyle w:val="a8"/>
              <w:keepNext/>
              <w:widowControl w:val="0"/>
              <w:spacing w:before="0" w:beforeAutospacing="0" w:after="0" w:afterAutospacing="0"/>
              <w:jc w:val="both"/>
              <w:rPr>
                <w:sz w:val="20"/>
                <w:szCs w:val="20"/>
                <w:lang w:val="uk-UA"/>
              </w:rPr>
            </w:pPr>
            <w:r w:rsidRPr="00DE1325">
              <w:rPr>
                <w:sz w:val="20"/>
                <w:szCs w:val="20"/>
                <w:lang w:val="uk-UA"/>
              </w:rPr>
              <w:t>……………………………….</w:t>
            </w:r>
          </w:p>
          <w:p w:rsidR="0073593E" w:rsidRPr="00DE1325" w:rsidRDefault="0073593E" w:rsidP="0073593E">
            <w:pPr>
              <w:pStyle w:val="a8"/>
              <w:keepNext/>
              <w:widowControl w:val="0"/>
              <w:spacing w:before="0" w:beforeAutospacing="0" w:after="0" w:afterAutospacing="0"/>
              <w:jc w:val="both"/>
              <w:rPr>
                <w:sz w:val="20"/>
                <w:szCs w:val="20"/>
              </w:rPr>
            </w:pPr>
            <w:r w:rsidRPr="00DE1325">
              <w:rPr>
                <w:sz w:val="20"/>
                <w:szCs w:val="20"/>
              </w:rPr>
              <w:t>порядок, умови та строки здійснення розрахунків з учасниками Фонду;</w:t>
            </w:r>
          </w:p>
          <w:p w:rsidR="0073593E" w:rsidRPr="00DE1325" w:rsidRDefault="0073593E" w:rsidP="0073593E">
            <w:pPr>
              <w:pStyle w:val="a8"/>
              <w:keepNext/>
              <w:widowControl w:val="0"/>
              <w:spacing w:before="0" w:beforeAutospacing="0" w:after="0" w:afterAutospacing="0"/>
              <w:jc w:val="both"/>
              <w:rPr>
                <w:sz w:val="20"/>
                <w:szCs w:val="20"/>
              </w:rPr>
            </w:pPr>
          </w:p>
        </w:tc>
        <w:tc>
          <w:tcPr>
            <w:tcW w:w="3827" w:type="dxa"/>
          </w:tcPr>
          <w:p w:rsidR="00482ADF" w:rsidRDefault="00482ADF" w:rsidP="0073593E">
            <w:pPr>
              <w:pStyle w:val="a8"/>
              <w:keepNext/>
              <w:widowControl w:val="0"/>
              <w:spacing w:before="0" w:beforeAutospacing="0" w:after="0" w:afterAutospacing="0"/>
              <w:jc w:val="both"/>
              <w:rPr>
                <w:sz w:val="20"/>
                <w:lang w:val="uk-UA"/>
              </w:rPr>
            </w:pPr>
          </w:p>
          <w:p w:rsidR="00482ADF" w:rsidRDefault="00482ADF" w:rsidP="0073593E">
            <w:pPr>
              <w:pStyle w:val="a8"/>
              <w:keepNext/>
              <w:widowControl w:val="0"/>
              <w:spacing w:before="0" w:beforeAutospacing="0" w:after="0" w:afterAutospacing="0"/>
              <w:jc w:val="both"/>
              <w:rPr>
                <w:sz w:val="20"/>
                <w:lang w:val="uk-UA"/>
              </w:rPr>
            </w:pPr>
          </w:p>
          <w:p w:rsidR="00482ADF" w:rsidRDefault="00482ADF" w:rsidP="0073593E">
            <w:pPr>
              <w:pStyle w:val="a8"/>
              <w:keepNext/>
              <w:widowControl w:val="0"/>
              <w:spacing w:before="0" w:beforeAutospacing="0" w:after="0" w:afterAutospacing="0"/>
              <w:jc w:val="both"/>
              <w:rPr>
                <w:sz w:val="20"/>
                <w:lang w:val="uk-UA"/>
              </w:rPr>
            </w:pPr>
          </w:p>
          <w:p w:rsidR="00482ADF" w:rsidRDefault="00482ADF" w:rsidP="0073593E">
            <w:pPr>
              <w:pStyle w:val="a8"/>
              <w:keepNext/>
              <w:widowControl w:val="0"/>
              <w:spacing w:before="0" w:beforeAutospacing="0" w:after="0" w:afterAutospacing="0"/>
              <w:jc w:val="both"/>
              <w:rPr>
                <w:sz w:val="20"/>
                <w:lang w:val="uk-UA"/>
              </w:rPr>
            </w:pPr>
          </w:p>
          <w:p w:rsidR="00482ADF" w:rsidRDefault="00482ADF" w:rsidP="0073593E">
            <w:pPr>
              <w:pStyle w:val="a8"/>
              <w:keepNext/>
              <w:widowControl w:val="0"/>
              <w:spacing w:before="0" w:beforeAutospacing="0" w:after="0" w:afterAutospacing="0"/>
              <w:jc w:val="both"/>
              <w:rPr>
                <w:sz w:val="20"/>
                <w:lang w:val="uk-UA"/>
              </w:rPr>
            </w:pPr>
          </w:p>
          <w:p w:rsidR="00482ADF" w:rsidRDefault="00482ADF" w:rsidP="0073593E">
            <w:pPr>
              <w:pStyle w:val="a8"/>
              <w:keepNext/>
              <w:widowControl w:val="0"/>
              <w:spacing w:before="0" w:beforeAutospacing="0" w:after="0" w:afterAutospacing="0"/>
              <w:jc w:val="both"/>
              <w:rPr>
                <w:sz w:val="20"/>
                <w:lang w:val="uk-UA"/>
              </w:rPr>
            </w:pPr>
          </w:p>
          <w:p w:rsidR="00482ADF" w:rsidRDefault="00482ADF" w:rsidP="0073593E">
            <w:pPr>
              <w:pStyle w:val="a8"/>
              <w:keepNext/>
              <w:widowControl w:val="0"/>
              <w:spacing w:before="0" w:beforeAutospacing="0" w:after="0" w:afterAutospacing="0"/>
              <w:jc w:val="both"/>
              <w:rPr>
                <w:sz w:val="20"/>
                <w:lang w:val="uk-UA"/>
              </w:rPr>
            </w:pPr>
          </w:p>
          <w:p w:rsidR="00482ADF" w:rsidRDefault="00482ADF" w:rsidP="0073593E">
            <w:pPr>
              <w:pStyle w:val="a8"/>
              <w:keepNext/>
              <w:widowControl w:val="0"/>
              <w:spacing w:before="0" w:beforeAutospacing="0" w:after="0" w:afterAutospacing="0"/>
              <w:jc w:val="both"/>
              <w:rPr>
                <w:sz w:val="20"/>
                <w:lang w:val="uk-UA"/>
              </w:rPr>
            </w:pPr>
          </w:p>
          <w:p w:rsidR="00482ADF" w:rsidRDefault="00482ADF" w:rsidP="0073593E">
            <w:pPr>
              <w:pStyle w:val="a8"/>
              <w:keepNext/>
              <w:widowControl w:val="0"/>
              <w:spacing w:before="0" w:beforeAutospacing="0" w:after="0" w:afterAutospacing="0"/>
              <w:jc w:val="both"/>
              <w:rPr>
                <w:sz w:val="20"/>
                <w:lang w:val="uk-UA"/>
              </w:rPr>
            </w:pPr>
          </w:p>
          <w:p w:rsidR="00482ADF" w:rsidRDefault="00482ADF" w:rsidP="0073593E">
            <w:pPr>
              <w:pStyle w:val="a8"/>
              <w:keepNext/>
              <w:widowControl w:val="0"/>
              <w:spacing w:before="0" w:beforeAutospacing="0" w:after="0" w:afterAutospacing="0"/>
              <w:jc w:val="both"/>
              <w:rPr>
                <w:sz w:val="20"/>
                <w:lang w:val="uk-UA"/>
              </w:rPr>
            </w:pPr>
          </w:p>
          <w:p w:rsidR="00482ADF" w:rsidRPr="00DE1325" w:rsidRDefault="00482ADF" w:rsidP="00482ADF">
            <w:pPr>
              <w:pStyle w:val="a9"/>
              <w:keepNext/>
              <w:widowControl w:val="0"/>
              <w:ind w:firstLine="720"/>
              <w:rPr>
                <w:sz w:val="20"/>
              </w:rPr>
            </w:pPr>
            <w:r w:rsidRPr="00DE1325">
              <w:rPr>
                <w:sz w:val="20"/>
              </w:rPr>
              <w:t>доповнити підпункт після абзацу восьмого двома новими абзацами такого змісту:</w:t>
            </w:r>
          </w:p>
          <w:p w:rsidR="00482ADF" w:rsidRPr="00DE1325" w:rsidRDefault="00482ADF" w:rsidP="00482ADF">
            <w:pPr>
              <w:keepNext/>
              <w:widowControl w:val="0"/>
              <w:jc w:val="both"/>
              <w:rPr>
                <w:sz w:val="20"/>
                <w:szCs w:val="20"/>
              </w:rPr>
            </w:pPr>
            <w:r w:rsidRPr="00DE1325">
              <w:rPr>
                <w:sz w:val="20"/>
                <w:szCs w:val="20"/>
              </w:rPr>
              <w:t xml:space="preserve">      «інформацію щодо можливості здійснення розрахунків з учасниками Ф</w:t>
            </w:r>
            <w:r w:rsidR="00E6796D">
              <w:rPr>
                <w:sz w:val="20"/>
                <w:szCs w:val="20"/>
              </w:rPr>
              <w:t>онду без реалізації (розподілу)</w:t>
            </w:r>
            <w:r w:rsidR="00E6796D" w:rsidRPr="00E6796D">
              <w:rPr>
                <w:sz w:val="20"/>
                <w:szCs w:val="20"/>
              </w:rPr>
              <w:t>/</w:t>
            </w:r>
            <w:r w:rsidRPr="00DE1325">
              <w:rPr>
                <w:sz w:val="20"/>
                <w:szCs w:val="20"/>
              </w:rPr>
              <w:t>погашення</w:t>
            </w:r>
            <w:r w:rsidR="00E6796D" w:rsidRPr="00E6796D">
              <w:rPr>
                <w:sz w:val="20"/>
                <w:szCs w:val="20"/>
              </w:rPr>
              <w:t xml:space="preserve"> протягом строку ліквідації </w:t>
            </w:r>
            <w:r w:rsidR="00E6796D" w:rsidRPr="00724AF9">
              <w:rPr>
                <w:sz w:val="20"/>
                <w:szCs w:val="20"/>
              </w:rPr>
              <w:t>Фонду</w:t>
            </w:r>
            <w:r w:rsidRPr="00DE1325">
              <w:rPr>
                <w:sz w:val="20"/>
                <w:szCs w:val="20"/>
              </w:rPr>
              <w:t xml:space="preserve"> цінних паперів, що входять до складу активів Фонду, та обліковуються за нульовою вартістю та щодо яких в системі депозитарного обліку встановлено відповідні обмеження </w:t>
            </w:r>
            <w:r w:rsidRPr="00DE1325">
              <w:rPr>
                <w:sz w:val="20"/>
                <w:szCs w:val="20"/>
              </w:rPr>
              <w:lastRenderedPageBreak/>
              <w:t>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r w:rsidRPr="00DE1325">
              <w:rPr>
                <w:color w:val="000000"/>
                <w:sz w:val="20"/>
                <w:szCs w:val="20"/>
              </w:rPr>
              <w:t xml:space="preserve"> або у зв</w:t>
            </w:r>
            <w:r w:rsidRPr="00DE1325">
              <w:rPr>
                <w:sz w:val="20"/>
                <w:szCs w:val="20"/>
              </w:rPr>
              <w:t>’</w:t>
            </w:r>
            <w:r w:rsidRPr="00DE1325">
              <w:rPr>
                <w:color w:val="000000"/>
                <w:sz w:val="20"/>
                <w:szCs w:val="20"/>
              </w:rPr>
              <w:t>язку з настанням термінів та строків погашення боргових цінних паперів,</w:t>
            </w:r>
            <w:r w:rsidRPr="00DE1325">
              <w:rPr>
                <w:sz w:val="20"/>
                <w:szCs w:val="20"/>
              </w:rPr>
              <w:t xml:space="preserve"> встановлених рішенням про емісію/проспектом цінних паперів</w:t>
            </w:r>
            <w:r w:rsidRPr="00DE1325">
              <w:rPr>
                <w:color w:val="000000"/>
                <w:sz w:val="20"/>
                <w:szCs w:val="20"/>
              </w:rPr>
              <w:t xml:space="preserve"> та невиконанням емітентом боргових цінних паперів своїх зобов</w:t>
            </w:r>
            <w:r w:rsidRPr="00DE1325">
              <w:rPr>
                <w:sz w:val="20"/>
                <w:szCs w:val="20"/>
              </w:rPr>
              <w:t>’</w:t>
            </w:r>
            <w:r w:rsidRPr="00DE1325">
              <w:rPr>
                <w:color w:val="000000"/>
                <w:sz w:val="20"/>
                <w:szCs w:val="20"/>
              </w:rPr>
              <w:t xml:space="preserve">язань </w:t>
            </w:r>
            <w:r w:rsidRPr="00DE1325">
              <w:rPr>
                <w:sz w:val="20"/>
                <w:szCs w:val="20"/>
              </w:rPr>
              <w:t>(невиплата доходу за цінними паперами, непогашення цінних паперів, у тому числі невиплата частини чи повної номінальної вартості цінних паперів)</w:t>
            </w:r>
            <w:r w:rsidRPr="00DE1325">
              <w:rPr>
                <w:color w:val="000000"/>
                <w:sz w:val="20"/>
                <w:szCs w:val="20"/>
              </w:rPr>
              <w:t xml:space="preserve"> чи перебування емітента в процесі ліквідації, строк якої перевищує строк ліквідації Фонду (в разі їх наявності в активах Фонду),</w:t>
            </w:r>
            <w:r w:rsidRPr="00DE1325">
              <w:rPr>
                <w:sz w:val="20"/>
                <w:szCs w:val="20"/>
              </w:rPr>
              <w:t xml:space="preserve"> - за умови письмової згоди всіх учасників Фонду щодо здійснення таких розрахунків</w:t>
            </w:r>
            <w:r>
              <w:rPr>
                <w:sz w:val="20"/>
                <w:szCs w:val="20"/>
              </w:rPr>
              <w:t>;</w:t>
            </w:r>
          </w:p>
          <w:p w:rsidR="00482ADF" w:rsidRDefault="00482ADF" w:rsidP="00482ADF">
            <w:pPr>
              <w:keepNext/>
              <w:widowControl w:val="0"/>
              <w:spacing w:before="120"/>
              <w:jc w:val="both"/>
              <w:rPr>
                <w:sz w:val="20"/>
                <w:szCs w:val="20"/>
              </w:rPr>
            </w:pPr>
            <w:r w:rsidRPr="004760C3">
              <w:rPr>
                <w:sz w:val="20"/>
                <w:szCs w:val="20"/>
              </w:rPr>
              <w:t>інформацію про місце, дату</w:t>
            </w:r>
            <w:r>
              <w:rPr>
                <w:sz w:val="20"/>
                <w:szCs w:val="20"/>
              </w:rPr>
              <w:t xml:space="preserve"> та</w:t>
            </w:r>
            <w:r w:rsidRPr="004760C3">
              <w:rPr>
                <w:sz w:val="20"/>
                <w:szCs w:val="20"/>
              </w:rPr>
              <w:t xml:space="preserve"> час оформлення документа, що містить письмову згоду всіх учасників Фонду щодо здійснення таких розрахунків</w:t>
            </w:r>
            <w:r>
              <w:rPr>
                <w:sz w:val="20"/>
                <w:szCs w:val="20"/>
              </w:rPr>
              <w:t>;»;</w:t>
            </w:r>
          </w:p>
          <w:p w:rsidR="0073593E" w:rsidRPr="00DE1325" w:rsidRDefault="0073593E" w:rsidP="0073593E">
            <w:pPr>
              <w:pStyle w:val="a9"/>
              <w:keepNext/>
              <w:widowControl w:val="0"/>
              <w:ind w:firstLine="720"/>
              <w:rPr>
                <w:sz w:val="20"/>
              </w:rPr>
            </w:pPr>
            <w:r w:rsidRPr="00DE1325">
              <w:rPr>
                <w:sz w:val="20"/>
              </w:rPr>
              <w:t>У зв’язку з цим абзаци 9-20 вважати відповідно абзацами 10-21;</w:t>
            </w:r>
          </w:p>
        </w:tc>
        <w:tc>
          <w:tcPr>
            <w:tcW w:w="3828" w:type="dxa"/>
          </w:tcPr>
          <w:p w:rsidR="0073593E" w:rsidRPr="00DE1325" w:rsidRDefault="0073593E" w:rsidP="0073593E">
            <w:pPr>
              <w:pStyle w:val="a8"/>
              <w:keepNext/>
              <w:widowControl w:val="0"/>
              <w:spacing w:before="0" w:beforeAutospacing="0" w:after="0" w:afterAutospacing="0"/>
              <w:jc w:val="both"/>
              <w:rPr>
                <w:sz w:val="20"/>
                <w:szCs w:val="20"/>
              </w:rPr>
            </w:pPr>
            <w:r w:rsidRPr="00DE1325">
              <w:rPr>
                <w:sz w:val="20"/>
                <w:szCs w:val="20"/>
                <w:lang w:val="uk-UA"/>
              </w:rPr>
              <w:lastRenderedPageBreak/>
              <w:t xml:space="preserve">5) протягом п'яти робочих днів з дати затвердження Порядку про розрахунки повідомляє учасників Фонду про порядок розрахунків з ними у зв'язку з ліквідацією </w:t>
            </w:r>
            <w:r w:rsidRPr="00DE1325">
              <w:rPr>
                <w:sz w:val="20"/>
                <w:szCs w:val="20"/>
              </w:rPr>
              <w:t>Фонду (далі - Повідомлення про розрахунки) шляхом його:</w:t>
            </w:r>
          </w:p>
          <w:p w:rsidR="0073593E" w:rsidRPr="00DE1325" w:rsidRDefault="0073593E" w:rsidP="0073593E">
            <w:pPr>
              <w:pStyle w:val="a8"/>
              <w:keepNext/>
              <w:widowControl w:val="0"/>
              <w:spacing w:before="0" w:beforeAutospacing="0" w:after="0" w:afterAutospacing="0"/>
              <w:jc w:val="both"/>
              <w:rPr>
                <w:sz w:val="20"/>
                <w:szCs w:val="20"/>
                <w:lang w:val="uk-UA"/>
              </w:rPr>
            </w:pPr>
            <w:r w:rsidRPr="00DE1325">
              <w:rPr>
                <w:sz w:val="20"/>
                <w:szCs w:val="20"/>
                <w:lang w:val="uk-UA"/>
              </w:rPr>
              <w:t>……………………….</w:t>
            </w:r>
          </w:p>
          <w:p w:rsidR="0073593E" w:rsidRPr="00DE1325" w:rsidRDefault="0073593E" w:rsidP="0073593E">
            <w:pPr>
              <w:pStyle w:val="a8"/>
              <w:keepNext/>
              <w:widowControl w:val="0"/>
              <w:spacing w:before="0" w:beforeAutospacing="0" w:after="0" w:afterAutospacing="0"/>
              <w:jc w:val="both"/>
              <w:rPr>
                <w:sz w:val="20"/>
                <w:szCs w:val="20"/>
              </w:rPr>
            </w:pPr>
            <w:r w:rsidRPr="00DE1325">
              <w:rPr>
                <w:sz w:val="20"/>
                <w:szCs w:val="20"/>
              </w:rPr>
              <w:t>Повідомлення про розрахунки має містити:</w:t>
            </w:r>
          </w:p>
          <w:p w:rsidR="0073593E" w:rsidRPr="00DE1325" w:rsidRDefault="0073593E" w:rsidP="0073593E">
            <w:pPr>
              <w:pStyle w:val="a8"/>
              <w:keepNext/>
              <w:widowControl w:val="0"/>
              <w:spacing w:before="0" w:beforeAutospacing="0" w:after="0" w:afterAutospacing="0"/>
              <w:jc w:val="both"/>
              <w:rPr>
                <w:sz w:val="20"/>
                <w:szCs w:val="20"/>
                <w:lang w:val="uk-UA"/>
              </w:rPr>
            </w:pPr>
            <w:r w:rsidRPr="00DE1325">
              <w:rPr>
                <w:sz w:val="20"/>
                <w:szCs w:val="20"/>
                <w:lang w:val="uk-UA"/>
              </w:rPr>
              <w:t>……………………………….</w:t>
            </w:r>
          </w:p>
          <w:p w:rsidR="0073593E" w:rsidRPr="00DE1325" w:rsidRDefault="0073593E" w:rsidP="0073593E">
            <w:pPr>
              <w:pStyle w:val="a8"/>
              <w:keepNext/>
              <w:widowControl w:val="0"/>
              <w:spacing w:before="0" w:beforeAutospacing="0" w:after="0" w:afterAutospacing="0"/>
              <w:jc w:val="both"/>
              <w:rPr>
                <w:sz w:val="20"/>
                <w:szCs w:val="20"/>
                <w:lang w:val="uk-UA"/>
              </w:rPr>
            </w:pPr>
            <w:r w:rsidRPr="00DE1325">
              <w:rPr>
                <w:sz w:val="20"/>
                <w:szCs w:val="20"/>
              </w:rPr>
              <w:t>порядок, умови та строки здійснення розрахунків з учасниками Фонду</w:t>
            </w:r>
            <w:r w:rsidRPr="00DE1325">
              <w:rPr>
                <w:sz w:val="20"/>
                <w:szCs w:val="20"/>
                <w:lang w:val="uk-UA"/>
              </w:rPr>
              <w:t>.</w:t>
            </w:r>
          </w:p>
          <w:p w:rsidR="0073593E" w:rsidRPr="00DE1325" w:rsidRDefault="0073593E" w:rsidP="0073593E">
            <w:pPr>
              <w:pStyle w:val="a8"/>
              <w:keepNext/>
              <w:widowControl w:val="0"/>
              <w:spacing w:before="0" w:beforeAutospacing="0" w:after="0" w:afterAutospacing="0"/>
              <w:jc w:val="both"/>
              <w:rPr>
                <w:sz w:val="20"/>
                <w:lang w:val="uk-UA"/>
              </w:rPr>
            </w:pPr>
          </w:p>
          <w:p w:rsidR="002326B1" w:rsidRPr="00DC3387" w:rsidRDefault="00B3120A" w:rsidP="002326B1">
            <w:pPr>
              <w:keepNext/>
              <w:widowControl w:val="0"/>
              <w:spacing w:before="120"/>
              <w:jc w:val="both"/>
              <w:rPr>
                <w:b/>
                <w:sz w:val="20"/>
                <w:szCs w:val="20"/>
                <w:highlight w:val="cyan"/>
              </w:rPr>
            </w:pPr>
            <w:r w:rsidRPr="004760C3">
              <w:rPr>
                <w:b/>
                <w:sz w:val="20"/>
                <w:szCs w:val="20"/>
                <w:highlight w:val="yellow"/>
              </w:rPr>
              <w:t xml:space="preserve">інформацію щодо можливості здійснення </w:t>
            </w:r>
            <w:r w:rsidRPr="00724AF9">
              <w:rPr>
                <w:b/>
                <w:sz w:val="20"/>
                <w:szCs w:val="20"/>
                <w:highlight w:val="yellow"/>
              </w:rPr>
              <w:t xml:space="preserve">розрахунків з учасниками Фонду без реалізації (розподілу)|/погашення протягом строку ліквідації Фонду </w:t>
            </w:r>
            <w:r w:rsidR="002326B1" w:rsidRPr="00724AF9">
              <w:rPr>
                <w:b/>
                <w:sz w:val="20"/>
                <w:szCs w:val="20"/>
                <w:highlight w:val="yellow"/>
              </w:rPr>
              <w:t xml:space="preserve">цінних паперів, що входять </w:t>
            </w:r>
            <w:r w:rsidR="002326B1" w:rsidRPr="004760C3">
              <w:rPr>
                <w:b/>
                <w:sz w:val="20"/>
                <w:szCs w:val="20"/>
                <w:highlight w:val="yellow"/>
              </w:rPr>
              <w:t xml:space="preserve">до складу активів Фонду, та обліковуються за нульовою вартістю та щодо яких в системі депозитарного обліку встановлено </w:t>
            </w:r>
            <w:r w:rsidR="002326B1" w:rsidRPr="004760C3">
              <w:rPr>
                <w:b/>
                <w:sz w:val="20"/>
                <w:szCs w:val="20"/>
                <w:highlight w:val="yellow"/>
              </w:rPr>
              <w:lastRenderedPageBreak/>
              <w:t>відповідні обмеження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r w:rsidR="002326B1" w:rsidRPr="004760C3">
              <w:rPr>
                <w:b/>
                <w:color w:val="000000"/>
                <w:sz w:val="20"/>
                <w:szCs w:val="20"/>
                <w:highlight w:val="yellow"/>
              </w:rPr>
              <w:t xml:space="preserve"> або у зв</w:t>
            </w:r>
            <w:r w:rsidR="002326B1" w:rsidRPr="004760C3">
              <w:rPr>
                <w:b/>
                <w:sz w:val="20"/>
                <w:szCs w:val="20"/>
                <w:highlight w:val="yellow"/>
              </w:rPr>
              <w:t>’</w:t>
            </w:r>
            <w:r w:rsidR="002326B1" w:rsidRPr="004760C3">
              <w:rPr>
                <w:b/>
                <w:color w:val="000000"/>
                <w:sz w:val="20"/>
                <w:szCs w:val="20"/>
                <w:highlight w:val="yellow"/>
              </w:rPr>
              <w:t>язку з настанням термінів та строків погашення боргових цінних паперів,</w:t>
            </w:r>
            <w:r w:rsidR="002326B1" w:rsidRPr="004760C3">
              <w:rPr>
                <w:b/>
                <w:sz w:val="20"/>
                <w:szCs w:val="20"/>
                <w:highlight w:val="yellow"/>
              </w:rPr>
              <w:t xml:space="preserve"> встановлених рішенням про емісію/проспектом цінних паперів</w:t>
            </w:r>
            <w:r w:rsidR="002326B1">
              <w:rPr>
                <w:b/>
                <w:sz w:val="20"/>
                <w:szCs w:val="20"/>
                <w:highlight w:val="yellow"/>
              </w:rPr>
              <w:t>,</w:t>
            </w:r>
            <w:r w:rsidR="002326B1" w:rsidRPr="004760C3">
              <w:rPr>
                <w:b/>
                <w:color w:val="000000"/>
                <w:sz w:val="20"/>
                <w:szCs w:val="20"/>
                <w:highlight w:val="yellow"/>
              </w:rPr>
              <w:t xml:space="preserve"> та невиконанням емітентом боргових цінних паперів своїх зобов</w:t>
            </w:r>
            <w:r w:rsidR="002326B1" w:rsidRPr="004760C3">
              <w:rPr>
                <w:b/>
                <w:sz w:val="20"/>
                <w:szCs w:val="20"/>
                <w:highlight w:val="yellow"/>
              </w:rPr>
              <w:t>’</w:t>
            </w:r>
            <w:r w:rsidR="002326B1" w:rsidRPr="004760C3">
              <w:rPr>
                <w:b/>
                <w:color w:val="000000"/>
                <w:sz w:val="20"/>
                <w:szCs w:val="20"/>
                <w:highlight w:val="yellow"/>
              </w:rPr>
              <w:t xml:space="preserve">язань </w:t>
            </w:r>
            <w:r w:rsidR="002326B1" w:rsidRPr="004760C3">
              <w:rPr>
                <w:b/>
                <w:sz w:val="20"/>
                <w:szCs w:val="20"/>
                <w:highlight w:val="yellow"/>
              </w:rPr>
              <w:t>(невиплата доходу за цінними паперами, непогашення цінних паперів, у тому числі невиплата частини чи повної номінальної вартості цінних паперів)</w:t>
            </w:r>
            <w:r w:rsidR="002326B1" w:rsidRPr="004760C3">
              <w:rPr>
                <w:b/>
                <w:color w:val="000000"/>
                <w:sz w:val="20"/>
                <w:szCs w:val="20"/>
                <w:highlight w:val="yellow"/>
              </w:rPr>
              <w:t xml:space="preserve"> чи перебування</w:t>
            </w:r>
            <w:r w:rsidR="002326B1">
              <w:rPr>
                <w:b/>
                <w:color w:val="000000"/>
                <w:sz w:val="20"/>
                <w:szCs w:val="20"/>
                <w:highlight w:val="yellow"/>
              </w:rPr>
              <w:t>м</w:t>
            </w:r>
            <w:r w:rsidR="002326B1" w:rsidRPr="004760C3">
              <w:rPr>
                <w:b/>
                <w:color w:val="000000"/>
                <w:sz w:val="20"/>
                <w:szCs w:val="20"/>
                <w:highlight w:val="yellow"/>
              </w:rPr>
              <w:t xml:space="preserve"> емітента в процесі ліквідації, строк якої перевищує строк ліквідації Фонду (в разі їх наявності в активах Фонду),</w:t>
            </w:r>
            <w:r w:rsidR="002326B1" w:rsidRPr="004760C3">
              <w:rPr>
                <w:b/>
                <w:sz w:val="20"/>
                <w:szCs w:val="20"/>
                <w:highlight w:val="yellow"/>
              </w:rPr>
              <w:t xml:space="preserve"> - за умови письмової згоди всіх учасників Фонду щодо здійснення таких розрахунків</w:t>
            </w:r>
            <w:r w:rsidR="002326B1">
              <w:rPr>
                <w:b/>
                <w:sz w:val="20"/>
                <w:szCs w:val="20"/>
                <w:highlight w:val="yellow"/>
              </w:rPr>
              <w:t>;</w:t>
            </w:r>
          </w:p>
          <w:p w:rsidR="002326B1" w:rsidRDefault="002326B1" w:rsidP="002326B1">
            <w:pPr>
              <w:keepNext/>
              <w:widowControl w:val="0"/>
              <w:spacing w:before="120"/>
              <w:jc w:val="both"/>
              <w:rPr>
                <w:b/>
                <w:sz w:val="20"/>
                <w:szCs w:val="20"/>
                <w:highlight w:val="yellow"/>
              </w:rPr>
            </w:pPr>
            <w:r w:rsidRPr="004760C3">
              <w:rPr>
                <w:b/>
                <w:sz w:val="20"/>
                <w:szCs w:val="20"/>
                <w:highlight w:val="yellow"/>
              </w:rPr>
              <w:t>інформацію про місце, дату</w:t>
            </w:r>
            <w:r>
              <w:rPr>
                <w:b/>
                <w:sz w:val="20"/>
                <w:szCs w:val="20"/>
                <w:highlight w:val="yellow"/>
              </w:rPr>
              <w:t xml:space="preserve"> та</w:t>
            </w:r>
            <w:r w:rsidRPr="004760C3">
              <w:rPr>
                <w:b/>
                <w:sz w:val="20"/>
                <w:szCs w:val="20"/>
                <w:highlight w:val="yellow"/>
              </w:rPr>
              <w:t xml:space="preserve"> час оформлення документа, що містить письмову згоду всіх учасників Фонду щодо здійснення таких розрахунків</w:t>
            </w:r>
            <w:r>
              <w:rPr>
                <w:b/>
                <w:sz w:val="20"/>
                <w:szCs w:val="20"/>
                <w:highlight w:val="yellow"/>
              </w:rPr>
              <w:t>;</w:t>
            </w:r>
          </w:p>
          <w:p w:rsidR="0073593E" w:rsidRPr="00DE1325" w:rsidRDefault="0073593E" w:rsidP="0073593E">
            <w:pPr>
              <w:pStyle w:val="a8"/>
              <w:keepNext/>
              <w:widowControl w:val="0"/>
              <w:spacing w:before="0" w:beforeAutospacing="0" w:after="0" w:afterAutospacing="0"/>
              <w:jc w:val="both"/>
              <w:rPr>
                <w:sz w:val="20"/>
                <w:szCs w:val="20"/>
                <w:lang w:val="uk-UA"/>
              </w:rPr>
            </w:pPr>
            <w:r w:rsidRPr="00DE1325">
              <w:rPr>
                <w:sz w:val="20"/>
                <w:lang w:val="uk-UA"/>
              </w:rPr>
              <w:t xml:space="preserve">                                 </w:t>
            </w:r>
          </w:p>
        </w:tc>
        <w:tc>
          <w:tcPr>
            <w:tcW w:w="3933" w:type="dxa"/>
          </w:tcPr>
          <w:p w:rsidR="0073593E" w:rsidRPr="00DE1325" w:rsidRDefault="0073593E" w:rsidP="0073593E">
            <w:pPr>
              <w:pStyle w:val="a8"/>
              <w:keepNext/>
              <w:widowControl w:val="0"/>
              <w:spacing w:before="0" w:beforeAutospacing="0" w:after="0" w:afterAutospacing="0"/>
              <w:jc w:val="both"/>
              <w:rPr>
                <w:sz w:val="20"/>
                <w:szCs w:val="20"/>
                <w:lang w:val="uk-UA"/>
              </w:rPr>
            </w:pPr>
          </w:p>
        </w:tc>
      </w:tr>
      <w:tr w:rsidR="0073593E" w:rsidRPr="00DE1325" w:rsidTr="00016AE3">
        <w:trPr>
          <w:trHeight w:val="774"/>
        </w:trPr>
        <w:tc>
          <w:tcPr>
            <w:tcW w:w="4219" w:type="dxa"/>
          </w:tcPr>
          <w:p w:rsidR="0073593E" w:rsidRPr="00DE1325" w:rsidRDefault="0073593E" w:rsidP="0073593E">
            <w:pPr>
              <w:pStyle w:val="a8"/>
              <w:keepNext/>
              <w:widowControl w:val="0"/>
              <w:jc w:val="both"/>
              <w:rPr>
                <w:sz w:val="20"/>
                <w:szCs w:val="20"/>
                <w:lang w:val="uk-UA"/>
              </w:rPr>
            </w:pPr>
            <w:r w:rsidRPr="00DE1325">
              <w:rPr>
                <w:sz w:val="20"/>
                <w:szCs w:val="20"/>
                <w:lang w:val="uk-UA"/>
              </w:rPr>
              <w:t>6) приймає та опрацьовує заявки на отримання розрахунків від учасників Фонду, забезпечує реалізацію активів Фонду та здійснює оплату витрат за зобов'язаннями Фонду, що виникли в процесі його ліквідації.</w:t>
            </w:r>
          </w:p>
          <w:p w:rsidR="0073593E" w:rsidRPr="00DE1325" w:rsidRDefault="0073593E" w:rsidP="0073593E">
            <w:pPr>
              <w:pStyle w:val="a8"/>
              <w:keepNext/>
              <w:widowControl w:val="0"/>
              <w:jc w:val="both"/>
              <w:rPr>
                <w:sz w:val="20"/>
                <w:szCs w:val="20"/>
                <w:lang w:val="uk-UA"/>
              </w:rPr>
            </w:pPr>
          </w:p>
          <w:p w:rsidR="0073593E" w:rsidRPr="00DE1325" w:rsidRDefault="0073593E" w:rsidP="0073593E">
            <w:pPr>
              <w:pStyle w:val="a8"/>
              <w:keepNext/>
              <w:widowControl w:val="0"/>
              <w:jc w:val="both"/>
              <w:rPr>
                <w:sz w:val="20"/>
                <w:szCs w:val="20"/>
                <w:lang w:val="uk-UA"/>
              </w:rPr>
            </w:pPr>
          </w:p>
          <w:p w:rsidR="0073593E" w:rsidRPr="00DE1325" w:rsidRDefault="0073593E" w:rsidP="0073593E">
            <w:pPr>
              <w:pStyle w:val="a8"/>
              <w:keepNext/>
              <w:widowControl w:val="0"/>
              <w:jc w:val="both"/>
              <w:rPr>
                <w:sz w:val="20"/>
                <w:szCs w:val="20"/>
                <w:lang w:val="uk-UA"/>
              </w:rPr>
            </w:pPr>
          </w:p>
          <w:p w:rsidR="0073593E" w:rsidRPr="00DE1325" w:rsidRDefault="0073593E" w:rsidP="0073593E">
            <w:pPr>
              <w:pStyle w:val="a8"/>
              <w:keepNext/>
              <w:widowControl w:val="0"/>
              <w:jc w:val="both"/>
              <w:rPr>
                <w:sz w:val="20"/>
                <w:szCs w:val="20"/>
                <w:lang w:val="uk-UA"/>
              </w:rPr>
            </w:pPr>
          </w:p>
          <w:p w:rsidR="0073593E" w:rsidRPr="00DE1325" w:rsidRDefault="0073593E" w:rsidP="0073593E">
            <w:pPr>
              <w:pStyle w:val="a8"/>
              <w:keepNext/>
              <w:widowControl w:val="0"/>
              <w:jc w:val="both"/>
              <w:rPr>
                <w:sz w:val="20"/>
                <w:szCs w:val="20"/>
                <w:lang w:val="uk-UA"/>
              </w:rPr>
            </w:pPr>
          </w:p>
          <w:p w:rsidR="0073593E" w:rsidRPr="00DE1325" w:rsidRDefault="0073593E" w:rsidP="0073593E">
            <w:pPr>
              <w:pStyle w:val="a8"/>
              <w:keepNext/>
              <w:widowControl w:val="0"/>
              <w:jc w:val="both"/>
              <w:rPr>
                <w:sz w:val="20"/>
                <w:szCs w:val="20"/>
                <w:lang w:val="uk-UA"/>
              </w:rPr>
            </w:pPr>
          </w:p>
          <w:p w:rsidR="0073593E" w:rsidRPr="00DE1325" w:rsidRDefault="0073593E" w:rsidP="0073593E">
            <w:pPr>
              <w:pStyle w:val="a8"/>
              <w:keepNext/>
              <w:widowControl w:val="0"/>
              <w:jc w:val="both"/>
              <w:rPr>
                <w:sz w:val="20"/>
                <w:szCs w:val="20"/>
                <w:lang w:val="uk-UA"/>
              </w:rPr>
            </w:pPr>
          </w:p>
          <w:p w:rsidR="0073593E" w:rsidRPr="00DE1325" w:rsidRDefault="0073593E" w:rsidP="0073593E">
            <w:pPr>
              <w:pStyle w:val="a8"/>
              <w:keepNext/>
              <w:widowControl w:val="0"/>
              <w:jc w:val="both"/>
              <w:rPr>
                <w:sz w:val="20"/>
                <w:szCs w:val="20"/>
                <w:lang w:val="uk-UA"/>
              </w:rPr>
            </w:pPr>
          </w:p>
          <w:p w:rsidR="0073593E" w:rsidRDefault="0073593E" w:rsidP="0073593E">
            <w:pPr>
              <w:pStyle w:val="a8"/>
              <w:keepNext/>
              <w:widowControl w:val="0"/>
              <w:jc w:val="both"/>
              <w:rPr>
                <w:sz w:val="20"/>
                <w:szCs w:val="20"/>
                <w:lang w:val="uk-UA"/>
              </w:rPr>
            </w:pPr>
          </w:p>
          <w:p w:rsidR="00002252" w:rsidRDefault="00002252" w:rsidP="0073593E">
            <w:pPr>
              <w:pStyle w:val="a8"/>
              <w:keepNext/>
              <w:widowControl w:val="0"/>
              <w:jc w:val="both"/>
              <w:rPr>
                <w:sz w:val="20"/>
                <w:szCs w:val="20"/>
                <w:lang w:val="uk-UA"/>
              </w:rPr>
            </w:pPr>
          </w:p>
          <w:p w:rsidR="00002252" w:rsidRDefault="00002252" w:rsidP="0073593E">
            <w:pPr>
              <w:pStyle w:val="a8"/>
              <w:keepNext/>
              <w:widowControl w:val="0"/>
              <w:jc w:val="both"/>
              <w:rPr>
                <w:sz w:val="20"/>
                <w:szCs w:val="20"/>
                <w:lang w:val="uk-UA"/>
              </w:rPr>
            </w:pPr>
          </w:p>
          <w:p w:rsidR="00002252" w:rsidRDefault="00002252" w:rsidP="0073593E">
            <w:pPr>
              <w:pStyle w:val="a8"/>
              <w:keepNext/>
              <w:widowControl w:val="0"/>
              <w:jc w:val="both"/>
              <w:rPr>
                <w:sz w:val="20"/>
                <w:szCs w:val="20"/>
                <w:lang w:val="uk-UA"/>
              </w:rPr>
            </w:pPr>
          </w:p>
          <w:p w:rsidR="00727EEE" w:rsidRDefault="00727EEE" w:rsidP="0073593E">
            <w:pPr>
              <w:pStyle w:val="a8"/>
              <w:keepNext/>
              <w:widowControl w:val="0"/>
              <w:jc w:val="both"/>
              <w:rPr>
                <w:sz w:val="20"/>
                <w:szCs w:val="20"/>
                <w:lang w:val="uk-UA"/>
              </w:rPr>
            </w:pPr>
          </w:p>
          <w:p w:rsidR="00727EEE" w:rsidRDefault="00727EEE" w:rsidP="0073593E">
            <w:pPr>
              <w:pStyle w:val="a8"/>
              <w:keepNext/>
              <w:widowControl w:val="0"/>
              <w:jc w:val="both"/>
              <w:rPr>
                <w:sz w:val="20"/>
                <w:szCs w:val="20"/>
                <w:lang w:val="uk-UA"/>
              </w:rPr>
            </w:pPr>
          </w:p>
          <w:p w:rsidR="0073593E" w:rsidRPr="00727EEE" w:rsidRDefault="0073593E" w:rsidP="00B31131">
            <w:pPr>
              <w:pStyle w:val="a8"/>
              <w:keepNext/>
              <w:widowControl w:val="0"/>
              <w:spacing w:before="0" w:beforeAutospacing="0" w:after="0" w:afterAutospacing="0"/>
              <w:jc w:val="both"/>
              <w:rPr>
                <w:sz w:val="20"/>
                <w:szCs w:val="20"/>
              </w:rPr>
            </w:pPr>
            <w:r w:rsidRPr="00727EEE">
              <w:rPr>
                <w:sz w:val="20"/>
                <w:szCs w:val="20"/>
              </w:rPr>
              <w:t>Цінні папери, що знаходяться в активах Фонду та перебувають у лістингу, реалізуються виключно на фондовій біржі під час торговельної сесії;</w:t>
            </w:r>
          </w:p>
        </w:tc>
        <w:tc>
          <w:tcPr>
            <w:tcW w:w="3827" w:type="dxa"/>
          </w:tcPr>
          <w:p w:rsidR="0073593E" w:rsidRPr="008520CD" w:rsidRDefault="0073593E" w:rsidP="008520CD">
            <w:pPr>
              <w:pStyle w:val="a9"/>
              <w:keepNext/>
              <w:widowControl w:val="0"/>
              <w:ind w:firstLine="720"/>
              <w:rPr>
                <w:sz w:val="20"/>
              </w:rPr>
            </w:pPr>
            <w:r w:rsidRPr="008520CD">
              <w:rPr>
                <w:sz w:val="20"/>
              </w:rPr>
              <w:lastRenderedPageBreak/>
              <w:t>підпункт 6</w:t>
            </w:r>
            <w:r w:rsidR="007B40C3" w:rsidRPr="008520CD">
              <w:rPr>
                <w:sz w:val="20"/>
              </w:rPr>
              <w:t xml:space="preserve"> викласти в такій редакції</w:t>
            </w:r>
            <w:r w:rsidRPr="008520CD">
              <w:rPr>
                <w:sz w:val="20"/>
              </w:rPr>
              <w:t>:</w:t>
            </w:r>
          </w:p>
          <w:p w:rsidR="008520CD" w:rsidRPr="008520CD" w:rsidRDefault="008520CD" w:rsidP="008520CD">
            <w:pPr>
              <w:pStyle w:val="a8"/>
              <w:keepNext/>
              <w:widowControl w:val="0"/>
              <w:spacing w:before="0" w:beforeAutospacing="0" w:after="0" w:afterAutospacing="0"/>
              <w:jc w:val="both"/>
              <w:rPr>
                <w:sz w:val="20"/>
                <w:szCs w:val="20"/>
                <w:lang w:val="uk-UA"/>
              </w:rPr>
            </w:pPr>
            <w:r>
              <w:rPr>
                <w:sz w:val="20"/>
                <w:szCs w:val="20"/>
                <w:lang w:val="uk-UA"/>
              </w:rPr>
              <w:t xml:space="preserve">      «</w:t>
            </w:r>
            <w:r w:rsidRPr="008520CD">
              <w:rPr>
                <w:sz w:val="20"/>
                <w:szCs w:val="20"/>
                <w:lang w:val="uk-UA"/>
              </w:rPr>
              <w:t>6) приймає та опрацьовує заявки на отримання розрахунків від учасників Фонду, забезпечує реалізацію активів Фонду або проведення розрахунків з учасниками Фонду іншими, ніж кошти, активами та здійснює оплату витрат за зобов'язаннями Фонду, що виникли в процесі його ліквідації.</w:t>
            </w:r>
          </w:p>
          <w:p w:rsidR="008520CD" w:rsidRPr="008520CD" w:rsidRDefault="008520CD" w:rsidP="008520CD">
            <w:pPr>
              <w:pStyle w:val="a8"/>
              <w:keepNext/>
              <w:widowControl w:val="0"/>
              <w:spacing w:before="0" w:beforeAutospacing="0" w:after="0" w:afterAutospacing="0"/>
              <w:jc w:val="both"/>
              <w:rPr>
                <w:color w:val="000000"/>
                <w:sz w:val="20"/>
                <w:szCs w:val="20"/>
                <w:lang w:val="uk-UA"/>
              </w:rPr>
            </w:pPr>
            <w:r>
              <w:rPr>
                <w:color w:val="000000"/>
                <w:sz w:val="20"/>
                <w:szCs w:val="20"/>
                <w:lang w:val="uk-UA"/>
              </w:rPr>
              <w:t xml:space="preserve">       </w:t>
            </w:r>
            <w:r w:rsidRPr="008520CD">
              <w:rPr>
                <w:color w:val="000000"/>
                <w:sz w:val="20"/>
                <w:szCs w:val="20"/>
                <w:lang w:val="uk-UA"/>
              </w:rPr>
              <w:t xml:space="preserve">У разі якщо до складу активів Фонду входять цінні папери, щодо яких в системі депозитарного обліку встановлено відповідні обмеження (крім обмежень, встановлених </w:t>
            </w:r>
            <w:r w:rsidRPr="008520CD">
              <w:rPr>
                <w:sz w:val="20"/>
                <w:szCs w:val="20"/>
                <w:lang w:val="uk-UA"/>
              </w:rPr>
              <w:t xml:space="preserve">на підставі </w:t>
            </w:r>
            <w:r w:rsidRPr="008520CD">
              <w:rPr>
                <w:sz w:val="20"/>
                <w:szCs w:val="20"/>
                <w:lang w:val="uk-UA"/>
              </w:rPr>
              <w:lastRenderedPageBreak/>
              <w:t>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r w:rsidRPr="008520CD">
              <w:rPr>
                <w:color w:val="000000"/>
                <w:sz w:val="20"/>
                <w:szCs w:val="20"/>
                <w:lang w:val="uk-UA"/>
              </w:rPr>
              <w:t xml:space="preserve"> або у зв</w:t>
            </w:r>
            <w:r w:rsidRPr="008520CD">
              <w:rPr>
                <w:sz w:val="20"/>
                <w:szCs w:val="20"/>
                <w:lang w:val="uk-UA"/>
              </w:rPr>
              <w:t>’</w:t>
            </w:r>
            <w:r w:rsidRPr="008520CD">
              <w:rPr>
                <w:color w:val="000000"/>
                <w:sz w:val="20"/>
                <w:szCs w:val="20"/>
                <w:lang w:val="uk-UA"/>
              </w:rPr>
              <w:t>язку з настанням термінів та строків погашення боргових цінних паперів,</w:t>
            </w:r>
            <w:r w:rsidRPr="008520CD">
              <w:rPr>
                <w:sz w:val="20"/>
                <w:szCs w:val="20"/>
                <w:lang w:val="uk-UA"/>
              </w:rPr>
              <w:t xml:space="preserve"> встановлених рішенням про емісію/проспектом цінних паперів,</w:t>
            </w:r>
            <w:r w:rsidRPr="008520CD">
              <w:rPr>
                <w:color w:val="000000"/>
                <w:sz w:val="20"/>
                <w:szCs w:val="20"/>
                <w:lang w:val="uk-UA"/>
              </w:rPr>
              <w:t xml:space="preserve"> та невиконанням емітентом боргових цінних паперів своїх зобов</w:t>
            </w:r>
            <w:r w:rsidRPr="008520CD">
              <w:rPr>
                <w:sz w:val="20"/>
                <w:szCs w:val="20"/>
                <w:lang w:val="uk-UA"/>
              </w:rPr>
              <w:t>’</w:t>
            </w:r>
            <w:r w:rsidRPr="008520CD">
              <w:rPr>
                <w:color w:val="000000"/>
                <w:sz w:val="20"/>
                <w:szCs w:val="20"/>
                <w:lang w:val="uk-UA"/>
              </w:rPr>
              <w:t xml:space="preserve">язань </w:t>
            </w:r>
            <w:r w:rsidRPr="008520CD">
              <w:rPr>
                <w:sz w:val="20"/>
                <w:szCs w:val="20"/>
                <w:lang w:val="uk-UA"/>
              </w:rPr>
              <w:t>(невиплата доходу за цінними паперами, непогашення цінних паперів, у тому числі невиплата частини чи повної номінальної вартості цінних паперів)</w:t>
            </w:r>
            <w:r w:rsidRPr="008520CD">
              <w:rPr>
                <w:color w:val="000000"/>
                <w:sz w:val="20"/>
                <w:szCs w:val="20"/>
                <w:lang w:val="uk-UA"/>
              </w:rPr>
              <w:t xml:space="preserve"> чи перебуванням емітента в процесі ліквідації, строк якої перевищує строк ліквідації Фонду), ліквідаційна комісія може звернутися з клопотанням до Комісії для розгляду питання реалізації таких активів або проведення розрахунків з учасниками Фонду іншими ніж кошти активами.</w:t>
            </w:r>
          </w:p>
          <w:p w:rsidR="0073593E" w:rsidRPr="008520CD" w:rsidRDefault="008520CD" w:rsidP="00727EEE">
            <w:pPr>
              <w:pStyle w:val="a9"/>
              <w:keepNext/>
              <w:widowControl w:val="0"/>
              <w:rPr>
                <w:sz w:val="20"/>
              </w:rPr>
            </w:pPr>
            <w:r>
              <w:rPr>
                <w:sz w:val="20"/>
              </w:rPr>
              <w:t xml:space="preserve">       </w:t>
            </w:r>
            <w:r w:rsidR="00727EEE" w:rsidRPr="00727EEE">
              <w:rPr>
                <w:sz w:val="20"/>
              </w:rPr>
              <w:t xml:space="preserve"> Цінні папери, що знаходяться в активах Фонду та перебувають у лістингу, реалізуються виключно на фондовій біржі під час торговельної сесії;</w:t>
            </w:r>
            <w:r>
              <w:rPr>
                <w:sz w:val="20"/>
              </w:rPr>
              <w:t>»;</w:t>
            </w:r>
          </w:p>
        </w:tc>
        <w:tc>
          <w:tcPr>
            <w:tcW w:w="3828" w:type="dxa"/>
          </w:tcPr>
          <w:p w:rsidR="0073593E" w:rsidRDefault="0073593E" w:rsidP="009B2586">
            <w:pPr>
              <w:pStyle w:val="a8"/>
              <w:keepNext/>
              <w:widowControl w:val="0"/>
              <w:spacing w:before="0" w:beforeAutospacing="0" w:after="0" w:afterAutospacing="0"/>
              <w:jc w:val="both"/>
              <w:rPr>
                <w:sz w:val="20"/>
                <w:szCs w:val="20"/>
                <w:lang w:val="uk-UA"/>
              </w:rPr>
            </w:pPr>
            <w:r w:rsidRPr="00DE1325">
              <w:rPr>
                <w:sz w:val="20"/>
                <w:szCs w:val="20"/>
                <w:lang w:val="uk-UA"/>
              </w:rPr>
              <w:lastRenderedPageBreak/>
              <w:t>6) приймає та опрацьовує заявки на отримання розрахунків від учасників Фонду, забезпечує реалізацію активів Фонду</w:t>
            </w:r>
            <w:r w:rsidR="00AE37D6" w:rsidRPr="00AE37D6">
              <w:rPr>
                <w:sz w:val="20"/>
                <w:szCs w:val="20"/>
                <w:lang w:val="uk-UA"/>
              </w:rPr>
              <w:t xml:space="preserve"> </w:t>
            </w:r>
            <w:r w:rsidR="00AE37D6" w:rsidRPr="00772AA5">
              <w:rPr>
                <w:b/>
                <w:sz w:val="20"/>
                <w:szCs w:val="20"/>
                <w:highlight w:val="yellow"/>
                <w:lang w:val="uk-UA"/>
              </w:rPr>
              <w:t>або проведення розрахунків з учасниками Фонду іншими,</w:t>
            </w:r>
            <w:r w:rsidR="00772AA5" w:rsidRPr="00772AA5">
              <w:rPr>
                <w:b/>
                <w:sz w:val="20"/>
                <w:szCs w:val="20"/>
                <w:highlight w:val="yellow"/>
                <w:lang w:val="uk-UA"/>
              </w:rPr>
              <w:t xml:space="preserve"> ніж кошти, активами</w:t>
            </w:r>
            <w:r w:rsidRPr="00DE1325">
              <w:rPr>
                <w:sz w:val="20"/>
                <w:szCs w:val="20"/>
                <w:lang w:val="uk-UA"/>
              </w:rPr>
              <w:t xml:space="preserve"> та здійснює оплату витрат за зобов'язаннями Фонду, що виникли в процесі його ліквідації.</w:t>
            </w:r>
          </w:p>
          <w:p w:rsidR="009B2586" w:rsidRPr="00C72D3A" w:rsidRDefault="009B2586" w:rsidP="009B2586">
            <w:pPr>
              <w:pStyle w:val="a8"/>
              <w:keepNext/>
              <w:widowControl w:val="0"/>
              <w:spacing w:before="120" w:beforeAutospacing="0" w:after="0" w:afterAutospacing="0"/>
              <w:jc w:val="both"/>
              <w:rPr>
                <w:b/>
                <w:color w:val="000000"/>
                <w:sz w:val="20"/>
                <w:szCs w:val="20"/>
                <w:highlight w:val="yellow"/>
                <w:lang w:val="uk-UA"/>
              </w:rPr>
            </w:pPr>
            <w:r w:rsidRPr="00C72D3A">
              <w:rPr>
                <w:b/>
                <w:color w:val="000000"/>
                <w:sz w:val="20"/>
                <w:szCs w:val="20"/>
                <w:highlight w:val="yellow"/>
                <w:lang w:val="uk-UA"/>
              </w:rPr>
              <w:t xml:space="preserve">У разі якщо до складу активів Фонду входять цінні папери, щодо яких </w:t>
            </w:r>
            <w:r>
              <w:rPr>
                <w:b/>
                <w:color w:val="000000"/>
                <w:sz w:val="20"/>
                <w:szCs w:val="20"/>
                <w:highlight w:val="yellow"/>
                <w:lang w:val="uk-UA"/>
              </w:rPr>
              <w:t xml:space="preserve">в системі депозитарного обліку </w:t>
            </w:r>
            <w:r w:rsidRPr="00C72D3A">
              <w:rPr>
                <w:b/>
                <w:color w:val="000000"/>
                <w:sz w:val="20"/>
                <w:szCs w:val="20"/>
                <w:highlight w:val="yellow"/>
                <w:lang w:val="uk-UA"/>
              </w:rPr>
              <w:t xml:space="preserve">встановлено </w:t>
            </w:r>
            <w:r>
              <w:rPr>
                <w:b/>
                <w:color w:val="000000"/>
                <w:sz w:val="20"/>
                <w:szCs w:val="20"/>
                <w:highlight w:val="yellow"/>
                <w:lang w:val="uk-UA"/>
              </w:rPr>
              <w:t>відповідні обмеження</w:t>
            </w:r>
            <w:r w:rsidRPr="00C72D3A">
              <w:rPr>
                <w:b/>
                <w:color w:val="000000"/>
                <w:sz w:val="20"/>
                <w:szCs w:val="20"/>
                <w:highlight w:val="yellow"/>
                <w:lang w:val="uk-UA"/>
              </w:rPr>
              <w:t xml:space="preserve"> (крім </w:t>
            </w:r>
            <w:r>
              <w:rPr>
                <w:b/>
                <w:color w:val="000000"/>
                <w:sz w:val="20"/>
                <w:szCs w:val="20"/>
                <w:highlight w:val="yellow"/>
                <w:lang w:val="uk-UA"/>
              </w:rPr>
              <w:t>обмежень, встановлених</w:t>
            </w:r>
            <w:r w:rsidRPr="000B68A5">
              <w:rPr>
                <w:b/>
                <w:color w:val="000000"/>
                <w:sz w:val="20"/>
                <w:szCs w:val="20"/>
                <w:highlight w:val="yellow"/>
                <w:lang w:val="uk-UA"/>
              </w:rPr>
              <w:t xml:space="preserve"> </w:t>
            </w:r>
            <w:r w:rsidRPr="00F25883">
              <w:rPr>
                <w:b/>
                <w:sz w:val="20"/>
                <w:szCs w:val="20"/>
                <w:highlight w:val="yellow"/>
                <w:lang w:val="uk-UA"/>
              </w:rPr>
              <w:t xml:space="preserve">на підставі судового рішення або рішення </w:t>
            </w:r>
            <w:r w:rsidRPr="00F25883">
              <w:rPr>
                <w:b/>
                <w:sz w:val="20"/>
                <w:szCs w:val="20"/>
                <w:highlight w:val="yellow"/>
                <w:lang w:val="uk-UA"/>
              </w:rPr>
              <w:lastRenderedPageBreak/>
              <w:t>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r w:rsidRPr="00F25883">
              <w:rPr>
                <w:b/>
                <w:color w:val="000000"/>
                <w:sz w:val="20"/>
                <w:szCs w:val="20"/>
                <w:highlight w:val="yellow"/>
                <w:lang w:val="uk-UA"/>
              </w:rPr>
              <w:t xml:space="preserve"> або у зв</w:t>
            </w:r>
            <w:r w:rsidRPr="00F25883">
              <w:rPr>
                <w:b/>
                <w:sz w:val="20"/>
                <w:szCs w:val="20"/>
                <w:highlight w:val="yellow"/>
                <w:lang w:val="uk-UA"/>
              </w:rPr>
              <w:t>’</w:t>
            </w:r>
            <w:r w:rsidRPr="00F25883">
              <w:rPr>
                <w:b/>
                <w:color w:val="000000"/>
                <w:sz w:val="20"/>
                <w:szCs w:val="20"/>
                <w:highlight w:val="yellow"/>
                <w:lang w:val="uk-UA"/>
              </w:rPr>
              <w:t>язку з настанням термінів та строків погашення боргових цінних паперів,</w:t>
            </w:r>
            <w:r w:rsidRPr="00F25883">
              <w:rPr>
                <w:b/>
                <w:sz w:val="20"/>
                <w:szCs w:val="20"/>
                <w:highlight w:val="yellow"/>
                <w:lang w:val="uk-UA"/>
              </w:rPr>
              <w:t xml:space="preserve"> встановлених рішенням про емісію/проспектом цінних паперів,</w:t>
            </w:r>
            <w:r w:rsidRPr="00F25883">
              <w:rPr>
                <w:b/>
                <w:color w:val="000000"/>
                <w:sz w:val="20"/>
                <w:szCs w:val="20"/>
                <w:highlight w:val="yellow"/>
                <w:lang w:val="uk-UA"/>
              </w:rPr>
              <w:t xml:space="preserve"> та невиконанням емітентом боргових цінних паперів своїх зобов</w:t>
            </w:r>
            <w:r w:rsidRPr="00F25883">
              <w:rPr>
                <w:b/>
                <w:sz w:val="20"/>
                <w:szCs w:val="20"/>
                <w:highlight w:val="yellow"/>
                <w:lang w:val="uk-UA"/>
              </w:rPr>
              <w:t>’</w:t>
            </w:r>
            <w:r w:rsidRPr="00F25883">
              <w:rPr>
                <w:b/>
                <w:color w:val="000000"/>
                <w:sz w:val="20"/>
                <w:szCs w:val="20"/>
                <w:highlight w:val="yellow"/>
                <w:lang w:val="uk-UA"/>
              </w:rPr>
              <w:t xml:space="preserve">язань </w:t>
            </w:r>
            <w:r w:rsidRPr="00F25883">
              <w:rPr>
                <w:b/>
                <w:sz w:val="20"/>
                <w:szCs w:val="20"/>
                <w:highlight w:val="yellow"/>
                <w:lang w:val="uk-UA"/>
              </w:rPr>
              <w:t>(невиплата доходу за цінними паперами, непогашення цінних паперів, у тому числі невиплата частини чи повної номінальної вартості цінних паперів)</w:t>
            </w:r>
            <w:r w:rsidRPr="00F25883">
              <w:rPr>
                <w:b/>
                <w:color w:val="000000"/>
                <w:sz w:val="20"/>
                <w:szCs w:val="20"/>
                <w:highlight w:val="yellow"/>
                <w:lang w:val="uk-UA"/>
              </w:rPr>
              <w:t xml:space="preserve"> чи перебуванням емітента в процесі ліквідації, строк якої перевищує строк ліквідації Фонду</w:t>
            </w:r>
            <w:r w:rsidRPr="00C72D3A">
              <w:rPr>
                <w:b/>
                <w:color w:val="000000"/>
                <w:sz w:val="20"/>
                <w:szCs w:val="20"/>
                <w:highlight w:val="yellow"/>
                <w:lang w:val="uk-UA"/>
              </w:rPr>
              <w:t>), ліквідаційна комісія може звернутися з клопотанням до Комісії для розгляду питання реалізації таких активів або проведення розрахунків з учасниками Фонду іншими</w:t>
            </w:r>
            <w:r w:rsidR="004C1CAC">
              <w:rPr>
                <w:b/>
                <w:color w:val="000000"/>
                <w:sz w:val="20"/>
                <w:szCs w:val="20"/>
                <w:highlight w:val="yellow"/>
                <w:lang w:val="uk-UA"/>
              </w:rPr>
              <w:t>,</w:t>
            </w:r>
            <w:r w:rsidRPr="00C72D3A">
              <w:rPr>
                <w:b/>
                <w:color w:val="000000"/>
                <w:sz w:val="20"/>
                <w:szCs w:val="20"/>
                <w:highlight w:val="yellow"/>
                <w:lang w:val="uk-UA"/>
              </w:rPr>
              <w:t xml:space="preserve"> ніж кошти</w:t>
            </w:r>
            <w:r w:rsidR="004C1CAC">
              <w:rPr>
                <w:b/>
                <w:color w:val="000000"/>
                <w:sz w:val="20"/>
                <w:szCs w:val="20"/>
                <w:highlight w:val="yellow"/>
                <w:lang w:val="uk-UA"/>
              </w:rPr>
              <w:t>,</w:t>
            </w:r>
            <w:r w:rsidRPr="00C72D3A">
              <w:rPr>
                <w:b/>
                <w:color w:val="000000"/>
                <w:sz w:val="20"/>
                <w:szCs w:val="20"/>
                <w:highlight w:val="yellow"/>
                <w:lang w:val="uk-UA"/>
              </w:rPr>
              <w:t xml:space="preserve"> активами.</w:t>
            </w:r>
          </w:p>
          <w:p w:rsidR="0073593E" w:rsidRPr="008D576F" w:rsidRDefault="00727EEE" w:rsidP="009B2586">
            <w:pPr>
              <w:pStyle w:val="a8"/>
              <w:keepNext/>
              <w:widowControl w:val="0"/>
              <w:spacing w:before="120" w:beforeAutospacing="0" w:after="0" w:afterAutospacing="0"/>
              <w:jc w:val="both"/>
              <w:rPr>
                <w:sz w:val="20"/>
                <w:szCs w:val="20"/>
                <w:lang w:val="uk-UA"/>
              </w:rPr>
            </w:pPr>
            <w:r w:rsidRPr="00727EEE">
              <w:rPr>
                <w:sz w:val="20"/>
                <w:szCs w:val="20"/>
              </w:rPr>
              <w:t>Цінні папери, що знаходяться в активах Фонду та перебувають у лістингу, реалізуються виключно на фондовій біржі під час торговельної сесії;</w:t>
            </w:r>
          </w:p>
        </w:tc>
        <w:tc>
          <w:tcPr>
            <w:tcW w:w="3933" w:type="dxa"/>
          </w:tcPr>
          <w:p w:rsidR="0073593E" w:rsidRPr="00DE1325" w:rsidRDefault="0073593E" w:rsidP="0073593E">
            <w:pPr>
              <w:pStyle w:val="a8"/>
              <w:keepNext/>
              <w:widowControl w:val="0"/>
              <w:jc w:val="both"/>
              <w:rPr>
                <w:sz w:val="20"/>
                <w:szCs w:val="20"/>
                <w:lang w:val="uk-UA"/>
              </w:rPr>
            </w:pPr>
          </w:p>
          <w:p w:rsidR="0073593E" w:rsidRPr="00DE1325" w:rsidRDefault="0073593E" w:rsidP="0073593E">
            <w:pPr>
              <w:pStyle w:val="a8"/>
              <w:keepNext/>
              <w:widowControl w:val="0"/>
              <w:jc w:val="both"/>
              <w:rPr>
                <w:sz w:val="20"/>
                <w:szCs w:val="20"/>
                <w:lang w:val="uk-UA"/>
              </w:rPr>
            </w:pPr>
          </w:p>
          <w:p w:rsidR="0073593E" w:rsidRDefault="0073593E" w:rsidP="0073593E">
            <w:pPr>
              <w:pStyle w:val="a8"/>
              <w:keepNext/>
              <w:widowControl w:val="0"/>
              <w:jc w:val="both"/>
              <w:rPr>
                <w:sz w:val="20"/>
                <w:szCs w:val="20"/>
                <w:lang w:val="uk-UA"/>
              </w:rPr>
            </w:pPr>
          </w:p>
          <w:p w:rsidR="00F36234" w:rsidRDefault="00F36234" w:rsidP="0073593E">
            <w:pPr>
              <w:pStyle w:val="a8"/>
              <w:keepNext/>
              <w:widowControl w:val="0"/>
              <w:jc w:val="both"/>
              <w:rPr>
                <w:sz w:val="20"/>
                <w:szCs w:val="20"/>
                <w:lang w:val="uk-UA"/>
              </w:rPr>
            </w:pPr>
          </w:p>
          <w:p w:rsidR="00F36234" w:rsidRDefault="00F36234" w:rsidP="0073593E">
            <w:pPr>
              <w:pStyle w:val="a8"/>
              <w:keepNext/>
              <w:widowControl w:val="0"/>
              <w:jc w:val="both"/>
              <w:rPr>
                <w:sz w:val="20"/>
                <w:szCs w:val="20"/>
                <w:lang w:val="uk-UA"/>
              </w:rPr>
            </w:pPr>
          </w:p>
          <w:p w:rsidR="00F36234" w:rsidRDefault="00F36234" w:rsidP="0073593E">
            <w:pPr>
              <w:pStyle w:val="a8"/>
              <w:keepNext/>
              <w:widowControl w:val="0"/>
              <w:jc w:val="both"/>
              <w:rPr>
                <w:sz w:val="20"/>
                <w:szCs w:val="20"/>
                <w:lang w:val="uk-UA"/>
              </w:rPr>
            </w:pPr>
          </w:p>
          <w:p w:rsidR="00F36234" w:rsidRDefault="00F36234" w:rsidP="0073593E">
            <w:pPr>
              <w:pStyle w:val="a8"/>
              <w:keepNext/>
              <w:widowControl w:val="0"/>
              <w:jc w:val="both"/>
              <w:rPr>
                <w:sz w:val="20"/>
                <w:szCs w:val="20"/>
                <w:lang w:val="uk-UA"/>
              </w:rPr>
            </w:pPr>
          </w:p>
          <w:p w:rsidR="00F36234" w:rsidRDefault="00F36234" w:rsidP="0073593E">
            <w:pPr>
              <w:pStyle w:val="a8"/>
              <w:keepNext/>
              <w:widowControl w:val="0"/>
              <w:jc w:val="both"/>
              <w:rPr>
                <w:sz w:val="20"/>
                <w:szCs w:val="20"/>
                <w:lang w:val="uk-UA"/>
              </w:rPr>
            </w:pPr>
          </w:p>
          <w:p w:rsidR="00F36234" w:rsidRDefault="00F36234" w:rsidP="0073593E">
            <w:pPr>
              <w:pStyle w:val="a8"/>
              <w:keepNext/>
              <w:widowControl w:val="0"/>
              <w:jc w:val="both"/>
              <w:rPr>
                <w:sz w:val="20"/>
                <w:szCs w:val="20"/>
                <w:lang w:val="uk-UA"/>
              </w:rPr>
            </w:pPr>
          </w:p>
          <w:p w:rsidR="00F36234" w:rsidRDefault="00F36234" w:rsidP="0073593E">
            <w:pPr>
              <w:pStyle w:val="a8"/>
              <w:keepNext/>
              <w:widowControl w:val="0"/>
              <w:jc w:val="both"/>
              <w:rPr>
                <w:sz w:val="20"/>
                <w:szCs w:val="20"/>
                <w:lang w:val="uk-UA"/>
              </w:rPr>
            </w:pPr>
          </w:p>
          <w:p w:rsidR="00F36234" w:rsidRDefault="00F36234" w:rsidP="0073593E">
            <w:pPr>
              <w:pStyle w:val="a8"/>
              <w:keepNext/>
              <w:widowControl w:val="0"/>
              <w:jc w:val="both"/>
              <w:rPr>
                <w:sz w:val="20"/>
                <w:szCs w:val="20"/>
                <w:lang w:val="uk-UA"/>
              </w:rPr>
            </w:pPr>
          </w:p>
          <w:p w:rsidR="00F36234" w:rsidRDefault="00F36234" w:rsidP="0073593E">
            <w:pPr>
              <w:pStyle w:val="a8"/>
              <w:keepNext/>
              <w:widowControl w:val="0"/>
              <w:jc w:val="both"/>
              <w:rPr>
                <w:sz w:val="20"/>
                <w:szCs w:val="20"/>
                <w:lang w:val="uk-UA"/>
              </w:rPr>
            </w:pPr>
          </w:p>
          <w:p w:rsidR="00F36234" w:rsidRDefault="00F36234" w:rsidP="0073593E">
            <w:pPr>
              <w:pStyle w:val="a8"/>
              <w:keepNext/>
              <w:widowControl w:val="0"/>
              <w:jc w:val="both"/>
              <w:rPr>
                <w:sz w:val="20"/>
                <w:szCs w:val="20"/>
                <w:lang w:val="uk-UA"/>
              </w:rPr>
            </w:pPr>
          </w:p>
          <w:p w:rsidR="00F36234" w:rsidRDefault="00F36234" w:rsidP="0073593E">
            <w:pPr>
              <w:pStyle w:val="a8"/>
              <w:keepNext/>
              <w:widowControl w:val="0"/>
              <w:jc w:val="both"/>
              <w:rPr>
                <w:sz w:val="20"/>
                <w:szCs w:val="20"/>
                <w:lang w:val="uk-UA"/>
              </w:rPr>
            </w:pPr>
          </w:p>
          <w:p w:rsidR="00F36234" w:rsidRDefault="00F36234" w:rsidP="0073593E">
            <w:pPr>
              <w:pStyle w:val="a8"/>
              <w:keepNext/>
              <w:widowControl w:val="0"/>
              <w:jc w:val="both"/>
              <w:rPr>
                <w:sz w:val="20"/>
                <w:szCs w:val="20"/>
                <w:lang w:val="uk-UA"/>
              </w:rPr>
            </w:pPr>
          </w:p>
          <w:p w:rsidR="00F36234" w:rsidRPr="00DE1325" w:rsidRDefault="00F36234" w:rsidP="0073593E">
            <w:pPr>
              <w:pStyle w:val="a8"/>
              <w:keepNext/>
              <w:widowControl w:val="0"/>
              <w:jc w:val="both"/>
              <w:rPr>
                <w:sz w:val="20"/>
                <w:szCs w:val="20"/>
                <w:lang w:val="uk-UA"/>
              </w:rPr>
            </w:pPr>
          </w:p>
          <w:p w:rsidR="0073593E" w:rsidRPr="00DE1325" w:rsidRDefault="0073593E" w:rsidP="00F36234">
            <w:pPr>
              <w:pStyle w:val="a8"/>
              <w:keepNext/>
              <w:widowControl w:val="0"/>
              <w:jc w:val="both"/>
              <w:rPr>
                <w:sz w:val="20"/>
                <w:szCs w:val="20"/>
                <w:lang w:val="uk-UA"/>
              </w:rPr>
            </w:pPr>
          </w:p>
        </w:tc>
      </w:tr>
      <w:tr w:rsidR="0073593E" w:rsidRPr="00DE1325" w:rsidTr="00016AE3">
        <w:trPr>
          <w:trHeight w:val="774"/>
        </w:trPr>
        <w:tc>
          <w:tcPr>
            <w:tcW w:w="4219" w:type="dxa"/>
          </w:tcPr>
          <w:p w:rsidR="00AF2110" w:rsidRPr="00AF2110" w:rsidRDefault="00AF2110" w:rsidP="00AF2110">
            <w:pPr>
              <w:jc w:val="both"/>
              <w:rPr>
                <w:sz w:val="20"/>
                <w:szCs w:val="20"/>
              </w:rPr>
            </w:pPr>
            <w:r w:rsidRPr="00AF2110">
              <w:rPr>
                <w:sz w:val="20"/>
                <w:szCs w:val="20"/>
              </w:rPr>
              <w:lastRenderedPageBreak/>
              <w:t xml:space="preserve">7) складає </w:t>
            </w:r>
            <w:r w:rsidRPr="00D27202">
              <w:rPr>
                <w:b/>
                <w:sz w:val="20"/>
                <w:szCs w:val="20"/>
              </w:rPr>
              <w:t>баланс</w:t>
            </w:r>
            <w:r w:rsidRPr="00AF2110">
              <w:rPr>
                <w:sz w:val="20"/>
                <w:szCs w:val="20"/>
              </w:rPr>
              <w:t xml:space="preserve"> Фонду та довідку про вартість чистих активів Фонду на кінець робочого дня, що передує дню початку здійснення розрахунків з учасниками Фонду, з урахуванням витрат ліквідаційної комісії та інших витрат, що будуть понесені в процесі ліквідації Фонду;</w:t>
            </w:r>
          </w:p>
          <w:p w:rsidR="0073593E" w:rsidRPr="00AF2110" w:rsidRDefault="0073593E" w:rsidP="00AF2110">
            <w:pPr>
              <w:jc w:val="both"/>
              <w:rPr>
                <w:sz w:val="20"/>
                <w:szCs w:val="20"/>
              </w:rPr>
            </w:pPr>
          </w:p>
        </w:tc>
        <w:tc>
          <w:tcPr>
            <w:tcW w:w="3827" w:type="dxa"/>
          </w:tcPr>
          <w:p w:rsidR="0073593E" w:rsidRDefault="005D4079" w:rsidP="0073593E">
            <w:pPr>
              <w:pStyle w:val="a9"/>
              <w:keepNext/>
              <w:widowControl w:val="0"/>
              <w:ind w:firstLine="720"/>
              <w:rPr>
                <w:sz w:val="20"/>
              </w:rPr>
            </w:pPr>
            <w:r>
              <w:rPr>
                <w:sz w:val="20"/>
              </w:rPr>
              <w:t>підпункт 7 викласти в такій редакції:</w:t>
            </w:r>
          </w:p>
          <w:p w:rsidR="005D4079" w:rsidRPr="00DE1325" w:rsidRDefault="005D4079" w:rsidP="0073593E">
            <w:pPr>
              <w:pStyle w:val="a9"/>
              <w:keepNext/>
              <w:widowControl w:val="0"/>
              <w:ind w:firstLine="720"/>
              <w:rPr>
                <w:sz w:val="20"/>
              </w:rPr>
            </w:pPr>
            <w:r>
              <w:rPr>
                <w:sz w:val="20"/>
              </w:rPr>
              <w:t>«</w:t>
            </w:r>
            <w:r w:rsidRPr="001D2122">
              <w:rPr>
                <w:sz w:val="20"/>
              </w:rPr>
              <w:t xml:space="preserve">7) </w:t>
            </w:r>
            <w:r w:rsidRPr="005D4079">
              <w:rPr>
                <w:sz w:val="20"/>
              </w:rPr>
              <w:t>складає звіт про фінансовий стан та довідку про вартість чистих активів Фонду станом на кінець робочого дня, що передує дню початку</w:t>
            </w:r>
            <w:r w:rsidRPr="00DE1325">
              <w:rPr>
                <w:sz w:val="20"/>
              </w:rPr>
              <w:t xml:space="preserve"> здійснення розрахунків з учасниками Фонду з урахуванням витрат ліквідаційної комісії та інших витрат, що будуть понесені в процесі ліквідації Фонду;</w:t>
            </w:r>
            <w:r>
              <w:rPr>
                <w:sz w:val="20"/>
              </w:rPr>
              <w:t>»;</w:t>
            </w:r>
          </w:p>
        </w:tc>
        <w:tc>
          <w:tcPr>
            <w:tcW w:w="3828" w:type="dxa"/>
          </w:tcPr>
          <w:p w:rsidR="0073593E" w:rsidRPr="00DE1325" w:rsidRDefault="0073593E" w:rsidP="00006399">
            <w:pPr>
              <w:pStyle w:val="a8"/>
              <w:keepNext/>
              <w:widowControl w:val="0"/>
              <w:jc w:val="both"/>
              <w:rPr>
                <w:sz w:val="20"/>
                <w:szCs w:val="20"/>
                <w:lang w:val="uk-UA"/>
              </w:rPr>
            </w:pPr>
            <w:r w:rsidRPr="001D2122">
              <w:rPr>
                <w:sz w:val="20"/>
                <w:szCs w:val="20"/>
                <w:lang w:val="uk-UA"/>
              </w:rPr>
              <w:t xml:space="preserve">7) </w:t>
            </w:r>
            <w:r w:rsidR="001D2122" w:rsidRPr="00DE1325">
              <w:rPr>
                <w:sz w:val="20"/>
                <w:szCs w:val="20"/>
                <w:lang w:val="uk-UA"/>
              </w:rPr>
              <w:t xml:space="preserve">складає </w:t>
            </w:r>
            <w:r w:rsidR="001D2122" w:rsidRPr="00A34176">
              <w:rPr>
                <w:b/>
                <w:sz w:val="20"/>
                <w:szCs w:val="20"/>
                <w:highlight w:val="yellow"/>
                <w:lang w:val="uk-UA"/>
              </w:rPr>
              <w:t>звіт про фінансовий стан</w:t>
            </w:r>
            <w:r w:rsidR="001D2122" w:rsidRPr="00DE1325">
              <w:rPr>
                <w:sz w:val="20"/>
                <w:szCs w:val="20"/>
                <w:lang w:val="uk-UA"/>
              </w:rPr>
              <w:t xml:space="preserve"> та довідку про вартість чистих активів Фонду </w:t>
            </w:r>
            <w:r w:rsidR="001D2122" w:rsidRPr="00BC4D5F">
              <w:rPr>
                <w:b/>
                <w:sz w:val="20"/>
                <w:szCs w:val="20"/>
                <w:highlight w:val="yellow"/>
                <w:lang w:val="uk-UA"/>
              </w:rPr>
              <w:t>станом</w:t>
            </w:r>
            <w:r w:rsidR="001D2122">
              <w:rPr>
                <w:sz w:val="20"/>
                <w:szCs w:val="20"/>
                <w:lang w:val="uk-UA"/>
              </w:rPr>
              <w:t xml:space="preserve"> </w:t>
            </w:r>
            <w:r w:rsidR="001D2122" w:rsidRPr="00DE1325">
              <w:rPr>
                <w:sz w:val="20"/>
                <w:szCs w:val="20"/>
                <w:lang w:val="uk-UA"/>
              </w:rPr>
              <w:t>на кінець робочого дня, що передує дню початку здійснення розрахунків з учасниками Фонду з урахуванням витрат ліквідаційної комісії та інших витрат, що будуть понесені в процесі ліквідації Фонду;</w:t>
            </w:r>
          </w:p>
        </w:tc>
        <w:tc>
          <w:tcPr>
            <w:tcW w:w="3933" w:type="dxa"/>
          </w:tcPr>
          <w:p w:rsidR="0073593E" w:rsidRPr="00DE1325" w:rsidRDefault="0073593E" w:rsidP="0073593E">
            <w:pPr>
              <w:pStyle w:val="a8"/>
              <w:keepNext/>
              <w:widowControl w:val="0"/>
              <w:jc w:val="both"/>
              <w:rPr>
                <w:sz w:val="20"/>
                <w:szCs w:val="20"/>
                <w:lang w:val="uk-UA"/>
              </w:rPr>
            </w:pPr>
          </w:p>
        </w:tc>
      </w:tr>
      <w:tr w:rsidR="00AF2110" w:rsidRPr="00DE1325" w:rsidTr="00016AE3">
        <w:trPr>
          <w:trHeight w:val="774"/>
        </w:trPr>
        <w:tc>
          <w:tcPr>
            <w:tcW w:w="4219" w:type="dxa"/>
          </w:tcPr>
          <w:p w:rsidR="00AF2110" w:rsidRPr="00DE1325" w:rsidRDefault="00AF2110" w:rsidP="00AF2110">
            <w:pPr>
              <w:jc w:val="both"/>
              <w:rPr>
                <w:sz w:val="20"/>
                <w:szCs w:val="20"/>
              </w:rPr>
            </w:pPr>
            <w:r w:rsidRPr="00AF2110">
              <w:rPr>
                <w:sz w:val="20"/>
                <w:szCs w:val="20"/>
              </w:rPr>
              <w:t xml:space="preserve">9) складає </w:t>
            </w:r>
            <w:r w:rsidRPr="00D27202">
              <w:rPr>
                <w:b/>
                <w:sz w:val="20"/>
                <w:szCs w:val="20"/>
              </w:rPr>
              <w:t>ліквідаційний баланс</w:t>
            </w:r>
            <w:r w:rsidRPr="00AF2110">
              <w:rPr>
                <w:sz w:val="20"/>
                <w:szCs w:val="20"/>
              </w:rPr>
              <w:t xml:space="preserve"> Фонду станом на наступний робочий день після завершення розрахунків з учасниками Фонду та депонування коштів (у разі його здійснення);</w:t>
            </w:r>
          </w:p>
        </w:tc>
        <w:tc>
          <w:tcPr>
            <w:tcW w:w="3827" w:type="dxa"/>
          </w:tcPr>
          <w:p w:rsidR="00AF2110" w:rsidRPr="00DE1325" w:rsidRDefault="00C864E9" w:rsidP="00C864E9">
            <w:pPr>
              <w:pStyle w:val="a9"/>
              <w:keepNext/>
              <w:widowControl w:val="0"/>
              <w:rPr>
                <w:sz w:val="20"/>
              </w:rPr>
            </w:pPr>
            <w:r>
              <w:rPr>
                <w:sz w:val="20"/>
              </w:rPr>
              <w:t>у підпункті 9 слова «ліквідаційний баланс» замінити словами «звіт про фінансовий стан»;</w:t>
            </w:r>
          </w:p>
        </w:tc>
        <w:tc>
          <w:tcPr>
            <w:tcW w:w="3828" w:type="dxa"/>
          </w:tcPr>
          <w:p w:rsidR="00AF2110" w:rsidRPr="00DE1325" w:rsidRDefault="001F5F64" w:rsidP="0073593E">
            <w:pPr>
              <w:pStyle w:val="a8"/>
              <w:keepNext/>
              <w:widowControl w:val="0"/>
              <w:spacing w:before="0" w:beforeAutospacing="0" w:after="0" w:afterAutospacing="0"/>
              <w:jc w:val="both"/>
              <w:rPr>
                <w:sz w:val="20"/>
                <w:szCs w:val="20"/>
                <w:highlight w:val="yellow"/>
                <w:lang w:val="uk-UA"/>
              </w:rPr>
            </w:pPr>
            <w:r>
              <w:rPr>
                <w:sz w:val="20"/>
                <w:szCs w:val="20"/>
                <w:lang w:val="uk-UA"/>
              </w:rPr>
              <w:t xml:space="preserve">9) </w:t>
            </w:r>
            <w:r w:rsidRPr="00DE1325">
              <w:rPr>
                <w:sz w:val="20"/>
                <w:szCs w:val="20"/>
                <w:lang w:val="uk-UA"/>
              </w:rPr>
              <w:t xml:space="preserve">складає </w:t>
            </w:r>
            <w:r w:rsidRPr="0064477B">
              <w:rPr>
                <w:b/>
                <w:sz w:val="20"/>
                <w:szCs w:val="20"/>
                <w:highlight w:val="yellow"/>
                <w:lang w:val="uk-UA"/>
              </w:rPr>
              <w:t>звіт про фінансовий стан</w:t>
            </w:r>
            <w:r w:rsidRPr="00DE1325">
              <w:rPr>
                <w:sz w:val="20"/>
                <w:szCs w:val="20"/>
                <w:lang w:val="uk-UA"/>
              </w:rPr>
              <w:t xml:space="preserve"> Фонду станом на наступний робочий день після завершення розрахунків з учасниками Фонду та депонування коштів (у разі його здійснення);</w:t>
            </w:r>
          </w:p>
        </w:tc>
        <w:tc>
          <w:tcPr>
            <w:tcW w:w="3933" w:type="dxa"/>
          </w:tcPr>
          <w:p w:rsidR="00AF2110" w:rsidRPr="00DE1325" w:rsidRDefault="00AF2110" w:rsidP="0073593E">
            <w:pPr>
              <w:pStyle w:val="a8"/>
              <w:keepNext/>
              <w:widowControl w:val="0"/>
              <w:jc w:val="both"/>
              <w:rPr>
                <w:sz w:val="20"/>
                <w:szCs w:val="20"/>
                <w:lang w:val="uk-UA"/>
              </w:rPr>
            </w:pPr>
          </w:p>
        </w:tc>
      </w:tr>
      <w:tr w:rsidR="002D7FAD" w:rsidRPr="00DE1325" w:rsidTr="00016AE3">
        <w:trPr>
          <w:trHeight w:val="774"/>
        </w:trPr>
        <w:tc>
          <w:tcPr>
            <w:tcW w:w="4219" w:type="dxa"/>
          </w:tcPr>
          <w:p w:rsidR="002D7FAD" w:rsidRPr="00B31131" w:rsidRDefault="002D7FAD" w:rsidP="002D7FAD">
            <w:pPr>
              <w:jc w:val="both"/>
              <w:rPr>
                <w:sz w:val="20"/>
                <w:szCs w:val="20"/>
              </w:rPr>
            </w:pPr>
            <w:r w:rsidRPr="00B31131">
              <w:rPr>
                <w:sz w:val="20"/>
                <w:szCs w:val="20"/>
              </w:rPr>
              <w:lastRenderedPageBreak/>
              <w:t>12) у разі якщо форма існування інвестиційних сертифікатів Фонду документарна, на підставі розпорядження Комісії про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забезпечує вилучення та знищення сертифікатів інвестиційних сертифікатів випуску (випусків), що скасований (скасовані) у встановленому уповноваженим органом КУА порядку.</w:t>
            </w:r>
          </w:p>
          <w:p w:rsidR="002D7FAD" w:rsidRPr="00B31131" w:rsidRDefault="002D7FAD" w:rsidP="002D7FAD">
            <w:pPr>
              <w:jc w:val="both"/>
              <w:rPr>
                <w:sz w:val="20"/>
                <w:szCs w:val="20"/>
              </w:rPr>
            </w:pPr>
          </w:p>
          <w:p w:rsidR="002D7FAD" w:rsidRPr="00B31131" w:rsidRDefault="002D7FAD" w:rsidP="002D7FAD">
            <w:pPr>
              <w:jc w:val="both"/>
              <w:rPr>
                <w:sz w:val="20"/>
                <w:szCs w:val="20"/>
              </w:rPr>
            </w:pPr>
            <w:r w:rsidRPr="00B31131">
              <w:rPr>
                <w:sz w:val="20"/>
                <w:szCs w:val="20"/>
              </w:rPr>
              <w:t>Знищення вилучених сертифікатів інвестиційних сертифікатів, зіпсованих та/або невикористаних бланків сертифікатів інвестиційних сертифікатів здійснюється у паперорізальній машині або шляхом спалення з обов'язковим складанням акта про знищення сертифікатів інвестиційних сертифікатів.</w:t>
            </w:r>
          </w:p>
          <w:p w:rsidR="002D7FAD" w:rsidRPr="00B31131" w:rsidRDefault="002D7FAD" w:rsidP="002D7FAD">
            <w:pPr>
              <w:jc w:val="both"/>
              <w:rPr>
                <w:sz w:val="20"/>
                <w:szCs w:val="20"/>
              </w:rPr>
            </w:pPr>
          </w:p>
          <w:p w:rsidR="002D7FAD" w:rsidRPr="00B31131" w:rsidRDefault="002D7FAD" w:rsidP="002D7FAD">
            <w:pPr>
              <w:jc w:val="both"/>
              <w:rPr>
                <w:sz w:val="20"/>
                <w:szCs w:val="20"/>
              </w:rPr>
            </w:pPr>
            <w:r w:rsidRPr="00B31131">
              <w:rPr>
                <w:sz w:val="20"/>
                <w:szCs w:val="20"/>
              </w:rPr>
              <w:t>Акт про знищення сертифікатів інвестиційних сертифікатів надається до Комісії протягом 5 робочих днів з дати його підписання.</w:t>
            </w:r>
          </w:p>
          <w:p w:rsidR="002D7FAD" w:rsidRPr="00B31131" w:rsidRDefault="002D7FAD" w:rsidP="002D7FAD">
            <w:pPr>
              <w:jc w:val="both"/>
              <w:rPr>
                <w:sz w:val="20"/>
                <w:szCs w:val="20"/>
              </w:rPr>
            </w:pPr>
          </w:p>
          <w:p w:rsidR="002D7FAD" w:rsidRPr="00B31131" w:rsidRDefault="002D7FAD" w:rsidP="002D7FAD">
            <w:pPr>
              <w:jc w:val="both"/>
              <w:rPr>
                <w:sz w:val="20"/>
                <w:szCs w:val="20"/>
              </w:rPr>
            </w:pPr>
            <w:r w:rsidRPr="00B31131">
              <w:rPr>
                <w:sz w:val="20"/>
                <w:szCs w:val="20"/>
              </w:rPr>
              <w:t>Такий акт підписується всіма членами ліквідаційної комісії;</w:t>
            </w:r>
          </w:p>
          <w:p w:rsidR="002D7FAD" w:rsidRPr="00B31131" w:rsidRDefault="002D7FAD" w:rsidP="002D7FAD">
            <w:pPr>
              <w:pStyle w:val="a8"/>
              <w:keepNext/>
              <w:widowControl w:val="0"/>
              <w:jc w:val="both"/>
              <w:rPr>
                <w:sz w:val="20"/>
                <w:szCs w:val="20"/>
                <w:lang w:val="uk-UA"/>
              </w:rPr>
            </w:pPr>
          </w:p>
        </w:tc>
        <w:tc>
          <w:tcPr>
            <w:tcW w:w="3827" w:type="dxa"/>
          </w:tcPr>
          <w:p w:rsidR="002D7FAD" w:rsidRPr="00DE1325" w:rsidRDefault="002D7FAD" w:rsidP="002D7FAD">
            <w:pPr>
              <w:pStyle w:val="a9"/>
              <w:keepNext/>
              <w:widowControl w:val="0"/>
              <w:ind w:firstLine="720"/>
              <w:rPr>
                <w:sz w:val="20"/>
              </w:rPr>
            </w:pPr>
          </w:p>
        </w:tc>
        <w:tc>
          <w:tcPr>
            <w:tcW w:w="3828" w:type="dxa"/>
          </w:tcPr>
          <w:p w:rsidR="002D7FAD" w:rsidRPr="00B31131" w:rsidRDefault="002D7FAD" w:rsidP="002D7FAD">
            <w:pPr>
              <w:jc w:val="both"/>
              <w:rPr>
                <w:sz w:val="20"/>
                <w:szCs w:val="20"/>
              </w:rPr>
            </w:pPr>
            <w:r w:rsidRPr="00B31131">
              <w:rPr>
                <w:sz w:val="20"/>
                <w:szCs w:val="20"/>
              </w:rPr>
              <w:t>12) у разі якщо форма існування інвестиційних сертифікатів Фонду документарна, на підставі розпорядження Комісії про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забезпечує вилучення та знищення сертифікатів інвестиційних сертифікатів випуску (випусків), що скасований (скасовані) у встановленому уповноваженим органом КУА порядку.</w:t>
            </w:r>
          </w:p>
          <w:p w:rsidR="002D7FAD" w:rsidRPr="00B31131" w:rsidRDefault="002D7FAD" w:rsidP="002D7FAD">
            <w:pPr>
              <w:spacing w:before="120"/>
              <w:jc w:val="both"/>
              <w:rPr>
                <w:sz w:val="20"/>
                <w:szCs w:val="20"/>
              </w:rPr>
            </w:pPr>
            <w:r w:rsidRPr="00B31131">
              <w:rPr>
                <w:sz w:val="20"/>
                <w:szCs w:val="20"/>
              </w:rPr>
              <w:t>Знищення вилучених сертифікатів інвестиційних сертифікатів, зіпсованих та/або невикористаних бланків сертифікатів інвестиційних сертифікатів здійснюється у паперорізальній машині або шляхом спалення з обов'язковим складанням акта про знищення сертифікатів інвестиційних сертифікатів.</w:t>
            </w:r>
          </w:p>
          <w:p w:rsidR="002D7FAD" w:rsidRPr="00B31131" w:rsidRDefault="002D7FAD" w:rsidP="002D7FAD">
            <w:pPr>
              <w:spacing w:before="120"/>
              <w:jc w:val="both"/>
              <w:rPr>
                <w:sz w:val="20"/>
                <w:szCs w:val="20"/>
              </w:rPr>
            </w:pPr>
            <w:r w:rsidRPr="00B31131">
              <w:rPr>
                <w:sz w:val="20"/>
                <w:szCs w:val="20"/>
              </w:rPr>
              <w:t>Акт про знищення сертифікатів інвестиційних сертифікатів надається до Комісії протягом 5 робочих днів з дати його підписання.</w:t>
            </w:r>
          </w:p>
          <w:p w:rsidR="002D7FAD" w:rsidRPr="00B31131" w:rsidRDefault="002D7FAD" w:rsidP="002D7FAD">
            <w:pPr>
              <w:spacing w:before="120"/>
              <w:jc w:val="both"/>
              <w:rPr>
                <w:sz w:val="20"/>
                <w:szCs w:val="20"/>
              </w:rPr>
            </w:pPr>
            <w:r w:rsidRPr="00B31131">
              <w:rPr>
                <w:sz w:val="20"/>
                <w:szCs w:val="20"/>
              </w:rPr>
              <w:t>Такий акт підписується всіма членами ліквідаційної комісії;</w:t>
            </w:r>
          </w:p>
        </w:tc>
        <w:tc>
          <w:tcPr>
            <w:tcW w:w="3933" w:type="dxa"/>
          </w:tcPr>
          <w:p w:rsidR="002D7FAD" w:rsidRPr="00D84F59" w:rsidRDefault="002D7FAD" w:rsidP="002D7FAD">
            <w:pPr>
              <w:pStyle w:val="a8"/>
              <w:keepNext/>
              <w:widowControl w:val="0"/>
              <w:spacing w:before="0" w:beforeAutospacing="0" w:after="0" w:afterAutospacing="0"/>
              <w:jc w:val="both"/>
              <w:rPr>
                <w:sz w:val="20"/>
                <w:szCs w:val="20"/>
                <w:lang w:val="uk-UA"/>
              </w:rPr>
            </w:pPr>
          </w:p>
        </w:tc>
      </w:tr>
      <w:tr w:rsidR="002D7FAD" w:rsidRPr="00DE1325" w:rsidTr="00016AE3">
        <w:trPr>
          <w:trHeight w:val="774"/>
        </w:trPr>
        <w:tc>
          <w:tcPr>
            <w:tcW w:w="4219" w:type="dxa"/>
          </w:tcPr>
          <w:p w:rsidR="002D7FAD" w:rsidRPr="00DE1325" w:rsidRDefault="002D7FAD" w:rsidP="002D7FAD">
            <w:pPr>
              <w:pStyle w:val="a8"/>
              <w:keepNext/>
              <w:widowControl w:val="0"/>
              <w:jc w:val="both"/>
              <w:rPr>
                <w:sz w:val="20"/>
                <w:szCs w:val="20"/>
                <w:lang w:val="uk-UA"/>
              </w:rPr>
            </w:pPr>
          </w:p>
        </w:tc>
        <w:tc>
          <w:tcPr>
            <w:tcW w:w="3827" w:type="dxa"/>
          </w:tcPr>
          <w:p w:rsidR="002D7FAD" w:rsidRPr="00D84F59" w:rsidRDefault="002D7FAD" w:rsidP="002D7FAD">
            <w:pPr>
              <w:pStyle w:val="a8"/>
              <w:keepNext/>
              <w:widowControl w:val="0"/>
              <w:spacing w:before="0" w:beforeAutospacing="0" w:after="0" w:afterAutospacing="0"/>
              <w:jc w:val="both"/>
              <w:rPr>
                <w:sz w:val="20"/>
                <w:szCs w:val="20"/>
                <w:lang w:val="uk-UA"/>
              </w:rPr>
            </w:pPr>
            <w:r w:rsidRPr="00D84F59">
              <w:rPr>
                <w:sz w:val="20"/>
                <w:szCs w:val="20"/>
                <w:lang w:val="uk-UA"/>
              </w:rPr>
              <w:t>Доповнити пункт після підпункту 1</w:t>
            </w:r>
            <w:r>
              <w:rPr>
                <w:sz w:val="20"/>
                <w:szCs w:val="20"/>
                <w:lang w:val="uk-UA"/>
              </w:rPr>
              <w:t>2</w:t>
            </w:r>
            <w:r w:rsidRPr="00D84F59">
              <w:rPr>
                <w:sz w:val="20"/>
                <w:szCs w:val="20"/>
                <w:lang w:val="uk-UA"/>
              </w:rPr>
              <w:t xml:space="preserve"> новим підпунктом 1</w:t>
            </w:r>
            <w:r>
              <w:rPr>
                <w:sz w:val="20"/>
                <w:szCs w:val="20"/>
                <w:lang w:val="uk-UA"/>
              </w:rPr>
              <w:t>3</w:t>
            </w:r>
            <w:r w:rsidRPr="00D84F59">
              <w:rPr>
                <w:sz w:val="20"/>
                <w:szCs w:val="20"/>
                <w:lang w:val="uk-UA"/>
              </w:rPr>
              <w:t xml:space="preserve"> такого змісту:</w:t>
            </w:r>
          </w:p>
          <w:p w:rsidR="002D7FAD" w:rsidRPr="00D84F59" w:rsidRDefault="002D7FAD" w:rsidP="002D7FAD">
            <w:pPr>
              <w:pStyle w:val="a8"/>
              <w:keepNext/>
              <w:widowControl w:val="0"/>
              <w:spacing w:before="0" w:beforeAutospacing="0" w:after="0" w:afterAutospacing="0"/>
              <w:jc w:val="both"/>
              <w:rPr>
                <w:color w:val="000000"/>
                <w:sz w:val="20"/>
                <w:lang w:val="uk-UA"/>
              </w:rPr>
            </w:pPr>
            <w:r w:rsidRPr="00D84F59">
              <w:rPr>
                <w:sz w:val="20"/>
                <w:szCs w:val="20"/>
                <w:lang w:val="uk-UA"/>
              </w:rPr>
              <w:t xml:space="preserve">       «1</w:t>
            </w:r>
            <w:r>
              <w:rPr>
                <w:sz w:val="20"/>
                <w:szCs w:val="20"/>
                <w:lang w:val="uk-UA"/>
              </w:rPr>
              <w:t>3</w:t>
            </w:r>
            <w:r w:rsidRPr="00D84F59">
              <w:rPr>
                <w:sz w:val="20"/>
                <w:szCs w:val="20"/>
                <w:lang w:val="uk-UA"/>
              </w:rPr>
              <w:t xml:space="preserve">) після </w:t>
            </w:r>
            <w:r w:rsidRPr="00D84F59">
              <w:rPr>
                <w:sz w:val="20"/>
                <w:szCs w:val="20"/>
              </w:rPr>
              <w:t>зняття в системі депозитарного обліку щодо цінних паперів</w:t>
            </w:r>
            <w:r w:rsidRPr="00D84F59">
              <w:rPr>
                <w:sz w:val="20"/>
                <w:szCs w:val="20"/>
                <w:lang w:val="uk-UA"/>
              </w:rPr>
              <w:t>, які входять до складу активів Фонду,</w:t>
            </w:r>
            <w:r w:rsidRPr="00D84F59">
              <w:rPr>
                <w:color w:val="000000"/>
                <w:sz w:val="20"/>
                <w:lang w:val="uk-UA"/>
              </w:rPr>
              <w:t xml:space="preserve"> обмежень, які було встановлено</w:t>
            </w:r>
          </w:p>
          <w:p w:rsidR="002D7FAD" w:rsidRPr="00F926D4" w:rsidRDefault="002D7FAD" w:rsidP="002D7FAD">
            <w:pPr>
              <w:pStyle w:val="a8"/>
              <w:keepNext/>
              <w:widowControl w:val="0"/>
              <w:spacing w:before="0" w:beforeAutospacing="0" w:after="0" w:afterAutospacing="0"/>
              <w:jc w:val="both"/>
              <w:rPr>
                <w:color w:val="000000"/>
                <w:sz w:val="20"/>
                <w:szCs w:val="20"/>
                <w:lang w:val="uk-UA"/>
              </w:rPr>
            </w:pPr>
            <w:r w:rsidRPr="00D84F59">
              <w:rPr>
                <w:sz w:val="20"/>
                <w:szCs w:val="20"/>
                <w:lang w:val="uk-UA"/>
              </w:rPr>
              <w:t>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r w:rsidRPr="00D84F59">
              <w:rPr>
                <w:color w:val="000000"/>
                <w:sz w:val="20"/>
                <w:szCs w:val="20"/>
                <w:lang w:val="uk-UA"/>
              </w:rPr>
              <w:t xml:space="preserve"> або у зв</w:t>
            </w:r>
            <w:r w:rsidRPr="00D84F59">
              <w:rPr>
                <w:sz w:val="20"/>
                <w:szCs w:val="20"/>
                <w:lang w:val="uk-UA"/>
              </w:rPr>
              <w:t>’</w:t>
            </w:r>
            <w:r w:rsidRPr="00D84F59">
              <w:rPr>
                <w:color w:val="000000"/>
                <w:sz w:val="20"/>
                <w:szCs w:val="20"/>
                <w:lang w:val="uk-UA"/>
              </w:rPr>
              <w:t xml:space="preserve">язку з настанням термінів та строків </w:t>
            </w:r>
            <w:r w:rsidRPr="00D84F59">
              <w:rPr>
                <w:color w:val="000000"/>
                <w:sz w:val="20"/>
                <w:szCs w:val="20"/>
                <w:lang w:val="uk-UA"/>
              </w:rPr>
              <w:lastRenderedPageBreak/>
              <w:t>погашення боргових цінних паперів,</w:t>
            </w:r>
            <w:r w:rsidRPr="00D84F59">
              <w:rPr>
                <w:sz w:val="20"/>
                <w:szCs w:val="20"/>
                <w:lang w:val="uk-UA"/>
              </w:rPr>
              <w:t xml:space="preserve"> встановлених рішенням про емісію/проспектом цінних паперів,</w:t>
            </w:r>
            <w:r w:rsidRPr="00D84F59">
              <w:rPr>
                <w:color w:val="000000"/>
                <w:sz w:val="20"/>
                <w:szCs w:val="20"/>
                <w:lang w:val="uk-UA"/>
              </w:rPr>
              <w:t xml:space="preserve"> та невиконанням емітентом боргових цінних паперів своїх зобов</w:t>
            </w:r>
            <w:r w:rsidRPr="00D84F59">
              <w:rPr>
                <w:sz w:val="20"/>
                <w:szCs w:val="20"/>
                <w:lang w:val="uk-UA"/>
              </w:rPr>
              <w:t>’</w:t>
            </w:r>
            <w:r w:rsidRPr="00D84F59">
              <w:rPr>
                <w:color w:val="000000"/>
                <w:sz w:val="20"/>
                <w:szCs w:val="20"/>
                <w:lang w:val="uk-UA"/>
              </w:rPr>
              <w:t xml:space="preserve">язань </w:t>
            </w:r>
            <w:r w:rsidRPr="00D84F59">
              <w:rPr>
                <w:sz w:val="20"/>
                <w:szCs w:val="20"/>
                <w:lang w:val="uk-UA"/>
              </w:rPr>
              <w:t>(невиплата доходу за цінними паперами, непогашення цінних паперів, у тому числі невиплата частини чи повної номінальної вартості цінних паперів)</w:t>
            </w:r>
            <w:r w:rsidRPr="00D84F59">
              <w:rPr>
                <w:color w:val="000000"/>
                <w:sz w:val="20"/>
                <w:szCs w:val="20"/>
                <w:lang w:val="uk-UA"/>
              </w:rPr>
              <w:t xml:space="preserve"> чи перебуванням емітента в процесі ліквідації, строк якої перевищує строк ліквідації Фонду), ліквідаційна комісія забезпечує здійснення заходів щодо переходу прав власності за такими цінними паперами або продаж таких цінних паперів з подальшим депонуванням коштів на </w:t>
            </w:r>
            <w:r w:rsidRPr="00F926D4">
              <w:rPr>
                <w:color w:val="000000"/>
                <w:sz w:val="20"/>
                <w:szCs w:val="20"/>
                <w:lang w:val="uk-UA"/>
              </w:rPr>
              <w:t xml:space="preserve">користь </w:t>
            </w:r>
            <w:r w:rsidR="00F926D4" w:rsidRPr="00F926D4">
              <w:rPr>
                <w:rStyle w:val="rvts0"/>
                <w:sz w:val="20"/>
                <w:szCs w:val="20"/>
                <w:lang w:val="uk-UA"/>
              </w:rPr>
              <w:t xml:space="preserve"> осіб, що були учасниками Фонду станом на дату прийняття рішення про його ліквідацію</w:t>
            </w:r>
            <w:r w:rsidR="00F926D4" w:rsidRPr="00F926D4">
              <w:rPr>
                <w:color w:val="000000"/>
                <w:sz w:val="20"/>
                <w:szCs w:val="20"/>
                <w:lang w:val="uk-UA"/>
              </w:rPr>
              <w:t xml:space="preserve"> </w:t>
            </w:r>
            <w:r w:rsidRPr="00F926D4">
              <w:rPr>
                <w:color w:val="000000"/>
                <w:sz w:val="20"/>
                <w:szCs w:val="20"/>
                <w:lang w:val="uk-UA"/>
              </w:rPr>
              <w:t>;</w:t>
            </w:r>
          </w:p>
          <w:p w:rsidR="002D7FAD" w:rsidRPr="00DE1325" w:rsidRDefault="002D7FAD" w:rsidP="002D7FAD">
            <w:pPr>
              <w:pStyle w:val="a8"/>
              <w:keepNext/>
              <w:widowControl w:val="0"/>
              <w:spacing w:before="0" w:beforeAutospacing="0" w:after="0" w:afterAutospacing="0"/>
              <w:jc w:val="both"/>
              <w:rPr>
                <w:sz w:val="20"/>
                <w:szCs w:val="20"/>
                <w:lang w:val="uk-UA"/>
              </w:rPr>
            </w:pPr>
            <w:r w:rsidRPr="00F926D4">
              <w:rPr>
                <w:color w:val="000000"/>
                <w:sz w:val="20"/>
                <w:szCs w:val="20"/>
                <w:lang w:val="uk-UA"/>
              </w:rPr>
              <w:t xml:space="preserve">      У зв’язку з цим підпункт 13</w:t>
            </w:r>
            <w:r>
              <w:rPr>
                <w:color w:val="000000"/>
                <w:sz w:val="20"/>
                <w:szCs w:val="20"/>
                <w:lang w:val="uk-UA"/>
              </w:rPr>
              <w:t xml:space="preserve"> </w:t>
            </w:r>
            <w:r w:rsidRPr="00D84F59">
              <w:rPr>
                <w:color w:val="000000"/>
                <w:sz w:val="20"/>
                <w:szCs w:val="20"/>
                <w:lang w:val="uk-UA"/>
              </w:rPr>
              <w:t>вважати підпункт</w:t>
            </w:r>
            <w:r>
              <w:rPr>
                <w:color w:val="000000"/>
                <w:sz w:val="20"/>
                <w:szCs w:val="20"/>
                <w:lang w:val="uk-UA"/>
              </w:rPr>
              <w:t>о</w:t>
            </w:r>
            <w:r w:rsidRPr="00D84F59">
              <w:rPr>
                <w:color w:val="000000"/>
                <w:sz w:val="20"/>
                <w:szCs w:val="20"/>
                <w:lang w:val="uk-UA"/>
              </w:rPr>
              <w:t>м 1</w:t>
            </w:r>
            <w:r>
              <w:rPr>
                <w:color w:val="000000"/>
                <w:sz w:val="20"/>
                <w:szCs w:val="20"/>
                <w:lang w:val="uk-UA"/>
              </w:rPr>
              <w:t>4</w:t>
            </w:r>
            <w:r w:rsidRPr="00D84F59">
              <w:rPr>
                <w:color w:val="000000"/>
                <w:sz w:val="20"/>
                <w:szCs w:val="20"/>
                <w:lang w:val="uk-UA"/>
              </w:rPr>
              <w:t>.</w:t>
            </w:r>
          </w:p>
        </w:tc>
        <w:tc>
          <w:tcPr>
            <w:tcW w:w="3828" w:type="dxa"/>
          </w:tcPr>
          <w:p w:rsidR="002D7FAD" w:rsidRPr="002D7FAD" w:rsidRDefault="002D7FAD" w:rsidP="002D7FAD">
            <w:pPr>
              <w:pStyle w:val="a8"/>
              <w:keepNext/>
              <w:widowControl w:val="0"/>
              <w:spacing w:before="0" w:beforeAutospacing="0" w:after="0" w:afterAutospacing="0"/>
              <w:jc w:val="both"/>
              <w:rPr>
                <w:b/>
                <w:color w:val="000000"/>
                <w:sz w:val="20"/>
                <w:highlight w:val="yellow"/>
                <w:lang w:val="uk-UA"/>
              </w:rPr>
            </w:pPr>
            <w:r w:rsidRPr="002D7FAD">
              <w:rPr>
                <w:b/>
                <w:sz w:val="20"/>
                <w:szCs w:val="20"/>
                <w:highlight w:val="yellow"/>
                <w:lang w:val="uk-UA"/>
              </w:rPr>
              <w:lastRenderedPageBreak/>
              <w:t xml:space="preserve">    «13) після </w:t>
            </w:r>
            <w:r w:rsidRPr="002D7FAD">
              <w:rPr>
                <w:b/>
                <w:sz w:val="20"/>
                <w:szCs w:val="20"/>
                <w:highlight w:val="yellow"/>
              </w:rPr>
              <w:t>зняття в системі депозитарного обліку щодо цінних паперів</w:t>
            </w:r>
            <w:r w:rsidRPr="002D7FAD">
              <w:rPr>
                <w:b/>
                <w:sz w:val="20"/>
                <w:szCs w:val="20"/>
                <w:highlight w:val="yellow"/>
                <w:lang w:val="uk-UA"/>
              </w:rPr>
              <w:t>, які входять до складу активів Фонду,</w:t>
            </w:r>
            <w:r w:rsidRPr="002D7FAD">
              <w:rPr>
                <w:b/>
                <w:color w:val="000000"/>
                <w:sz w:val="20"/>
                <w:highlight w:val="yellow"/>
                <w:lang w:val="uk-UA"/>
              </w:rPr>
              <w:t xml:space="preserve"> обмежень, які було встановлено</w:t>
            </w:r>
          </w:p>
          <w:p w:rsidR="00185B42" w:rsidRPr="00F926D4" w:rsidRDefault="002D7FAD" w:rsidP="00185B42">
            <w:pPr>
              <w:pStyle w:val="a8"/>
              <w:keepNext/>
              <w:widowControl w:val="0"/>
              <w:spacing w:before="0" w:beforeAutospacing="0" w:after="0" w:afterAutospacing="0"/>
              <w:jc w:val="both"/>
              <w:rPr>
                <w:b/>
                <w:color w:val="000000"/>
                <w:sz w:val="20"/>
                <w:szCs w:val="20"/>
                <w:highlight w:val="yellow"/>
                <w:lang w:val="uk-UA"/>
              </w:rPr>
            </w:pPr>
            <w:r w:rsidRPr="002D7FAD">
              <w:rPr>
                <w:b/>
                <w:sz w:val="20"/>
                <w:szCs w:val="20"/>
                <w:highlight w:val="yellow"/>
                <w:lang w:val="uk-UA"/>
              </w:rPr>
              <w:t>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r w:rsidRPr="002D7FAD">
              <w:rPr>
                <w:b/>
                <w:color w:val="000000"/>
                <w:sz w:val="20"/>
                <w:szCs w:val="20"/>
                <w:highlight w:val="yellow"/>
                <w:lang w:val="uk-UA"/>
              </w:rPr>
              <w:t xml:space="preserve"> або у зв</w:t>
            </w:r>
            <w:r w:rsidRPr="002D7FAD">
              <w:rPr>
                <w:b/>
                <w:sz w:val="20"/>
                <w:szCs w:val="20"/>
                <w:highlight w:val="yellow"/>
                <w:lang w:val="uk-UA"/>
              </w:rPr>
              <w:t>’</w:t>
            </w:r>
            <w:r w:rsidRPr="002D7FAD">
              <w:rPr>
                <w:b/>
                <w:color w:val="000000"/>
                <w:sz w:val="20"/>
                <w:szCs w:val="20"/>
                <w:highlight w:val="yellow"/>
                <w:lang w:val="uk-UA"/>
              </w:rPr>
              <w:t>язку з настанням термінів та строків погашення боргових цінних паперів,</w:t>
            </w:r>
            <w:r w:rsidRPr="002D7FAD">
              <w:rPr>
                <w:b/>
                <w:sz w:val="20"/>
                <w:szCs w:val="20"/>
                <w:highlight w:val="yellow"/>
                <w:lang w:val="uk-UA"/>
              </w:rPr>
              <w:t xml:space="preserve"> встановлених </w:t>
            </w:r>
            <w:r w:rsidRPr="002D7FAD">
              <w:rPr>
                <w:b/>
                <w:sz w:val="20"/>
                <w:szCs w:val="20"/>
                <w:highlight w:val="yellow"/>
                <w:lang w:val="uk-UA"/>
              </w:rPr>
              <w:lastRenderedPageBreak/>
              <w:t>рішенням про емісію/проспектом цінних паперів,</w:t>
            </w:r>
            <w:r w:rsidRPr="002D7FAD">
              <w:rPr>
                <w:b/>
                <w:color w:val="000000"/>
                <w:sz w:val="20"/>
                <w:szCs w:val="20"/>
                <w:highlight w:val="yellow"/>
                <w:lang w:val="uk-UA"/>
              </w:rPr>
              <w:t xml:space="preserve"> та невиконанням емітентом боргових цінних паперів своїх зобов</w:t>
            </w:r>
            <w:r w:rsidRPr="002D7FAD">
              <w:rPr>
                <w:b/>
                <w:sz w:val="20"/>
                <w:szCs w:val="20"/>
                <w:highlight w:val="yellow"/>
                <w:lang w:val="uk-UA"/>
              </w:rPr>
              <w:t>’</w:t>
            </w:r>
            <w:r w:rsidRPr="002D7FAD">
              <w:rPr>
                <w:b/>
                <w:color w:val="000000"/>
                <w:sz w:val="20"/>
                <w:szCs w:val="20"/>
                <w:highlight w:val="yellow"/>
                <w:lang w:val="uk-UA"/>
              </w:rPr>
              <w:t xml:space="preserve">язань </w:t>
            </w:r>
            <w:r w:rsidRPr="002D7FAD">
              <w:rPr>
                <w:b/>
                <w:sz w:val="20"/>
                <w:szCs w:val="20"/>
                <w:highlight w:val="yellow"/>
                <w:lang w:val="uk-UA"/>
              </w:rPr>
              <w:t>(невиплата доходу за цінними паперами, непогашення цінних паперів, у тому числі невиплата частини чи повної номінальної вартості цінних паперів)</w:t>
            </w:r>
            <w:r w:rsidRPr="002D7FAD">
              <w:rPr>
                <w:b/>
                <w:color w:val="000000"/>
                <w:sz w:val="20"/>
                <w:szCs w:val="20"/>
                <w:highlight w:val="yellow"/>
                <w:lang w:val="uk-UA"/>
              </w:rPr>
              <w:t xml:space="preserve"> чи перебуванням емітента в процесі ліквідації, строк якої перевищує строк ліквідації Фонду), </w:t>
            </w:r>
            <w:r w:rsidR="00185B42" w:rsidRPr="006B1797">
              <w:rPr>
                <w:b/>
                <w:color w:val="000000"/>
                <w:sz w:val="20"/>
                <w:szCs w:val="20"/>
                <w:highlight w:val="yellow"/>
                <w:lang w:val="uk-UA"/>
              </w:rPr>
              <w:t xml:space="preserve">ліквідаційна комісія забезпечує здійснення заходів щодо продажу таких цінних паперів з подальшим депонуванням коштів на користь </w:t>
            </w:r>
            <w:r w:rsidR="00CF5E6A" w:rsidRPr="00F926D4">
              <w:rPr>
                <w:rStyle w:val="rvts0"/>
                <w:b/>
                <w:sz w:val="20"/>
                <w:szCs w:val="20"/>
                <w:highlight w:val="yellow"/>
                <w:lang w:val="uk-UA"/>
              </w:rPr>
              <w:t>осіб, що були учасниками Фонду станом на дату прийняття рішення про його ліквідацію</w:t>
            </w:r>
            <w:r w:rsidR="00CF5E6A" w:rsidRPr="00F926D4">
              <w:rPr>
                <w:b/>
                <w:color w:val="000000"/>
                <w:sz w:val="20"/>
                <w:szCs w:val="20"/>
                <w:highlight w:val="yellow"/>
                <w:lang w:val="uk-UA"/>
              </w:rPr>
              <w:t xml:space="preserve"> </w:t>
            </w:r>
            <w:r w:rsidR="00185B42" w:rsidRPr="00F926D4">
              <w:rPr>
                <w:b/>
                <w:color w:val="000000"/>
                <w:sz w:val="20"/>
                <w:szCs w:val="20"/>
                <w:highlight w:val="yellow"/>
                <w:lang w:val="uk-UA"/>
              </w:rPr>
              <w:t>;</w:t>
            </w:r>
          </w:p>
          <w:p w:rsidR="00185B42" w:rsidRDefault="00185B42" w:rsidP="00185B42">
            <w:pPr>
              <w:pStyle w:val="a8"/>
              <w:keepNext/>
              <w:widowControl w:val="0"/>
              <w:spacing w:before="0" w:beforeAutospacing="0" w:after="0" w:afterAutospacing="0"/>
              <w:jc w:val="both"/>
              <w:rPr>
                <w:sz w:val="20"/>
                <w:szCs w:val="20"/>
                <w:lang w:val="uk-UA"/>
              </w:rPr>
            </w:pPr>
            <w:r>
              <w:rPr>
                <w:sz w:val="20"/>
                <w:szCs w:val="20"/>
                <w:lang w:val="uk-UA"/>
              </w:rPr>
              <w:t>…………………..</w:t>
            </w:r>
          </w:p>
          <w:p w:rsidR="00185B42" w:rsidRDefault="00185B42" w:rsidP="00185B42">
            <w:pPr>
              <w:pStyle w:val="a8"/>
              <w:keepNext/>
              <w:widowControl w:val="0"/>
              <w:spacing w:before="0" w:beforeAutospacing="0" w:after="0" w:afterAutospacing="0"/>
              <w:jc w:val="both"/>
              <w:rPr>
                <w:sz w:val="20"/>
                <w:szCs w:val="20"/>
                <w:lang w:val="uk-UA"/>
              </w:rPr>
            </w:pPr>
          </w:p>
          <w:p w:rsidR="002D7FAD" w:rsidRPr="002D7FAD" w:rsidRDefault="002D7FAD" w:rsidP="00185B42">
            <w:pPr>
              <w:pStyle w:val="a8"/>
              <w:keepNext/>
              <w:widowControl w:val="0"/>
              <w:jc w:val="both"/>
              <w:rPr>
                <w:b/>
                <w:sz w:val="20"/>
                <w:szCs w:val="20"/>
                <w:highlight w:val="yellow"/>
                <w:lang w:val="uk-UA"/>
              </w:rPr>
            </w:pPr>
          </w:p>
        </w:tc>
        <w:tc>
          <w:tcPr>
            <w:tcW w:w="3933" w:type="dxa"/>
          </w:tcPr>
          <w:p w:rsidR="00CF5E6A" w:rsidRDefault="00CF5E6A" w:rsidP="00613A99">
            <w:pPr>
              <w:pStyle w:val="a8"/>
              <w:keepNext/>
              <w:widowControl w:val="0"/>
              <w:jc w:val="both"/>
              <w:rPr>
                <w:b/>
                <w:sz w:val="20"/>
                <w:szCs w:val="20"/>
                <w:highlight w:val="yellow"/>
                <w:lang w:val="uk-UA"/>
              </w:rPr>
            </w:pPr>
          </w:p>
          <w:p w:rsidR="00CF5E6A" w:rsidRDefault="00CF5E6A" w:rsidP="002D7FAD">
            <w:pPr>
              <w:pStyle w:val="a8"/>
              <w:keepNext/>
              <w:widowControl w:val="0"/>
              <w:jc w:val="both"/>
              <w:rPr>
                <w:b/>
                <w:sz w:val="20"/>
                <w:szCs w:val="20"/>
                <w:highlight w:val="yellow"/>
                <w:lang w:val="uk-UA"/>
              </w:rPr>
            </w:pPr>
          </w:p>
          <w:p w:rsidR="00CF5E6A" w:rsidRDefault="00CF5E6A" w:rsidP="002D7FAD">
            <w:pPr>
              <w:pStyle w:val="a8"/>
              <w:keepNext/>
              <w:widowControl w:val="0"/>
              <w:jc w:val="both"/>
              <w:rPr>
                <w:b/>
                <w:sz w:val="20"/>
                <w:szCs w:val="20"/>
                <w:highlight w:val="yellow"/>
                <w:lang w:val="uk-UA"/>
              </w:rPr>
            </w:pPr>
          </w:p>
          <w:p w:rsidR="00CF5E6A" w:rsidRDefault="00CF5E6A" w:rsidP="002D7FAD">
            <w:pPr>
              <w:pStyle w:val="a8"/>
              <w:keepNext/>
              <w:widowControl w:val="0"/>
              <w:jc w:val="both"/>
              <w:rPr>
                <w:b/>
                <w:sz w:val="20"/>
                <w:szCs w:val="20"/>
                <w:highlight w:val="yellow"/>
                <w:lang w:val="uk-UA"/>
              </w:rPr>
            </w:pPr>
          </w:p>
          <w:p w:rsidR="00CF5E6A" w:rsidRDefault="00CF5E6A" w:rsidP="002D7FAD">
            <w:pPr>
              <w:pStyle w:val="a8"/>
              <w:keepNext/>
              <w:widowControl w:val="0"/>
              <w:jc w:val="both"/>
              <w:rPr>
                <w:b/>
                <w:sz w:val="20"/>
                <w:szCs w:val="20"/>
                <w:highlight w:val="yellow"/>
                <w:lang w:val="uk-UA"/>
              </w:rPr>
            </w:pPr>
          </w:p>
          <w:p w:rsidR="00CF5E6A" w:rsidRDefault="00CF5E6A" w:rsidP="002D7FAD">
            <w:pPr>
              <w:pStyle w:val="a8"/>
              <w:keepNext/>
              <w:widowControl w:val="0"/>
              <w:jc w:val="both"/>
              <w:rPr>
                <w:b/>
                <w:sz w:val="20"/>
                <w:szCs w:val="20"/>
                <w:highlight w:val="yellow"/>
                <w:lang w:val="uk-UA"/>
              </w:rPr>
            </w:pPr>
          </w:p>
          <w:p w:rsidR="00CF5E6A" w:rsidRDefault="00CF5E6A" w:rsidP="002D7FAD">
            <w:pPr>
              <w:pStyle w:val="a8"/>
              <w:keepNext/>
              <w:widowControl w:val="0"/>
              <w:jc w:val="both"/>
              <w:rPr>
                <w:b/>
                <w:sz w:val="20"/>
                <w:szCs w:val="20"/>
                <w:highlight w:val="yellow"/>
                <w:lang w:val="uk-UA"/>
              </w:rPr>
            </w:pPr>
          </w:p>
          <w:p w:rsidR="00CF5E6A" w:rsidRDefault="00CF5E6A" w:rsidP="002D7FAD">
            <w:pPr>
              <w:pStyle w:val="a8"/>
              <w:keepNext/>
              <w:widowControl w:val="0"/>
              <w:jc w:val="both"/>
              <w:rPr>
                <w:b/>
                <w:sz w:val="20"/>
                <w:szCs w:val="20"/>
                <w:highlight w:val="yellow"/>
                <w:lang w:val="uk-UA"/>
              </w:rPr>
            </w:pPr>
          </w:p>
          <w:p w:rsidR="00CF5E6A" w:rsidRDefault="00CF5E6A" w:rsidP="002D7FAD">
            <w:pPr>
              <w:pStyle w:val="a8"/>
              <w:keepNext/>
              <w:widowControl w:val="0"/>
              <w:jc w:val="both"/>
              <w:rPr>
                <w:b/>
                <w:sz w:val="20"/>
                <w:szCs w:val="20"/>
                <w:highlight w:val="yellow"/>
                <w:lang w:val="uk-UA"/>
              </w:rPr>
            </w:pPr>
          </w:p>
          <w:p w:rsidR="004E3000" w:rsidRDefault="004E3000" w:rsidP="002D7FAD">
            <w:pPr>
              <w:pStyle w:val="a8"/>
              <w:keepNext/>
              <w:widowControl w:val="0"/>
              <w:jc w:val="both"/>
              <w:rPr>
                <w:b/>
                <w:sz w:val="20"/>
                <w:szCs w:val="20"/>
                <w:highlight w:val="yellow"/>
                <w:lang w:val="uk-UA"/>
              </w:rPr>
            </w:pPr>
          </w:p>
          <w:p w:rsidR="004E3000" w:rsidRDefault="004E3000" w:rsidP="002D7FAD">
            <w:pPr>
              <w:pStyle w:val="a8"/>
              <w:keepNext/>
              <w:widowControl w:val="0"/>
              <w:jc w:val="both"/>
              <w:rPr>
                <w:b/>
                <w:sz w:val="20"/>
                <w:szCs w:val="20"/>
                <w:highlight w:val="yellow"/>
                <w:lang w:val="uk-UA"/>
              </w:rPr>
            </w:pPr>
          </w:p>
          <w:p w:rsidR="004E3000" w:rsidRDefault="004E3000" w:rsidP="002D7FAD">
            <w:pPr>
              <w:pStyle w:val="a8"/>
              <w:keepNext/>
              <w:widowControl w:val="0"/>
              <w:jc w:val="both"/>
              <w:rPr>
                <w:b/>
                <w:sz w:val="20"/>
                <w:szCs w:val="20"/>
                <w:highlight w:val="yellow"/>
                <w:lang w:val="uk-UA"/>
              </w:rPr>
            </w:pPr>
          </w:p>
          <w:p w:rsidR="004E3000" w:rsidRDefault="004E3000" w:rsidP="002D7FAD">
            <w:pPr>
              <w:pStyle w:val="a8"/>
              <w:keepNext/>
              <w:widowControl w:val="0"/>
              <w:jc w:val="both"/>
              <w:rPr>
                <w:b/>
                <w:sz w:val="20"/>
                <w:szCs w:val="20"/>
                <w:highlight w:val="yellow"/>
                <w:lang w:val="uk-UA"/>
              </w:rPr>
            </w:pPr>
          </w:p>
          <w:p w:rsidR="004E3000" w:rsidRDefault="004E3000" w:rsidP="002D7FAD">
            <w:pPr>
              <w:pStyle w:val="a8"/>
              <w:keepNext/>
              <w:widowControl w:val="0"/>
              <w:jc w:val="both"/>
              <w:rPr>
                <w:b/>
                <w:sz w:val="20"/>
                <w:szCs w:val="20"/>
                <w:highlight w:val="yellow"/>
                <w:lang w:val="uk-UA"/>
              </w:rPr>
            </w:pPr>
          </w:p>
          <w:p w:rsidR="004E3000" w:rsidRDefault="004E3000" w:rsidP="002D7FAD">
            <w:pPr>
              <w:pStyle w:val="a8"/>
              <w:keepNext/>
              <w:widowControl w:val="0"/>
              <w:jc w:val="both"/>
              <w:rPr>
                <w:b/>
                <w:sz w:val="20"/>
                <w:szCs w:val="20"/>
                <w:highlight w:val="yellow"/>
                <w:lang w:val="uk-UA"/>
              </w:rPr>
            </w:pPr>
          </w:p>
          <w:p w:rsidR="00CF5E6A" w:rsidRPr="002D7FAD" w:rsidRDefault="00CF5E6A" w:rsidP="00CF5E6A">
            <w:pPr>
              <w:pStyle w:val="a8"/>
              <w:keepNext/>
              <w:widowControl w:val="0"/>
              <w:jc w:val="both"/>
              <w:rPr>
                <w:b/>
                <w:sz w:val="20"/>
                <w:szCs w:val="20"/>
                <w:highlight w:val="yellow"/>
                <w:lang w:val="uk-UA"/>
              </w:rPr>
            </w:pPr>
          </w:p>
        </w:tc>
      </w:tr>
      <w:tr w:rsidR="004E3000" w:rsidRPr="00DE1325" w:rsidTr="00016AE3">
        <w:trPr>
          <w:trHeight w:val="774"/>
        </w:trPr>
        <w:tc>
          <w:tcPr>
            <w:tcW w:w="4219" w:type="dxa"/>
          </w:tcPr>
          <w:p w:rsidR="004E3000" w:rsidRPr="00B25A4B" w:rsidRDefault="004E3000" w:rsidP="004E3000">
            <w:pPr>
              <w:jc w:val="both"/>
              <w:rPr>
                <w:sz w:val="20"/>
                <w:szCs w:val="20"/>
              </w:rPr>
            </w:pPr>
            <w:r w:rsidRPr="00B25A4B">
              <w:rPr>
                <w:b/>
                <w:sz w:val="20"/>
                <w:szCs w:val="20"/>
                <w:highlight w:val="yellow"/>
              </w:rPr>
              <w:lastRenderedPageBreak/>
              <w:t>13)</w:t>
            </w:r>
            <w:r w:rsidRPr="00B25A4B">
              <w:rPr>
                <w:sz w:val="20"/>
                <w:szCs w:val="20"/>
              </w:rPr>
              <w:t xml:space="preserve"> протягом п'ятнадцяти робочих днів з дати винесення Комісією розпорядження про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(далі - Розпорядження про скасування) подає до Комісії документи для виключення відомостей про Фонд з Реєстру відповідно до розділу V цього Положення.</w:t>
            </w:r>
          </w:p>
        </w:tc>
        <w:tc>
          <w:tcPr>
            <w:tcW w:w="3827" w:type="dxa"/>
          </w:tcPr>
          <w:p w:rsidR="004E3000" w:rsidRPr="00A82235" w:rsidRDefault="004E3000" w:rsidP="004E3000">
            <w:pPr>
              <w:pStyle w:val="a9"/>
              <w:keepNext/>
              <w:widowControl w:val="0"/>
              <w:ind w:firstLine="720"/>
              <w:rPr>
                <w:sz w:val="20"/>
              </w:rPr>
            </w:pPr>
            <w:r w:rsidRPr="00A82235">
              <w:rPr>
                <w:sz w:val="20"/>
              </w:rPr>
              <w:t>Підпункт 14 викласти в такій редакції:</w:t>
            </w:r>
          </w:p>
          <w:p w:rsidR="00A82235" w:rsidRPr="00A82235" w:rsidRDefault="00A82235" w:rsidP="00A82235">
            <w:pPr>
              <w:jc w:val="both"/>
              <w:rPr>
                <w:sz w:val="20"/>
                <w:szCs w:val="20"/>
              </w:rPr>
            </w:pPr>
            <w:r>
              <w:rPr>
                <w:sz w:val="20"/>
                <w:szCs w:val="20"/>
              </w:rPr>
              <w:t xml:space="preserve">        «14) </w:t>
            </w:r>
            <w:r w:rsidRPr="00A82235">
              <w:rPr>
                <w:sz w:val="20"/>
                <w:szCs w:val="20"/>
              </w:rPr>
              <w:t>подає до Комісії документи для виключення відомостей про Фонд з Реєстру відповідно до розділу V Положення протягом п'ятнадцяти робочих днів:</w:t>
            </w:r>
          </w:p>
          <w:p w:rsidR="00A82235" w:rsidRPr="00A82235" w:rsidRDefault="00A82235" w:rsidP="00A82235">
            <w:pPr>
              <w:keepNext/>
              <w:widowControl w:val="0"/>
              <w:ind w:right="16"/>
              <w:jc w:val="both"/>
              <w:rPr>
                <w:color w:val="000000"/>
                <w:sz w:val="20"/>
                <w:szCs w:val="20"/>
              </w:rPr>
            </w:pPr>
            <w:r w:rsidRPr="00A82235">
              <w:rPr>
                <w:sz w:val="20"/>
                <w:szCs w:val="20"/>
              </w:rPr>
              <w:t xml:space="preserve">       з дати винесення уповноваженою особою Комісії розпорядження про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(далі - Розпорядження про скасування) у разі відсутності, після скасування реєстрації випуску інвестиційних сертифікатів Фонду, в активах Фонду цінних паперів, щодо яких в системі депозитарного обліку не знято відповідні обмеження</w:t>
            </w:r>
            <w:r w:rsidRPr="00A82235">
              <w:rPr>
                <w:color w:val="000000"/>
                <w:sz w:val="20"/>
                <w:szCs w:val="20"/>
              </w:rPr>
              <w:t>;</w:t>
            </w:r>
          </w:p>
          <w:p w:rsidR="00A82235" w:rsidRPr="00A82235" w:rsidRDefault="00A82235" w:rsidP="00A82235">
            <w:pPr>
              <w:pStyle w:val="a8"/>
              <w:keepNext/>
              <w:widowControl w:val="0"/>
              <w:spacing w:before="0" w:beforeAutospacing="0" w:after="0" w:afterAutospacing="0"/>
              <w:jc w:val="both"/>
              <w:rPr>
                <w:rStyle w:val="rvts0"/>
                <w:sz w:val="20"/>
                <w:szCs w:val="20"/>
                <w:lang w:val="uk-UA"/>
              </w:rPr>
            </w:pPr>
            <w:r w:rsidRPr="00A82235">
              <w:rPr>
                <w:sz w:val="20"/>
                <w:szCs w:val="20"/>
                <w:lang w:val="uk-UA"/>
              </w:rPr>
              <w:lastRenderedPageBreak/>
              <w:t xml:space="preserve">       </w:t>
            </w:r>
            <w:r w:rsidRPr="00A82235">
              <w:rPr>
                <w:sz w:val="20"/>
                <w:szCs w:val="20"/>
              </w:rPr>
              <w:t>з дати</w:t>
            </w:r>
            <w:r w:rsidRPr="00A82235">
              <w:rPr>
                <w:color w:val="000000"/>
                <w:sz w:val="20"/>
                <w:szCs w:val="20"/>
              </w:rPr>
              <w:t xml:space="preserve"> закриття в депозитарній(их) установі(ах) (рахунку(ів) в цінних паперах Фонду,</w:t>
            </w:r>
            <w:r w:rsidRPr="00A82235">
              <w:rPr>
                <w:rStyle w:val="rvts0"/>
                <w:sz w:val="20"/>
                <w:szCs w:val="20"/>
              </w:rPr>
              <w:t xml:space="preserve"> </w:t>
            </w:r>
            <w:r w:rsidRPr="00A82235">
              <w:rPr>
                <w:rStyle w:val="rvts0"/>
                <w:sz w:val="20"/>
                <w:szCs w:val="20"/>
                <w:lang w:val="uk-UA"/>
              </w:rPr>
              <w:t>які були відкриті компанією з управління активами з метою  обслуговування активів Фонду в цінних паперах</w:t>
            </w:r>
            <w:r w:rsidRPr="00A82235">
              <w:rPr>
                <w:color w:val="000000"/>
                <w:sz w:val="20"/>
                <w:szCs w:val="20"/>
                <w:lang w:val="uk-UA"/>
              </w:rPr>
              <w:t xml:space="preserve"> (</w:t>
            </w:r>
            <w:r w:rsidRPr="00A82235">
              <w:rPr>
                <w:sz w:val="20"/>
                <w:szCs w:val="20"/>
                <w:lang w:val="uk-UA"/>
              </w:rPr>
              <w:t>у разі наявності в активах Фонду після скасування реєстрації випуску інвестиційних сертифікатів Фонду цінних паперів, щодо яких в системі депозитарного обліку не знято відповідні обмеження);</w:t>
            </w:r>
            <w:r w:rsidR="001063D0">
              <w:rPr>
                <w:sz w:val="20"/>
                <w:szCs w:val="20"/>
                <w:lang w:val="uk-UA"/>
              </w:rPr>
              <w:t>».</w:t>
            </w:r>
          </w:p>
          <w:p w:rsidR="00A82235" w:rsidRPr="00A82235" w:rsidRDefault="00A82235" w:rsidP="004E3000">
            <w:pPr>
              <w:pStyle w:val="a9"/>
              <w:keepNext/>
              <w:widowControl w:val="0"/>
              <w:ind w:firstLine="720"/>
              <w:rPr>
                <w:sz w:val="20"/>
              </w:rPr>
            </w:pPr>
          </w:p>
        </w:tc>
        <w:tc>
          <w:tcPr>
            <w:tcW w:w="3828" w:type="dxa"/>
          </w:tcPr>
          <w:p w:rsidR="004E3000" w:rsidRPr="0022375B" w:rsidRDefault="004E3000" w:rsidP="004E3000">
            <w:pPr>
              <w:jc w:val="both"/>
              <w:rPr>
                <w:b/>
                <w:sz w:val="20"/>
                <w:szCs w:val="20"/>
                <w:highlight w:val="yellow"/>
              </w:rPr>
            </w:pPr>
            <w:r w:rsidRPr="0022375B">
              <w:rPr>
                <w:b/>
                <w:sz w:val="20"/>
                <w:szCs w:val="20"/>
                <w:highlight w:val="yellow"/>
              </w:rPr>
              <w:lastRenderedPageBreak/>
              <w:t>14) подає до Комісії документи для виключення відомостей про Фонд з Реєстру відповідно до розділу V Положення протягом п'ятнадцяти робочих днів:</w:t>
            </w:r>
          </w:p>
          <w:p w:rsidR="004E3000" w:rsidRPr="0022375B" w:rsidRDefault="004E3000" w:rsidP="004E3000">
            <w:pPr>
              <w:keepNext/>
              <w:widowControl w:val="0"/>
              <w:ind w:right="16"/>
              <w:jc w:val="both"/>
              <w:rPr>
                <w:b/>
                <w:color w:val="000000"/>
                <w:sz w:val="20"/>
                <w:szCs w:val="20"/>
                <w:highlight w:val="yellow"/>
              </w:rPr>
            </w:pPr>
            <w:r w:rsidRPr="0022375B">
              <w:rPr>
                <w:b/>
                <w:sz w:val="20"/>
                <w:szCs w:val="20"/>
                <w:highlight w:val="yellow"/>
              </w:rPr>
              <w:t xml:space="preserve">       з дати винесення уповноваженою особою Комісії розпорядження про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(далі - Розпорядження про скасування) у разі відсутності, після скасування реєстрації випуску інвестиційних сертифікатів Фонду, в активах Фонду цінних паперів, щодо яких в системі депозитарного обліку не знято відповідні обмеження</w:t>
            </w:r>
            <w:r w:rsidRPr="0022375B">
              <w:rPr>
                <w:b/>
                <w:color w:val="000000"/>
                <w:sz w:val="20"/>
                <w:szCs w:val="20"/>
                <w:highlight w:val="yellow"/>
              </w:rPr>
              <w:t>;</w:t>
            </w:r>
          </w:p>
          <w:p w:rsidR="004E3000" w:rsidRPr="0022375B" w:rsidRDefault="004E3000" w:rsidP="004E3000">
            <w:pPr>
              <w:pStyle w:val="a8"/>
              <w:keepNext/>
              <w:widowControl w:val="0"/>
              <w:spacing w:before="0" w:beforeAutospacing="0" w:after="0" w:afterAutospacing="0"/>
              <w:jc w:val="both"/>
              <w:rPr>
                <w:rStyle w:val="rvts0"/>
                <w:b/>
                <w:sz w:val="20"/>
                <w:szCs w:val="20"/>
                <w:highlight w:val="yellow"/>
                <w:lang w:val="uk-UA"/>
              </w:rPr>
            </w:pPr>
            <w:r w:rsidRPr="0022375B">
              <w:rPr>
                <w:b/>
                <w:sz w:val="20"/>
                <w:szCs w:val="20"/>
                <w:highlight w:val="yellow"/>
                <w:lang w:val="uk-UA"/>
              </w:rPr>
              <w:t xml:space="preserve">       </w:t>
            </w:r>
            <w:r w:rsidRPr="0022375B">
              <w:rPr>
                <w:b/>
                <w:sz w:val="20"/>
                <w:szCs w:val="20"/>
                <w:highlight w:val="yellow"/>
              </w:rPr>
              <w:t>з дати</w:t>
            </w:r>
            <w:r w:rsidRPr="0022375B">
              <w:rPr>
                <w:b/>
                <w:color w:val="000000"/>
                <w:sz w:val="20"/>
                <w:szCs w:val="20"/>
                <w:highlight w:val="yellow"/>
              </w:rPr>
              <w:t xml:space="preserve"> закриття в депозитарній(их) </w:t>
            </w:r>
            <w:r w:rsidRPr="0022375B">
              <w:rPr>
                <w:b/>
                <w:color w:val="000000"/>
                <w:sz w:val="20"/>
                <w:szCs w:val="20"/>
                <w:highlight w:val="yellow"/>
              </w:rPr>
              <w:lastRenderedPageBreak/>
              <w:t>установі(ах) (рахунку(ів) в цінних паперах Фонду,</w:t>
            </w:r>
            <w:r w:rsidRPr="0022375B">
              <w:rPr>
                <w:rStyle w:val="rvts0"/>
                <w:b/>
                <w:sz w:val="20"/>
                <w:szCs w:val="20"/>
                <w:highlight w:val="yellow"/>
              </w:rPr>
              <w:t xml:space="preserve"> </w:t>
            </w:r>
            <w:r w:rsidRPr="0022375B">
              <w:rPr>
                <w:rStyle w:val="rvts0"/>
                <w:b/>
                <w:sz w:val="20"/>
                <w:szCs w:val="20"/>
                <w:highlight w:val="yellow"/>
                <w:lang w:val="uk-UA"/>
              </w:rPr>
              <w:t>які були відкриті компанією з управління активами з метою  обслуговування активів Фонду в цінних паперах</w:t>
            </w:r>
            <w:r w:rsidRPr="0022375B">
              <w:rPr>
                <w:b/>
                <w:color w:val="000000"/>
                <w:sz w:val="20"/>
                <w:szCs w:val="20"/>
                <w:highlight w:val="yellow"/>
                <w:lang w:val="uk-UA"/>
              </w:rPr>
              <w:t xml:space="preserve"> (</w:t>
            </w:r>
            <w:r w:rsidRPr="0022375B">
              <w:rPr>
                <w:b/>
                <w:sz w:val="20"/>
                <w:szCs w:val="20"/>
                <w:highlight w:val="yellow"/>
                <w:lang w:val="uk-UA"/>
              </w:rPr>
              <w:t>у разі наявності в активах Фонду після скасування реєстрації випуску інвестиційних сертифікатів Фонду цінних паперів, щодо яких в системі депозитарного обліку не знято відповідні обмеження);</w:t>
            </w:r>
          </w:p>
          <w:p w:rsidR="004E3000" w:rsidRPr="0022375B" w:rsidRDefault="004E3000" w:rsidP="004E3000">
            <w:pPr>
              <w:jc w:val="both"/>
              <w:rPr>
                <w:sz w:val="20"/>
                <w:szCs w:val="20"/>
                <w:highlight w:val="yellow"/>
              </w:rPr>
            </w:pPr>
          </w:p>
        </w:tc>
        <w:tc>
          <w:tcPr>
            <w:tcW w:w="3933" w:type="dxa"/>
          </w:tcPr>
          <w:p w:rsidR="004E3000" w:rsidRPr="000A0DA4" w:rsidRDefault="004E3000" w:rsidP="004E3000">
            <w:pPr>
              <w:keepNext/>
              <w:widowControl w:val="0"/>
              <w:ind w:right="16"/>
              <w:jc w:val="both"/>
              <w:rPr>
                <w:sz w:val="20"/>
                <w:szCs w:val="20"/>
                <w:highlight w:val="cyan"/>
              </w:rPr>
            </w:pPr>
          </w:p>
        </w:tc>
      </w:tr>
      <w:tr w:rsidR="004E3000" w:rsidRPr="00DE1325" w:rsidTr="00016AE3">
        <w:trPr>
          <w:trHeight w:val="5106"/>
        </w:trPr>
        <w:tc>
          <w:tcPr>
            <w:tcW w:w="4219" w:type="dxa"/>
          </w:tcPr>
          <w:p w:rsidR="004E3000" w:rsidRPr="00DE1325" w:rsidRDefault="004E3000" w:rsidP="004E3000">
            <w:pPr>
              <w:pStyle w:val="a8"/>
              <w:keepNext/>
              <w:widowControl w:val="0"/>
              <w:spacing w:before="0" w:beforeAutospacing="0" w:after="0" w:afterAutospacing="0"/>
              <w:jc w:val="both"/>
              <w:rPr>
                <w:sz w:val="20"/>
                <w:szCs w:val="20"/>
                <w:lang w:val="uk-UA"/>
              </w:rPr>
            </w:pPr>
            <w:r w:rsidRPr="00DE1325">
              <w:rPr>
                <w:sz w:val="20"/>
                <w:szCs w:val="20"/>
                <w:lang w:val="uk-UA"/>
              </w:rPr>
              <w:t>7. У разі визнання Комісією випуску інвестиційних сертифікатів Фонду таким, що не відбувся, та нерозміщення жодного з інвестиційних сертифікатів Фонду після реєстрації випуску та проспекту емісії інвестиційних сертифікатів Фонду ліквідаційна комісія здійснює заходи, передбачені абзацами першим - четвертим підпункту 1, підпунктом 2 (за наявності боржників Фонду), абзацами першим та другим підпункту 3 (за наявності кредиторів Фонду) пункту 5 цього розділу та протягом п'ятнадцяти календарних днів з дати прийняття рішення про ліквідацію Фонду подає до Комісії пакет документів для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w:t>
            </w:r>
            <w:r w:rsidRPr="00DE1325">
              <w:rPr>
                <w:bCs/>
                <w:sz w:val="20"/>
                <w:szCs w:val="20"/>
                <w:lang w:val="uk-UA"/>
              </w:rPr>
              <w:t xml:space="preserve"> </w:t>
            </w:r>
            <w:r w:rsidRPr="00DE1325">
              <w:rPr>
                <w:sz w:val="20"/>
                <w:szCs w:val="20"/>
                <w:lang w:val="uk-UA"/>
              </w:rPr>
              <w:t>згідно з</w:t>
            </w:r>
            <w:r w:rsidRPr="00DE1325">
              <w:rPr>
                <w:bCs/>
                <w:sz w:val="20"/>
                <w:szCs w:val="20"/>
                <w:lang w:val="uk-UA"/>
              </w:rPr>
              <w:t xml:space="preserve"> </w:t>
            </w:r>
            <w:r w:rsidRPr="00DE1325">
              <w:rPr>
                <w:sz w:val="20"/>
                <w:szCs w:val="20"/>
                <w:lang w:val="uk-UA"/>
              </w:rPr>
              <w:t xml:space="preserve">пунктом 2 розділу </w:t>
            </w:r>
            <w:r w:rsidRPr="00DE1325">
              <w:rPr>
                <w:sz w:val="20"/>
                <w:szCs w:val="20"/>
              </w:rPr>
              <w:t>IV</w:t>
            </w:r>
            <w:r w:rsidRPr="00DE1325">
              <w:rPr>
                <w:sz w:val="20"/>
                <w:szCs w:val="20"/>
                <w:lang w:val="uk-UA"/>
              </w:rPr>
              <w:t xml:space="preserve"> цього Положення.</w:t>
            </w:r>
          </w:p>
        </w:tc>
        <w:tc>
          <w:tcPr>
            <w:tcW w:w="3827" w:type="dxa"/>
          </w:tcPr>
          <w:p w:rsidR="004E3000" w:rsidRPr="00DE1325" w:rsidRDefault="004E3000" w:rsidP="004E3000">
            <w:pPr>
              <w:pStyle w:val="a9"/>
              <w:keepNext/>
              <w:widowControl w:val="0"/>
              <w:ind w:firstLine="720"/>
              <w:rPr>
                <w:sz w:val="20"/>
              </w:rPr>
            </w:pPr>
            <w:r w:rsidRPr="00DE1325">
              <w:rPr>
                <w:sz w:val="20"/>
              </w:rPr>
              <w:t>доповнити пункт 7 новим абзацом такого змісту:</w:t>
            </w:r>
          </w:p>
          <w:p w:rsidR="004E3000" w:rsidRPr="00DE1325" w:rsidRDefault="004E3000" w:rsidP="004E3000">
            <w:pPr>
              <w:pStyle w:val="a9"/>
              <w:keepNext/>
              <w:widowControl w:val="0"/>
              <w:ind w:firstLine="720"/>
              <w:rPr>
                <w:color w:val="000000"/>
                <w:sz w:val="20"/>
              </w:rPr>
            </w:pPr>
            <w:r w:rsidRPr="00DE1325">
              <w:rPr>
                <w:color w:val="000000"/>
                <w:sz w:val="20"/>
              </w:rPr>
              <w:t>«У разі розміщення інвестиційних сертифікатів Фонду та визнання Комісією випуску інвестиційних сертифікатів Фонду таким, що не відбувся, ліквідаційна комісія здійснює в строк, встановлений абзацом другим частини шостої статті 55 Закону, заходи щодо розрахунків з учасниками Фонду, передбачені підпунктами 1 - 8 пункту 5 цього розділу, та протягом п'ятнадцяти календарних днів з наступного дня з дати закінчення таких розрахунків подає до Комісії пакет документів для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w:t>
            </w:r>
            <w:r w:rsidRPr="00DE1325">
              <w:rPr>
                <w:bCs/>
                <w:color w:val="000000"/>
                <w:sz w:val="20"/>
              </w:rPr>
              <w:t xml:space="preserve"> </w:t>
            </w:r>
            <w:r w:rsidRPr="00DE1325">
              <w:rPr>
                <w:color w:val="000000"/>
                <w:sz w:val="20"/>
              </w:rPr>
              <w:t>згідно з</w:t>
            </w:r>
            <w:r w:rsidRPr="00DE1325">
              <w:rPr>
                <w:bCs/>
                <w:color w:val="000000"/>
                <w:sz w:val="20"/>
              </w:rPr>
              <w:t xml:space="preserve"> </w:t>
            </w:r>
            <w:r w:rsidRPr="00DE1325">
              <w:rPr>
                <w:color w:val="000000"/>
                <w:sz w:val="20"/>
              </w:rPr>
              <w:t>пунктом 1 розділу IV цього Положення.»;</w:t>
            </w:r>
          </w:p>
        </w:tc>
        <w:tc>
          <w:tcPr>
            <w:tcW w:w="3828" w:type="dxa"/>
          </w:tcPr>
          <w:p w:rsidR="004E3000" w:rsidRPr="00DE1325" w:rsidRDefault="004E3000" w:rsidP="004E3000">
            <w:pPr>
              <w:pStyle w:val="a8"/>
              <w:keepNext/>
              <w:widowControl w:val="0"/>
              <w:spacing w:before="0" w:beforeAutospacing="0" w:after="0" w:afterAutospacing="0"/>
              <w:jc w:val="both"/>
              <w:rPr>
                <w:sz w:val="20"/>
                <w:szCs w:val="20"/>
                <w:lang w:val="uk-UA"/>
              </w:rPr>
            </w:pPr>
            <w:r w:rsidRPr="00DE1325">
              <w:rPr>
                <w:sz w:val="20"/>
                <w:szCs w:val="20"/>
                <w:lang w:val="uk-UA"/>
              </w:rPr>
              <w:t>7. У разі визнання Комісією випуску інвестиційних сертифікатів Фонду таким, що не відбувся, та нерозміщення жодного з інвестиційних сертифікатів Фонду після реєстрації випуску та проспекту емісії інвестиційних сертифікатів Фонду ліквідаційна комісія здійснює заходи, передбачені абзацами першим - четвертим підпункту 1, підпунктом 2 (за наявності боржників Фонду), абзацами першим та другим підпункту 3 (за наявності кредиторів Фонду) пункту 5 цього розділу та протягом п'ятнадцяти календарних днів з дати прийняття рішення про ліквідацію Фонду подає до Комісії пакет документів для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w:t>
            </w:r>
            <w:r w:rsidRPr="00DE1325">
              <w:rPr>
                <w:bCs/>
                <w:sz w:val="20"/>
                <w:szCs w:val="20"/>
                <w:lang w:val="uk-UA"/>
              </w:rPr>
              <w:t xml:space="preserve"> </w:t>
            </w:r>
            <w:r w:rsidRPr="00DE1325">
              <w:rPr>
                <w:sz w:val="20"/>
                <w:szCs w:val="20"/>
                <w:lang w:val="uk-UA"/>
              </w:rPr>
              <w:t>згідно з</w:t>
            </w:r>
            <w:r w:rsidRPr="00DE1325">
              <w:rPr>
                <w:bCs/>
                <w:sz w:val="20"/>
                <w:szCs w:val="20"/>
                <w:lang w:val="uk-UA"/>
              </w:rPr>
              <w:t xml:space="preserve"> </w:t>
            </w:r>
            <w:r w:rsidRPr="00DE1325">
              <w:rPr>
                <w:sz w:val="20"/>
                <w:szCs w:val="20"/>
                <w:lang w:val="uk-UA"/>
              </w:rPr>
              <w:t xml:space="preserve">пунктом 2 розділу </w:t>
            </w:r>
            <w:r w:rsidRPr="00DE1325">
              <w:rPr>
                <w:sz w:val="20"/>
                <w:szCs w:val="20"/>
              </w:rPr>
              <w:t>IV</w:t>
            </w:r>
            <w:r w:rsidRPr="00DE1325">
              <w:rPr>
                <w:sz w:val="20"/>
                <w:szCs w:val="20"/>
                <w:lang w:val="uk-UA"/>
              </w:rPr>
              <w:t xml:space="preserve"> цього Положення.</w:t>
            </w:r>
          </w:p>
        </w:tc>
        <w:tc>
          <w:tcPr>
            <w:tcW w:w="3933" w:type="dxa"/>
          </w:tcPr>
          <w:p w:rsidR="004E3000" w:rsidRPr="00DE1325" w:rsidRDefault="004E3000" w:rsidP="004E3000">
            <w:pPr>
              <w:pStyle w:val="a8"/>
              <w:keepNext/>
              <w:widowControl w:val="0"/>
              <w:spacing w:before="0" w:beforeAutospacing="0" w:after="0" w:afterAutospacing="0"/>
              <w:jc w:val="both"/>
              <w:rPr>
                <w:sz w:val="20"/>
                <w:szCs w:val="20"/>
                <w:lang w:val="uk-UA"/>
              </w:rPr>
            </w:pPr>
          </w:p>
        </w:tc>
      </w:tr>
      <w:tr w:rsidR="004E3000" w:rsidRPr="00DE1325" w:rsidTr="00016AE3">
        <w:trPr>
          <w:trHeight w:val="774"/>
        </w:trPr>
        <w:tc>
          <w:tcPr>
            <w:tcW w:w="4219" w:type="dxa"/>
          </w:tcPr>
          <w:p w:rsidR="004E3000" w:rsidRPr="00DE1325" w:rsidRDefault="004E3000" w:rsidP="004E3000">
            <w:pPr>
              <w:keepNext/>
              <w:widowControl w:val="0"/>
              <w:ind w:right="16"/>
              <w:jc w:val="center"/>
              <w:rPr>
                <w:sz w:val="20"/>
                <w:szCs w:val="20"/>
              </w:rPr>
            </w:pPr>
          </w:p>
        </w:tc>
        <w:tc>
          <w:tcPr>
            <w:tcW w:w="3827" w:type="dxa"/>
          </w:tcPr>
          <w:p w:rsidR="004E3000" w:rsidRPr="00DE1325" w:rsidRDefault="004E3000" w:rsidP="004E3000">
            <w:pPr>
              <w:pStyle w:val="a9"/>
              <w:keepNext/>
              <w:widowControl w:val="0"/>
              <w:ind w:firstLine="720"/>
              <w:rPr>
                <w:sz w:val="20"/>
              </w:rPr>
            </w:pPr>
          </w:p>
        </w:tc>
        <w:tc>
          <w:tcPr>
            <w:tcW w:w="3828" w:type="dxa"/>
          </w:tcPr>
          <w:p w:rsidR="004E3000" w:rsidRPr="00F73FC4" w:rsidRDefault="004E3000" w:rsidP="004E3000">
            <w:pPr>
              <w:keepNext/>
              <w:widowControl w:val="0"/>
              <w:ind w:right="16"/>
              <w:jc w:val="both"/>
              <w:rPr>
                <w:b/>
                <w:color w:val="000000"/>
                <w:sz w:val="20"/>
                <w:szCs w:val="20"/>
                <w:highlight w:val="yellow"/>
              </w:rPr>
            </w:pPr>
            <w:r w:rsidRPr="00F73FC4">
              <w:rPr>
                <w:b/>
                <w:color w:val="000000"/>
                <w:sz w:val="20"/>
                <w:szCs w:val="20"/>
                <w:highlight w:val="yellow"/>
              </w:rPr>
              <w:t xml:space="preserve">У разі розміщення інвестиційних сертифікатів Фонду та визнання Комісією випуску інвестиційних сертифікатів Фонду таким, що не відбувся, ліквідаційна комісія здійснює в строк, встановлений абзацом другим частини шостої статті 55 Закону, заходи щодо розрахунків з учасниками </w:t>
            </w:r>
            <w:r w:rsidRPr="00F73FC4">
              <w:rPr>
                <w:b/>
                <w:color w:val="000000"/>
                <w:sz w:val="20"/>
                <w:szCs w:val="20"/>
                <w:highlight w:val="yellow"/>
              </w:rPr>
              <w:lastRenderedPageBreak/>
              <w:t>Фонду, передбачені підпунктами 1 - 8 пункту 5 цього розділу, та протягом п'ятнадцяти календарних днів з наступного дня з дати закінчення таких розрахунків подає до Комісії пакет документів для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w:t>
            </w:r>
            <w:r w:rsidRPr="00F73FC4">
              <w:rPr>
                <w:b/>
                <w:bCs/>
                <w:color w:val="000000"/>
                <w:sz w:val="20"/>
                <w:szCs w:val="20"/>
                <w:highlight w:val="yellow"/>
              </w:rPr>
              <w:t xml:space="preserve"> </w:t>
            </w:r>
            <w:r w:rsidRPr="00F73FC4">
              <w:rPr>
                <w:b/>
                <w:color w:val="000000"/>
                <w:sz w:val="20"/>
                <w:szCs w:val="20"/>
                <w:highlight w:val="yellow"/>
              </w:rPr>
              <w:t>згідно з</w:t>
            </w:r>
            <w:r w:rsidRPr="00F73FC4">
              <w:rPr>
                <w:b/>
                <w:bCs/>
                <w:color w:val="000000"/>
                <w:sz w:val="20"/>
                <w:szCs w:val="20"/>
                <w:highlight w:val="yellow"/>
              </w:rPr>
              <w:t xml:space="preserve"> </w:t>
            </w:r>
            <w:r w:rsidRPr="00F73FC4">
              <w:rPr>
                <w:b/>
                <w:color w:val="000000"/>
                <w:sz w:val="20"/>
                <w:szCs w:val="20"/>
                <w:highlight w:val="yellow"/>
              </w:rPr>
              <w:t>пунктом 1 розділу IV цього Положення.</w:t>
            </w:r>
          </w:p>
        </w:tc>
        <w:tc>
          <w:tcPr>
            <w:tcW w:w="3933" w:type="dxa"/>
          </w:tcPr>
          <w:p w:rsidR="004E3000" w:rsidRPr="00DE1325" w:rsidRDefault="004E3000" w:rsidP="004E3000">
            <w:pPr>
              <w:keepNext/>
              <w:widowControl w:val="0"/>
              <w:ind w:right="16"/>
              <w:jc w:val="both"/>
              <w:rPr>
                <w:sz w:val="20"/>
                <w:szCs w:val="20"/>
              </w:rPr>
            </w:pPr>
          </w:p>
        </w:tc>
      </w:tr>
      <w:tr w:rsidR="004E3000" w:rsidRPr="00DE1325" w:rsidTr="00016AE3">
        <w:trPr>
          <w:trHeight w:val="413"/>
        </w:trPr>
        <w:tc>
          <w:tcPr>
            <w:tcW w:w="4219" w:type="dxa"/>
          </w:tcPr>
          <w:p w:rsidR="004E3000" w:rsidRPr="00DE1325" w:rsidRDefault="004E3000" w:rsidP="004E3000">
            <w:pPr>
              <w:keepNext/>
              <w:widowControl w:val="0"/>
              <w:ind w:right="16"/>
              <w:jc w:val="center"/>
              <w:rPr>
                <w:sz w:val="20"/>
                <w:szCs w:val="20"/>
              </w:rPr>
            </w:pPr>
            <w:r w:rsidRPr="00DE1325">
              <w:rPr>
                <w:sz w:val="20"/>
                <w:szCs w:val="20"/>
              </w:rPr>
              <w:t>ІІІ. Здійснення розрахунків з учасниками при ліквідації Фонду</w:t>
            </w:r>
          </w:p>
        </w:tc>
        <w:tc>
          <w:tcPr>
            <w:tcW w:w="3827" w:type="dxa"/>
          </w:tcPr>
          <w:p w:rsidR="004E3000" w:rsidRPr="00DE1325" w:rsidRDefault="004E3000" w:rsidP="004E3000">
            <w:pPr>
              <w:pStyle w:val="a9"/>
              <w:keepNext/>
              <w:widowControl w:val="0"/>
              <w:ind w:firstLine="720"/>
              <w:rPr>
                <w:sz w:val="20"/>
              </w:rPr>
            </w:pPr>
          </w:p>
        </w:tc>
        <w:tc>
          <w:tcPr>
            <w:tcW w:w="3828" w:type="dxa"/>
          </w:tcPr>
          <w:p w:rsidR="004E3000" w:rsidRPr="00DE1325" w:rsidRDefault="004E3000" w:rsidP="004E3000">
            <w:pPr>
              <w:keepNext/>
              <w:widowControl w:val="0"/>
              <w:ind w:right="16"/>
              <w:jc w:val="center"/>
              <w:rPr>
                <w:sz w:val="20"/>
                <w:szCs w:val="20"/>
              </w:rPr>
            </w:pPr>
            <w:r w:rsidRPr="00DE1325">
              <w:rPr>
                <w:sz w:val="20"/>
                <w:szCs w:val="20"/>
              </w:rPr>
              <w:t>ІІІ. Здійснення розрахунків з учасниками при ліквідації Фонду</w:t>
            </w:r>
          </w:p>
        </w:tc>
        <w:tc>
          <w:tcPr>
            <w:tcW w:w="3933" w:type="dxa"/>
          </w:tcPr>
          <w:p w:rsidR="004E3000" w:rsidRPr="00DE1325" w:rsidRDefault="004E3000" w:rsidP="004E3000">
            <w:pPr>
              <w:keepNext/>
              <w:widowControl w:val="0"/>
              <w:ind w:right="16"/>
              <w:jc w:val="center"/>
              <w:rPr>
                <w:sz w:val="20"/>
                <w:szCs w:val="20"/>
              </w:rPr>
            </w:pPr>
          </w:p>
        </w:tc>
      </w:tr>
      <w:tr w:rsidR="004E3000" w:rsidRPr="00DE1325" w:rsidTr="00016AE3">
        <w:trPr>
          <w:trHeight w:val="413"/>
        </w:trPr>
        <w:tc>
          <w:tcPr>
            <w:tcW w:w="4219" w:type="dxa"/>
          </w:tcPr>
          <w:p w:rsidR="004E3000" w:rsidRPr="00DE1325" w:rsidRDefault="004E3000" w:rsidP="004E3000">
            <w:pPr>
              <w:keepNext/>
              <w:widowControl w:val="0"/>
              <w:shd w:val="clear" w:color="auto" w:fill="FFFFFF"/>
              <w:ind w:firstLine="448"/>
              <w:jc w:val="both"/>
              <w:rPr>
                <w:sz w:val="20"/>
                <w:szCs w:val="20"/>
                <w:lang w:eastAsia="ru-RU"/>
              </w:rPr>
            </w:pPr>
            <w:r w:rsidRPr="00DE1325">
              <w:rPr>
                <w:sz w:val="20"/>
                <w:szCs w:val="20"/>
                <w:lang w:eastAsia="ru-RU"/>
              </w:rPr>
              <w:t>4. Розрахунки з учасниками Фонду в процесі ліквідації Фонду можуть здійснюватися іншими, ніж кошти, активами Фонду за умови дотримання вимог </w:t>
            </w:r>
            <w:hyperlink r:id="rId9" w:anchor="n655" w:tgtFrame="_blank" w:history="1">
              <w:r w:rsidRPr="00DE1325">
                <w:rPr>
                  <w:sz w:val="20"/>
                  <w:szCs w:val="20"/>
                  <w:lang w:eastAsia="ru-RU"/>
                </w:rPr>
                <w:t>частин третьої</w:t>
              </w:r>
            </w:hyperlink>
            <w:r w:rsidRPr="00DE1325">
              <w:rPr>
                <w:sz w:val="20"/>
                <w:szCs w:val="20"/>
                <w:lang w:eastAsia="ru-RU"/>
              </w:rPr>
              <w:t> та </w:t>
            </w:r>
            <w:hyperlink r:id="rId10" w:anchor="n660" w:tgtFrame="_blank" w:history="1">
              <w:r w:rsidRPr="00DE1325">
                <w:rPr>
                  <w:sz w:val="20"/>
                  <w:szCs w:val="20"/>
                  <w:lang w:eastAsia="ru-RU"/>
                </w:rPr>
                <w:t>четвертої статті 47 Закону</w:t>
              </w:r>
            </w:hyperlink>
            <w:r w:rsidRPr="00DE1325">
              <w:rPr>
                <w:sz w:val="20"/>
                <w:szCs w:val="20"/>
                <w:lang w:eastAsia="ru-RU"/>
              </w:rPr>
              <w:t>.</w:t>
            </w:r>
          </w:p>
          <w:p w:rsidR="004E3000" w:rsidRPr="00DE1325" w:rsidRDefault="004E3000" w:rsidP="004E3000">
            <w:pPr>
              <w:keepNext/>
              <w:widowControl w:val="0"/>
              <w:shd w:val="clear" w:color="auto" w:fill="FFFFFF"/>
              <w:ind w:firstLine="448"/>
              <w:jc w:val="both"/>
              <w:rPr>
                <w:sz w:val="20"/>
                <w:szCs w:val="20"/>
                <w:lang w:eastAsia="ru-RU"/>
              </w:rPr>
            </w:pPr>
            <w:r w:rsidRPr="00DE1325">
              <w:rPr>
                <w:sz w:val="20"/>
                <w:szCs w:val="20"/>
                <w:lang w:eastAsia="ru-RU"/>
              </w:rPr>
              <w:t>……………………..</w:t>
            </w:r>
          </w:p>
          <w:p w:rsidR="004E3000" w:rsidRPr="00DE1325" w:rsidRDefault="004E3000" w:rsidP="004E3000">
            <w:pPr>
              <w:keepNext/>
              <w:widowControl w:val="0"/>
              <w:shd w:val="clear" w:color="auto" w:fill="FFFFFF"/>
              <w:jc w:val="both"/>
              <w:rPr>
                <w:sz w:val="20"/>
                <w:szCs w:val="20"/>
                <w:lang w:eastAsia="ru-RU"/>
              </w:rPr>
            </w:pPr>
            <w:bookmarkStart w:id="2" w:name="n137"/>
            <w:bookmarkStart w:id="3" w:name="n141"/>
            <w:bookmarkEnd w:id="2"/>
            <w:bookmarkEnd w:id="3"/>
            <w:r w:rsidRPr="00DE1325">
              <w:rPr>
                <w:sz w:val="20"/>
                <w:szCs w:val="20"/>
                <w:lang w:eastAsia="ru-RU"/>
              </w:rPr>
              <w:t xml:space="preserve">У такому разі ліквідаційна комісія протягом строку, передбаченого </w:t>
            </w:r>
            <w:r w:rsidRPr="005442FB">
              <w:rPr>
                <w:b/>
                <w:sz w:val="20"/>
                <w:szCs w:val="20"/>
                <w:highlight w:val="yellow"/>
                <w:lang w:eastAsia="ru-RU"/>
              </w:rPr>
              <w:t>абзацом четвертим пункту 2 цього розділу</w:t>
            </w:r>
            <w:r w:rsidRPr="00DE1325">
              <w:rPr>
                <w:sz w:val="20"/>
                <w:szCs w:val="20"/>
                <w:lang w:eastAsia="ru-RU"/>
              </w:rPr>
              <w:t>, повинна здійснити усі заходи, передбачені законодавством, для забезпечення переходу прав власності на активи до учасників Фонду.</w:t>
            </w:r>
          </w:p>
        </w:tc>
        <w:tc>
          <w:tcPr>
            <w:tcW w:w="3827" w:type="dxa"/>
          </w:tcPr>
          <w:p w:rsidR="004E3000" w:rsidRPr="00DE1325" w:rsidRDefault="004E3000" w:rsidP="004E3000">
            <w:pPr>
              <w:pStyle w:val="a9"/>
              <w:keepNext/>
              <w:widowControl w:val="0"/>
              <w:ind w:firstLine="720"/>
              <w:rPr>
                <w:sz w:val="20"/>
              </w:rPr>
            </w:pPr>
            <w:r w:rsidRPr="00DE1325">
              <w:rPr>
                <w:sz w:val="20"/>
              </w:rPr>
              <w:t>В абзаці шостому пункту 4 слова «абзацом четвертим пункту 2 цього розділу» замінити словами «пунктом 7 розділу І цього Положення».</w:t>
            </w:r>
          </w:p>
          <w:p w:rsidR="004E3000" w:rsidRPr="00DE1325" w:rsidRDefault="004E3000" w:rsidP="004E3000">
            <w:pPr>
              <w:pStyle w:val="a9"/>
              <w:keepNext/>
              <w:widowControl w:val="0"/>
              <w:ind w:firstLine="720"/>
              <w:rPr>
                <w:sz w:val="20"/>
              </w:rPr>
            </w:pPr>
          </w:p>
        </w:tc>
        <w:tc>
          <w:tcPr>
            <w:tcW w:w="3828" w:type="dxa"/>
          </w:tcPr>
          <w:p w:rsidR="004E3000" w:rsidRPr="00DE1325" w:rsidRDefault="004E3000" w:rsidP="004E3000">
            <w:pPr>
              <w:keepNext/>
              <w:widowControl w:val="0"/>
              <w:shd w:val="clear" w:color="auto" w:fill="FFFFFF"/>
              <w:ind w:firstLine="448"/>
              <w:jc w:val="both"/>
              <w:rPr>
                <w:sz w:val="20"/>
                <w:szCs w:val="20"/>
                <w:lang w:eastAsia="ru-RU"/>
              </w:rPr>
            </w:pPr>
            <w:r w:rsidRPr="00DE1325">
              <w:rPr>
                <w:sz w:val="20"/>
                <w:szCs w:val="20"/>
                <w:lang w:eastAsia="ru-RU"/>
              </w:rPr>
              <w:t>4. Розрахунки з учасниками Фонду в процесі ліквідації Фонду можуть здійснюватися іншими, ніж кошти, активами Фонду за умови дотримання вимог </w:t>
            </w:r>
            <w:hyperlink r:id="rId11" w:anchor="n655" w:tgtFrame="_blank" w:history="1">
              <w:r w:rsidRPr="00DE1325">
                <w:rPr>
                  <w:sz w:val="20"/>
                  <w:szCs w:val="20"/>
                  <w:lang w:eastAsia="ru-RU"/>
                </w:rPr>
                <w:t>частин третьої</w:t>
              </w:r>
            </w:hyperlink>
            <w:r w:rsidRPr="00DE1325">
              <w:rPr>
                <w:sz w:val="20"/>
                <w:szCs w:val="20"/>
                <w:lang w:eastAsia="ru-RU"/>
              </w:rPr>
              <w:t> та </w:t>
            </w:r>
            <w:hyperlink r:id="rId12" w:anchor="n660" w:tgtFrame="_blank" w:history="1">
              <w:r w:rsidRPr="00DE1325">
                <w:rPr>
                  <w:sz w:val="20"/>
                  <w:szCs w:val="20"/>
                  <w:lang w:eastAsia="ru-RU"/>
                </w:rPr>
                <w:t>четвертої статті 47 Закону</w:t>
              </w:r>
            </w:hyperlink>
            <w:r w:rsidRPr="00DE1325">
              <w:rPr>
                <w:sz w:val="20"/>
                <w:szCs w:val="20"/>
                <w:lang w:eastAsia="ru-RU"/>
              </w:rPr>
              <w:t>.</w:t>
            </w:r>
          </w:p>
          <w:p w:rsidR="004E3000" w:rsidRPr="00DE1325" w:rsidRDefault="004E3000" w:rsidP="004E3000">
            <w:pPr>
              <w:keepNext/>
              <w:widowControl w:val="0"/>
              <w:shd w:val="clear" w:color="auto" w:fill="FFFFFF"/>
              <w:ind w:firstLine="448"/>
              <w:jc w:val="both"/>
              <w:rPr>
                <w:sz w:val="20"/>
                <w:szCs w:val="20"/>
                <w:lang w:eastAsia="ru-RU"/>
              </w:rPr>
            </w:pPr>
            <w:r w:rsidRPr="00DE1325">
              <w:rPr>
                <w:sz w:val="20"/>
                <w:szCs w:val="20"/>
                <w:lang w:eastAsia="ru-RU"/>
              </w:rPr>
              <w:t>……………………..</w:t>
            </w:r>
          </w:p>
          <w:p w:rsidR="004E3000" w:rsidRPr="00DE1325" w:rsidRDefault="004E3000" w:rsidP="004E3000">
            <w:pPr>
              <w:keepNext/>
              <w:widowControl w:val="0"/>
              <w:shd w:val="clear" w:color="auto" w:fill="FFFFFF"/>
              <w:jc w:val="both"/>
              <w:rPr>
                <w:sz w:val="20"/>
                <w:szCs w:val="20"/>
                <w:lang w:eastAsia="ru-RU"/>
              </w:rPr>
            </w:pPr>
            <w:r w:rsidRPr="00DE1325">
              <w:rPr>
                <w:sz w:val="20"/>
                <w:szCs w:val="20"/>
                <w:lang w:eastAsia="ru-RU"/>
              </w:rPr>
              <w:t xml:space="preserve">У такому разі ліквідаційна комісія протягом строку, передбаченого </w:t>
            </w:r>
            <w:r w:rsidRPr="005442FB">
              <w:rPr>
                <w:b/>
                <w:sz w:val="20"/>
                <w:szCs w:val="20"/>
                <w:highlight w:val="yellow"/>
                <w:lang w:eastAsia="ru-RU"/>
              </w:rPr>
              <w:t>пунктом 7 розділу І цього Положення</w:t>
            </w:r>
            <w:r w:rsidRPr="00DE1325">
              <w:rPr>
                <w:sz w:val="20"/>
                <w:szCs w:val="20"/>
                <w:lang w:eastAsia="ru-RU"/>
              </w:rPr>
              <w:t>, повинна здійснити усі заходи, передбачені законодавством, для забезпечення переходу прав власності на активи до учасників Фонду.</w:t>
            </w:r>
          </w:p>
        </w:tc>
        <w:tc>
          <w:tcPr>
            <w:tcW w:w="3933" w:type="dxa"/>
          </w:tcPr>
          <w:p w:rsidR="004E3000" w:rsidRPr="00DE1325" w:rsidRDefault="004E3000" w:rsidP="004E3000">
            <w:pPr>
              <w:keepNext/>
              <w:widowControl w:val="0"/>
              <w:shd w:val="clear" w:color="auto" w:fill="FFFFFF"/>
              <w:spacing w:after="150"/>
              <w:ind w:firstLine="450"/>
              <w:jc w:val="both"/>
              <w:rPr>
                <w:sz w:val="20"/>
                <w:szCs w:val="20"/>
                <w:lang w:eastAsia="ru-RU"/>
              </w:rPr>
            </w:pPr>
          </w:p>
        </w:tc>
      </w:tr>
      <w:tr w:rsidR="004E3000" w:rsidRPr="00DE1325" w:rsidTr="00016AE3">
        <w:trPr>
          <w:trHeight w:val="413"/>
        </w:trPr>
        <w:tc>
          <w:tcPr>
            <w:tcW w:w="4219" w:type="dxa"/>
          </w:tcPr>
          <w:p w:rsidR="004E3000" w:rsidRPr="00DE1325" w:rsidRDefault="004E3000" w:rsidP="004E3000">
            <w:pPr>
              <w:keepNext/>
              <w:widowControl w:val="0"/>
              <w:ind w:right="16"/>
              <w:jc w:val="center"/>
              <w:rPr>
                <w:sz w:val="20"/>
                <w:szCs w:val="20"/>
              </w:rPr>
            </w:pPr>
            <w:r w:rsidRPr="00DE1325">
              <w:rPr>
                <w:sz w:val="20"/>
                <w:szCs w:val="20"/>
              </w:rPr>
              <w:t>IV. Порядок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w:t>
            </w:r>
          </w:p>
          <w:p w:rsidR="004E3000" w:rsidRPr="00DE1325" w:rsidRDefault="004E3000" w:rsidP="004E3000">
            <w:pPr>
              <w:keepNext/>
              <w:widowControl w:val="0"/>
              <w:ind w:right="16"/>
              <w:jc w:val="center"/>
              <w:rPr>
                <w:sz w:val="20"/>
                <w:szCs w:val="20"/>
              </w:rPr>
            </w:pPr>
          </w:p>
        </w:tc>
        <w:tc>
          <w:tcPr>
            <w:tcW w:w="3827" w:type="dxa"/>
          </w:tcPr>
          <w:p w:rsidR="004E3000" w:rsidRPr="00DE1325" w:rsidRDefault="004E3000" w:rsidP="004E3000">
            <w:pPr>
              <w:pStyle w:val="a9"/>
              <w:keepNext/>
              <w:widowControl w:val="0"/>
              <w:ind w:firstLine="720"/>
              <w:rPr>
                <w:sz w:val="20"/>
              </w:rPr>
            </w:pPr>
          </w:p>
        </w:tc>
        <w:tc>
          <w:tcPr>
            <w:tcW w:w="3828" w:type="dxa"/>
          </w:tcPr>
          <w:p w:rsidR="004E3000" w:rsidRPr="00DE1325" w:rsidRDefault="004E3000" w:rsidP="004E3000">
            <w:pPr>
              <w:keepNext/>
              <w:widowControl w:val="0"/>
              <w:ind w:right="16"/>
              <w:jc w:val="center"/>
              <w:rPr>
                <w:sz w:val="20"/>
                <w:szCs w:val="20"/>
              </w:rPr>
            </w:pPr>
            <w:r w:rsidRPr="00DE1325">
              <w:rPr>
                <w:sz w:val="20"/>
                <w:szCs w:val="20"/>
              </w:rPr>
              <w:t>IV. Порядок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w:t>
            </w:r>
          </w:p>
        </w:tc>
        <w:tc>
          <w:tcPr>
            <w:tcW w:w="3933" w:type="dxa"/>
          </w:tcPr>
          <w:p w:rsidR="004E3000" w:rsidRPr="00DE1325" w:rsidRDefault="004E3000" w:rsidP="004E3000">
            <w:pPr>
              <w:keepNext/>
              <w:widowControl w:val="0"/>
              <w:ind w:right="16"/>
              <w:jc w:val="center"/>
              <w:rPr>
                <w:sz w:val="20"/>
                <w:szCs w:val="20"/>
              </w:rPr>
            </w:pPr>
          </w:p>
        </w:tc>
      </w:tr>
      <w:tr w:rsidR="004E3000" w:rsidRPr="001A30EC" w:rsidTr="00016AE3">
        <w:trPr>
          <w:trHeight w:val="1122"/>
        </w:trPr>
        <w:tc>
          <w:tcPr>
            <w:tcW w:w="4219" w:type="dxa"/>
          </w:tcPr>
          <w:p w:rsidR="004E3000" w:rsidRPr="00B3522F" w:rsidRDefault="004E3000" w:rsidP="004E3000">
            <w:pPr>
              <w:pStyle w:val="a8"/>
              <w:keepNext/>
              <w:widowControl w:val="0"/>
              <w:spacing w:before="0" w:beforeAutospacing="0" w:after="0" w:afterAutospacing="0"/>
              <w:jc w:val="both"/>
              <w:rPr>
                <w:sz w:val="20"/>
                <w:szCs w:val="20"/>
                <w:lang w:val="uk-UA"/>
              </w:rPr>
            </w:pPr>
            <w:r w:rsidRPr="00B3522F">
              <w:rPr>
                <w:sz w:val="20"/>
                <w:szCs w:val="20"/>
                <w:lang w:val="uk-UA"/>
              </w:rPr>
              <w:t xml:space="preserve">1. Для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w:t>
            </w:r>
            <w:r w:rsidRPr="00B3522F">
              <w:rPr>
                <w:sz w:val="20"/>
                <w:szCs w:val="20"/>
                <w:lang w:val="uk-UA"/>
              </w:rPr>
              <w:lastRenderedPageBreak/>
              <w:t>інвестиційних сертифікатів Фонду у разі ліквідації Фонду ліквідаційна комісія або уповноважений орган КУА подає за кожним Фондом окремо такі документи:</w:t>
            </w:r>
          </w:p>
          <w:p w:rsidR="004E3000" w:rsidRPr="00B3522F" w:rsidRDefault="004E3000" w:rsidP="004E3000">
            <w:pPr>
              <w:pStyle w:val="a8"/>
              <w:keepNext/>
              <w:widowControl w:val="0"/>
              <w:spacing w:before="0" w:beforeAutospacing="0" w:after="0" w:afterAutospacing="0"/>
              <w:jc w:val="both"/>
              <w:rPr>
                <w:sz w:val="20"/>
                <w:szCs w:val="20"/>
                <w:lang w:val="uk-UA"/>
              </w:rPr>
            </w:pPr>
            <w:r w:rsidRPr="00B3522F">
              <w:rPr>
                <w:sz w:val="20"/>
                <w:szCs w:val="20"/>
                <w:lang w:val="uk-UA"/>
              </w:rPr>
              <w:t>……………………………..</w:t>
            </w:r>
          </w:p>
          <w:p w:rsidR="004E3000" w:rsidRPr="00B3522F" w:rsidRDefault="004E3000" w:rsidP="004E3000">
            <w:pPr>
              <w:jc w:val="both"/>
              <w:rPr>
                <w:sz w:val="20"/>
                <w:szCs w:val="20"/>
              </w:rPr>
            </w:pPr>
            <w:r w:rsidRPr="00B3522F">
              <w:rPr>
                <w:sz w:val="20"/>
                <w:szCs w:val="20"/>
              </w:rPr>
              <w:t xml:space="preserve">4) оригінал (дублікат) свідоцтва (свідоцтв) про реєстрацію випуску (випусків) інвестиційних сертифікатів Фонду. </w:t>
            </w:r>
            <w:r w:rsidRPr="00FF1276">
              <w:rPr>
                <w:b/>
                <w:sz w:val="20"/>
                <w:szCs w:val="20"/>
                <w:highlight w:val="yellow"/>
              </w:rPr>
              <w:t>У разі втрати зазначеного оригіналу подається копія відповідної публікації про його втрату</w:t>
            </w:r>
            <w:r w:rsidRPr="00B3522F">
              <w:rPr>
                <w:sz w:val="20"/>
                <w:szCs w:val="20"/>
              </w:rPr>
              <w:t>;</w:t>
            </w:r>
          </w:p>
          <w:p w:rsidR="004E3000" w:rsidRPr="00B3522F" w:rsidRDefault="004E3000" w:rsidP="004E3000">
            <w:pPr>
              <w:jc w:val="both"/>
              <w:rPr>
                <w:sz w:val="20"/>
                <w:szCs w:val="20"/>
              </w:rPr>
            </w:pPr>
          </w:p>
          <w:p w:rsidR="004E3000" w:rsidRPr="00B3522F" w:rsidRDefault="004E3000" w:rsidP="004E3000">
            <w:pPr>
              <w:jc w:val="both"/>
              <w:rPr>
                <w:sz w:val="20"/>
                <w:szCs w:val="20"/>
              </w:rPr>
            </w:pPr>
            <w:r w:rsidRPr="00B3522F">
              <w:rPr>
                <w:sz w:val="20"/>
                <w:szCs w:val="20"/>
              </w:rPr>
              <w:t xml:space="preserve">5) оригінал(и) (дублікат(и)) проспекту (проспектів) емісії інвестиційних сертифікатів Фонду та змін до нього (них). </w:t>
            </w:r>
            <w:r w:rsidRPr="00A26001">
              <w:rPr>
                <w:b/>
                <w:sz w:val="20"/>
                <w:szCs w:val="20"/>
                <w:highlight w:val="yellow"/>
              </w:rPr>
              <w:t>У разі втрати зазначених оригіналів подаються копії відповідних публікацій про їх втрату</w:t>
            </w:r>
            <w:r w:rsidRPr="00B3522F">
              <w:rPr>
                <w:sz w:val="20"/>
                <w:szCs w:val="20"/>
              </w:rPr>
              <w:t>;</w:t>
            </w: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Pr="00B3522F" w:rsidRDefault="004E3000" w:rsidP="004E3000">
            <w:pPr>
              <w:pStyle w:val="a8"/>
              <w:keepNext/>
              <w:widowControl w:val="0"/>
              <w:spacing w:before="0" w:beforeAutospacing="0" w:after="0" w:afterAutospacing="0"/>
              <w:jc w:val="both"/>
              <w:rPr>
                <w:sz w:val="20"/>
                <w:szCs w:val="20"/>
                <w:lang w:val="uk-UA"/>
              </w:rPr>
            </w:pPr>
          </w:p>
          <w:p w:rsidR="004E3000" w:rsidRPr="001A30EC" w:rsidRDefault="004E3000" w:rsidP="004E3000">
            <w:pPr>
              <w:pStyle w:val="a8"/>
              <w:keepNext/>
              <w:widowControl w:val="0"/>
              <w:spacing w:before="0" w:beforeAutospacing="0" w:after="0" w:afterAutospacing="0"/>
              <w:jc w:val="both"/>
              <w:rPr>
                <w:b/>
                <w:sz w:val="20"/>
                <w:szCs w:val="20"/>
                <w:highlight w:val="yellow"/>
                <w:u w:val="single"/>
              </w:rPr>
            </w:pPr>
            <w:r w:rsidRPr="001A30EC">
              <w:rPr>
                <w:b/>
                <w:sz w:val="20"/>
                <w:szCs w:val="20"/>
                <w:highlight w:val="yellow"/>
              </w:rPr>
              <w:t xml:space="preserve">7) </w:t>
            </w:r>
            <w:r w:rsidRPr="001A30EC">
              <w:rPr>
                <w:b/>
                <w:sz w:val="20"/>
                <w:szCs w:val="20"/>
                <w:highlight w:val="yellow"/>
                <w:u w:val="single"/>
              </w:rPr>
              <w:t>копію балансу Фонду, затвердженого на дату прийняття рішення про ліквідацію Фонду, засвідчену підписами уповноважених осіб КУА, аудитора (аудиторської фірми) та їх печатками;</w:t>
            </w:r>
          </w:p>
          <w:p w:rsidR="004E3000" w:rsidRPr="001A30EC" w:rsidRDefault="004E3000" w:rsidP="004E3000">
            <w:pPr>
              <w:pStyle w:val="a8"/>
              <w:keepNext/>
              <w:widowControl w:val="0"/>
              <w:spacing w:before="0" w:beforeAutospacing="0" w:after="0" w:afterAutospacing="0"/>
              <w:jc w:val="both"/>
              <w:rPr>
                <w:b/>
                <w:sz w:val="20"/>
                <w:szCs w:val="20"/>
                <w:highlight w:val="yellow"/>
                <w:lang w:val="uk-UA"/>
              </w:rPr>
            </w:pPr>
          </w:p>
          <w:p w:rsidR="004E3000" w:rsidRPr="001A30EC" w:rsidRDefault="004E3000" w:rsidP="004E3000">
            <w:pPr>
              <w:pStyle w:val="a8"/>
              <w:keepNext/>
              <w:widowControl w:val="0"/>
              <w:spacing w:before="0" w:beforeAutospacing="0" w:after="0" w:afterAutospacing="0"/>
              <w:jc w:val="both"/>
              <w:rPr>
                <w:b/>
                <w:strike/>
                <w:sz w:val="20"/>
                <w:szCs w:val="20"/>
                <w:lang w:val="uk-UA"/>
              </w:rPr>
            </w:pPr>
            <w:r w:rsidRPr="001A30EC">
              <w:rPr>
                <w:b/>
                <w:sz w:val="20"/>
                <w:szCs w:val="20"/>
                <w:highlight w:val="yellow"/>
              </w:rPr>
              <w:t xml:space="preserve">8) </w:t>
            </w:r>
            <w:r w:rsidRPr="001A30EC">
              <w:rPr>
                <w:b/>
                <w:strike/>
                <w:sz w:val="20"/>
                <w:szCs w:val="20"/>
                <w:highlight w:val="yellow"/>
              </w:rPr>
              <w:t>копію довідки про вартість чистих активів Фонду, затвердженої на дату прийняття рішення про ліквідацію Фонду, засвідчену підписом уповноваженої особи та печаткою КУА;</w:t>
            </w:r>
          </w:p>
          <w:p w:rsidR="004E3000" w:rsidRPr="001A30EC" w:rsidRDefault="004E3000" w:rsidP="004E3000">
            <w:pPr>
              <w:pStyle w:val="a8"/>
              <w:keepNext/>
              <w:widowControl w:val="0"/>
              <w:spacing w:before="0" w:beforeAutospacing="0" w:after="0" w:afterAutospacing="0"/>
              <w:jc w:val="both"/>
              <w:rPr>
                <w:b/>
                <w:sz w:val="20"/>
                <w:szCs w:val="20"/>
                <w:lang w:val="uk-UA"/>
              </w:rPr>
            </w:pPr>
          </w:p>
          <w:p w:rsidR="004E3000" w:rsidRPr="00B3522F" w:rsidRDefault="004E3000" w:rsidP="004E3000">
            <w:pPr>
              <w:pStyle w:val="a8"/>
              <w:keepNext/>
              <w:widowControl w:val="0"/>
              <w:jc w:val="both"/>
              <w:rPr>
                <w:sz w:val="20"/>
                <w:szCs w:val="20"/>
                <w:lang w:val="uk-UA"/>
              </w:rPr>
            </w:pPr>
          </w:p>
        </w:tc>
        <w:tc>
          <w:tcPr>
            <w:tcW w:w="3827" w:type="dxa"/>
          </w:tcPr>
          <w:p w:rsidR="004E3000" w:rsidRPr="00DE1325" w:rsidRDefault="004E3000" w:rsidP="004E3000">
            <w:pPr>
              <w:pStyle w:val="a9"/>
              <w:keepNext/>
              <w:widowControl w:val="0"/>
              <w:ind w:firstLine="720"/>
              <w:rPr>
                <w:sz w:val="20"/>
              </w:rPr>
            </w:pPr>
            <w:r w:rsidRPr="00DE1325">
              <w:rPr>
                <w:sz w:val="20"/>
              </w:rPr>
              <w:lastRenderedPageBreak/>
              <w:t>У пункті 1:</w:t>
            </w: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6D3450" w:rsidRDefault="004E3000" w:rsidP="004E3000">
            <w:pPr>
              <w:pStyle w:val="a9"/>
              <w:keepNext/>
              <w:widowControl w:val="0"/>
              <w:ind w:firstLine="720"/>
              <w:rPr>
                <w:sz w:val="20"/>
              </w:rPr>
            </w:pPr>
            <w:r w:rsidRPr="006D3450">
              <w:rPr>
                <w:sz w:val="20"/>
              </w:rPr>
              <w:t xml:space="preserve">останнє речення підпункту </w:t>
            </w:r>
            <w:r>
              <w:rPr>
                <w:sz w:val="20"/>
              </w:rPr>
              <w:t>4</w:t>
            </w:r>
            <w:r w:rsidRPr="006D3450">
              <w:rPr>
                <w:sz w:val="20"/>
              </w:rPr>
              <w:t xml:space="preserve"> виключити;</w:t>
            </w:r>
          </w:p>
          <w:p w:rsidR="004E3000" w:rsidRPr="006D3450" w:rsidRDefault="004E3000" w:rsidP="004E3000">
            <w:pPr>
              <w:pStyle w:val="a9"/>
              <w:keepNext/>
              <w:widowControl w:val="0"/>
              <w:ind w:firstLine="720"/>
              <w:rPr>
                <w:sz w:val="20"/>
              </w:rPr>
            </w:pPr>
          </w:p>
          <w:p w:rsidR="004E3000" w:rsidRPr="006D3450" w:rsidRDefault="004E3000" w:rsidP="004E3000">
            <w:pPr>
              <w:pStyle w:val="a9"/>
              <w:keepNext/>
              <w:widowControl w:val="0"/>
              <w:ind w:firstLine="720"/>
              <w:rPr>
                <w:sz w:val="20"/>
              </w:rPr>
            </w:pPr>
          </w:p>
          <w:p w:rsidR="004E3000" w:rsidRPr="006D3450" w:rsidRDefault="004E3000" w:rsidP="004E3000">
            <w:pPr>
              <w:pStyle w:val="a9"/>
              <w:keepNext/>
              <w:widowControl w:val="0"/>
              <w:ind w:firstLine="720"/>
              <w:rPr>
                <w:sz w:val="20"/>
              </w:rPr>
            </w:pPr>
          </w:p>
          <w:p w:rsidR="004E3000" w:rsidRPr="006D3450" w:rsidRDefault="004E3000" w:rsidP="004E3000">
            <w:pPr>
              <w:pStyle w:val="a9"/>
              <w:keepNext/>
              <w:widowControl w:val="0"/>
              <w:ind w:firstLine="720"/>
              <w:rPr>
                <w:sz w:val="20"/>
              </w:rPr>
            </w:pPr>
            <w:r w:rsidRPr="006D3450">
              <w:rPr>
                <w:sz w:val="20"/>
              </w:rPr>
              <w:t xml:space="preserve">останнє речення підпункту </w:t>
            </w:r>
            <w:r>
              <w:rPr>
                <w:sz w:val="20"/>
              </w:rPr>
              <w:t>5</w:t>
            </w:r>
            <w:r w:rsidRPr="006D3450">
              <w:rPr>
                <w:sz w:val="20"/>
              </w:rPr>
              <w:t xml:space="preserve"> виключити;</w:t>
            </w:r>
          </w:p>
          <w:p w:rsidR="004E3000" w:rsidRPr="006D3450" w:rsidRDefault="004E3000" w:rsidP="004E3000">
            <w:pPr>
              <w:pStyle w:val="a9"/>
              <w:keepNext/>
              <w:widowControl w:val="0"/>
              <w:ind w:firstLine="720"/>
              <w:rPr>
                <w:sz w:val="20"/>
              </w:rPr>
            </w:pPr>
          </w:p>
          <w:p w:rsidR="004E3000" w:rsidRPr="006D3450" w:rsidRDefault="004E3000" w:rsidP="004E3000">
            <w:pPr>
              <w:pStyle w:val="a9"/>
              <w:keepNext/>
              <w:widowControl w:val="0"/>
              <w:ind w:firstLine="720"/>
              <w:rPr>
                <w:sz w:val="20"/>
              </w:rPr>
            </w:pPr>
            <w:r w:rsidRPr="006D3450">
              <w:rPr>
                <w:sz w:val="20"/>
              </w:rPr>
              <w:t xml:space="preserve">Доповнити пункт після підпункту </w:t>
            </w:r>
            <w:r>
              <w:rPr>
                <w:sz w:val="20"/>
              </w:rPr>
              <w:t>5</w:t>
            </w:r>
            <w:r w:rsidRPr="006D3450">
              <w:rPr>
                <w:sz w:val="20"/>
              </w:rPr>
              <w:t xml:space="preserve"> двома новими підпунктами</w:t>
            </w:r>
            <w:r>
              <w:rPr>
                <w:sz w:val="20"/>
              </w:rPr>
              <w:t xml:space="preserve"> 6, 7</w:t>
            </w:r>
            <w:r w:rsidRPr="006D3450">
              <w:rPr>
                <w:sz w:val="20"/>
              </w:rPr>
              <w:t xml:space="preserve"> такого змісту:</w:t>
            </w:r>
          </w:p>
          <w:p w:rsidR="004E3000" w:rsidRPr="006D3450" w:rsidRDefault="004E3000" w:rsidP="004E3000">
            <w:pPr>
              <w:pStyle w:val="a8"/>
              <w:keepNext/>
              <w:widowControl w:val="0"/>
              <w:spacing w:before="0" w:beforeAutospacing="0" w:after="0" w:afterAutospacing="0"/>
              <w:jc w:val="both"/>
              <w:rPr>
                <w:color w:val="000000"/>
                <w:sz w:val="20"/>
                <w:szCs w:val="20"/>
                <w:lang w:val="uk-UA"/>
              </w:rPr>
            </w:pPr>
            <w:r w:rsidRPr="006D3450">
              <w:rPr>
                <w:sz w:val="20"/>
                <w:szCs w:val="20"/>
                <w:lang w:val="uk-UA"/>
              </w:rPr>
              <w:t xml:space="preserve">       «</w:t>
            </w:r>
            <w:r>
              <w:rPr>
                <w:sz w:val="20"/>
                <w:szCs w:val="20"/>
                <w:lang w:val="uk-UA"/>
              </w:rPr>
              <w:t>6</w:t>
            </w:r>
            <w:r w:rsidRPr="006D3450">
              <w:rPr>
                <w:color w:val="000000"/>
                <w:sz w:val="20"/>
                <w:szCs w:val="20"/>
                <w:lang w:val="uk-UA"/>
              </w:rPr>
              <w:t xml:space="preserve">) довідку, складену в довільній формі, засвідчену підписом голови ліквідаційної комісії, яка містить інформацію щодо втрати оригіналів, зазначених у підпунктах </w:t>
            </w:r>
            <w:r>
              <w:rPr>
                <w:color w:val="000000"/>
                <w:sz w:val="20"/>
                <w:szCs w:val="20"/>
                <w:lang w:val="uk-UA"/>
              </w:rPr>
              <w:t>4</w:t>
            </w:r>
            <w:r w:rsidRPr="006D3450">
              <w:rPr>
                <w:color w:val="000000"/>
                <w:sz w:val="20"/>
                <w:szCs w:val="20"/>
                <w:lang w:val="uk-UA"/>
              </w:rPr>
              <w:t xml:space="preserve">, </w:t>
            </w:r>
            <w:r>
              <w:rPr>
                <w:color w:val="000000"/>
                <w:sz w:val="20"/>
                <w:szCs w:val="20"/>
                <w:lang w:val="uk-UA"/>
              </w:rPr>
              <w:t>5</w:t>
            </w:r>
            <w:r w:rsidRPr="006D3450">
              <w:rPr>
                <w:color w:val="000000"/>
                <w:sz w:val="20"/>
                <w:szCs w:val="20"/>
                <w:lang w:val="uk-UA"/>
              </w:rPr>
              <w:t xml:space="preserve"> цього пункту (в разі їх втрати), </w:t>
            </w:r>
            <w:r w:rsidRPr="006D3450">
              <w:rPr>
                <w:sz w:val="20"/>
                <w:szCs w:val="20"/>
                <w:lang w:val="uk-UA"/>
              </w:rPr>
              <w:t>із зазначенням посилання на конкретну вебсторінку вебсайту (</w:t>
            </w:r>
            <w:r w:rsidRPr="006D3450">
              <w:rPr>
                <w:sz w:val="20"/>
                <w:szCs w:val="20"/>
              </w:rPr>
              <w:t>URL</w:t>
            </w:r>
            <w:r w:rsidRPr="006D3450">
              <w:rPr>
                <w:sz w:val="20"/>
                <w:szCs w:val="20"/>
                <w:lang w:val="uk-UA"/>
              </w:rPr>
              <w:t>-адресу), на якій розміщено таку інформацію</w:t>
            </w:r>
            <w:r w:rsidRPr="006D3450">
              <w:rPr>
                <w:color w:val="000000"/>
                <w:sz w:val="20"/>
                <w:szCs w:val="20"/>
                <w:lang w:val="uk-UA"/>
              </w:rPr>
              <w:t>;</w:t>
            </w:r>
          </w:p>
          <w:p w:rsidR="004E3000" w:rsidRPr="006D3450" w:rsidRDefault="004E3000" w:rsidP="004E3000">
            <w:pPr>
              <w:pStyle w:val="a8"/>
              <w:keepNext/>
              <w:widowControl w:val="0"/>
              <w:spacing w:before="0" w:beforeAutospacing="0" w:after="0" w:afterAutospacing="0"/>
              <w:jc w:val="both"/>
              <w:rPr>
                <w:sz w:val="20"/>
                <w:szCs w:val="20"/>
                <w:lang w:val="uk-UA"/>
              </w:rPr>
            </w:pPr>
            <w:r w:rsidRPr="006D3450">
              <w:rPr>
                <w:sz w:val="20"/>
                <w:szCs w:val="20"/>
                <w:lang w:val="uk-UA"/>
              </w:rPr>
              <w:t xml:space="preserve">      </w:t>
            </w:r>
            <w:r>
              <w:rPr>
                <w:sz w:val="20"/>
                <w:szCs w:val="20"/>
                <w:lang w:val="uk-UA"/>
              </w:rPr>
              <w:t>7</w:t>
            </w:r>
            <w:r w:rsidRPr="006D3450">
              <w:rPr>
                <w:sz w:val="20"/>
                <w:szCs w:val="20"/>
                <w:lang w:val="uk-UA"/>
              </w:rPr>
              <w:t>) копію(ї) документа(ів), що підтверджує(ють) згоду всіх учасників Фонду на здійснення розрахунків з такими учасниками до реалізації (розподілу) цінних паперів/погашення боргових цінних паперів, що входять до складу активів Фонду, та обліковуються за нульовою вартістю та щодо яких в системі депозитарного обліку встановлено відповідні обмеження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r w:rsidRPr="006D3450">
              <w:rPr>
                <w:color w:val="000000"/>
                <w:sz w:val="20"/>
                <w:szCs w:val="20"/>
                <w:lang w:val="uk-UA"/>
              </w:rPr>
              <w:t xml:space="preserve"> або у зв</w:t>
            </w:r>
            <w:r w:rsidRPr="006D3450">
              <w:rPr>
                <w:sz w:val="20"/>
                <w:szCs w:val="20"/>
                <w:lang w:val="uk-UA"/>
              </w:rPr>
              <w:t>’</w:t>
            </w:r>
            <w:r w:rsidRPr="006D3450">
              <w:rPr>
                <w:color w:val="000000"/>
                <w:sz w:val="20"/>
                <w:szCs w:val="20"/>
                <w:lang w:val="uk-UA"/>
              </w:rPr>
              <w:t xml:space="preserve">язку з настанням термінів та строків </w:t>
            </w:r>
            <w:r w:rsidRPr="006D3450">
              <w:rPr>
                <w:color w:val="000000"/>
                <w:sz w:val="20"/>
                <w:szCs w:val="20"/>
                <w:lang w:val="uk-UA"/>
              </w:rPr>
              <w:lastRenderedPageBreak/>
              <w:t>погашення боргових цінних паперів,</w:t>
            </w:r>
            <w:r w:rsidRPr="006D3450">
              <w:rPr>
                <w:sz w:val="20"/>
                <w:szCs w:val="20"/>
                <w:lang w:val="uk-UA"/>
              </w:rPr>
              <w:t xml:space="preserve"> встановлених рішенням про емісію/проспектом цінних паперів,</w:t>
            </w:r>
            <w:r w:rsidRPr="006D3450">
              <w:rPr>
                <w:color w:val="000000"/>
                <w:sz w:val="20"/>
                <w:szCs w:val="20"/>
                <w:lang w:val="uk-UA"/>
              </w:rPr>
              <w:t xml:space="preserve"> та невиконанням емітентом боргових цінних паперів своїх зобов</w:t>
            </w:r>
            <w:r w:rsidRPr="006D3450">
              <w:rPr>
                <w:sz w:val="20"/>
                <w:szCs w:val="20"/>
                <w:lang w:val="uk-UA"/>
              </w:rPr>
              <w:t>’</w:t>
            </w:r>
            <w:r w:rsidRPr="006D3450">
              <w:rPr>
                <w:color w:val="000000"/>
                <w:sz w:val="20"/>
                <w:szCs w:val="20"/>
                <w:lang w:val="uk-UA"/>
              </w:rPr>
              <w:t xml:space="preserve">язань </w:t>
            </w:r>
            <w:r w:rsidRPr="006D3450">
              <w:rPr>
                <w:sz w:val="20"/>
                <w:szCs w:val="20"/>
                <w:lang w:val="uk-UA"/>
              </w:rPr>
              <w:t>(невиплата доходу за цінними паперами, непогашення цінних паперів, у тому числі невиплата частини чи повної номінальної вартості цінних паперів)</w:t>
            </w:r>
            <w:r w:rsidRPr="006D3450">
              <w:rPr>
                <w:color w:val="000000"/>
                <w:sz w:val="20"/>
                <w:szCs w:val="20"/>
                <w:lang w:val="uk-UA"/>
              </w:rPr>
              <w:t xml:space="preserve"> чи перебуванням емітента в процесі ліквідації, строк якої перевищує строк ліквідації Фонду</w:t>
            </w:r>
            <w:r>
              <w:rPr>
                <w:color w:val="000000"/>
                <w:sz w:val="20"/>
                <w:szCs w:val="20"/>
                <w:lang w:val="uk-UA"/>
              </w:rPr>
              <w:t xml:space="preserve"> </w:t>
            </w:r>
            <w:r w:rsidRPr="006D3450">
              <w:rPr>
                <w:sz w:val="20"/>
                <w:szCs w:val="20"/>
                <w:lang w:val="uk-UA"/>
              </w:rPr>
              <w:t>(за наявності таких цінних паперів в активах Фонду).</w:t>
            </w:r>
            <w:r w:rsidR="004E64CD">
              <w:rPr>
                <w:sz w:val="20"/>
                <w:szCs w:val="20"/>
                <w:lang w:val="uk-UA"/>
              </w:rPr>
              <w:t>».</w:t>
            </w:r>
          </w:p>
          <w:p w:rsidR="004E3000" w:rsidRPr="006D3450" w:rsidRDefault="004E3000" w:rsidP="004E3000">
            <w:pPr>
              <w:pStyle w:val="a9"/>
              <w:keepNext/>
              <w:widowControl w:val="0"/>
              <w:ind w:firstLine="720"/>
              <w:rPr>
                <w:sz w:val="20"/>
              </w:rPr>
            </w:pPr>
            <w:r w:rsidRPr="006D3450">
              <w:rPr>
                <w:sz w:val="20"/>
              </w:rPr>
              <w:t xml:space="preserve">У зв’язку з цим підпункти </w:t>
            </w:r>
            <w:r>
              <w:rPr>
                <w:sz w:val="20"/>
              </w:rPr>
              <w:t>6</w:t>
            </w:r>
            <w:r w:rsidRPr="006D3450">
              <w:rPr>
                <w:sz w:val="20"/>
              </w:rPr>
              <w:t>- 1</w:t>
            </w:r>
            <w:r>
              <w:rPr>
                <w:sz w:val="20"/>
              </w:rPr>
              <w:t>1</w:t>
            </w:r>
            <w:r w:rsidRPr="006D3450">
              <w:rPr>
                <w:sz w:val="20"/>
              </w:rPr>
              <w:t xml:space="preserve"> вважати відповідно підпунктами 7-1</w:t>
            </w:r>
            <w:r>
              <w:rPr>
                <w:sz w:val="20"/>
              </w:rPr>
              <w:t>3</w:t>
            </w:r>
            <w:r w:rsidRPr="006D3450">
              <w:rPr>
                <w:sz w:val="20"/>
              </w:rPr>
              <w:t>;</w:t>
            </w: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655D0" w:rsidRDefault="004E3000" w:rsidP="00D655D0">
            <w:pPr>
              <w:pStyle w:val="a9"/>
              <w:keepNext/>
              <w:widowControl w:val="0"/>
              <w:ind w:firstLine="720"/>
              <w:rPr>
                <w:sz w:val="20"/>
              </w:rPr>
            </w:pPr>
            <w:r w:rsidRPr="00D655D0">
              <w:rPr>
                <w:sz w:val="20"/>
              </w:rPr>
              <w:t>підпункти 8, 9 викласти в такій редакції;</w:t>
            </w:r>
          </w:p>
          <w:p w:rsidR="00D655D0" w:rsidRPr="00D655D0" w:rsidRDefault="00D655D0" w:rsidP="00D655D0">
            <w:pPr>
              <w:pStyle w:val="a8"/>
              <w:keepNext/>
              <w:widowControl w:val="0"/>
              <w:spacing w:before="0" w:beforeAutospacing="0" w:after="0" w:afterAutospacing="0"/>
              <w:jc w:val="both"/>
              <w:rPr>
                <w:sz w:val="20"/>
                <w:szCs w:val="20"/>
                <w:lang w:val="uk-UA"/>
              </w:rPr>
            </w:pPr>
            <w:r>
              <w:rPr>
                <w:sz w:val="20"/>
                <w:szCs w:val="20"/>
                <w:lang w:val="uk-UA"/>
              </w:rPr>
              <w:t>«</w:t>
            </w:r>
            <w:r w:rsidRPr="00D655D0">
              <w:rPr>
                <w:sz w:val="20"/>
                <w:szCs w:val="20"/>
                <w:lang w:val="uk-UA"/>
              </w:rPr>
              <w:t>8) копію звіту про фінансовий стан Фонду, складеного станом на кінець робочого дня, що передує дню початку здійснення розрахунків з учасниками Фонду, затвердженого на дату здійснення розрахунків з учасниками Фонду засвідчену підписом голови ліквідаційної комісії;</w:t>
            </w:r>
          </w:p>
          <w:p w:rsidR="00D655D0" w:rsidRPr="00D655D0" w:rsidRDefault="00D655D0" w:rsidP="00D655D0">
            <w:pPr>
              <w:pStyle w:val="a8"/>
              <w:keepNext/>
              <w:widowControl w:val="0"/>
              <w:spacing w:before="0" w:beforeAutospacing="0" w:after="0" w:afterAutospacing="0"/>
              <w:jc w:val="both"/>
              <w:rPr>
                <w:sz w:val="20"/>
                <w:szCs w:val="20"/>
                <w:lang w:val="uk-UA"/>
              </w:rPr>
            </w:pPr>
            <w:r w:rsidRPr="00D655D0">
              <w:rPr>
                <w:sz w:val="20"/>
                <w:szCs w:val="20"/>
                <w:lang w:val="uk-UA"/>
              </w:rPr>
              <w:t>9) копію довідки про вартість чистих активів Фонду, складеної станом на кінець робочого дня, що передує дню початку здійснення розрахунків з учасниками Фонду, затвердженої на дату здійснення розрахунків з учасниками Фонду, засвідчену підписом голови ліквідаційної комісії Фонду;</w:t>
            </w:r>
            <w:r>
              <w:rPr>
                <w:sz w:val="20"/>
                <w:szCs w:val="20"/>
                <w:lang w:val="uk-UA"/>
              </w:rPr>
              <w:t>»;</w:t>
            </w:r>
          </w:p>
          <w:p w:rsidR="004E3000" w:rsidRPr="00DE1325" w:rsidRDefault="004E3000" w:rsidP="004E3000">
            <w:pPr>
              <w:pStyle w:val="a9"/>
              <w:keepNext/>
              <w:widowControl w:val="0"/>
              <w:ind w:firstLine="720"/>
              <w:rPr>
                <w:sz w:val="20"/>
              </w:rPr>
            </w:pPr>
          </w:p>
        </w:tc>
        <w:tc>
          <w:tcPr>
            <w:tcW w:w="3828" w:type="dxa"/>
          </w:tcPr>
          <w:p w:rsidR="004E3000" w:rsidRPr="00DE1325" w:rsidRDefault="004E3000" w:rsidP="004E3000">
            <w:pPr>
              <w:pStyle w:val="a8"/>
              <w:keepNext/>
              <w:widowControl w:val="0"/>
              <w:spacing w:before="0" w:beforeAutospacing="0" w:after="0" w:afterAutospacing="0"/>
              <w:jc w:val="both"/>
              <w:rPr>
                <w:sz w:val="20"/>
                <w:szCs w:val="20"/>
                <w:lang w:val="uk-UA"/>
              </w:rPr>
            </w:pPr>
            <w:r w:rsidRPr="00DE1325">
              <w:rPr>
                <w:sz w:val="20"/>
                <w:szCs w:val="20"/>
                <w:lang w:val="uk-UA"/>
              </w:rPr>
              <w:lastRenderedPageBreak/>
              <w:t xml:space="preserve">1. Для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w:t>
            </w:r>
            <w:r w:rsidRPr="00DE1325">
              <w:rPr>
                <w:sz w:val="20"/>
                <w:szCs w:val="20"/>
                <w:lang w:val="uk-UA"/>
              </w:rPr>
              <w:lastRenderedPageBreak/>
              <w:t>реєстрацію випуску (випусків) інвестиційних сертифікатів Фонду у разі ліквідації Фонду ліквідаційна комісія або уповноважений орган КУА подає за кожним Фондом окремо такі документи:</w:t>
            </w:r>
          </w:p>
          <w:p w:rsidR="004E3000" w:rsidRDefault="004E3000" w:rsidP="004E3000">
            <w:pPr>
              <w:pStyle w:val="a8"/>
              <w:keepNext/>
              <w:widowControl w:val="0"/>
              <w:spacing w:before="0" w:beforeAutospacing="0" w:after="0" w:afterAutospacing="0"/>
              <w:jc w:val="both"/>
              <w:rPr>
                <w:sz w:val="20"/>
                <w:szCs w:val="20"/>
                <w:lang w:val="uk-UA"/>
              </w:rPr>
            </w:pPr>
            <w:r w:rsidRPr="00DE1325">
              <w:rPr>
                <w:sz w:val="20"/>
                <w:szCs w:val="20"/>
                <w:lang w:val="uk-UA"/>
              </w:rPr>
              <w:t>……………………………</w:t>
            </w:r>
          </w:p>
          <w:p w:rsidR="004E3000" w:rsidRPr="00B3522F" w:rsidRDefault="004E3000" w:rsidP="004E3000">
            <w:pPr>
              <w:jc w:val="both"/>
              <w:rPr>
                <w:sz w:val="20"/>
                <w:szCs w:val="20"/>
              </w:rPr>
            </w:pPr>
            <w:r w:rsidRPr="00B3522F">
              <w:rPr>
                <w:sz w:val="20"/>
                <w:szCs w:val="20"/>
              </w:rPr>
              <w:t>4) оригінал (дублікат) свідоцтва (свідоцтв) про реєстрацію випуску (випусків) інвестиційних серт</w:t>
            </w:r>
            <w:r>
              <w:rPr>
                <w:sz w:val="20"/>
                <w:szCs w:val="20"/>
              </w:rPr>
              <w:t>ифікатів Фонду</w:t>
            </w:r>
            <w:r>
              <w:rPr>
                <w:b/>
                <w:sz w:val="20"/>
                <w:szCs w:val="20"/>
                <w:highlight w:val="yellow"/>
              </w:rPr>
              <w:t>;</w:t>
            </w:r>
          </w:p>
          <w:p w:rsidR="004E3000" w:rsidRDefault="004E3000" w:rsidP="004E3000">
            <w:pPr>
              <w:pStyle w:val="a8"/>
              <w:keepNext/>
              <w:widowControl w:val="0"/>
              <w:spacing w:before="0" w:beforeAutospacing="0" w:after="0" w:afterAutospacing="0"/>
              <w:jc w:val="both"/>
              <w:rPr>
                <w:sz w:val="20"/>
                <w:szCs w:val="20"/>
                <w:lang w:val="uk-UA"/>
              </w:rPr>
            </w:pPr>
          </w:p>
          <w:p w:rsidR="004E3000" w:rsidRPr="00DE1325"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r w:rsidRPr="00DE1325">
              <w:rPr>
                <w:sz w:val="20"/>
                <w:szCs w:val="20"/>
                <w:lang w:val="uk-UA"/>
              </w:rPr>
              <w:t>5</w:t>
            </w:r>
            <w:r w:rsidRPr="00DE1325">
              <w:rPr>
                <w:sz w:val="20"/>
                <w:szCs w:val="20"/>
              </w:rPr>
              <w:t>) оригінал(и) (дублікат(и)) проспекту (проспектів) емісії інвестиційних сертифікатів Фонду та змін до нього (них)</w:t>
            </w:r>
            <w:r>
              <w:rPr>
                <w:sz w:val="20"/>
                <w:szCs w:val="20"/>
                <w:lang w:val="uk-UA"/>
              </w:rPr>
              <w:t>;</w:t>
            </w:r>
          </w:p>
          <w:p w:rsidR="004E3000" w:rsidRPr="00837654" w:rsidRDefault="004E3000" w:rsidP="004E3000">
            <w:pPr>
              <w:pStyle w:val="a8"/>
              <w:keepNext/>
              <w:widowControl w:val="0"/>
              <w:spacing w:before="120" w:beforeAutospacing="0" w:after="0" w:afterAutospacing="0"/>
              <w:jc w:val="both"/>
              <w:rPr>
                <w:b/>
                <w:color w:val="000000"/>
                <w:sz w:val="20"/>
                <w:szCs w:val="20"/>
                <w:lang w:val="uk-UA"/>
              </w:rPr>
            </w:pPr>
            <w:r w:rsidRPr="00837654">
              <w:rPr>
                <w:b/>
                <w:color w:val="000000"/>
                <w:sz w:val="20"/>
                <w:szCs w:val="20"/>
                <w:highlight w:val="yellow"/>
                <w:lang w:val="uk-UA"/>
              </w:rPr>
              <w:t xml:space="preserve">6) довідку, складену в довільній формі, засвідчену підписом голови ліквідаційної комісії, яка містить інформацію щодо втрати оригіналів, зазначених у підпунктах 4, 5 цього пункту (в разі їх втрати), </w:t>
            </w:r>
            <w:r w:rsidRPr="00837654">
              <w:rPr>
                <w:b/>
                <w:sz w:val="20"/>
                <w:szCs w:val="20"/>
                <w:highlight w:val="yellow"/>
                <w:lang w:val="uk-UA"/>
              </w:rPr>
              <w:t>із зазначенням посилання на конкретну вебсторінку вебсайту (</w:t>
            </w:r>
            <w:r w:rsidRPr="00837654">
              <w:rPr>
                <w:b/>
                <w:sz w:val="20"/>
                <w:szCs w:val="20"/>
                <w:highlight w:val="yellow"/>
              </w:rPr>
              <w:t>URL</w:t>
            </w:r>
            <w:r w:rsidRPr="00837654">
              <w:rPr>
                <w:b/>
                <w:sz w:val="20"/>
                <w:szCs w:val="20"/>
                <w:highlight w:val="yellow"/>
                <w:lang w:val="uk-UA"/>
              </w:rPr>
              <w:t>-адресу), на якій розміщено таку інформацію</w:t>
            </w:r>
            <w:r w:rsidRPr="00837654">
              <w:rPr>
                <w:b/>
                <w:color w:val="000000"/>
                <w:sz w:val="20"/>
                <w:szCs w:val="20"/>
                <w:highlight w:val="yellow"/>
                <w:lang w:val="uk-UA"/>
              </w:rPr>
              <w:t>;</w:t>
            </w:r>
          </w:p>
          <w:p w:rsidR="004E3000" w:rsidRPr="00837654" w:rsidRDefault="004E3000" w:rsidP="004E3000">
            <w:pPr>
              <w:pStyle w:val="a8"/>
              <w:keepNext/>
              <w:widowControl w:val="0"/>
              <w:spacing w:before="120" w:beforeAutospacing="0" w:after="0" w:afterAutospacing="0"/>
              <w:jc w:val="both"/>
              <w:rPr>
                <w:b/>
                <w:sz w:val="20"/>
                <w:szCs w:val="20"/>
                <w:lang w:val="uk-UA"/>
              </w:rPr>
            </w:pPr>
            <w:r w:rsidRPr="00837654">
              <w:rPr>
                <w:b/>
                <w:sz w:val="20"/>
                <w:szCs w:val="20"/>
                <w:highlight w:val="yellow"/>
                <w:lang w:val="uk-UA"/>
              </w:rPr>
              <w:t>7) копію(ї) документа(ів), що підтверджує(ють) згоду всіх учасників Фонду на здійснення розрахунків з такими учасниками до реалізації (розподілу) цінних паперів/погашення боргових цінних паперів, що входять до складу активів Фонду, та обліковуються за нульовою вартістю та щодо яких в системі депозитарного обліку встановлено відповідні обмеження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r w:rsidRPr="00837654">
              <w:rPr>
                <w:b/>
                <w:color w:val="000000"/>
                <w:sz w:val="20"/>
                <w:szCs w:val="20"/>
                <w:highlight w:val="yellow"/>
                <w:lang w:val="uk-UA"/>
              </w:rPr>
              <w:t xml:space="preserve"> або у зв</w:t>
            </w:r>
            <w:r w:rsidRPr="00837654">
              <w:rPr>
                <w:b/>
                <w:sz w:val="20"/>
                <w:szCs w:val="20"/>
                <w:highlight w:val="yellow"/>
                <w:lang w:val="uk-UA"/>
              </w:rPr>
              <w:t>’</w:t>
            </w:r>
            <w:r w:rsidRPr="00837654">
              <w:rPr>
                <w:b/>
                <w:color w:val="000000"/>
                <w:sz w:val="20"/>
                <w:szCs w:val="20"/>
                <w:highlight w:val="yellow"/>
                <w:lang w:val="uk-UA"/>
              </w:rPr>
              <w:t xml:space="preserve">язку з настанням термінів та строків </w:t>
            </w:r>
            <w:r w:rsidRPr="00837654">
              <w:rPr>
                <w:b/>
                <w:color w:val="000000"/>
                <w:sz w:val="20"/>
                <w:szCs w:val="20"/>
                <w:highlight w:val="yellow"/>
                <w:lang w:val="uk-UA"/>
              </w:rPr>
              <w:lastRenderedPageBreak/>
              <w:t>погашення боргових цінних паперів,</w:t>
            </w:r>
            <w:r w:rsidRPr="00837654">
              <w:rPr>
                <w:b/>
                <w:sz w:val="20"/>
                <w:szCs w:val="20"/>
                <w:highlight w:val="yellow"/>
                <w:lang w:val="uk-UA"/>
              </w:rPr>
              <w:t xml:space="preserve"> встановлених рішенням про емісію/проспектом цінних паперів,</w:t>
            </w:r>
            <w:r w:rsidRPr="00837654">
              <w:rPr>
                <w:b/>
                <w:color w:val="000000"/>
                <w:sz w:val="20"/>
                <w:szCs w:val="20"/>
                <w:highlight w:val="yellow"/>
                <w:lang w:val="uk-UA"/>
              </w:rPr>
              <w:t xml:space="preserve"> та невиконанням емітентом боргових цінних паперів своїх зобов</w:t>
            </w:r>
            <w:r w:rsidRPr="00837654">
              <w:rPr>
                <w:b/>
                <w:sz w:val="20"/>
                <w:szCs w:val="20"/>
                <w:highlight w:val="yellow"/>
                <w:lang w:val="uk-UA"/>
              </w:rPr>
              <w:t>’</w:t>
            </w:r>
            <w:r w:rsidRPr="00837654">
              <w:rPr>
                <w:b/>
                <w:color w:val="000000"/>
                <w:sz w:val="20"/>
                <w:szCs w:val="20"/>
                <w:highlight w:val="yellow"/>
                <w:lang w:val="uk-UA"/>
              </w:rPr>
              <w:t xml:space="preserve">язань </w:t>
            </w:r>
            <w:r w:rsidRPr="00837654">
              <w:rPr>
                <w:b/>
                <w:sz w:val="20"/>
                <w:szCs w:val="20"/>
                <w:highlight w:val="yellow"/>
                <w:lang w:val="uk-UA"/>
              </w:rPr>
              <w:t>(невиплата доходу за цінними паперами, непогашення цінних паперів, у тому числі невиплата частини чи повної номінальної вартості цінних паперів)</w:t>
            </w:r>
            <w:r w:rsidRPr="00837654">
              <w:rPr>
                <w:b/>
                <w:color w:val="000000"/>
                <w:sz w:val="20"/>
                <w:szCs w:val="20"/>
                <w:highlight w:val="yellow"/>
                <w:lang w:val="uk-UA"/>
              </w:rPr>
              <w:t xml:space="preserve"> чи перебуванням емітента в процесі ліквідації, строк якої перевищує строк ліквідації Фонду </w:t>
            </w:r>
            <w:r w:rsidRPr="00837654">
              <w:rPr>
                <w:b/>
                <w:sz w:val="20"/>
                <w:szCs w:val="20"/>
                <w:highlight w:val="yellow"/>
                <w:lang w:val="uk-UA"/>
              </w:rPr>
              <w:t>(за наявності таких цінних паперів в активах Фонду).</w:t>
            </w:r>
          </w:p>
          <w:p w:rsidR="004E3000" w:rsidRDefault="004E3000" w:rsidP="004E3000">
            <w:pPr>
              <w:pStyle w:val="a8"/>
              <w:keepNext/>
              <w:widowControl w:val="0"/>
              <w:spacing w:before="120" w:beforeAutospacing="0" w:after="0" w:afterAutospacing="0"/>
              <w:jc w:val="both"/>
              <w:rPr>
                <w:b/>
                <w:sz w:val="20"/>
                <w:szCs w:val="20"/>
                <w:highlight w:val="yellow"/>
                <w:lang w:val="uk-UA"/>
              </w:rPr>
            </w:pPr>
            <w:r w:rsidRPr="00AA5D6A">
              <w:rPr>
                <w:b/>
                <w:sz w:val="20"/>
                <w:szCs w:val="20"/>
                <w:highlight w:val="yellow"/>
                <w:lang w:val="uk-UA"/>
              </w:rPr>
              <w:t xml:space="preserve">8) копію </w:t>
            </w:r>
            <w:r w:rsidRPr="00A40FB3">
              <w:rPr>
                <w:b/>
                <w:sz w:val="20"/>
                <w:szCs w:val="20"/>
                <w:highlight w:val="yellow"/>
                <w:lang w:val="uk-UA"/>
              </w:rPr>
              <w:t>звіту про фінансовий стан Фонду, складеного</w:t>
            </w:r>
            <w:r>
              <w:rPr>
                <w:b/>
                <w:sz w:val="20"/>
                <w:szCs w:val="20"/>
                <w:highlight w:val="yellow"/>
                <w:lang w:val="uk-UA"/>
              </w:rPr>
              <w:t xml:space="preserve"> станом</w:t>
            </w:r>
            <w:r w:rsidRPr="00A40FB3">
              <w:rPr>
                <w:b/>
                <w:sz w:val="20"/>
                <w:szCs w:val="20"/>
                <w:highlight w:val="yellow"/>
                <w:lang w:val="uk-UA"/>
              </w:rPr>
              <w:t xml:space="preserve"> на кінець робочого дня, що передує дню початку здійснення розрахунків з учасниками Фонду, затвердженого на дату здійснення розрахунків з учасниками Фонду засвідчену підписом голови ліквідаційної комісії;</w:t>
            </w:r>
          </w:p>
          <w:p w:rsidR="004E3000" w:rsidRPr="00A40FB3" w:rsidRDefault="004E3000" w:rsidP="004E3000">
            <w:pPr>
              <w:pStyle w:val="a8"/>
              <w:keepNext/>
              <w:widowControl w:val="0"/>
              <w:spacing w:before="120" w:beforeAutospacing="0" w:after="0" w:afterAutospacing="0"/>
              <w:jc w:val="both"/>
              <w:rPr>
                <w:b/>
                <w:sz w:val="20"/>
                <w:szCs w:val="20"/>
                <w:lang w:val="uk-UA"/>
              </w:rPr>
            </w:pPr>
            <w:r>
              <w:rPr>
                <w:b/>
                <w:sz w:val="20"/>
                <w:szCs w:val="20"/>
                <w:highlight w:val="yellow"/>
                <w:lang w:val="uk-UA"/>
              </w:rPr>
              <w:t>9</w:t>
            </w:r>
            <w:r w:rsidRPr="00A40FB3">
              <w:rPr>
                <w:b/>
                <w:sz w:val="20"/>
                <w:szCs w:val="20"/>
                <w:highlight w:val="yellow"/>
                <w:lang w:val="uk-UA"/>
              </w:rPr>
              <w:t xml:space="preserve">) копію довідки про вартість чистих активів Фонду, складеної </w:t>
            </w:r>
            <w:r>
              <w:rPr>
                <w:b/>
                <w:sz w:val="20"/>
                <w:szCs w:val="20"/>
                <w:highlight w:val="yellow"/>
                <w:lang w:val="uk-UA"/>
              </w:rPr>
              <w:t xml:space="preserve">станом </w:t>
            </w:r>
            <w:r w:rsidRPr="00A40FB3">
              <w:rPr>
                <w:b/>
                <w:sz w:val="20"/>
                <w:szCs w:val="20"/>
                <w:highlight w:val="yellow"/>
                <w:lang w:val="uk-UA"/>
              </w:rPr>
              <w:t>на кінець робочого дня, що передує дню початку здійснення розрахунків з учасниками Фонду, затвердженої на дату здійснення розрахунків з учасниками Фонду, засвідчену підписом голови ліквідаційної комісії Фонду;</w:t>
            </w:r>
          </w:p>
          <w:p w:rsidR="004E3000" w:rsidRPr="00DE1325" w:rsidRDefault="004E3000" w:rsidP="004E3000">
            <w:pPr>
              <w:pStyle w:val="a8"/>
              <w:keepNext/>
              <w:widowControl w:val="0"/>
              <w:spacing w:before="0" w:beforeAutospacing="0" w:after="0" w:afterAutospacing="0"/>
              <w:jc w:val="both"/>
              <w:rPr>
                <w:sz w:val="20"/>
                <w:szCs w:val="20"/>
                <w:lang w:val="uk-UA"/>
              </w:rPr>
            </w:pPr>
          </w:p>
        </w:tc>
        <w:tc>
          <w:tcPr>
            <w:tcW w:w="3933" w:type="dxa"/>
          </w:tcPr>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Default="004E3000" w:rsidP="004E3000">
            <w:pPr>
              <w:pStyle w:val="a8"/>
              <w:keepNext/>
              <w:widowControl w:val="0"/>
              <w:spacing w:before="0" w:beforeAutospacing="0" w:after="0" w:afterAutospacing="0"/>
              <w:jc w:val="both"/>
              <w:rPr>
                <w:sz w:val="20"/>
                <w:szCs w:val="20"/>
                <w:lang w:val="uk-UA"/>
              </w:rPr>
            </w:pPr>
          </w:p>
          <w:p w:rsidR="004E3000" w:rsidRPr="00DE1325" w:rsidRDefault="004E3000" w:rsidP="004E3000">
            <w:pPr>
              <w:pStyle w:val="a8"/>
              <w:keepNext/>
              <w:widowControl w:val="0"/>
              <w:spacing w:before="0" w:beforeAutospacing="0" w:after="0" w:afterAutospacing="0"/>
              <w:jc w:val="both"/>
              <w:rPr>
                <w:sz w:val="20"/>
                <w:szCs w:val="20"/>
                <w:lang w:val="uk-UA"/>
              </w:rPr>
            </w:pPr>
          </w:p>
        </w:tc>
      </w:tr>
      <w:tr w:rsidR="004E3000" w:rsidRPr="00DE1325" w:rsidTr="00016AE3">
        <w:trPr>
          <w:trHeight w:val="1122"/>
        </w:trPr>
        <w:tc>
          <w:tcPr>
            <w:tcW w:w="4219" w:type="dxa"/>
          </w:tcPr>
          <w:p w:rsidR="004E3000" w:rsidRPr="00DE1325" w:rsidRDefault="004E3000" w:rsidP="004E3000">
            <w:pPr>
              <w:pStyle w:val="a8"/>
              <w:keepNext/>
              <w:widowControl w:val="0"/>
              <w:spacing w:before="0" w:beforeAutospacing="0" w:after="0" w:afterAutospacing="0"/>
              <w:jc w:val="both"/>
              <w:rPr>
                <w:sz w:val="20"/>
                <w:szCs w:val="20"/>
                <w:lang w:val="uk-UA"/>
              </w:rPr>
            </w:pPr>
          </w:p>
        </w:tc>
        <w:tc>
          <w:tcPr>
            <w:tcW w:w="3827" w:type="dxa"/>
          </w:tcPr>
          <w:p w:rsidR="004E3000" w:rsidRPr="00DE1325" w:rsidRDefault="004E3000" w:rsidP="004E3000">
            <w:pPr>
              <w:pStyle w:val="a8"/>
              <w:keepNext/>
              <w:widowControl w:val="0"/>
              <w:spacing w:before="0" w:beforeAutospacing="0" w:after="0" w:afterAutospacing="0"/>
              <w:jc w:val="both"/>
              <w:rPr>
                <w:sz w:val="20"/>
                <w:szCs w:val="20"/>
                <w:lang w:val="uk-UA"/>
              </w:rPr>
            </w:pPr>
            <w:r w:rsidRPr="00DE1325">
              <w:rPr>
                <w:sz w:val="20"/>
                <w:szCs w:val="20"/>
                <w:lang w:val="uk-UA"/>
              </w:rPr>
              <w:t>Доповнити пункт трьома новими підпунктами 1</w:t>
            </w:r>
            <w:r>
              <w:rPr>
                <w:sz w:val="20"/>
                <w:szCs w:val="20"/>
                <w:lang w:val="uk-UA"/>
              </w:rPr>
              <w:t>4</w:t>
            </w:r>
            <w:r w:rsidRPr="00DE1325">
              <w:rPr>
                <w:sz w:val="20"/>
                <w:szCs w:val="20"/>
                <w:lang w:val="uk-UA"/>
              </w:rPr>
              <w:t xml:space="preserve"> – 1</w:t>
            </w:r>
            <w:r>
              <w:rPr>
                <w:sz w:val="20"/>
                <w:szCs w:val="20"/>
                <w:lang w:val="uk-UA"/>
              </w:rPr>
              <w:t>6</w:t>
            </w:r>
            <w:r w:rsidRPr="00DE1325">
              <w:rPr>
                <w:sz w:val="20"/>
                <w:szCs w:val="20"/>
                <w:lang w:val="uk-UA"/>
              </w:rPr>
              <w:t xml:space="preserve"> такого змісту:</w:t>
            </w:r>
          </w:p>
          <w:p w:rsidR="004E3000" w:rsidRPr="00DE1325" w:rsidRDefault="004E3000" w:rsidP="004E3000">
            <w:pPr>
              <w:pStyle w:val="a8"/>
              <w:keepNext/>
              <w:widowControl w:val="0"/>
              <w:spacing w:before="0" w:beforeAutospacing="0" w:after="0" w:afterAutospacing="0"/>
              <w:jc w:val="both"/>
              <w:rPr>
                <w:sz w:val="20"/>
                <w:szCs w:val="20"/>
                <w:lang w:val="uk-UA"/>
              </w:rPr>
            </w:pPr>
            <w:r w:rsidRPr="00DE1325">
              <w:rPr>
                <w:sz w:val="20"/>
                <w:szCs w:val="20"/>
                <w:lang w:val="uk-UA"/>
              </w:rPr>
              <w:t xml:space="preserve">      </w:t>
            </w:r>
            <w:r w:rsidR="009457DA">
              <w:rPr>
                <w:sz w:val="20"/>
                <w:szCs w:val="20"/>
                <w:lang w:val="uk-UA"/>
              </w:rPr>
              <w:t>«</w:t>
            </w:r>
            <w:r w:rsidRPr="00DE1325">
              <w:rPr>
                <w:sz w:val="20"/>
                <w:szCs w:val="20"/>
                <w:lang w:val="uk-UA"/>
              </w:rPr>
              <w:t>1</w:t>
            </w:r>
            <w:r>
              <w:rPr>
                <w:sz w:val="20"/>
                <w:szCs w:val="20"/>
                <w:lang w:val="uk-UA"/>
              </w:rPr>
              <w:t>4</w:t>
            </w:r>
            <w:r w:rsidRPr="00DE1325">
              <w:rPr>
                <w:sz w:val="20"/>
                <w:szCs w:val="20"/>
                <w:lang w:val="uk-UA"/>
              </w:rPr>
              <w:t>) довідку про стан рахунку</w:t>
            </w:r>
            <w:r>
              <w:rPr>
                <w:sz w:val="20"/>
                <w:szCs w:val="20"/>
                <w:lang w:val="uk-UA"/>
              </w:rPr>
              <w:t xml:space="preserve"> в цінних паперах</w:t>
            </w:r>
            <w:r w:rsidRPr="00DE1325">
              <w:rPr>
                <w:sz w:val="20"/>
                <w:szCs w:val="20"/>
                <w:lang w:val="uk-UA"/>
              </w:rPr>
              <w:t xml:space="preserve"> Фонду</w:t>
            </w:r>
            <w:r>
              <w:rPr>
                <w:sz w:val="20"/>
                <w:szCs w:val="20"/>
                <w:lang w:val="uk-UA"/>
              </w:rPr>
              <w:t xml:space="preserve"> в Центральному депозитарії станом</w:t>
            </w:r>
            <w:r w:rsidRPr="00DE1325">
              <w:rPr>
                <w:sz w:val="20"/>
                <w:szCs w:val="20"/>
                <w:lang w:val="uk-UA"/>
              </w:rPr>
              <w:t xml:space="preserve"> на дату складання звіту про результати ліквідації Фонду, видану Центральним депозитарієм;</w:t>
            </w:r>
          </w:p>
          <w:p w:rsidR="004E3000" w:rsidRPr="00DE1325" w:rsidRDefault="004E3000" w:rsidP="004E3000">
            <w:pPr>
              <w:pStyle w:val="a8"/>
              <w:keepNext/>
              <w:widowControl w:val="0"/>
              <w:spacing w:before="0" w:beforeAutospacing="0" w:after="0" w:afterAutospacing="0"/>
              <w:jc w:val="both"/>
              <w:rPr>
                <w:sz w:val="20"/>
                <w:szCs w:val="20"/>
                <w:lang w:val="uk-UA"/>
              </w:rPr>
            </w:pPr>
            <w:r w:rsidRPr="00DE1325">
              <w:rPr>
                <w:sz w:val="20"/>
                <w:szCs w:val="20"/>
                <w:lang w:val="uk-UA"/>
              </w:rPr>
              <w:lastRenderedPageBreak/>
              <w:t xml:space="preserve">       1</w:t>
            </w:r>
            <w:r>
              <w:rPr>
                <w:sz w:val="20"/>
                <w:szCs w:val="20"/>
                <w:lang w:val="uk-UA"/>
              </w:rPr>
              <w:t>5</w:t>
            </w:r>
            <w:r w:rsidRPr="00DE1325">
              <w:rPr>
                <w:sz w:val="20"/>
                <w:szCs w:val="20"/>
                <w:lang w:val="uk-UA"/>
              </w:rPr>
              <w:t>) довідку банку, в якому відкрито поточний рахунок Фонду, про залишок коштів на рахунку</w:t>
            </w:r>
            <w:r>
              <w:rPr>
                <w:sz w:val="20"/>
                <w:szCs w:val="20"/>
                <w:lang w:val="uk-UA"/>
              </w:rPr>
              <w:t xml:space="preserve"> станом</w:t>
            </w:r>
            <w:r w:rsidRPr="00DE1325">
              <w:rPr>
                <w:sz w:val="20"/>
                <w:szCs w:val="20"/>
                <w:lang w:val="uk-UA"/>
              </w:rPr>
              <w:t xml:space="preserve"> на дату складання звіту про результати ліквідації Фонду;</w:t>
            </w:r>
          </w:p>
          <w:p w:rsidR="004E3000" w:rsidRPr="00DE1325" w:rsidRDefault="004E3000" w:rsidP="004E3000">
            <w:pPr>
              <w:pStyle w:val="a8"/>
              <w:keepNext/>
              <w:widowControl w:val="0"/>
              <w:spacing w:before="0" w:beforeAutospacing="0" w:after="0" w:afterAutospacing="0"/>
              <w:jc w:val="both"/>
              <w:rPr>
                <w:sz w:val="20"/>
                <w:szCs w:val="20"/>
                <w:lang w:val="uk-UA"/>
              </w:rPr>
            </w:pPr>
            <w:r w:rsidRPr="00DE1325">
              <w:rPr>
                <w:sz w:val="20"/>
                <w:szCs w:val="20"/>
                <w:lang w:val="uk-UA"/>
              </w:rPr>
              <w:t xml:space="preserve">       1</w:t>
            </w:r>
            <w:r>
              <w:rPr>
                <w:sz w:val="20"/>
                <w:szCs w:val="20"/>
                <w:lang w:val="uk-UA"/>
              </w:rPr>
              <w:t>6</w:t>
            </w:r>
            <w:r w:rsidRPr="00DE1325">
              <w:rPr>
                <w:sz w:val="20"/>
                <w:szCs w:val="20"/>
                <w:lang w:val="uk-UA"/>
              </w:rPr>
              <w:t xml:space="preserve">) довідку про склад та розмір витрат </w:t>
            </w:r>
            <w:r>
              <w:rPr>
                <w:sz w:val="20"/>
                <w:szCs w:val="20"/>
                <w:lang w:val="uk-UA"/>
              </w:rPr>
              <w:t>л</w:t>
            </w:r>
            <w:r w:rsidRPr="00DE1325">
              <w:rPr>
                <w:sz w:val="20"/>
                <w:szCs w:val="20"/>
                <w:lang w:val="uk-UA"/>
              </w:rPr>
              <w:t xml:space="preserve">іквідаційної комісії та інших витрат, що </w:t>
            </w:r>
            <w:r w:rsidRPr="001B4F4E">
              <w:rPr>
                <w:strike/>
                <w:sz w:val="20"/>
                <w:szCs w:val="20"/>
                <w:lang w:val="uk-UA"/>
              </w:rPr>
              <w:t>будуть</w:t>
            </w:r>
            <w:r w:rsidRPr="00DE1325">
              <w:rPr>
                <w:sz w:val="20"/>
                <w:szCs w:val="20"/>
                <w:lang w:val="uk-UA"/>
              </w:rPr>
              <w:t xml:space="preserve"> понесені в процесі ліквідації Фонду, складену в довільній формі, станом на  дату складання звіту про результати ліквідації Фонду.</w:t>
            </w:r>
            <w:r w:rsidR="009457DA">
              <w:rPr>
                <w:sz w:val="20"/>
                <w:szCs w:val="20"/>
                <w:lang w:val="uk-UA"/>
              </w:rPr>
              <w:t>»;</w:t>
            </w:r>
          </w:p>
        </w:tc>
        <w:tc>
          <w:tcPr>
            <w:tcW w:w="3828" w:type="dxa"/>
          </w:tcPr>
          <w:p w:rsidR="004E3000" w:rsidRPr="003B3C3D" w:rsidRDefault="004E3000" w:rsidP="004E3000">
            <w:pPr>
              <w:pStyle w:val="a8"/>
              <w:keepNext/>
              <w:widowControl w:val="0"/>
              <w:spacing w:before="0" w:beforeAutospacing="0" w:after="0" w:afterAutospacing="0"/>
              <w:jc w:val="both"/>
              <w:rPr>
                <w:b/>
                <w:sz w:val="20"/>
                <w:szCs w:val="20"/>
                <w:highlight w:val="yellow"/>
                <w:lang w:val="uk-UA"/>
              </w:rPr>
            </w:pPr>
            <w:r w:rsidRPr="003B3C3D">
              <w:rPr>
                <w:b/>
                <w:sz w:val="20"/>
                <w:szCs w:val="20"/>
                <w:highlight w:val="yellow"/>
                <w:lang w:val="uk-UA"/>
              </w:rPr>
              <w:lastRenderedPageBreak/>
              <w:t>1</w:t>
            </w:r>
            <w:r>
              <w:rPr>
                <w:b/>
                <w:sz w:val="20"/>
                <w:szCs w:val="20"/>
                <w:highlight w:val="yellow"/>
                <w:lang w:val="uk-UA"/>
              </w:rPr>
              <w:t>4</w:t>
            </w:r>
            <w:r w:rsidRPr="003B3C3D">
              <w:rPr>
                <w:b/>
                <w:sz w:val="20"/>
                <w:szCs w:val="20"/>
                <w:highlight w:val="yellow"/>
                <w:lang w:val="uk-UA"/>
              </w:rPr>
              <w:t>) довідку</w:t>
            </w:r>
            <w:r>
              <w:rPr>
                <w:b/>
                <w:sz w:val="20"/>
                <w:szCs w:val="20"/>
                <w:highlight w:val="yellow"/>
                <w:lang w:val="uk-UA"/>
              </w:rPr>
              <w:t xml:space="preserve"> </w:t>
            </w:r>
            <w:r w:rsidRPr="003B3C3D">
              <w:rPr>
                <w:b/>
                <w:sz w:val="20"/>
                <w:szCs w:val="20"/>
                <w:highlight w:val="yellow"/>
                <w:lang w:val="uk-UA"/>
              </w:rPr>
              <w:t>про стан</w:t>
            </w:r>
            <w:r>
              <w:rPr>
                <w:b/>
                <w:sz w:val="20"/>
                <w:szCs w:val="20"/>
                <w:highlight w:val="yellow"/>
                <w:lang w:val="uk-UA"/>
              </w:rPr>
              <w:t xml:space="preserve"> рахунку в цінних паперах</w:t>
            </w:r>
            <w:r w:rsidRPr="003B3C3D">
              <w:rPr>
                <w:b/>
                <w:sz w:val="20"/>
                <w:szCs w:val="20"/>
                <w:highlight w:val="yellow"/>
                <w:lang w:val="uk-UA"/>
              </w:rPr>
              <w:t xml:space="preserve"> Фонду</w:t>
            </w:r>
            <w:r>
              <w:rPr>
                <w:b/>
                <w:sz w:val="20"/>
                <w:szCs w:val="20"/>
                <w:highlight w:val="yellow"/>
                <w:lang w:val="uk-UA"/>
              </w:rPr>
              <w:t xml:space="preserve"> в Центральному депозитарії</w:t>
            </w:r>
            <w:r w:rsidRPr="003B3C3D">
              <w:rPr>
                <w:b/>
                <w:sz w:val="20"/>
                <w:szCs w:val="20"/>
                <w:highlight w:val="yellow"/>
                <w:lang w:val="uk-UA"/>
              </w:rPr>
              <w:t xml:space="preserve"> </w:t>
            </w:r>
            <w:r>
              <w:rPr>
                <w:b/>
                <w:sz w:val="20"/>
                <w:szCs w:val="20"/>
                <w:highlight w:val="yellow"/>
                <w:lang w:val="uk-UA"/>
              </w:rPr>
              <w:t>станом</w:t>
            </w:r>
            <w:r w:rsidRPr="003B3C3D">
              <w:rPr>
                <w:b/>
                <w:sz w:val="20"/>
                <w:szCs w:val="20"/>
                <w:highlight w:val="yellow"/>
                <w:lang w:val="uk-UA"/>
              </w:rPr>
              <w:t xml:space="preserve"> на дату складання звіту про результати ліквідації Фонду, видану Центральним депозитарієм;</w:t>
            </w:r>
          </w:p>
          <w:p w:rsidR="004E3000" w:rsidRPr="003B3C3D" w:rsidRDefault="004E3000" w:rsidP="004E3000">
            <w:pPr>
              <w:pStyle w:val="a8"/>
              <w:keepNext/>
              <w:widowControl w:val="0"/>
              <w:spacing w:before="0" w:beforeAutospacing="0" w:after="0" w:afterAutospacing="0"/>
              <w:jc w:val="both"/>
              <w:rPr>
                <w:b/>
                <w:sz w:val="20"/>
                <w:szCs w:val="20"/>
                <w:highlight w:val="yellow"/>
                <w:lang w:val="uk-UA"/>
              </w:rPr>
            </w:pPr>
          </w:p>
          <w:p w:rsidR="004E3000" w:rsidRPr="003B3C3D" w:rsidRDefault="004E3000" w:rsidP="004E3000">
            <w:pPr>
              <w:pStyle w:val="a8"/>
              <w:keepNext/>
              <w:widowControl w:val="0"/>
              <w:spacing w:before="0" w:beforeAutospacing="0" w:after="0" w:afterAutospacing="0"/>
              <w:jc w:val="both"/>
              <w:rPr>
                <w:b/>
                <w:sz w:val="20"/>
                <w:szCs w:val="20"/>
                <w:highlight w:val="yellow"/>
                <w:lang w:val="uk-UA"/>
              </w:rPr>
            </w:pPr>
            <w:r w:rsidRPr="003B3C3D">
              <w:rPr>
                <w:b/>
                <w:sz w:val="20"/>
                <w:szCs w:val="20"/>
                <w:highlight w:val="yellow"/>
                <w:lang w:val="uk-UA"/>
              </w:rPr>
              <w:t>1</w:t>
            </w:r>
            <w:r>
              <w:rPr>
                <w:b/>
                <w:sz w:val="20"/>
                <w:szCs w:val="20"/>
                <w:highlight w:val="yellow"/>
                <w:lang w:val="uk-UA"/>
              </w:rPr>
              <w:t>5</w:t>
            </w:r>
            <w:r w:rsidRPr="003B3C3D">
              <w:rPr>
                <w:b/>
                <w:sz w:val="20"/>
                <w:szCs w:val="20"/>
                <w:highlight w:val="yellow"/>
                <w:lang w:val="uk-UA"/>
              </w:rPr>
              <w:t xml:space="preserve">) довідку банку, в якому відкрито </w:t>
            </w:r>
            <w:r w:rsidRPr="003B3C3D">
              <w:rPr>
                <w:b/>
                <w:sz w:val="20"/>
                <w:szCs w:val="20"/>
                <w:highlight w:val="yellow"/>
                <w:lang w:val="uk-UA"/>
              </w:rPr>
              <w:lastRenderedPageBreak/>
              <w:t>поточний рахунок Фонду, про залишок коштів на рахунку</w:t>
            </w:r>
            <w:r>
              <w:rPr>
                <w:b/>
                <w:sz w:val="20"/>
                <w:szCs w:val="20"/>
                <w:highlight w:val="yellow"/>
                <w:lang w:val="uk-UA"/>
              </w:rPr>
              <w:t xml:space="preserve"> станом</w:t>
            </w:r>
            <w:r w:rsidRPr="003B3C3D">
              <w:rPr>
                <w:b/>
                <w:sz w:val="20"/>
                <w:szCs w:val="20"/>
                <w:highlight w:val="yellow"/>
                <w:lang w:val="uk-UA"/>
              </w:rPr>
              <w:t xml:space="preserve"> на дату складання звіту про результати ліквідації Фонду;</w:t>
            </w:r>
          </w:p>
          <w:p w:rsidR="004E3000" w:rsidRPr="003B3C3D" w:rsidRDefault="004E3000" w:rsidP="004E3000">
            <w:pPr>
              <w:pStyle w:val="a8"/>
              <w:keepNext/>
              <w:widowControl w:val="0"/>
              <w:spacing w:before="0" w:beforeAutospacing="0" w:after="0" w:afterAutospacing="0"/>
              <w:jc w:val="both"/>
              <w:rPr>
                <w:b/>
                <w:sz w:val="20"/>
                <w:szCs w:val="20"/>
                <w:highlight w:val="yellow"/>
                <w:lang w:val="uk-UA"/>
              </w:rPr>
            </w:pPr>
          </w:p>
          <w:p w:rsidR="004E3000" w:rsidRPr="003B3C3D" w:rsidRDefault="004E3000" w:rsidP="004E3000">
            <w:pPr>
              <w:pStyle w:val="a8"/>
              <w:keepNext/>
              <w:widowControl w:val="0"/>
              <w:spacing w:before="0" w:beforeAutospacing="0" w:after="0" w:afterAutospacing="0"/>
              <w:jc w:val="both"/>
              <w:rPr>
                <w:b/>
                <w:sz w:val="20"/>
                <w:szCs w:val="20"/>
                <w:lang w:val="uk-UA"/>
              </w:rPr>
            </w:pPr>
            <w:r w:rsidRPr="003B3C3D">
              <w:rPr>
                <w:b/>
                <w:sz w:val="20"/>
                <w:szCs w:val="20"/>
                <w:highlight w:val="yellow"/>
                <w:lang w:val="uk-UA"/>
              </w:rPr>
              <w:t>1</w:t>
            </w:r>
            <w:r>
              <w:rPr>
                <w:b/>
                <w:sz w:val="20"/>
                <w:szCs w:val="20"/>
                <w:highlight w:val="yellow"/>
                <w:lang w:val="uk-UA"/>
              </w:rPr>
              <w:t>6</w:t>
            </w:r>
            <w:r w:rsidRPr="003B3C3D">
              <w:rPr>
                <w:b/>
                <w:sz w:val="20"/>
                <w:szCs w:val="20"/>
                <w:highlight w:val="yellow"/>
                <w:lang w:val="uk-UA"/>
              </w:rPr>
              <w:t>) дові</w:t>
            </w:r>
            <w:r>
              <w:rPr>
                <w:b/>
                <w:sz w:val="20"/>
                <w:szCs w:val="20"/>
                <w:highlight w:val="yellow"/>
                <w:lang w:val="uk-UA"/>
              </w:rPr>
              <w:t>дку про склад та розмір витрат л</w:t>
            </w:r>
            <w:r w:rsidRPr="003B3C3D">
              <w:rPr>
                <w:b/>
                <w:sz w:val="20"/>
                <w:szCs w:val="20"/>
                <w:highlight w:val="yellow"/>
                <w:lang w:val="uk-UA"/>
              </w:rPr>
              <w:t>іквідаційної комісії та інших витрат, що понесені в процесі ліквідації Фонду, складену в довільній формі, станом на дату складання звіту про результати ліквідації Фонду.</w:t>
            </w:r>
          </w:p>
          <w:p w:rsidR="004E3000" w:rsidRPr="00DE1325" w:rsidRDefault="004E3000" w:rsidP="004E3000">
            <w:pPr>
              <w:pStyle w:val="a8"/>
              <w:keepNext/>
              <w:widowControl w:val="0"/>
              <w:spacing w:before="0" w:beforeAutospacing="0" w:after="0" w:afterAutospacing="0"/>
              <w:jc w:val="both"/>
              <w:rPr>
                <w:sz w:val="20"/>
                <w:szCs w:val="20"/>
                <w:lang w:val="uk-UA"/>
              </w:rPr>
            </w:pPr>
          </w:p>
        </w:tc>
        <w:tc>
          <w:tcPr>
            <w:tcW w:w="3933" w:type="dxa"/>
          </w:tcPr>
          <w:p w:rsidR="004E3000" w:rsidRPr="00DE1325" w:rsidRDefault="004E3000" w:rsidP="004E3000">
            <w:pPr>
              <w:pStyle w:val="a8"/>
              <w:keepNext/>
              <w:widowControl w:val="0"/>
              <w:spacing w:before="0" w:beforeAutospacing="0" w:after="0" w:afterAutospacing="0"/>
              <w:jc w:val="both"/>
              <w:rPr>
                <w:sz w:val="20"/>
                <w:szCs w:val="20"/>
                <w:lang w:val="uk-UA"/>
              </w:rPr>
            </w:pPr>
          </w:p>
        </w:tc>
      </w:tr>
      <w:tr w:rsidR="004E3000" w:rsidRPr="00934256" w:rsidTr="00C56860">
        <w:trPr>
          <w:trHeight w:val="2825"/>
        </w:trPr>
        <w:tc>
          <w:tcPr>
            <w:tcW w:w="4219" w:type="dxa"/>
          </w:tcPr>
          <w:p w:rsidR="004E3000" w:rsidRPr="00934256" w:rsidRDefault="004E3000" w:rsidP="004E3000">
            <w:pPr>
              <w:pStyle w:val="a8"/>
              <w:keepNext/>
              <w:widowControl w:val="0"/>
              <w:spacing w:before="0" w:beforeAutospacing="0" w:after="0" w:afterAutospacing="0"/>
              <w:jc w:val="both"/>
              <w:rPr>
                <w:sz w:val="20"/>
                <w:szCs w:val="20"/>
                <w:lang w:val="uk-UA"/>
              </w:rPr>
            </w:pPr>
            <w:r w:rsidRPr="00934256">
              <w:rPr>
                <w:sz w:val="20"/>
                <w:szCs w:val="20"/>
                <w:lang w:val="uk-UA"/>
              </w:rPr>
              <w:t>2. Для скасування реєстрації випуску інвестиційних сертифікатів Фонду, проспекту емісії інвестиційних сертифікатів Фонду та анулювання свідоцтва про реєстрацію випуску інвестиційних сертифікатів Фонду, у разі якщо після реєстрації випуску та проспекту емісії інвестиційних сертифікатів Фонду жоден з інвестиційних сертифікатів не розміщено, ліквідаційна комісія подає такі документи:</w:t>
            </w:r>
          </w:p>
          <w:p w:rsidR="004E3000" w:rsidRPr="00934256" w:rsidRDefault="004E3000" w:rsidP="004E3000">
            <w:pPr>
              <w:pStyle w:val="a8"/>
              <w:keepNext/>
              <w:widowControl w:val="0"/>
              <w:spacing w:before="0" w:beforeAutospacing="0" w:after="0" w:afterAutospacing="0"/>
              <w:jc w:val="both"/>
              <w:rPr>
                <w:sz w:val="20"/>
                <w:szCs w:val="20"/>
                <w:lang w:val="uk-UA"/>
              </w:rPr>
            </w:pPr>
            <w:r w:rsidRPr="00934256">
              <w:rPr>
                <w:sz w:val="20"/>
                <w:szCs w:val="20"/>
                <w:lang w:val="uk-UA"/>
              </w:rPr>
              <w:t>………………………</w:t>
            </w:r>
          </w:p>
          <w:p w:rsidR="004E3000" w:rsidRPr="00934256" w:rsidRDefault="004E3000" w:rsidP="004E3000">
            <w:pPr>
              <w:pStyle w:val="a8"/>
              <w:keepNext/>
              <w:widowControl w:val="0"/>
              <w:spacing w:before="0" w:beforeAutospacing="0" w:after="0" w:afterAutospacing="0"/>
              <w:jc w:val="both"/>
              <w:rPr>
                <w:b/>
                <w:strike/>
                <w:sz w:val="20"/>
                <w:szCs w:val="20"/>
              </w:rPr>
            </w:pPr>
            <w:r w:rsidRPr="00934256">
              <w:rPr>
                <w:b/>
                <w:strike/>
                <w:sz w:val="20"/>
                <w:szCs w:val="20"/>
                <w:highlight w:val="yellow"/>
              </w:rPr>
              <w:t>3) копію балансу Фонду, затвердженого на дату прийняття рішення про ліквідацію Фонду, засвідчену підписами уповноважених осіб КУА, аудитора (аудиторської фірми) та їх печатками;</w:t>
            </w:r>
          </w:p>
          <w:p w:rsidR="004E3000" w:rsidRPr="00934256" w:rsidRDefault="004E3000" w:rsidP="004E3000">
            <w:pPr>
              <w:pStyle w:val="a8"/>
              <w:keepNext/>
              <w:widowControl w:val="0"/>
              <w:spacing w:before="0" w:beforeAutospacing="0" w:after="0" w:afterAutospacing="0"/>
              <w:jc w:val="both"/>
              <w:rPr>
                <w:b/>
                <w:strike/>
                <w:sz w:val="20"/>
                <w:szCs w:val="20"/>
              </w:rPr>
            </w:pPr>
          </w:p>
          <w:p w:rsidR="004E3000" w:rsidRPr="00934256" w:rsidRDefault="004E3000" w:rsidP="004E3000">
            <w:pPr>
              <w:jc w:val="both"/>
              <w:rPr>
                <w:b/>
                <w:sz w:val="20"/>
                <w:szCs w:val="20"/>
              </w:rPr>
            </w:pPr>
            <w:r w:rsidRPr="00934256">
              <w:rPr>
                <w:b/>
                <w:sz w:val="20"/>
                <w:szCs w:val="20"/>
                <w:highlight w:val="yellow"/>
              </w:rPr>
              <w:t>4)</w:t>
            </w:r>
            <w:r w:rsidRPr="00934256">
              <w:rPr>
                <w:sz w:val="20"/>
                <w:szCs w:val="20"/>
              </w:rPr>
              <w:t xml:space="preserve"> оригінал (дублікат) свідоцтва (свідоцтв) про реєстрацію випуску (випусків) інвестиційних сертифікатів Фонду. </w:t>
            </w:r>
            <w:r w:rsidRPr="00934256">
              <w:rPr>
                <w:b/>
                <w:sz w:val="20"/>
                <w:szCs w:val="20"/>
                <w:highlight w:val="yellow"/>
              </w:rPr>
              <w:t>У разі втрати зазначеного оригіналу подається копія відповідної публікації про його втрату;</w:t>
            </w:r>
          </w:p>
          <w:p w:rsidR="004E3000" w:rsidRPr="00934256" w:rsidRDefault="004E3000" w:rsidP="004E3000">
            <w:pPr>
              <w:jc w:val="both"/>
              <w:rPr>
                <w:b/>
                <w:sz w:val="20"/>
                <w:szCs w:val="20"/>
              </w:rPr>
            </w:pPr>
          </w:p>
          <w:p w:rsidR="004E3000" w:rsidRDefault="004E3000" w:rsidP="004E3000">
            <w:pPr>
              <w:jc w:val="both"/>
              <w:rPr>
                <w:b/>
                <w:sz w:val="20"/>
                <w:szCs w:val="20"/>
              </w:rPr>
            </w:pPr>
            <w:r w:rsidRPr="00934256">
              <w:rPr>
                <w:b/>
                <w:sz w:val="20"/>
                <w:szCs w:val="20"/>
                <w:highlight w:val="yellow"/>
              </w:rPr>
              <w:t>5)</w:t>
            </w:r>
            <w:r w:rsidRPr="00934256">
              <w:rPr>
                <w:sz w:val="20"/>
                <w:szCs w:val="20"/>
              </w:rPr>
              <w:t xml:space="preserve"> оригінал(и) (дублікат(и)) проспекту (проспектів) емісії інвестиційних сертифікатів Фонду та змін до нього (них). </w:t>
            </w:r>
            <w:r w:rsidRPr="00934256">
              <w:rPr>
                <w:b/>
                <w:sz w:val="20"/>
                <w:szCs w:val="20"/>
                <w:highlight w:val="yellow"/>
              </w:rPr>
              <w:t>У разі втрати зазначених оригіналів подаються копії відповідних публікацій про їх втрату;</w:t>
            </w:r>
          </w:p>
          <w:p w:rsidR="004E3000" w:rsidRDefault="004E3000" w:rsidP="004E3000">
            <w:pPr>
              <w:jc w:val="both"/>
              <w:rPr>
                <w:b/>
                <w:sz w:val="20"/>
                <w:szCs w:val="20"/>
              </w:rPr>
            </w:pPr>
          </w:p>
          <w:p w:rsidR="004E3000" w:rsidRPr="00934256" w:rsidRDefault="004E3000" w:rsidP="004E3000">
            <w:pPr>
              <w:jc w:val="both"/>
              <w:rPr>
                <w:b/>
                <w:sz w:val="20"/>
                <w:szCs w:val="20"/>
              </w:rPr>
            </w:pPr>
            <w:r>
              <w:rPr>
                <w:b/>
                <w:sz w:val="20"/>
                <w:szCs w:val="20"/>
              </w:rPr>
              <w:t>…………………………..</w:t>
            </w:r>
          </w:p>
          <w:p w:rsidR="004E3000" w:rsidRPr="00934256" w:rsidRDefault="004E3000" w:rsidP="004E3000">
            <w:pPr>
              <w:pStyle w:val="a8"/>
              <w:keepNext/>
              <w:widowControl w:val="0"/>
              <w:spacing w:before="0" w:beforeAutospacing="0" w:after="0" w:afterAutospacing="0"/>
              <w:jc w:val="both"/>
              <w:rPr>
                <w:sz w:val="20"/>
                <w:szCs w:val="20"/>
              </w:rPr>
            </w:pPr>
          </w:p>
        </w:tc>
        <w:tc>
          <w:tcPr>
            <w:tcW w:w="3827" w:type="dxa"/>
          </w:tcPr>
          <w:p w:rsidR="004E3000" w:rsidRDefault="004E3000" w:rsidP="004E3000">
            <w:pPr>
              <w:pStyle w:val="a9"/>
              <w:keepNext/>
              <w:widowControl w:val="0"/>
              <w:ind w:firstLine="720"/>
              <w:rPr>
                <w:sz w:val="20"/>
              </w:rPr>
            </w:pPr>
            <w:r>
              <w:rPr>
                <w:sz w:val="20"/>
              </w:rPr>
              <w:t>У пункті 2:</w:t>
            </w: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r w:rsidRPr="00DE1325">
              <w:rPr>
                <w:sz w:val="20"/>
              </w:rPr>
              <w:t>підпункт 3 виключити.</w:t>
            </w:r>
          </w:p>
          <w:p w:rsidR="004E3000" w:rsidRDefault="004E3000" w:rsidP="004E3000">
            <w:pPr>
              <w:pStyle w:val="a9"/>
              <w:keepNext/>
              <w:widowControl w:val="0"/>
              <w:ind w:firstLine="720"/>
              <w:rPr>
                <w:sz w:val="20"/>
              </w:rPr>
            </w:pPr>
            <w:r w:rsidRPr="00DE1325">
              <w:rPr>
                <w:sz w:val="20"/>
              </w:rPr>
              <w:t>У зв’язку з цим підпункти 4-6 вважати відповідно підпунктами 3-5</w:t>
            </w:r>
            <w:r>
              <w:rPr>
                <w:sz w:val="20"/>
              </w:rPr>
              <w:t>;</w:t>
            </w: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Pr="006D3450" w:rsidRDefault="004E3000" w:rsidP="004E3000">
            <w:pPr>
              <w:pStyle w:val="a9"/>
              <w:keepNext/>
              <w:widowControl w:val="0"/>
              <w:ind w:firstLine="720"/>
              <w:rPr>
                <w:sz w:val="20"/>
              </w:rPr>
            </w:pPr>
            <w:r w:rsidRPr="006D3450">
              <w:rPr>
                <w:sz w:val="20"/>
              </w:rPr>
              <w:t>останнє речення підпункту</w:t>
            </w:r>
            <w:r>
              <w:rPr>
                <w:sz w:val="20"/>
              </w:rPr>
              <w:t xml:space="preserve"> 3</w:t>
            </w:r>
            <w:r w:rsidRPr="006D3450">
              <w:rPr>
                <w:sz w:val="20"/>
              </w:rPr>
              <w:t xml:space="preserve"> виключити;</w:t>
            </w: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r w:rsidRPr="006D3450">
              <w:rPr>
                <w:sz w:val="20"/>
              </w:rPr>
              <w:t xml:space="preserve">останнє речення підпункту </w:t>
            </w:r>
            <w:r>
              <w:rPr>
                <w:sz w:val="20"/>
              </w:rPr>
              <w:t>4</w:t>
            </w:r>
            <w:r w:rsidRPr="006D3450">
              <w:rPr>
                <w:sz w:val="20"/>
              </w:rPr>
              <w:t xml:space="preserve"> виключити;</w:t>
            </w:r>
          </w:p>
          <w:p w:rsidR="004E3000" w:rsidRDefault="004E3000" w:rsidP="004E3000">
            <w:pPr>
              <w:pStyle w:val="a9"/>
              <w:keepNext/>
              <w:widowControl w:val="0"/>
              <w:ind w:firstLine="720"/>
              <w:rPr>
                <w:sz w:val="20"/>
              </w:rPr>
            </w:pPr>
          </w:p>
          <w:p w:rsidR="004E3000" w:rsidRPr="006D3450" w:rsidRDefault="004E3000" w:rsidP="004E3000">
            <w:pPr>
              <w:pStyle w:val="a9"/>
              <w:keepNext/>
              <w:widowControl w:val="0"/>
              <w:ind w:firstLine="720"/>
              <w:rPr>
                <w:sz w:val="20"/>
              </w:rPr>
            </w:pPr>
            <w:r w:rsidRPr="006D3450">
              <w:rPr>
                <w:sz w:val="20"/>
              </w:rPr>
              <w:t xml:space="preserve">Доповнити пункт після підпункту </w:t>
            </w:r>
            <w:r>
              <w:rPr>
                <w:sz w:val="20"/>
              </w:rPr>
              <w:t>4</w:t>
            </w:r>
            <w:r w:rsidRPr="006D3450">
              <w:rPr>
                <w:sz w:val="20"/>
              </w:rPr>
              <w:t xml:space="preserve"> новим підпункт</w:t>
            </w:r>
            <w:r>
              <w:rPr>
                <w:sz w:val="20"/>
              </w:rPr>
              <w:t>ом 5</w:t>
            </w:r>
            <w:r w:rsidRPr="006D3450">
              <w:rPr>
                <w:sz w:val="20"/>
              </w:rPr>
              <w:t xml:space="preserve"> такого змісту:</w:t>
            </w:r>
          </w:p>
          <w:p w:rsidR="004E3000" w:rsidRDefault="004E3000" w:rsidP="004E3000">
            <w:pPr>
              <w:pStyle w:val="a8"/>
              <w:keepNext/>
              <w:widowControl w:val="0"/>
              <w:spacing w:before="0" w:beforeAutospacing="0" w:after="0" w:afterAutospacing="0"/>
              <w:jc w:val="both"/>
              <w:rPr>
                <w:color w:val="000000"/>
                <w:sz w:val="20"/>
                <w:szCs w:val="20"/>
                <w:lang w:val="uk-UA"/>
              </w:rPr>
            </w:pPr>
            <w:r w:rsidRPr="006D3450">
              <w:rPr>
                <w:sz w:val="20"/>
                <w:szCs w:val="20"/>
                <w:lang w:val="uk-UA"/>
              </w:rPr>
              <w:t xml:space="preserve">       «</w:t>
            </w:r>
            <w:r>
              <w:rPr>
                <w:sz w:val="20"/>
                <w:szCs w:val="20"/>
                <w:lang w:val="uk-UA"/>
              </w:rPr>
              <w:t>5</w:t>
            </w:r>
            <w:r w:rsidRPr="006D3450">
              <w:rPr>
                <w:color w:val="000000"/>
                <w:sz w:val="20"/>
                <w:szCs w:val="20"/>
                <w:lang w:val="uk-UA"/>
              </w:rPr>
              <w:t xml:space="preserve">) довідку, складену в довільній формі, засвідчену підписом голови </w:t>
            </w:r>
            <w:r w:rsidRPr="006D3450">
              <w:rPr>
                <w:color w:val="000000"/>
                <w:sz w:val="20"/>
                <w:szCs w:val="20"/>
                <w:lang w:val="uk-UA"/>
              </w:rPr>
              <w:lastRenderedPageBreak/>
              <w:t xml:space="preserve">ліквідаційної комісії, яка містить інформацію щодо втрати оригіналів, зазначених у підпунктах </w:t>
            </w:r>
            <w:r>
              <w:rPr>
                <w:color w:val="000000"/>
                <w:sz w:val="20"/>
                <w:szCs w:val="20"/>
                <w:lang w:val="uk-UA"/>
              </w:rPr>
              <w:t>3</w:t>
            </w:r>
            <w:r w:rsidRPr="006D3450">
              <w:rPr>
                <w:color w:val="000000"/>
                <w:sz w:val="20"/>
                <w:szCs w:val="20"/>
                <w:lang w:val="uk-UA"/>
              </w:rPr>
              <w:t xml:space="preserve">, </w:t>
            </w:r>
            <w:r>
              <w:rPr>
                <w:color w:val="000000"/>
                <w:sz w:val="20"/>
                <w:szCs w:val="20"/>
                <w:lang w:val="uk-UA"/>
              </w:rPr>
              <w:t>4</w:t>
            </w:r>
            <w:r w:rsidRPr="006D3450">
              <w:rPr>
                <w:color w:val="000000"/>
                <w:sz w:val="20"/>
                <w:szCs w:val="20"/>
                <w:lang w:val="uk-UA"/>
              </w:rPr>
              <w:t xml:space="preserve"> цього пункту (в разі їх втрати), </w:t>
            </w:r>
            <w:r w:rsidRPr="006D3450">
              <w:rPr>
                <w:sz w:val="20"/>
                <w:szCs w:val="20"/>
                <w:lang w:val="uk-UA"/>
              </w:rPr>
              <w:t>із зазначенням посилання на конкретну вебсторінку вебсайту (</w:t>
            </w:r>
            <w:r w:rsidRPr="006D3450">
              <w:rPr>
                <w:sz w:val="20"/>
                <w:szCs w:val="20"/>
              </w:rPr>
              <w:t>URL</w:t>
            </w:r>
            <w:r w:rsidRPr="006D3450">
              <w:rPr>
                <w:sz w:val="20"/>
                <w:szCs w:val="20"/>
                <w:lang w:val="uk-UA"/>
              </w:rPr>
              <w:t>-адресу), на якій розміщено таку інформацію</w:t>
            </w:r>
            <w:r w:rsidRPr="006D3450">
              <w:rPr>
                <w:color w:val="000000"/>
                <w:sz w:val="20"/>
                <w:szCs w:val="20"/>
                <w:lang w:val="uk-UA"/>
              </w:rPr>
              <w:t>;</w:t>
            </w:r>
            <w:r>
              <w:rPr>
                <w:color w:val="000000"/>
                <w:sz w:val="20"/>
                <w:szCs w:val="20"/>
                <w:lang w:val="uk-UA"/>
              </w:rPr>
              <w:t>».</w:t>
            </w:r>
          </w:p>
          <w:p w:rsidR="004E3000" w:rsidRPr="006D3450" w:rsidRDefault="004E3000" w:rsidP="004E3000">
            <w:pPr>
              <w:pStyle w:val="a8"/>
              <w:keepNext/>
              <w:widowControl w:val="0"/>
              <w:spacing w:before="0" w:beforeAutospacing="0" w:after="0" w:afterAutospacing="0"/>
              <w:jc w:val="both"/>
              <w:rPr>
                <w:sz w:val="20"/>
              </w:rPr>
            </w:pPr>
            <w:r>
              <w:rPr>
                <w:color w:val="000000"/>
                <w:sz w:val="20"/>
                <w:szCs w:val="20"/>
                <w:lang w:val="uk-UA"/>
              </w:rPr>
              <w:t xml:space="preserve">         У звязку з цим підпункт 5 вважати підпунктом 6;</w:t>
            </w:r>
          </w:p>
          <w:p w:rsidR="004E3000" w:rsidRDefault="004E3000" w:rsidP="004E3000">
            <w:pPr>
              <w:pStyle w:val="a9"/>
              <w:keepNext/>
              <w:widowControl w:val="0"/>
              <w:ind w:firstLine="720"/>
              <w:rPr>
                <w:sz w:val="20"/>
              </w:rPr>
            </w:pPr>
          </w:p>
          <w:p w:rsidR="004E3000" w:rsidRPr="00DE1325" w:rsidRDefault="004E3000" w:rsidP="004E3000">
            <w:pPr>
              <w:pStyle w:val="a8"/>
              <w:keepNext/>
              <w:widowControl w:val="0"/>
              <w:spacing w:before="0" w:beforeAutospacing="0" w:after="0" w:afterAutospacing="0"/>
              <w:jc w:val="both"/>
              <w:rPr>
                <w:sz w:val="20"/>
                <w:szCs w:val="20"/>
                <w:lang w:val="uk-UA"/>
              </w:rPr>
            </w:pPr>
            <w:r w:rsidRPr="00DE1325">
              <w:rPr>
                <w:sz w:val="20"/>
                <w:szCs w:val="20"/>
                <w:lang w:val="uk-UA"/>
              </w:rPr>
              <w:t xml:space="preserve">Доповнити пункт </w:t>
            </w:r>
            <w:r>
              <w:rPr>
                <w:sz w:val="20"/>
                <w:szCs w:val="20"/>
                <w:lang w:val="uk-UA"/>
              </w:rPr>
              <w:t>двома</w:t>
            </w:r>
            <w:r w:rsidRPr="00DE1325">
              <w:rPr>
                <w:sz w:val="20"/>
                <w:szCs w:val="20"/>
                <w:lang w:val="uk-UA"/>
              </w:rPr>
              <w:t xml:space="preserve"> новими підпунктами </w:t>
            </w:r>
            <w:r>
              <w:rPr>
                <w:sz w:val="20"/>
                <w:szCs w:val="20"/>
                <w:lang w:val="uk-UA"/>
              </w:rPr>
              <w:t>7,</w:t>
            </w:r>
            <w:r w:rsidRPr="00DE1325">
              <w:rPr>
                <w:sz w:val="20"/>
                <w:szCs w:val="20"/>
                <w:lang w:val="uk-UA"/>
              </w:rPr>
              <w:t xml:space="preserve"> </w:t>
            </w:r>
            <w:r>
              <w:rPr>
                <w:sz w:val="20"/>
                <w:szCs w:val="20"/>
                <w:lang w:val="uk-UA"/>
              </w:rPr>
              <w:t>8</w:t>
            </w:r>
            <w:r w:rsidRPr="00DE1325">
              <w:rPr>
                <w:sz w:val="20"/>
                <w:szCs w:val="20"/>
                <w:lang w:val="uk-UA"/>
              </w:rPr>
              <w:t xml:space="preserve"> такого змісту:</w:t>
            </w:r>
          </w:p>
          <w:p w:rsidR="004E3000" w:rsidRPr="00DE1325" w:rsidRDefault="004E3000" w:rsidP="004E3000">
            <w:pPr>
              <w:pStyle w:val="a8"/>
              <w:keepNext/>
              <w:widowControl w:val="0"/>
              <w:spacing w:before="0" w:beforeAutospacing="0" w:after="0" w:afterAutospacing="0"/>
              <w:jc w:val="both"/>
              <w:rPr>
                <w:sz w:val="20"/>
                <w:szCs w:val="20"/>
                <w:lang w:val="uk-UA"/>
              </w:rPr>
            </w:pPr>
            <w:r w:rsidRPr="00DE1325">
              <w:rPr>
                <w:sz w:val="20"/>
                <w:szCs w:val="20"/>
                <w:lang w:val="uk-UA"/>
              </w:rPr>
              <w:t xml:space="preserve">       </w:t>
            </w:r>
            <w:r w:rsidR="00F418C2">
              <w:rPr>
                <w:sz w:val="20"/>
                <w:szCs w:val="20"/>
                <w:lang w:val="uk-UA"/>
              </w:rPr>
              <w:t>«</w:t>
            </w:r>
            <w:r>
              <w:rPr>
                <w:sz w:val="20"/>
                <w:szCs w:val="20"/>
                <w:lang w:val="uk-UA"/>
              </w:rPr>
              <w:t>7</w:t>
            </w:r>
            <w:r w:rsidRPr="00DE1325">
              <w:rPr>
                <w:sz w:val="20"/>
                <w:szCs w:val="20"/>
                <w:lang w:val="uk-UA"/>
              </w:rPr>
              <w:t>) довідку про стан рахунку</w:t>
            </w:r>
            <w:r>
              <w:rPr>
                <w:sz w:val="20"/>
                <w:szCs w:val="20"/>
                <w:lang w:val="uk-UA"/>
              </w:rPr>
              <w:t xml:space="preserve"> в цінних паперах</w:t>
            </w:r>
            <w:r w:rsidRPr="00DE1325">
              <w:rPr>
                <w:sz w:val="20"/>
                <w:szCs w:val="20"/>
                <w:lang w:val="uk-UA"/>
              </w:rPr>
              <w:t xml:space="preserve"> Фонду</w:t>
            </w:r>
            <w:r>
              <w:rPr>
                <w:sz w:val="20"/>
                <w:szCs w:val="20"/>
                <w:lang w:val="uk-UA"/>
              </w:rPr>
              <w:t xml:space="preserve"> в Центральному депозитарії станом</w:t>
            </w:r>
            <w:r w:rsidRPr="00DE1325">
              <w:rPr>
                <w:sz w:val="20"/>
                <w:szCs w:val="20"/>
                <w:lang w:val="uk-UA"/>
              </w:rPr>
              <w:t xml:space="preserve"> на дату складання звіту про результати ліквідації Фонду, видану Центральним депозитарієм;</w:t>
            </w:r>
          </w:p>
          <w:p w:rsidR="004E3000" w:rsidRPr="00131784" w:rsidRDefault="004E3000" w:rsidP="004E3000">
            <w:pPr>
              <w:pStyle w:val="a8"/>
              <w:keepNext/>
              <w:widowControl w:val="0"/>
              <w:spacing w:before="0" w:beforeAutospacing="0" w:after="0" w:afterAutospacing="0"/>
              <w:jc w:val="both"/>
              <w:rPr>
                <w:sz w:val="20"/>
                <w:szCs w:val="20"/>
                <w:lang w:val="uk-UA"/>
              </w:rPr>
            </w:pPr>
            <w:r w:rsidRPr="00131784">
              <w:rPr>
                <w:sz w:val="20"/>
                <w:szCs w:val="20"/>
                <w:lang w:val="uk-UA"/>
              </w:rPr>
              <w:t xml:space="preserve">       8) довідку банку, в якому КУА відкрито поточний рахунок Фонду, про залишок коштів на рахунку станом на дату складання звіту про результати ліквідації Фонду.</w:t>
            </w:r>
            <w:r w:rsidR="00F418C2">
              <w:rPr>
                <w:sz w:val="20"/>
                <w:szCs w:val="20"/>
                <w:lang w:val="uk-UA"/>
              </w:rPr>
              <w:t>»;</w:t>
            </w:r>
          </w:p>
          <w:p w:rsidR="004E3000" w:rsidRPr="002A29F5" w:rsidRDefault="004E3000" w:rsidP="004E3000">
            <w:pPr>
              <w:pStyle w:val="a9"/>
              <w:keepNext/>
              <w:widowControl w:val="0"/>
              <w:rPr>
                <w:strike/>
                <w:sz w:val="20"/>
              </w:rPr>
            </w:pPr>
          </w:p>
        </w:tc>
        <w:tc>
          <w:tcPr>
            <w:tcW w:w="3828" w:type="dxa"/>
          </w:tcPr>
          <w:p w:rsidR="004E3000" w:rsidRPr="002A29F5" w:rsidRDefault="004E3000" w:rsidP="004E3000">
            <w:pPr>
              <w:pStyle w:val="a8"/>
              <w:keepNext/>
              <w:widowControl w:val="0"/>
              <w:spacing w:before="0" w:beforeAutospacing="0" w:after="0" w:afterAutospacing="0"/>
              <w:jc w:val="both"/>
              <w:rPr>
                <w:sz w:val="20"/>
                <w:szCs w:val="20"/>
                <w:lang w:val="uk-UA"/>
              </w:rPr>
            </w:pPr>
            <w:r w:rsidRPr="00DE1325">
              <w:rPr>
                <w:sz w:val="20"/>
                <w:szCs w:val="20"/>
                <w:lang w:val="uk-UA"/>
              </w:rPr>
              <w:lastRenderedPageBreak/>
              <w:t>2. Для скасування реєстрації випуску інвестиційних сертифікатів Фонду, проспекту емісії інвестиційних сертифікатів Фонду та анулювання свідоцтва про реєстрацію випуску інвестиційних сертифікатів Фонду, у разі якщо після реєстрації випуску та проспекту емісії інвестиційних сертифікатів Фонду жоден з інвестиційних сертифікатів не розміщено, ліквідаційна комісія подає такі документи</w:t>
            </w:r>
            <w:r w:rsidRPr="002A29F5">
              <w:rPr>
                <w:sz w:val="20"/>
                <w:szCs w:val="20"/>
                <w:lang w:val="uk-UA"/>
              </w:rPr>
              <w:t>:</w:t>
            </w:r>
          </w:p>
          <w:p w:rsidR="004E3000" w:rsidRPr="002A29F5" w:rsidRDefault="004E3000" w:rsidP="004E3000">
            <w:pPr>
              <w:jc w:val="both"/>
              <w:rPr>
                <w:b/>
                <w:sz w:val="20"/>
                <w:szCs w:val="20"/>
              </w:rPr>
            </w:pPr>
            <w:r w:rsidRPr="002A29F5">
              <w:rPr>
                <w:b/>
                <w:sz w:val="20"/>
                <w:szCs w:val="20"/>
              </w:rPr>
              <w:t>………………………</w:t>
            </w:r>
          </w:p>
          <w:p w:rsidR="004E3000" w:rsidRDefault="004E3000" w:rsidP="004E3000">
            <w:pPr>
              <w:jc w:val="both"/>
              <w:rPr>
                <w:b/>
                <w:sz w:val="20"/>
                <w:szCs w:val="20"/>
                <w:highlight w:val="yellow"/>
              </w:rPr>
            </w:pPr>
          </w:p>
          <w:p w:rsidR="004E3000" w:rsidRDefault="004E3000" w:rsidP="004E3000">
            <w:pPr>
              <w:jc w:val="both"/>
              <w:rPr>
                <w:b/>
                <w:sz w:val="20"/>
                <w:szCs w:val="20"/>
                <w:highlight w:val="yellow"/>
              </w:rPr>
            </w:pPr>
          </w:p>
          <w:p w:rsidR="004E3000" w:rsidRDefault="004E3000" w:rsidP="004E3000">
            <w:pPr>
              <w:jc w:val="both"/>
              <w:rPr>
                <w:b/>
                <w:sz w:val="20"/>
                <w:szCs w:val="20"/>
                <w:highlight w:val="yellow"/>
              </w:rPr>
            </w:pPr>
          </w:p>
          <w:p w:rsidR="004E3000" w:rsidRDefault="004E3000" w:rsidP="004E3000">
            <w:pPr>
              <w:jc w:val="both"/>
              <w:rPr>
                <w:b/>
                <w:sz w:val="20"/>
                <w:szCs w:val="20"/>
                <w:highlight w:val="yellow"/>
              </w:rPr>
            </w:pPr>
          </w:p>
          <w:p w:rsidR="004E3000" w:rsidRPr="00934256" w:rsidRDefault="004E3000" w:rsidP="004E3000">
            <w:pPr>
              <w:jc w:val="both"/>
              <w:rPr>
                <w:sz w:val="20"/>
                <w:szCs w:val="20"/>
              </w:rPr>
            </w:pPr>
            <w:r w:rsidRPr="00934256">
              <w:rPr>
                <w:b/>
                <w:sz w:val="20"/>
                <w:szCs w:val="20"/>
                <w:highlight w:val="yellow"/>
              </w:rPr>
              <w:t>3)</w:t>
            </w:r>
            <w:r w:rsidRPr="00934256">
              <w:rPr>
                <w:sz w:val="20"/>
                <w:szCs w:val="20"/>
              </w:rPr>
              <w:t xml:space="preserve"> оригінал (дублікат) свідоцтва (свідоцтв) про реєстрацію випуску (випусків) і</w:t>
            </w:r>
            <w:r>
              <w:rPr>
                <w:sz w:val="20"/>
                <w:szCs w:val="20"/>
              </w:rPr>
              <w:t>нвестиційних сертифікатів Фонду</w:t>
            </w:r>
            <w:r w:rsidRPr="00934256">
              <w:rPr>
                <w:sz w:val="20"/>
                <w:szCs w:val="20"/>
              </w:rPr>
              <w:t>;</w:t>
            </w:r>
          </w:p>
          <w:p w:rsidR="004E3000" w:rsidRDefault="004E3000" w:rsidP="004E3000">
            <w:pPr>
              <w:jc w:val="both"/>
              <w:rPr>
                <w:sz w:val="20"/>
                <w:szCs w:val="20"/>
              </w:rPr>
            </w:pPr>
          </w:p>
          <w:p w:rsidR="004E3000" w:rsidRDefault="004E3000" w:rsidP="004E3000">
            <w:pPr>
              <w:jc w:val="both"/>
              <w:rPr>
                <w:sz w:val="20"/>
                <w:szCs w:val="20"/>
              </w:rPr>
            </w:pPr>
          </w:p>
          <w:p w:rsidR="004E3000" w:rsidRPr="00934256" w:rsidRDefault="004E3000" w:rsidP="004E3000">
            <w:pPr>
              <w:jc w:val="both"/>
              <w:rPr>
                <w:sz w:val="20"/>
                <w:szCs w:val="20"/>
              </w:rPr>
            </w:pPr>
          </w:p>
          <w:p w:rsidR="004E3000" w:rsidRDefault="004E3000" w:rsidP="004E3000">
            <w:pPr>
              <w:jc w:val="both"/>
              <w:rPr>
                <w:sz w:val="20"/>
                <w:szCs w:val="20"/>
              </w:rPr>
            </w:pPr>
            <w:r w:rsidRPr="00934256">
              <w:rPr>
                <w:b/>
                <w:sz w:val="20"/>
                <w:szCs w:val="20"/>
                <w:highlight w:val="yellow"/>
              </w:rPr>
              <w:t>4)</w:t>
            </w:r>
            <w:r w:rsidRPr="00934256">
              <w:rPr>
                <w:sz w:val="20"/>
                <w:szCs w:val="20"/>
              </w:rPr>
              <w:t xml:space="preserve"> оригінал(и) (дублікат(и)) проспекту (проспектів) емісії інвестиційних сертифікат</w:t>
            </w:r>
            <w:r>
              <w:rPr>
                <w:sz w:val="20"/>
                <w:szCs w:val="20"/>
              </w:rPr>
              <w:t>ів Фонду та змін до нього (них)</w:t>
            </w:r>
            <w:r w:rsidRPr="00934256">
              <w:rPr>
                <w:sz w:val="20"/>
                <w:szCs w:val="20"/>
              </w:rPr>
              <w:t>;</w:t>
            </w:r>
          </w:p>
          <w:p w:rsidR="004E3000" w:rsidRPr="00934256" w:rsidRDefault="004E3000" w:rsidP="004E3000">
            <w:pPr>
              <w:jc w:val="both"/>
              <w:rPr>
                <w:sz w:val="20"/>
                <w:szCs w:val="20"/>
              </w:rPr>
            </w:pPr>
          </w:p>
          <w:p w:rsidR="004E3000" w:rsidRDefault="004E3000" w:rsidP="004E3000">
            <w:pPr>
              <w:pStyle w:val="a8"/>
              <w:keepNext/>
              <w:widowControl w:val="0"/>
              <w:spacing w:before="0" w:beforeAutospacing="0" w:after="0" w:afterAutospacing="0"/>
              <w:jc w:val="both"/>
              <w:rPr>
                <w:b/>
                <w:color w:val="000000"/>
                <w:sz w:val="20"/>
                <w:szCs w:val="20"/>
                <w:lang w:val="uk-UA"/>
              </w:rPr>
            </w:pPr>
            <w:r>
              <w:rPr>
                <w:b/>
                <w:color w:val="000000"/>
                <w:sz w:val="20"/>
                <w:szCs w:val="20"/>
                <w:highlight w:val="yellow"/>
                <w:lang w:val="uk-UA"/>
              </w:rPr>
              <w:t>5)</w:t>
            </w:r>
            <w:r w:rsidRPr="00837654">
              <w:rPr>
                <w:b/>
                <w:color w:val="000000"/>
                <w:sz w:val="20"/>
                <w:szCs w:val="20"/>
                <w:highlight w:val="yellow"/>
                <w:lang w:val="uk-UA"/>
              </w:rPr>
              <w:t xml:space="preserve"> довідку, складену в довільній формі, засвідчену підписом голови ліквідаційної комісії, яка містить </w:t>
            </w:r>
            <w:r w:rsidRPr="00837654">
              <w:rPr>
                <w:b/>
                <w:color w:val="000000"/>
                <w:sz w:val="20"/>
                <w:szCs w:val="20"/>
                <w:highlight w:val="yellow"/>
                <w:lang w:val="uk-UA"/>
              </w:rPr>
              <w:lastRenderedPageBreak/>
              <w:t xml:space="preserve">інформацію щодо втрати оригіналів, зазначених у підпунктах </w:t>
            </w:r>
            <w:r>
              <w:rPr>
                <w:b/>
                <w:color w:val="000000"/>
                <w:sz w:val="20"/>
                <w:szCs w:val="20"/>
                <w:highlight w:val="yellow"/>
                <w:lang w:val="uk-UA"/>
              </w:rPr>
              <w:t>3</w:t>
            </w:r>
            <w:r w:rsidRPr="00837654">
              <w:rPr>
                <w:b/>
                <w:color w:val="000000"/>
                <w:sz w:val="20"/>
                <w:szCs w:val="20"/>
                <w:highlight w:val="yellow"/>
                <w:lang w:val="uk-UA"/>
              </w:rPr>
              <w:t xml:space="preserve">, </w:t>
            </w:r>
            <w:r>
              <w:rPr>
                <w:b/>
                <w:color w:val="000000"/>
                <w:sz w:val="20"/>
                <w:szCs w:val="20"/>
                <w:highlight w:val="yellow"/>
                <w:lang w:val="uk-UA"/>
              </w:rPr>
              <w:t>4</w:t>
            </w:r>
            <w:r w:rsidRPr="00837654">
              <w:rPr>
                <w:b/>
                <w:color w:val="000000"/>
                <w:sz w:val="20"/>
                <w:szCs w:val="20"/>
                <w:highlight w:val="yellow"/>
                <w:lang w:val="uk-UA"/>
              </w:rPr>
              <w:t xml:space="preserve"> цього пункту (в разі їх втрати), </w:t>
            </w:r>
            <w:r w:rsidRPr="00837654">
              <w:rPr>
                <w:b/>
                <w:sz w:val="20"/>
                <w:szCs w:val="20"/>
                <w:highlight w:val="yellow"/>
                <w:lang w:val="uk-UA"/>
              </w:rPr>
              <w:t>із зазначенням посилання на конкретну вебсторінку вебсайту (</w:t>
            </w:r>
            <w:r w:rsidRPr="00837654">
              <w:rPr>
                <w:b/>
                <w:sz w:val="20"/>
                <w:szCs w:val="20"/>
                <w:highlight w:val="yellow"/>
              </w:rPr>
              <w:t>URL</w:t>
            </w:r>
            <w:r w:rsidRPr="00837654">
              <w:rPr>
                <w:b/>
                <w:sz w:val="20"/>
                <w:szCs w:val="20"/>
                <w:highlight w:val="yellow"/>
                <w:lang w:val="uk-UA"/>
              </w:rPr>
              <w:t>-адресу), на якій розміщено таку інформацію</w:t>
            </w:r>
            <w:r w:rsidRPr="00837654">
              <w:rPr>
                <w:b/>
                <w:color w:val="000000"/>
                <w:sz w:val="20"/>
                <w:szCs w:val="20"/>
                <w:highlight w:val="yellow"/>
                <w:lang w:val="uk-UA"/>
              </w:rPr>
              <w:t>;</w:t>
            </w:r>
          </w:p>
          <w:p w:rsidR="004E3000" w:rsidRDefault="004E3000" w:rsidP="004E3000">
            <w:pPr>
              <w:pStyle w:val="a8"/>
              <w:keepNext/>
              <w:widowControl w:val="0"/>
              <w:spacing w:before="0" w:beforeAutospacing="0" w:after="0" w:afterAutospacing="0"/>
              <w:jc w:val="both"/>
              <w:rPr>
                <w:b/>
                <w:color w:val="000000"/>
                <w:sz w:val="20"/>
                <w:szCs w:val="20"/>
                <w:lang w:val="uk-UA"/>
              </w:rPr>
            </w:pPr>
          </w:p>
          <w:p w:rsidR="004E3000" w:rsidRDefault="004E3000" w:rsidP="004E3000">
            <w:pPr>
              <w:pStyle w:val="a8"/>
              <w:keepNext/>
              <w:widowControl w:val="0"/>
              <w:spacing w:before="0" w:beforeAutospacing="0" w:after="0" w:afterAutospacing="0"/>
              <w:jc w:val="both"/>
              <w:rPr>
                <w:b/>
                <w:color w:val="000000"/>
                <w:sz w:val="20"/>
                <w:szCs w:val="20"/>
                <w:lang w:val="uk-UA"/>
              </w:rPr>
            </w:pPr>
            <w:r>
              <w:rPr>
                <w:b/>
                <w:color w:val="000000"/>
                <w:sz w:val="20"/>
                <w:szCs w:val="20"/>
                <w:lang w:val="uk-UA"/>
              </w:rPr>
              <w:t>………………….</w:t>
            </w:r>
          </w:p>
          <w:p w:rsidR="004E3000" w:rsidRDefault="004E3000" w:rsidP="004E3000">
            <w:pPr>
              <w:pStyle w:val="a8"/>
              <w:keepNext/>
              <w:widowControl w:val="0"/>
              <w:spacing w:before="0" w:beforeAutospacing="0" w:after="0" w:afterAutospacing="0"/>
              <w:jc w:val="both"/>
              <w:rPr>
                <w:b/>
                <w:color w:val="000000"/>
                <w:sz w:val="20"/>
                <w:szCs w:val="20"/>
                <w:lang w:val="uk-UA"/>
              </w:rPr>
            </w:pPr>
          </w:p>
          <w:p w:rsidR="004E3000" w:rsidRPr="00837654" w:rsidRDefault="004E3000" w:rsidP="004E3000">
            <w:pPr>
              <w:pStyle w:val="a8"/>
              <w:keepNext/>
              <w:widowControl w:val="0"/>
              <w:spacing w:before="0" w:beforeAutospacing="0" w:after="0" w:afterAutospacing="0"/>
              <w:jc w:val="both"/>
              <w:rPr>
                <w:b/>
                <w:color w:val="000000"/>
                <w:sz w:val="20"/>
                <w:szCs w:val="20"/>
                <w:lang w:val="uk-UA"/>
              </w:rPr>
            </w:pPr>
          </w:p>
          <w:p w:rsidR="004E3000" w:rsidRDefault="004E3000" w:rsidP="004E3000">
            <w:pPr>
              <w:pStyle w:val="a8"/>
              <w:keepNext/>
              <w:widowControl w:val="0"/>
              <w:spacing w:before="0" w:beforeAutospacing="0" w:after="0" w:afterAutospacing="0"/>
              <w:jc w:val="both"/>
              <w:rPr>
                <w:b/>
                <w:sz w:val="20"/>
                <w:szCs w:val="20"/>
                <w:highlight w:val="yellow"/>
                <w:lang w:val="uk-UA"/>
              </w:rPr>
            </w:pPr>
            <w:r w:rsidRPr="002A29F5">
              <w:rPr>
                <w:b/>
                <w:sz w:val="20"/>
                <w:szCs w:val="20"/>
                <w:highlight w:val="yellow"/>
                <w:lang w:val="uk-UA"/>
              </w:rPr>
              <w:t>7) довідку про стан рахунку в цінних паперах Фонду в Центральному депозитарії станом на дату складання звіту про результати ліквідації Фонду, видану Центральним депозитарієм;</w:t>
            </w:r>
          </w:p>
          <w:p w:rsidR="004E3000" w:rsidRPr="002A29F5" w:rsidRDefault="004E3000" w:rsidP="004E3000">
            <w:pPr>
              <w:pStyle w:val="a8"/>
              <w:keepNext/>
              <w:widowControl w:val="0"/>
              <w:spacing w:before="0" w:beforeAutospacing="0" w:after="0" w:afterAutospacing="0"/>
              <w:jc w:val="both"/>
              <w:rPr>
                <w:b/>
                <w:sz w:val="20"/>
                <w:szCs w:val="20"/>
                <w:highlight w:val="yellow"/>
                <w:lang w:val="uk-UA"/>
              </w:rPr>
            </w:pPr>
          </w:p>
          <w:p w:rsidR="004E3000" w:rsidRPr="002A29F5" w:rsidRDefault="004E3000" w:rsidP="004E3000">
            <w:pPr>
              <w:pStyle w:val="a8"/>
              <w:keepNext/>
              <w:widowControl w:val="0"/>
              <w:spacing w:before="0" w:beforeAutospacing="0" w:after="0" w:afterAutospacing="0"/>
              <w:jc w:val="both"/>
              <w:rPr>
                <w:b/>
                <w:sz w:val="20"/>
                <w:szCs w:val="20"/>
                <w:highlight w:val="yellow"/>
                <w:lang w:val="uk-UA"/>
              </w:rPr>
            </w:pPr>
            <w:r w:rsidRPr="002A29F5">
              <w:rPr>
                <w:b/>
                <w:sz w:val="20"/>
                <w:szCs w:val="20"/>
                <w:highlight w:val="yellow"/>
                <w:lang w:val="uk-UA"/>
              </w:rPr>
              <w:t>8) довідку банку, в якому</w:t>
            </w:r>
            <w:r>
              <w:rPr>
                <w:b/>
                <w:sz w:val="20"/>
                <w:szCs w:val="20"/>
                <w:highlight w:val="yellow"/>
                <w:lang w:val="uk-UA"/>
              </w:rPr>
              <w:t xml:space="preserve"> КУА</w:t>
            </w:r>
            <w:r w:rsidRPr="002A29F5">
              <w:rPr>
                <w:b/>
                <w:sz w:val="20"/>
                <w:szCs w:val="20"/>
                <w:highlight w:val="yellow"/>
                <w:lang w:val="uk-UA"/>
              </w:rPr>
              <w:t xml:space="preserve"> відкрито поточний рахунок </w:t>
            </w:r>
            <w:r>
              <w:rPr>
                <w:b/>
                <w:sz w:val="20"/>
                <w:szCs w:val="20"/>
                <w:highlight w:val="yellow"/>
                <w:lang w:val="uk-UA"/>
              </w:rPr>
              <w:t xml:space="preserve">для </w:t>
            </w:r>
            <w:r w:rsidRPr="002A29F5">
              <w:rPr>
                <w:b/>
                <w:sz w:val="20"/>
                <w:szCs w:val="20"/>
                <w:highlight w:val="yellow"/>
                <w:lang w:val="uk-UA"/>
              </w:rPr>
              <w:t>Фонду, про залишок коштів на рахунку станом на дату складання звіту про результати ліквідації Фонду.</w:t>
            </w:r>
          </w:p>
          <w:p w:rsidR="004E3000" w:rsidRPr="00934256" w:rsidRDefault="004E3000" w:rsidP="004E3000">
            <w:pPr>
              <w:pStyle w:val="a8"/>
              <w:keepNext/>
              <w:widowControl w:val="0"/>
              <w:jc w:val="both"/>
              <w:rPr>
                <w:sz w:val="20"/>
                <w:szCs w:val="20"/>
                <w:lang w:val="uk-UA"/>
              </w:rPr>
            </w:pPr>
          </w:p>
        </w:tc>
        <w:tc>
          <w:tcPr>
            <w:tcW w:w="3933" w:type="dxa"/>
          </w:tcPr>
          <w:p w:rsidR="004E3000" w:rsidRPr="00DE1325" w:rsidRDefault="004E3000" w:rsidP="004E3000">
            <w:pPr>
              <w:pStyle w:val="a8"/>
              <w:keepNext/>
              <w:widowControl w:val="0"/>
              <w:jc w:val="both"/>
              <w:rPr>
                <w:sz w:val="20"/>
                <w:szCs w:val="20"/>
                <w:lang w:val="uk-UA"/>
              </w:rPr>
            </w:pPr>
          </w:p>
        </w:tc>
      </w:tr>
      <w:tr w:rsidR="004E3000" w:rsidRPr="00DE1325" w:rsidTr="00016AE3">
        <w:trPr>
          <w:trHeight w:val="774"/>
        </w:trPr>
        <w:tc>
          <w:tcPr>
            <w:tcW w:w="4219" w:type="dxa"/>
          </w:tcPr>
          <w:p w:rsidR="004E3000" w:rsidRPr="00CF75AE" w:rsidRDefault="004E3000" w:rsidP="004E3000">
            <w:pPr>
              <w:pStyle w:val="a8"/>
              <w:keepNext/>
              <w:widowControl w:val="0"/>
              <w:spacing w:before="0" w:beforeAutospacing="0" w:after="0" w:afterAutospacing="0"/>
              <w:jc w:val="both"/>
              <w:rPr>
                <w:b/>
                <w:strike/>
                <w:sz w:val="20"/>
                <w:szCs w:val="20"/>
                <w:highlight w:val="yellow"/>
              </w:rPr>
            </w:pPr>
            <w:r w:rsidRPr="00CF75AE">
              <w:rPr>
                <w:b/>
                <w:sz w:val="20"/>
                <w:szCs w:val="20"/>
                <w:highlight w:val="yellow"/>
              </w:rPr>
              <w:t xml:space="preserve">3. </w:t>
            </w:r>
            <w:r w:rsidRPr="00CF75AE">
              <w:rPr>
                <w:b/>
                <w:strike/>
                <w:sz w:val="20"/>
                <w:szCs w:val="20"/>
                <w:highlight w:val="yellow"/>
              </w:rPr>
              <w:t>Баланси, подання яких передбачено цим Положенням, повинні подаватися за формою, визначеною законодавством України.</w:t>
            </w:r>
          </w:p>
          <w:p w:rsidR="004E3000" w:rsidRPr="00DE1325" w:rsidRDefault="004E3000" w:rsidP="004E3000">
            <w:pPr>
              <w:pStyle w:val="a8"/>
              <w:keepNext/>
              <w:widowControl w:val="0"/>
              <w:spacing w:before="120" w:beforeAutospacing="0" w:after="0" w:afterAutospacing="0"/>
              <w:jc w:val="both"/>
              <w:rPr>
                <w:sz w:val="20"/>
                <w:szCs w:val="20"/>
              </w:rPr>
            </w:pPr>
            <w:r w:rsidRPr="00CF75AE">
              <w:rPr>
                <w:b/>
                <w:strike/>
                <w:sz w:val="20"/>
                <w:szCs w:val="20"/>
                <w:highlight w:val="yellow"/>
              </w:rPr>
              <w:t>4. Довідка про вартість чистих активів інвестиційного фонду складається відповідно до Положення про порядок визначення вартості чистих активів інститутів спільного інвестування, затвердженого рішенням Комісії від 30 липня 2013 року N 1336, зареєстрованого в Міністерстві юстиції України 21 серпня 2013 року за N 1444/23976.</w:t>
            </w:r>
          </w:p>
        </w:tc>
        <w:tc>
          <w:tcPr>
            <w:tcW w:w="3827" w:type="dxa"/>
          </w:tcPr>
          <w:p w:rsidR="004E3000" w:rsidRPr="00DE1325" w:rsidRDefault="004E3000" w:rsidP="004E3000">
            <w:pPr>
              <w:pStyle w:val="a9"/>
              <w:keepNext/>
              <w:widowControl w:val="0"/>
              <w:ind w:firstLine="720"/>
              <w:rPr>
                <w:sz w:val="20"/>
              </w:rPr>
            </w:pPr>
            <w:r w:rsidRPr="00DE1325">
              <w:rPr>
                <w:sz w:val="20"/>
              </w:rPr>
              <w:t>Пункти 3 та 4 виключити.</w:t>
            </w:r>
          </w:p>
          <w:p w:rsidR="004E3000" w:rsidRPr="00DE1325" w:rsidRDefault="004E3000" w:rsidP="004E3000">
            <w:pPr>
              <w:pStyle w:val="a9"/>
              <w:keepNext/>
              <w:widowControl w:val="0"/>
              <w:ind w:firstLine="720"/>
              <w:rPr>
                <w:sz w:val="20"/>
              </w:rPr>
            </w:pPr>
            <w:r w:rsidRPr="00DE1325">
              <w:rPr>
                <w:sz w:val="20"/>
              </w:rPr>
              <w:t>У зв’язку з цим пункти 5-8 вважати відповідно пунктами 3-6;</w:t>
            </w: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i/>
                <w:sz w:val="20"/>
              </w:rPr>
            </w:pPr>
            <w:r w:rsidRPr="00DE1325">
              <w:rPr>
                <w:i/>
                <w:sz w:val="20"/>
              </w:rPr>
              <w:t>Перенесені до розділу І</w:t>
            </w:r>
          </w:p>
        </w:tc>
        <w:tc>
          <w:tcPr>
            <w:tcW w:w="3828" w:type="dxa"/>
          </w:tcPr>
          <w:p w:rsidR="004E3000" w:rsidRPr="00DE1325" w:rsidRDefault="004E3000" w:rsidP="004E3000">
            <w:pPr>
              <w:pStyle w:val="a8"/>
              <w:keepNext/>
              <w:widowControl w:val="0"/>
              <w:jc w:val="both"/>
              <w:rPr>
                <w:sz w:val="20"/>
                <w:szCs w:val="20"/>
                <w:lang w:val="uk-UA"/>
              </w:rPr>
            </w:pPr>
          </w:p>
        </w:tc>
        <w:tc>
          <w:tcPr>
            <w:tcW w:w="3933" w:type="dxa"/>
          </w:tcPr>
          <w:p w:rsidR="004E3000" w:rsidRPr="00DE1325" w:rsidRDefault="004E3000" w:rsidP="004E3000">
            <w:pPr>
              <w:pStyle w:val="a8"/>
              <w:keepNext/>
              <w:widowControl w:val="0"/>
              <w:jc w:val="both"/>
              <w:rPr>
                <w:sz w:val="20"/>
                <w:szCs w:val="20"/>
                <w:lang w:val="uk-UA"/>
              </w:rPr>
            </w:pPr>
          </w:p>
        </w:tc>
      </w:tr>
      <w:tr w:rsidR="004E3000" w:rsidRPr="009E6DB3" w:rsidTr="00016AE3">
        <w:trPr>
          <w:trHeight w:val="774"/>
        </w:trPr>
        <w:tc>
          <w:tcPr>
            <w:tcW w:w="4219" w:type="dxa"/>
          </w:tcPr>
          <w:p w:rsidR="004E3000" w:rsidRPr="00090F30" w:rsidRDefault="004E3000" w:rsidP="004E3000">
            <w:pPr>
              <w:pStyle w:val="a8"/>
              <w:keepNext/>
              <w:widowControl w:val="0"/>
              <w:spacing w:before="0" w:beforeAutospacing="0" w:after="0" w:afterAutospacing="0"/>
              <w:jc w:val="both"/>
              <w:rPr>
                <w:sz w:val="20"/>
                <w:szCs w:val="20"/>
                <w:lang w:val="uk-UA"/>
              </w:rPr>
            </w:pPr>
            <w:r w:rsidRPr="00090F30">
              <w:rPr>
                <w:b/>
                <w:sz w:val="20"/>
                <w:szCs w:val="20"/>
                <w:highlight w:val="yellow"/>
                <w:lang w:val="uk-UA"/>
              </w:rPr>
              <w:t>5.</w:t>
            </w:r>
            <w:r w:rsidRPr="00090F30">
              <w:rPr>
                <w:sz w:val="20"/>
                <w:szCs w:val="20"/>
                <w:lang w:val="uk-UA"/>
              </w:rPr>
              <w:t xml:space="preserve"> Розгляд заяви та всіх необхідних документів, визначених пунктами 1 та 2 цього розділу, що надані для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w:t>
            </w:r>
            <w:r w:rsidRPr="00090F30">
              <w:rPr>
                <w:sz w:val="20"/>
                <w:szCs w:val="20"/>
                <w:lang w:val="uk-UA"/>
              </w:rPr>
              <w:lastRenderedPageBreak/>
              <w:t>сертифікатів Фонду</w:t>
            </w:r>
            <w:r w:rsidRPr="00090F30">
              <w:rPr>
                <w:b/>
                <w:sz w:val="20"/>
                <w:szCs w:val="20"/>
                <w:highlight w:val="yellow"/>
                <w:lang w:val="uk-UA"/>
              </w:rPr>
              <w:t>, та повідомлення заявника про результати розгляду</w:t>
            </w:r>
            <w:r w:rsidRPr="00090F30">
              <w:rPr>
                <w:sz w:val="20"/>
                <w:szCs w:val="20"/>
                <w:lang w:val="uk-UA"/>
              </w:rPr>
              <w:t xml:space="preserve"> здійснюються Комісією протягом тридцяти календарних днів з дати надходження заяви та документів до Комісії.</w:t>
            </w:r>
          </w:p>
          <w:p w:rsidR="004E3000" w:rsidRDefault="004E3000" w:rsidP="004E3000">
            <w:pPr>
              <w:spacing w:before="120"/>
              <w:jc w:val="both"/>
              <w:rPr>
                <w:sz w:val="20"/>
                <w:szCs w:val="20"/>
              </w:rPr>
            </w:pPr>
            <w:r w:rsidRPr="00090F30">
              <w:rPr>
                <w:sz w:val="20"/>
                <w:szCs w:val="20"/>
              </w:rPr>
              <w:t>У разі відповідності поданих документів вимогам законодавства уповноважена особа Комісії виносить розпорядження про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(далі - Розпорядження про скасування) (додаток 3) та у письмовій формі повідомляє заявника про винесення такого розпорядження. При цьому Розпорядження про скасування передається особисто уповноваженій особі ліквідаційної комісії, про що робиться відповідний запис.</w:t>
            </w:r>
          </w:p>
          <w:p w:rsidR="004E3000" w:rsidRDefault="004E3000" w:rsidP="004E3000">
            <w:pPr>
              <w:spacing w:before="120"/>
              <w:jc w:val="both"/>
              <w:rPr>
                <w:sz w:val="20"/>
                <w:szCs w:val="20"/>
              </w:rPr>
            </w:pPr>
          </w:p>
          <w:p w:rsidR="004E3000" w:rsidRDefault="004E3000" w:rsidP="004E3000">
            <w:pPr>
              <w:spacing w:before="120"/>
              <w:jc w:val="both"/>
              <w:rPr>
                <w:sz w:val="20"/>
                <w:szCs w:val="20"/>
              </w:rPr>
            </w:pPr>
          </w:p>
          <w:p w:rsidR="004E3000" w:rsidRDefault="004E3000" w:rsidP="004E3000">
            <w:pPr>
              <w:spacing w:before="120"/>
              <w:jc w:val="both"/>
              <w:rPr>
                <w:sz w:val="20"/>
                <w:szCs w:val="20"/>
              </w:rPr>
            </w:pPr>
            <w:r w:rsidRPr="00090F30">
              <w:rPr>
                <w:sz w:val="20"/>
                <w:szCs w:val="20"/>
              </w:rPr>
              <w:t>Комісія протягом п'яти робочих днів з дати винесення Розпорядження про скасування:</w:t>
            </w:r>
          </w:p>
          <w:p w:rsidR="004E3000" w:rsidRPr="00090F30" w:rsidRDefault="004E3000" w:rsidP="004E3000">
            <w:pPr>
              <w:spacing w:before="120"/>
              <w:jc w:val="both"/>
              <w:rPr>
                <w:sz w:val="20"/>
                <w:szCs w:val="20"/>
              </w:rPr>
            </w:pPr>
          </w:p>
          <w:p w:rsidR="004E3000" w:rsidRDefault="004E3000" w:rsidP="004E3000">
            <w:pPr>
              <w:spacing w:before="120"/>
              <w:jc w:val="both"/>
              <w:rPr>
                <w:sz w:val="20"/>
                <w:szCs w:val="20"/>
              </w:rPr>
            </w:pPr>
            <w:r w:rsidRPr="00090F30">
              <w:rPr>
                <w:sz w:val="20"/>
                <w:szCs w:val="20"/>
              </w:rPr>
              <w:t>направляє Центральному депозитарію Розпорядження про скасування;</w:t>
            </w:r>
          </w:p>
          <w:p w:rsidR="004E3000" w:rsidRDefault="004E3000" w:rsidP="004E3000">
            <w:pPr>
              <w:spacing w:before="120"/>
              <w:jc w:val="both"/>
              <w:rPr>
                <w:sz w:val="20"/>
                <w:szCs w:val="20"/>
              </w:rPr>
            </w:pPr>
          </w:p>
          <w:p w:rsidR="004E3000" w:rsidRDefault="004E3000" w:rsidP="004E3000">
            <w:pPr>
              <w:spacing w:before="120"/>
              <w:jc w:val="both"/>
              <w:rPr>
                <w:sz w:val="20"/>
                <w:szCs w:val="20"/>
              </w:rPr>
            </w:pPr>
          </w:p>
          <w:p w:rsidR="004E3000" w:rsidRPr="00090F30" w:rsidRDefault="004E3000" w:rsidP="004E3000">
            <w:pPr>
              <w:spacing w:before="120"/>
              <w:jc w:val="both"/>
              <w:rPr>
                <w:sz w:val="20"/>
                <w:szCs w:val="20"/>
              </w:rPr>
            </w:pPr>
          </w:p>
          <w:p w:rsidR="004E3000" w:rsidRPr="00090F30" w:rsidRDefault="004E3000" w:rsidP="004E3000">
            <w:pPr>
              <w:spacing w:before="120"/>
              <w:jc w:val="both"/>
              <w:rPr>
                <w:sz w:val="20"/>
                <w:szCs w:val="20"/>
              </w:rPr>
            </w:pPr>
            <w:r w:rsidRPr="00090F30">
              <w:rPr>
                <w:sz w:val="20"/>
                <w:szCs w:val="20"/>
              </w:rPr>
              <w:t>розміщує Розпорядження про скасування в загальнодоступній інформаційній базі даних Комісії про ринок цінних паперів.</w:t>
            </w:r>
            <w:r>
              <w:rPr>
                <w:sz w:val="20"/>
                <w:szCs w:val="20"/>
              </w:rPr>
              <w:t xml:space="preserve"> </w:t>
            </w:r>
          </w:p>
          <w:p w:rsidR="004E3000" w:rsidRPr="00090F30" w:rsidRDefault="004E3000" w:rsidP="004E3000">
            <w:pPr>
              <w:pStyle w:val="a8"/>
              <w:keepNext/>
              <w:widowControl w:val="0"/>
              <w:jc w:val="both"/>
              <w:rPr>
                <w:sz w:val="20"/>
                <w:szCs w:val="20"/>
                <w:lang w:val="uk-UA"/>
              </w:rPr>
            </w:pPr>
          </w:p>
        </w:tc>
        <w:tc>
          <w:tcPr>
            <w:tcW w:w="3827" w:type="dxa"/>
          </w:tcPr>
          <w:p w:rsidR="004E3000" w:rsidRPr="00DE1325" w:rsidRDefault="004E3000" w:rsidP="004E3000">
            <w:pPr>
              <w:pStyle w:val="a9"/>
              <w:keepNext/>
              <w:widowControl w:val="0"/>
              <w:ind w:firstLine="720"/>
              <w:rPr>
                <w:sz w:val="20"/>
              </w:rPr>
            </w:pPr>
            <w:r>
              <w:rPr>
                <w:sz w:val="20"/>
              </w:rPr>
              <w:lastRenderedPageBreak/>
              <w:t>У пункті 3:</w:t>
            </w:r>
          </w:p>
          <w:p w:rsidR="004E3000" w:rsidRPr="00DE1325"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r w:rsidRPr="00DE1325">
              <w:rPr>
                <w:sz w:val="20"/>
              </w:rPr>
              <w:t>в абзаці першому слова та знак «, та повідомлення заявника про результати розгляду» виключити;</w:t>
            </w: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Pr="00DE1325" w:rsidRDefault="004E3000" w:rsidP="004E3000">
            <w:pPr>
              <w:keepNext/>
              <w:widowControl w:val="0"/>
              <w:jc w:val="both"/>
              <w:rPr>
                <w:sz w:val="20"/>
                <w:szCs w:val="20"/>
              </w:rPr>
            </w:pPr>
            <w:r w:rsidRPr="00DE1325">
              <w:rPr>
                <w:sz w:val="20"/>
                <w:szCs w:val="20"/>
              </w:rPr>
              <w:t xml:space="preserve">         абзац </w:t>
            </w:r>
            <w:r>
              <w:rPr>
                <w:sz w:val="20"/>
                <w:szCs w:val="20"/>
              </w:rPr>
              <w:t>четвертий</w:t>
            </w:r>
            <w:r w:rsidRPr="00DE1325">
              <w:rPr>
                <w:sz w:val="20"/>
                <w:szCs w:val="20"/>
              </w:rPr>
              <w:t xml:space="preserve"> викласти в такій редакції:</w:t>
            </w:r>
          </w:p>
          <w:p w:rsidR="004E3000" w:rsidRPr="00DE1325" w:rsidRDefault="004E3000" w:rsidP="004E3000">
            <w:pPr>
              <w:pStyle w:val="a8"/>
              <w:keepNext/>
              <w:widowControl w:val="0"/>
              <w:spacing w:before="0" w:beforeAutospacing="0" w:after="0" w:afterAutospacing="0"/>
              <w:jc w:val="both"/>
              <w:rPr>
                <w:color w:val="000000"/>
                <w:sz w:val="20"/>
                <w:szCs w:val="20"/>
                <w:lang w:val="uk-UA"/>
              </w:rPr>
            </w:pPr>
            <w:r w:rsidRPr="00DE1325">
              <w:rPr>
                <w:color w:val="000000"/>
                <w:sz w:val="20"/>
                <w:szCs w:val="20"/>
                <w:lang w:val="uk-UA"/>
              </w:rPr>
              <w:t xml:space="preserve">       «</w:t>
            </w:r>
            <w:r w:rsidRPr="00DE1325">
              <w:rPr>
                <w:color w:val="000000"/>
                <w:sz w:val="20"/>
                <w:szCs w:val="20"/>
              </w:rPr>
              <w:t>направляє Центральному депозитарію електронну копію Розпорядження про скасування</w:t>
            </w:r>
            <w:r w:rsidRPr="00DE1325">
              <w:rPr>
                <w:sz w:val="20"/>
                <w:szCs w:val="20"/>
              </w:rPr>
              <w:t xml:space="preserve"> відповідно до нормативно-правового акта Комісії, що встановлює порядок обміну електронними документами Комісії та Центрального депозитарію цінних паперів</w:t>
            </w:r>
            <w:r w:rsidRPr="00DE1325">
              <w:rPr>
                <w:color w:val="000000"/>
                <w:sz w:val="20"/>
                <w:szCs w:val="20"/>
              </w:rPr>
              <w:t>;</w:t>
            </w:r>
            <w:r w:rsidRPr="00DE1325">
              <w:rPr>
                <w:color w:val="000000"/>
                <w:sz w:val="20"/>
                <w:szCs w:val="20"/>
                <w:lang w:val="uk-UA"/>
              </w:rPr>
              <w:t>»;</w:t>
            </w:r>
          </w:p>
          <w:p w:rsidR="004E3000" w:rsidRPr="00DE1325" w:rsidRDefault="004E3000" w:rsidP="004E3000">
            <w:pPr>
              <w:pStyle w:val="a9"/>
              <w:keepNext/>
              <w:widowControl w:val="0"/>
              <w:ind w:firstLine="720"/>
              <w:rPr>
                <w:sz w:val="20"/>
              </w:rPr>
            </w:pPr>
          </w:p>
        </w:tc>
        <w:tc>
          <w:tcPr>
            <w:tcW w:w="3828" w:type="dxa"/>
          </w:tcPr>
          <w:p w:rsidR="004E3000" w:rsidRDefault="004E3000" w:rsidP="004E3000">
            <w:pPr>
              <w:pStyle w:val="a8"/>
              <w:keepNext/>
              <w:widowControl w:val="0"/>
              <w:spacing w:before="120" w:beforeAutospacing="0" w:after="0" w:afterAutospacing="0"/>
              <w:jc w:val="both"/>
              <w:rPr>
                <w:sz w:val="20"/>
                <w:szCs w:val="20"/>
                <w:lang w:val="uk-UA"/>
              </w:rPr>
            </w:pPr>
            <w:r w:rsidRPr="00F96DB8">
              <w:rPr>
                <w:b/>
                <w:sz w:val="20"/>
                <w:szCs w:val="20"/>
                <w:highlight w:val="yellow"/>
                <w:lang w:val="uk-UA"/>
              </w:rPr>
              <w:lastRenderedPageBreak/>
              <w:t>3.</w:t>
            </w:r>
            <w:r w:rsidRPr="00DE1325">
              <w:rPr>
                <w:sz w:val="20"/>
                <w:szCs w:val="20"/>
                <w:lang w:val="uk-UA"/>
              </w:rPr>
              <w:t xml:space="preserve"> Розгляд заяви та всіх необхідних документів, визначених пунктами 1 та 2 цього розділу, що надані для скасування реєстрації випуску (випусків) інвестиційних сертифікатів Фонду, проспекту (проспектів) емісії інвестиційних сертифікатів Фонду та </w:t>
            </w:r>
            <w:r w:rsidRPr="00DE1325">
              <w:rPr>
                <w:sz w:val="20"/>
                <w:szCs w:val="20"/>
                <w:lang w:val="uk-UA"/>
              </w:rPr>
              <w:lastRenderedPageBreak/>
              <w:t>анулювання свідоцтва (свідоцтв) про реєстрацію випуску (випусків) інвестиційних сертифікатів Фонду здійснюються Комісією протягом тридцяти календарних днів з дати надходження заяви та документів до Комісії.</w:t>
            </w:r>
          </w:p>
          <w:p w:rsidR="004E3000" w:rsidRPr="00090F30" w:rsidRDefault="004E3000" w:rsidP="004E3000">
            <w:pPr>
              <w:spacing w:before="120"/>
              <w:jc w:val="both"/>
              <w:rPr>
                <w:sz w:val="20"/>
                <w:szCs w:val="20"/>
              </w:rPr>
            </w:pPr>
            <w:r w:rsidRPr="00090F30">
              <w:rPr>
                <w:sz w:val="20"/>
                <w:szCs w:val="20"/>
              </w:rPr>
              <w:t>У разі відповідності поданих документів вимогам законодавства уповноважена особа Комісії виносить розпорядження про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(далі - Розпорядження про скасування) (додаток 3) та у письмовій формі повідомляє заявника про винесення такого розпорядження. При цьому Розпорядження про скасування передається особисто уповноваженій особі ліквідаційної комісії, про що робиться відповідний запис.</w:t>
            </w:r>
          </w:p>
          <w:p w:rsidR="004E3000" w:rsidRPr="00090F30" w:rsidRDefault="004E3000" w:rsidP="004E3000">
            <w:pPr>
              <w:spacing w:before="120"/>
              <w:jc w:val="both"/>
              <w:rPr>
                <w:sz w:val="20"/>
                <w:szCs w:val="20"/>
              </w:rPr>
            </w:pPr>
            <w:r w:rsidRPr="00090F30">
              <w:rPr>
                <w:sz w:val="20"/>
                <w:szCs w:val="20"/>
              </w:rPr>
              <w:t>Комісія протягом п'яти робочих днів з дати винесення Розпорядження про скасування:</w:t>
            </w:r>
          </w:p>
          <w:p w:rsidR="004E3000" w:rsidRPr="00090F30" w:rsidRDefault="004E3000" w:rsidP="004E3000">
            <w:pPr>
              <w:spacing w:before="120"/>
              <w:jc w:val="both"/>
              <w:rPr>
                <w:sz w:val="20"/>
                <w:szCs w:val="20"/>
              </w:rPr>
            </w:pPr>
            <w:r w:rsidRPr="00DE1325">
              <w:rPr>
                <w:color w:val="000000"/>
                <w:sz w:val="20"/>
                <w:szCs w:val="20"/>
              </w:rPr>
              <w:t xml:space="preserve">направляє Центральному депозитарію </w:t>
            </w:r>
            <w:r w:rsidRPr="009E6DB3">
              <w:rPr>
                <w:b/>
                <w:color w:val="000000"/>
                <w:sz w:val="20"/>
                <w:szCs w:val="20"/>
                <w:highlight w:val="yellow"/>
              </w:rPr>
              <w:t>електронну копію</w:t>
            </w:r>
            <w:r w:rsidRPr="00DE1325">
              <w:rPr>
                <w:color w:val="000000"/>
                <w:sz w:val="20"/>
                <w:szCs w:val="20"/>
              </w:rPr>
              <w:t xml:space="preserve"> Розпорядження про скасування</w:t>
            </w:r>
            <w:r w:rsidRPr="00DE1325">
              <w:rPr>
                <w:sz w:val="20"/>
                <w:szCs w:val="20"/>
              </w:rPr>
              <w:t xml:space="preserve"> </w:t>
            </w:r>
            <w:r w:rsidRPr="009E6DB3">
              <w:rPr>
                <w:b/>
                <w:sz w:val="20"/>
                <w:szCs w:val="20"/>
                <w:highlight w:val="yellow"/>
              </w:rPr>
              <w:t>відповідно до нормативно-правового акта Комісії, що встановлює порядок обміну електронними документами Комісії та Центрального депозитарію цінних паперів</w:t>
            </w:r>
            <w:r w:rsidRPr="00090F30">
              <w:rPr>
                <w:sz w:val="20"/>
                <w:szCs w:val="20"/>
              </w:rPr>
              <w:t>;</w:t>
            </w:r>
          </w:p>
          <w:p w:rsidR="004E3000" w:rsidRPr="00090F30" w:rsidRDefault="004E3000" w:rsidP="004E3000">
            <w:pPr>
              <w:spacing w:before="120"/>
              <w:jc w:val="both"/>
              <w:rPr>
                <w:sz w:val="20"/>
                <w:szCs w:val="20"/>
              </w:rPr>
            </w:pPr>
            <w:r w:rsidRPr="00090F30">
              <w:rPr>
                <w:sz w:val="20"/>
                <w:szCs w:val="20"/>
              </w:rPr>
              <w:t>розміщує Розпорядження про скасування в загальнодоступній інформаційній базі даних Комісії про ринок цінних паперів.</w:t>
            </w:r>
            <w:r>
              <w:rPr>
                <w:sz w:val="20"/>
                <w:szCs w:val="20"/>
              </w:rPr>
              <w:t xml:space="preserve"> </w:t>
            </w:r>
          </w:p>
          <w:p w:rsidR="004E3000" w:rsidRPr="00DE1325" w:rsidRDefault="004E3000" w:rsidP="004E3000">
            <w:pPr>
              <w:pStyle w:val="a8"/>
              <w:keepNext/>
              <w:widowControl w:val="0"/>
              <w:jc w:val="both"/>
              <w:rPr>
                <w:sz w:val="20"/>
                <w:szCs w:val="20"/>
                <w:lang w:val="uk-UA"/>
              </w:rPr>
            </w:pPr>
          </w:p>
        </w:tc>
        <w:tc>
          <w:tcPr>
            <w:tcW w:w="3933" w:type="dxa"/>
          </w:tcPr>
          <w:p w:rsidR="004E3000" w:rsidRPr="00DE1325" w:rsidRDefault="004E3000" w:rsidP="004E3000">
            <w:pPr>
              <w:pStyle w:val="a8"/>
              <w:keepNext/>
              <w:widowControl w:val="0"/>
              <w:jc w:val="both"/>
              <w:rPr>
                <w:sz w:val="20"/>
                <w:szCs w:val="20"/>
                <w:lang w:val="uk-UA"/>
              </w:rPr>
            </w:pPr>
          </w:p>
        </w:tc>
      </w:tr>
      <w:tr w:rsidR="004E3000" w:rsidRPr="00DE1325" w:rsidTr="00016AE3">
        <w:trPr>
          <w:trHeight w:val="774"/>
        </w:trPr>
        <w:tc>
          <w:tcPr>
            <w:tcW w:w="4219" w:type="dxa"/>
          </w:tcPr>
          <w:p w:rsidR="004E3000" w:rsidRPr="00DE1325" w:rsidRDefault="004E3000" w:rsidP="004E3000">
            <w:pPr>
              <w:pStyle w:val="a8"/>
              <w:keepNext/>
              <w:widowControl w:val="0"/>
              <w:spacing w:before="0" w:beforeAutospacing="0" w:after="0" w:afterAutospacing="0"/>
              <w:jc w:val="both"/>
              <w:rPr>
                <w:sz w:val="20"/>
                <w:szCs w:val="20"/>
                <w:lang w:val="uk-UA"/>
              </w:rPr>
            </w:pPr>
            <w:r w:rsidRPr="00865293">
              <w:rPr>
                <w:b/>
                <w:sz w:val="20"/>
                <w:szCs w:val="20"/>
                <w:highlight w:val="yellow"/>
                <w:lang w:val="uk-UA"/>
              </w:rPr>
              <w:lastRenderedPageBreak/>
              <w:t>6.</w:t>
            </w:r>
            <w:r w:rsidRPr="00DE1325">
              <w:rPr>
                <w:sz w:val="20"/>
                <w:szCs w:val="20"/>
                <w:lang w:val="uk-UA"/>
              </w:rPr>
              <w:t xml:space="preserve"> Уповноважена особа Комісії відмовляє у скасуванні реєстрації випуску (випусків) інвестиційних сертифікатів Фонду, проспекту (проспектів) емісії інвестиційних сертифікатів Фонду та анулюванні свідоцтва (свідоцтв) про реєстрацію випуску (випусків) інвестиційних сертифікатів Фонду у разі наявності підстав для такої відмови, якими є:</w:t>
            </w:r>
          </w:p>
          <w:p w:rsidR="004E3000" w:rsidRPr="00DE1325" w:rsidRDefault="004E3000" w:rsidP="004E3000">
            <w:pPr>
              <w:pStyle w:val="a8"/>
              <w:keepNext/>
              <w:widowControl w:val="0"/>
              <w:spacing w:before="0" w:beforeAutospacing="0" w:after="0" w:afterAutospacing="0"/>
              <w:jc w:val="both"/>
              <w:rPr>
                <w:sz w:val="20"/>
                <w:szCs w:val="20"/>
                <w:lang w:val="uk-UA"/>
              </w:rPr>
            </w:pPr>
            <w:r w:rsidRPr="00DE1325">
              <w:rPr>
                <w:sz w:val="20"/>
                <w:szCs w:val="20"/>
                <w:lang w:val="uk-UA"/>
              </w:rPr>
              <w:t>……………..</w:t>
            </w:r>
          </w:p>
          <w:p w:rsidR="004E3000" w:rsidRPr="00DE1325" w:rsidRDefault="004E3000" w:rsidP="004E3000">
            <w:pPr>
              <w:pStyle w:val="a8"/>
              <w:keepNext/>
              <w:widowControl w:val="0"/>
              <w:spacing w:before="0" w:beforeAutospacing="0" w:after="0" w:afterAutospacing="0"/>
              <w:jc w:val="both"/>
              <w:rPr>
                <w:sz w:val="20"/>
                <w:szCs w:val="20"/>
                <w:lang w:val="uk-UA"/>
              </w:rPr>
            </w:pPr>
            <w:r w:rsidRPr="00DE1325">
              <w:rPr>
                <w:sz w:val="20"/>
                <w:szCs w:val="20"/>
                <w:lang w:val="uk-UA"/>
              </w:rPr>
              <w:t xml:space="preserve">У разі наявності підстав для відмови в скасуванні реєстрації випуску (випусків) інвестиційних сертифікатів Фонду, проспекту (проспектів) емісії інвестиційних сертифікатів Фонду та анулюванні свідоцтва (свідоцтв) про реєстрацію випуску (випусків) інвестиційних сертифікатів Фонду уповноважена особа Комісії в письмовій формі відмовляє заявнику із зазначенням підстав для відмови. При цьому ліквідаційна комісія </w:t>
            </w:r>
            <w:r w:rsidRPr="006022E2">
              <w:rPr>
                <w:b/>
                <w:sz w:val="20"/>
                <w:szCs w:val="20"/>
                <w:highlight w:val="yellow"/>
                <w:lang w:val="uk-UA"/>
              </w:rPr>
              <w:t>протягом тридцяти календарних днів</w:t>
            </w:r>
            <w:r w:rsidRPr="00DE1325">
              <w:rPr>
                <w:sz w:val="20"/>
                <w:szCs w:val="20"/>
                <w:lang w:val="uk-UA"/>
              </w:rPr>
              <w:t xml:space="preserve"> зобов'язана усунути зазначені у відмові порушення та подати до Комісії пакет документів відповідно до вимог цього розділу.</w:t>
            </w:r>
          </w:p>
        </w:tc>
        <w:tc>
          <w:tcPr>
            <w:tcW w:w="3827" w:type="dxa"/>
          </w:tcPr>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r w:rsidRPr="00DE1325">
              <w:rPr>
                <w:sz w:val="20"/>
              </w:rPr>
              <w:t>в абзаці п’ятому пункту 4 слова «протягом тридцяти календарних днів» виключити;</w:t>
            </w: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p w:rsidR="004E3000" w:rsidRPr="00DE1325" w:rsidRDefault="004E3000" w:rsidP="004E3000">
            <w:pPr>
              <w:pStyle w:val="a9"/>
              <w:keepNext/>
              <w:widowControl w:val="0"/>
              <w:ind w:firstLine="720"/>
              <w:rPr>
                <w:sz w:val="20"/>
              </w:rPr>
            </w:pPr>
          </w:p>
        </w:tc>
        <w:tc>
          <w:tcPr>
            <w:tcW w:w="3828" w:type="dxa"/>
          </w:tcPr>
          <w:p w:rsidR="004E3000" w:rsidRPr="00DE1325" w:rsidRDefault="004E3000" w:rsidP="004E3000">
            <w:pPr>
              <w:pStyle w:val="a8"/>
              <w:keepNext/>
              <w:widowControl w:val="0"/>
              <w:spacing w:before="0" w:beforeAutospacing="0" w:after="0" w:afterAutospacing="0"/>
              <w:jc w:val="both"/>
              <w:rPr>
                <w:sz w:val="20"/>
                <w:szCs w:val="20"/>
                <w:lang w:val="uk-UA"/>
              </w:rPr>
            </w:pPr>
            <w:r w:rsidRPr="00865293">
              <w:rPr>
                <w:b/>
                <w:sz w:val="20"/>
                <w:szCs w:val="20"/>
                <w:highlight w:val="yellow"/>
                <w:lang w:val="uk-UA"/>
              </w:rPr>
              <w:t>4.</w:t>
            </w:r>
            <w:r w:rsidRPr="00DE1325">
              <w:rPr>
                <w:sz w:val="20"/>
                <w:szCs w:val="20"/>
                <w:lang w:val="uk-UA"/>
              </w:rPr>
              <w:t xml:space="preserve"> Уповноважена особа Комісії відмовляє у скасуванні реєстрації випуску (випусків) інвестиційних сертифікатів Фонду, проспекту (проспектів) емісії інвестиційних сертифікатів Фонду та анулюванні свідоцтва (свідоцтв) про реєстрацію випуску (випусків) інвестиційних сертифікатів Фонду у разі наявності підстав для такої відмови, якими є:</w:t>
            </w:r>
          </w:p>
          <w:p w:rsidR="004E3000" w:rsidRPr="00DE1325" w:rsidRDefault="004E3000" w:rsidP="004E3000">
            <w:pPr>
              <w:pStyle w:val="a8"/>
              <w:keepNext/>
              <w:widowControl w:val="0"/>
              <w:spacing w:before="0" w:beforeAutospacing="0" w:after="0" w:afterAutospacing="0"/>
              <w:jc w:val="both"/>
              <w:rPr>
                <w:sz w:val="20"/>
                <w:szCs w:val="20"/>
                <w:lang w:val="uk-UA"/>
              </w:rPr>
            </w:pPr>
            <w:r w:rsidRPr="00DE1325">
              <w:rPr>
                <w:sz w:val="20"/>
                <w:szCs w:val="20"/>
                <w:lang w:val="uk-UA"/>
              </w:rPr>
              <w:t>……………..</w:t>
            </w:r>
          </w:p>
          <w:p w:rsidR="004E3000" w:rsidRPr="00DE1325" w:rsidRDefault="004E3000" w:rsidP="004E3000">
            <w:pPr>
              <w:pStyle w:val="a8"/>
              <w:keepNext/>
              <w:widowControl w:val="0"/>
              <w:spacing w:before="0" w:beforeAutospacing="0" w:after="0" w:afterAutospacing="0"/>
              <w:jc w:val="both"/>
              <w:rPr>
                <w:sz w:val="20"/>
                <w:szCs w:val="20"/>
                <w:lang w:val="uk-UA"/>
              </w:rPr>
            </w:pPr>
            <w:r w:rsidRPr="00DE1325">
              <w:rPr>
                <w:sz w:val="20"/>
                <w:szCs w:val="20"/>
                <w:lang w:val="uk-UA"/>
              </w:rPr>
              <w:t>У разі наявності підстав для відмови в скасуванні реєстрації випуску (випусків) інвестиційних сертифікатів Фонду, проспекту (проспектів) емісії інвестиційних сертифікатів Фонду та анулюванні свідоцтва (свідоцтв) про реєстрацію випуску (випусків) інвестиційних сертифікатів Фонду уповноважена особа Комісії в письмовій формі відмовляє заявнику із зазначенням підстав для відмови. При цьому ліквідаційна комісія зобов'язана усунути зазначені у відмові порушення та подати до Комісії пакет документів відповідно до вимог цього розділу.</w:t>
            </w:r>
          </w:p>
        </w:tc>
        <w:tc>
          <w:tcPr>
            <w:tcW w:w="3933" w:type="dxa"/>
          </w:tcPr>
          <w:p w:rsidR="004E3000" w:rsidRPr="00DE1325" w:rsidRDefault="004E3000" w:rsidP="004E3000">
            <w:pPr>
              <w:pStyle w:val="a8"/>
              <w:keepNext/>
              <w:widowControl w:val="0"/>
              <w:spacing w:before="0" w:beforeAutospacing="0" w:after="0" w:afterAutospacing="0"/>
              <w:jc w:val="both"/>
              <w:rPr>
                <w:sz w:val="20"/>
                <w:szCs w:val="20"/>
                <w:lang w:val="uk-UA"/>
              </w:rPr>
            </w:pPr>
          </w:p>
        </w:tc>
      </w:tr>
      <w:tr w:rsidR="004E3000" w:rsidRPr="00DE1325" w:rsidTr="00016AE3">
        <w:trPr>
          <w:trHeight w:val="774"/>
        </w:trPr>
        <w:tc>
          <w:tcPr>
            <w:tcW w:w="4219" w:type="dxa"/>
          </w:tcPr>
          <w:p w:rsidR="004E3000" w:rsidRPr="00DE1325" w:rsidRDefault="004E3000" w:rsidP="004E3000">
            <w:pPr>
              <w:pStyle w:val="a8"/>
              <w:keepNext/>
              <w:widowControl w:val="0"/>
              <w:jc w:val="both"/>
              <w:rPr>
                <w:sz w:val="20"/>
                <w:szCs w:val="20"/>
              </w:rPr>
            </w:pPr>
            <w:r w:rsidRPr="00865293">
              <w:rPr>
                <w:b/>
                <w:sz w:val="20"/>
                <w:szCs w:val="20"/>
                <w:highlight w:val="yellow"/>
              </w:rPr>
              <w:t>8.</w:t>
            </w:r>
            <w:r w:rsidRPr="00DE1325">
              <w:rPr>
                <w:sz w:val="20"/>
                <w:szCs w:val="20"/>
              </w:rPr>
              <w:t xml:space="preserve"> За письмовою заявою заявника строк розгляду документів може бути продовжено не більше ніж на тридцять календарних днів з дати подання такої заяви.</w:t>
            </w:r>
          </w:p>
          <w:p w:rsidR="004E3000" w:rsidRPr="00DE1325" w:rsidRDefault="004E3000" w:rsidP="004E3000">
            <w:pPr>
              <w:pStyle w:val="a8"/>
              <w:keepNext/>
              <w:widowControl w:val="0"/>
              <w:jc w:val="both"/>
              <w:rPr>
                <w:sz w:val="20"/>
                <w:szCs w:val="20"/>
              </w:rPr>
            </w:pPr>
          </w:p>
        </w:tc>
        <w:tc>
          <w:tcPr>
            <w:tcW w:w="3827" w:type="dxa"/>
          </w:tcPr>
          <w:p w:rsidR="004E3000" w:rsidRPr="00DE1325" w:rsidRDefault="004E3000" w:rsidP="004E3000">
            <w:pPr>
              <w:keepNext/>
              <w:widowControl w:val="0"/>
              <w:jc w:val="both"/>
              <w:rPr>
                <w:sz w:val="20"/>
                <w:szCs w:val="20"/>
              </w:rPr>
            </w:pPr>
            <w:r w:rsidRPr="00DE1325">
              <w:rPr>
                <w:sz w:val="20"/>
                <w:szCs w:val="20"/>
              </w:rPr>
              <w:t xml:space="preserve">     Доповнити пункт 6 новим абзацом такого змісту:</w:t>
            </w:r>
          </w:p>
          <w:p w:rsidR="004E3000" w:rsidRPr="00DE1325" w:rsidRDefault="004E3000" w:rsidP="004E3000">
            <w:pPr>
              <w:pStyle w:val="a8"/>
              <w:keepNext/>
              <w:widowControl w:val="0"/>
              <w:spacing w:before="0" w:beforeAutospacing="0" w:after="0" w:afterAutospacing="0"/>
              <w:jc w:val="both"/>
              <w:rPr>
                <w:sz w:val="20"/>
                <w:szCs w:val="20"/>
                <w:lang w:val="uk-UA"/>
              </w:rPr>
            </w:pPr>
            <w:r w:rsidRPr="00DE1325">
              <w:rPr>
                <w:rStyle w:val="rvts0"/>
                <w:sz w:val="20"/>
                <w:szCs w:val="20"/>
                <w:lang w:val="uk-UA"/>
              </w:rPr>
              <w:t xml:space="preserve">       «</w:t>
            </w:r>
            <w:r w:rsidRPr="00DE1325">
              <w:rPr>
                <w:rStyle w:val="rvts0"/>
                <w:sz w:val="20"/>
                <w:szCs w:val="20"/>
              </w:rPr>
              <w:t>За письмовим зверненням заявника Комісія може повернути всі подані документи на доопрацювання</w:t>
            </w:r>
            <w:r w:rsidRPr="00DE1325">
              <w:rPr>
                <w:rStyle w:val="rvts0"/>
                <w:sz w:val="20"/>
                <w:szCs w:val="20"/>
                <w:lang w:val="uk-UA"/>
              </w:rPr>
              <w:t>.»</w:t>
            </w:r>
          </w:p>
          <w:p w:rsidR="004E3000" w:rsidRPr="00DE1325" w:rsidRDefault="004E3000" w:rsidP="004E3000">
            <w:pPr>
              <w:pStyle w:val="a9"/>
              <w:keepNext/>
              <w:widowControl w:val="0"/>
              <w:ind w:firstLine="720"/>
              <w:rPr>
                <w:sz w:val="20"/>
              </w:rPr>
            </w:pPr>
          </w:p>
        </w:tc>
        <w:tc>
          <w:tcPr>
            <w:tcW w:w="3828" w:type="dxa"/>
          </w:tcPr>
          <w:p w:rsidR="004E3000" w:rsidRPr="00DE1325" w:rsidRDefault="004E3000" w:rsidP="004E3000">
            <w:pPr>
              <w:pStyle w:val="a8"/>
              <w:keepNext/>
              <w:widowControl w:val="0"/>
              <w:spacing w:before="0" w:beforeAutospacing="0" w:after="0" w:afterAutospacing="0"/>
              <w:jc w:val="both"/>
              <w:rPr>
                <w:sz w:val="20"/>
                <w:szCs w:val="20"/>
              </w:rPr>
            </w:pPr>
            <w:r w:rsidRPr="00865293">
              <w:rPr>
                <w:b/>
                <w:sz w:val="20"/>
                <w:szCs w:val="20"/>
                <w:highlight w:val="yellow"/>
                <w:lang w:val="uk-UA"/>
              </w:rPr>
              <w:t>6</w:t>
            </w:r>
            <w:r w:rsidRPr="00865293">
              <w:rPr>
                <w:b/>
                <w:sz w:val="20"/>
                <w:szCs w:val="20"/>
                <w:highlight w:val="yellow"/>
              </w:rPr>
              <w:t>.</w:t>
            </w:r>
            <w:r w:rsidRPr="00DE1325">
              <w:rPr>
                <w:sz w:val="20"/>
                <w:szCs w:val="20"/>
              </w:rPr>
              <w:t xml:space="preserve"> За письмовою заявою заявника строк розгляду документів може бути продовжено не більше ніж на тридцять календарних днів з дати подання такої заяви.</w:t>
            </w:r>
          </w:p>
          <w:p w:rsidR="004E3000" w:rsidRPr="00DE1325" w:rsidRDefault="004E3000" w:rsidP="004E3000">
            <w:pPr>
              <w:pStyle w:val="a8"/>
              <w:keepNext/>
              <w:widowControl w:val="0"/>
              <w:spacing w:before="120" w:beforeAutospacing="0" w:after="0" w:afterAutospacing="0"/>
              <w:jc w:val="both"/>
              <w:rPr>
                <w:sz w:val="20"/>
                <w:szCs w:val="20"/>
                <w:lang w:val="uk-UA"/>
              </w:rPr>
            </w:pPr>
            <w:r w:rsidRPr="006022E2">
              <w:rPr>
                <w:rStyle w:val="rvts0"/>
                <w:b/>
                <w:sz w:val="20"/>
                <w:szCs w:val="20"/>
                <w:highlight w:val="yellow"/>
              </w:rPr>
              <w:t>За письмовим зверненням заявника Комісія може повернути всі подані документи на доопрацювання</w:t>
            </w:r>
            <w:r w:rsidRPr="006022E2">
              <w:rPr>
                <w:rStyle w:val="rvts0"/>
                <w:b/>
                <w:sz w:val="20"/>
                <w:szCs w:val="20"/>
                <w:highlight w:val="yellow"/>
                <w:lang w:val="uk-UA"/>
              </w:rPr>
              <w:t>.</w:t>
            </w:r>
          </w:p>
        </w:tc>
        <w:tc>
          <w:tcPr>
            <w:tcW w:w="3933" w:type="dxa"/>
          </w:tcPr>
          <w:p w:rsidR="004E3000" w:rsidRPr="00DE1325" w:rsidRDefault="004E3000" w:rsidP="004E3000">
            <w:pPr>
              <w:pStyle w:val="a8"/>
              <w:keepNext/>
              <w:widowControl w:val="0"/>
              <w:jc w:val="both"/>
              <w:rPr>
                <w:sz w:val="20"/>
                <w:szCs w:val="20"/>
                <w:lang w:val="uk-UA"/>
              </w:rPr>
            </w:pPr>
          </w:p>
        </w:tc>
      </w:tr>
      <w:tr w:rsidR="004E3000" w:rsidRPr="00DE1325" w:rsidTr="00016AE3">
        <w:trPr>
          <w:trHeight w:val="774"/>
        </w:trPr>
        <w:tc>
          <w:tcPr>
            <w:tcW w:w="4219" w:type="dxa"/>
          </w:tcPr>
          <w:p w:rsidR="004E3000" w:rsidRPr="00DF0A53" w:rsidRDefault="004E3000" w:rsidP="004E3000">
            <w:pPr>
              <w:jc w:val="center"/>
              <w:rPr>
                <w:sz w:val="20"/>
                <w:szCs w:val="20"/>
              </w:rPr>
            </w:pPr>
            <w:r w:rsidRPr="00DF0A53">
              <w:rPr>
                <w:sz w:val="20"/>
                <w:szCs w:val="20"/>
              </w:rPr>
              <w:t>V. Порядок виключення відомостей про Фонд з Реєстру</w:t>
            </w:r>
          </w:p>
        </w:tc>
        <w:tc>
          <w:tcPr>
            <w:tcW w:w="3827" w:type="dxa"/>
          </w:tcPr>
          <w:p w:rsidR="004E3000" w:rsidRPr="00DE1325" w:rsidRDefault="004E3000" w:rsidP="004E3000">
            <w:pPr>
              <w:keepNext/>
              <w:widowControl w:val="0"/>
              <w:jc w:val="both"/>
              <w:rPr>
                <w:sz w:val="20"/>
                <w:szCs w:val="20"/>
              </w:rPr>
            </w:pPr>
          </w:p>
        </w:tc>
        <w:tc>
          <w:tcPr>
            <w:tcW w:w="3828" w:type="dxa"/>
          </w:tcPr>
          <w:p w:rsidR="004E3000" w:rsidRPr="00B4609C" w:rsidRDefault="004E3000" w:rsidP="004E3000">
            <w:pPr>
              <w:jc w:val="center"/>
              <w:rPr>
                <w:sz w:val="20"/>
                <w:szCs w:val="20"/>
              </w:rPr>
            </w:pPr>
            <w:r w:rsidRPr="00B4609C">
              <w:rPr>
                <w:sz w:val="20"/>
                <w:szCs w:val="20"/>
              </w:rPr>
              <w:t>V. Порядок виключення відомостей про Фонд з Реєстру</w:t>
            </w:r>
          </w:p>
        </w:tc>
        <w:tc>
          <w:tcPr>
            <w:tcW w:w="3933" w:type="dxa"/>
          </w:tcPr>
          <w:p w:rsidR="004E3000" w:rsidRPr="00DE1325" w:rsidRDefault="004E3000" w:rsidP="004E3000">
            <w:pPr>
              <w:pStyle w:val="a8"/>
              <w:keepNext/>
              <w:widowControl w:val="0"/>
              <w:jc w:val="both"/>
              <w:rPr>
                <w:sz w:val="20"/>
                <w:szCs w:val="20"/>
                <w:lang w:val="uk-UA"/>
              </w:rPr>
            </w:pPr>
          </w:p>
        </w:tc>
      </w:tr>
      <w:tr w:rsidR="004E3000" w:rsidRPr="00DE1325" w:rsidTr="00016AE3">
        <w:trPr>
          <w:trHeight w:val="774"/>
        </w:trPr>
        <w:tc>
          <w:tcPr>
            <w:tcW w:w="4219" w:type="dxa"/>
          </w:tcPr>
          <w:p w:rsidR="004E3000" w:rsidRDefault="004E3000" w:rsidP="004E3000">
            <w:pPr>
              <w:jc w:val="both"/>
              <w:rPr>
                <w:sz w:val="20"/>
                <w:szCs w:val="20"/>
              </w:rPr>
            </w:pPr>
            <w:r w:rsidRPr="00B4609C">
              <w:rPr>
                <w:sz w:val="20"/>
                <w:szCs w:val="20"/>
              </w:rPr>
              <w:t xml:space="preserve">2. Протягом п'ятнадцяти робочих днів з дати винесення уповноваженою особою Комісії розпорядження про скасування реєстрації випуску (випусків) інвестиційних сертифікатів Фонду, проспекту (проспектів) емісії інвестиційних сертифікатів Фонду та </w:t>
            </w:r>
            <w:r w:rsidRPr="00B4609C">
              <w:rPr>
                <w:sz w:val="20"/>
                <w:szCs w:val="20"/>
              </w:rPr>
              <w:lastRenderedPageBreak/>
              <w:t>анулювання свідоцтва (свідоцтв) про реєстрацію випуску (випусків) інвестиційних сертифікатів Фонду або з дати прийняття уповноваженим органом КУА рішення про ліквідацію Фонду, у разі якщо випуск (випуски) інвестиційних сертифікатів Фонду Державною комісією з цінних паперів та фондового ринку або Комісією не реєструвався (не реєструвались),</w:t>
            </w:r>
            <w:r w:rsidRPr="00B4609C">
              <w:rPr>
                <w:i/>
                <w:sz w:val="20"/>
                <w:szCs w:val="20"/>
              </w:rPr>
              <w:t xml:space="preserve"> </w:t>
            </w:r>
            <w:r w:rsidRPr="00B4609C">
              <w:rPr>
                <w:sz w:val="20"/>
                <w:szCs w:val="20"/>
              </w:rPr>
              <w:t>для виключення відомостей про Фонд з Реєстру ліквідаційна комісія або уповноважений орган КУА подає до Комісії такі документи:</w:t>
            </w:r>
          </w:p>
          <w:p w:rsidR="004E3000" w:rsidRDefault="004E3000" w:rsidP="004E3000">
            <w:pPr>
              <w:jc w:val="both"/>
              <w:rPr>
                <w:sz w:val="20"/>
                <w:szCs w:val="20"/>
              </w:rPr>
            </w:pPr>
          </w:p>
          <w:p w:rsidR="004E3000" w:rsidRPr="00B4609C" w:rsidRDefault="004E3000" w:rsidP="004E3000">
            <w:pPr>
              <w:jc w:val="both"/>
              <w:rPr>
                <w:sz w:val="20"/>
                <w:szCs w:val="20"/>
              </w:rPr>
            </w:pPr>
            <w:r>
              <w:rPr>
                <w:sz w:val="20"/>
                <w:szCs w:val="20"/>
              </w:rPr>
              <w:t>………………….</w:t>
            </w:r>
          </w:p>
          <w:p w:rsidR="004E3000" w:rsidRPr="00B4609C" w:rsidRDefault="004E3000" w:rsidP="004E3000">
            <w:pPr>
              <w:spacing w:before="120"/>
              <w:jc w:val="both"/>
              <w:rPr>
                <w:b/>
                <w:sz w:val="20"/>
                <w:szCs w:val="20"/>
              </w:rPr>
            </w:pPr>
            <w:r w:rsidRPr="00B4609C">
              <w:rPr>
                <w:sz w:val="20"/>
                <w:szCs w:val="20"/>
              </w:rPr>
              <w:t xml:space="preserve">2) оригінал (дублікат) свідоцтва про включення відомостей про Фонд до Реєстру. </w:t>
            </w:r>
            <w:r w:rsidRPr="00B4609C">
              <w:rPr>
                <w:b/>
                <w:sz w:val="20"/>
                <w:szCs w:val="20"/>
                <w:highlight w:val="yellow"/>
              </w:rPr>
              <w:t>У разі втрати зазначеного оригіналу подається копія публікації про його втрату;</w:t>
            </w:r>
          </w:p>
          <w:p w:rsidR="004E3000" w:rsidRDefault="004E3000" w:rsidP="004E3000">
            <w:pPr>
              <w:spacing w:before="120"/>
              <w:jc w:val="both"/>
              <w:rPr>
                <w:b/>
                <w:sz w:val="20"/>
                <w:szCs w:val="20"/>
              </w:rPr>
            </w:pPr>
            <w:r w:rsidRPr="00B4609C">
              <w:rPr>
                <w:sz w:val="20"/>
                <w:szCs w:val="20"/>
              </w:rPr>
              <w:t xml:space="preserve">3) оригінал(и) (дублікат(и)) тексту регламенту Фонду та змін до нього. </w:t>
            </w:r>
            <w:r w:rsidRPr="00B4609C">
              <w:rPr>
                <w:b/>
                <w:sz w:val="20"/>
                <w:szCs w:val="20"/>
                <w:highlight w:val="yellow"/>
              </w:rPr>
              <w:t>У разі втрати зазначеного(их) оригіналу(ів) подається(ються) копія(ї) відповідної(их) публікації(й) про його (їх) втрату;</w:t>
            </w:r>
          </w:p>
          <w:p w:rsidR="004E3000" w:rsidRDefault="004E3000" w:rsidP="004E3000">
            <w:pPr>
              <w:spacing w:before="120"/>
              <w:jc w:val="both"/>
              <w:rPr>
                <w:b/>
                <w:sz w:val="20"/>
                <w:szCs w:val="20"/>
              </w:rPr>
            </w:pPr>
          </w:p>
          <w:p w:rsidR="004E3000" w:rsidRDefault="004E3000" w:rsidP="004E3000">
            <w:pPr>
              <w:spacing w:before="120"/>
              <w:jc w:val="both"/>
              <w:rPr>
                <w:b/>
                <w:sz w:val="20"/>
                <w:szCs w:val="20"/>
              </w:rPr>
            </w:pPr>
          </w:p>
          <w:p w:rsidR="004E3000" w:rsidRDefault="004E3000" w:rsidP="004E3000">
            <w:pPr>
              <w:spacing w:before="120"/>
              <w:jc w:val="both"/>
              <w:rPr>
                <w:b/>
                <w:sz w:val="20"/>
                <w:szCs w:val="20"/>
              </w:rPr>
            </w:pPr>
          </w:p>
          <w:p w:rsidR="004E3000" w:rsidRDefault="004E3000" w:rsidP="004E3000">
            <w:pPr>
              <w:spacing w:before="120"/>
              <w:jc w:val="both"/>
              <w:rPr>
                <w:b/>
                <w:sz w:val="20"/>
                <w:szCs w:val="20"/>
              </w:rPr>
            </w:pPr>
          </w:p>
          <w:p w:rsidR="004E3000" w:rsidRDefault="004E3000" w:rsidP="004E3000">
            <w:pPr>
              <w:spacing w:before="120"/>
              <w:jc w:val="both"/>
              <w:rPr>
                <w:b/>
                <w:sz w:val="20"/>
                <w:szCs w:val="20"/>
              </w:rPr>
            </w:pPr>
          </w:p>
          <w:p w:rsidR="004E3000" w:rsidRDefault="004E3000" w:rsidP="004E3000">
            <w:pPr>
              <w:spacing w:before="120"/>
              <w:jc w:val="both"/>
              <w:rPr>
                <w:b/>
                <w:sz w:val="20"/>
                <w:szCs w:val="20"/>
              </w:rPr>
            </w:pPr>
          </w:p>
          <w:p w:rsidR="004E3000" w:rsidRPr="00B4609C" w:rsidRDefault="004E3000" w:rsidP="004E3000">
            <w:pPr>
              <w:spacing w:before="120"/>
              <w:jc w:val="both"/>
              <w:rPr>
                <w:b/>
                <w:sz w:val="20"/>
                <w:szCs w:val="20"/>
              </w:rPr>
            </w:pPr>
          </w:p>
          <w:p w:rsidR="004E3000" w:rsidRPr="00B4609C" w:rsidRDefault="004E3000" w:rsidP="004E3000">
            <w:pPr>
              <w:spacing w:before="120"/>
              <w:jc w:val="both"/>
              <w:rPr>
                <w:sz w:val="20"/>
                <w:szCs w:val="20"/>
              </w:rPr>
            </w:pPr>
            <w:r w:rsidRPr="00F9213A">
              <w:rPr>
                <w:b/>
                <w:sz w:val="20"/>
                <w:szCs w:val="20"/>
                <w:highlight w:val="yellow"/>
              </w:rPr>
              <w:t>4)</w:t>
            </w:r>
            <w:r w:rsidRPr="00B4609C">
              <w:rPr>
                <w:sz w:val="20"/>
                <w:szCs w:val="20"/>
              </w:rPr>
              <w:t xml:space="preserve"> засвідчені підписом </w:t>
            </w:r>
            <w:r w:rsidRPr="00802D81">
              <w:rPr>
                <w:b/>
                <w:sz w:val="20"/>
                <w:szCs w:val="20"/>
                <w:highlight w:val="yellow"/>
              </w:rPr>
              <w:t>уповноваженої особи КУА</w:t>
            </w:r>
            <w:r w:rsidRPr="00B4609C">
              <w:rPr>
                <w:sz w:val="20"/>
                <w:szCs w:val="20"/>
              </w:rPr>
              <w:t xml:space="preserve"> копії документів банку(ів), що підтверджують закриття рахунків, які були відкриті КУА </w:t>
            </w:r>
            <w:r w:rsidRPr="00131784">
              <w:rPr>
                <w:sz w:val="20"/>
                <w:szCs w:val="20"/>
              </w:rPr>
              <w:t>з метою обслуговування</w:t>
            </w:r>
            <w:r w:rsidRPr="00131784">
              <w:rPr>
                <w:b/>
                <w:sz w:val="20"/>
                <w:szCs w:val="20"/>
              </w:rPr>
              <w:t xml:space="preserve"> </w:t>
            </w:r>
            <w:r w:rsidRPr="00131784">
              <w:rPr>
                <w:b/>
                <w:sz w:val="20"/>
                <w:szCs w:val="20"/>
                <w:highlight w:val="yellow"/>
              </w:rPr>
              <w:t>діяльності з управління активами</w:t>
            </w:r>
            <w:r w:rsidRPr="00B4609C">
              <w:rPr>
                <w:sz w:val="20"/>
                <w:szCs w:val="20"/>
              </w:rPr>
              <w:t xml:space="preserve"> Фонду.</w:t>
            </w:r>
          </w:p>
        </w:tc>
        <w:tc>
          <w:tcPr>
            <w:tcW w:w="3827" w:type="dxa"/>
          </w:tcPr>
          <w:p w:rsidR="004E3000" w:rsidRDefault="004E3000" w:rsidP="004E3000">
            <w:pPr>
              <w:keepNext/>
              <w:widowControl w:val="0"/>
              <w:jc w:val="both"/>
              <w:rPr>
                <w:sz w:val="20"/>
                <w:szCs w:val="20"/>
              </w:rPr>
            </w:pPr>
            <w:r>
              <w:rPr>
                <w:sz w:val="20"/>
                <w:szCs w:val="20"/>
              </w:rPr>
              <w:lastRenderedPageBreak/>
              <w:t xml:space="preserve">            У пункті 2:</w:t>
            </w:r>
          </w:p>
          <w:p w:rsidR="004E3000" w:rsidRDefault="004E3000" w:rsidP="004E3000">
            <w:pPr>
              <w:keepNext/>
              <w:widowControl w:val="0"/>
              <w:jc w:val="both"/>
              <w:rPr>
                <w:sz w:val="20"/>
                <w:szCs w:val="20"/>
              </w:rPr>
            </w:pPr>
          </w:p>
          <w:p w:rsidR="004E3000" w:rsidRDefault="004E3000" w:rsidP="004E3000">
            <w:pPr>
              <w:keepNext/>
              <w:widowControl w:val="0"/>
              <w:jc w:val="both"/>
              <w:rPr>
                <w:sz w:val="20"/>
                <w:szCs w:val="20"/>
              </w:rPr>
            </w:pPr>
          </w:p>
          <w:p w:rsidR="004E3000" w:rsidRDefault="004E3000" w:rsidP="004E3000">
            <w:pPr>
              <w:keepNext/>
              <w:widowControl w:val="0"/>
              <w:jc w:val="both"/>
              <w:rPr>
                <w:sz w:val="20"/>
                <w:szCs w:val="20"/>
              </w:rPr>
            </w:pPr>
          </w:p>
          <w:p w:rsidR="004E3000" w:rsidRDefault="004E3000" w:rsidP="004E3000">
            <w:pPr>
              <w:keepNext/>
              <w:widowControl w:val="0"/>
              <w:jc w:val="both"/>
              <w:rPr>
                <w:sz w:val="20"/>
                <w:szCs w:val="20"/>
              </w:rPr>
            </w:pPr>
          </w:p>
          <w:p w:rsidR="004E3000" w:rsidRDefault="004E3000" w:rsidP="004E3000">
            <w:pPr>
              <w:keepNext/>
              <w:widowControl w:val="0"/>
              <w:jc w:val="both"/>
              <w:rPr>
                <w:sz w:val="20"/>
                <w:szCs w:val="20"/>
              </w:rPr>
            </w:pPr>
          </w:p>
          <w:p w:rsidR="004E3000" w:rsidRDefault="004E3000" w:rsidP="004E3000">
            <w:pPr>
              <w:keepNext/>
              <w:widowControl w:val="0"/>
              <w:jc w:val="both"/>
              <w:rPr>
                <w:sz w:val="20"/>
                <w:szCs w:val="20"/>
              </w:rPr>
            </w:pPr>
          </w:p>
          <w:p w:rsidR="004E3000" w:rsidRDefault="004E3000" w:rsidP="004E3000">
            <w:pPr>
              <w:keepNext/>
              <w:widowControl w:val="0"/>
              <w:jc w:val="both"/>
              <w:rPr>
                <w:sz w:val="20"/>
                <w:szCs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Pr="00D20623" w:rsidRDefault="004E3000" w:rsidP="004E3000">
            <w:pPr>
              <w:pStyle w:val="a9"/>
              <w:keepNext/>
              <w:widowControl w:val="0"/>
              <w:ind w:firstLine="720"/>
              <w:rPr>
                <w:sz w:val="20"/>
              </w:rPr>
            </w:pPr>
            <w:r>
              <w:rPr>
                <w:sz w:val="20"/>
              </w:rPr>
              <w:t xml:space="preserve">останнє речення </w:t>
            </w:r>
            <w:r w:rsidRPr="00D20623">
              <w:rPr>
                <w:sz w:val="20"/>
              </w:rPr>
              <w:t>підпункт</w:t>
            </w:r>
            <w:r>
              <w:rPr>
                <w:sz w:val="20"/>
              </w:rPr>
              <w:t>у</w:t>
            </w:r>
            <w:r w:rsidRPr="00D20623">
              <w:rPr>
                <w:sz w:val="20"/>
              </w:rPr>
              <w:t xml:space="preserve"> </w:t>
            </w:r>
            <w:r>
              <w:rPr>
                <w:sz w:val="20"/>
              </w:rPr>
              <w:t>2 виключити</w:t>
            </w:r>
            <w:r w:rsidRPr="00D20623">
              <w:rPr>
                <w:sz w:val="20"/>
              </w:rPr>
              <w:t>;</w:t>
            </w:r>
          </w:p>
          <w:p w:rsidR="004E3000" w:rsidRDefault="004E3000" w:rsidP="004E3000">
            <w:pPr>
              <w:pStyle w:val="a9"/>
              <w:keepNext/>
              <w:widowControl w:val="0"/>
              <w:ind w:firstLine="720"/>
              <w:rPr>
                <w:sz w:val="20"/>
              </w:rPr>
            </w:pPr>
          </w:p>
          <w:p w:rsidR="004E3000" w:rsidRDefault="004E3000" w:rsidP="004E3000">
            <w:pPr>
              <w:pStyle w:val="a9"/>
              <w:keepNext/>
              <w:widowControl w:val="0"/>
              <w:ind w:firstLine="720"/>
              <w:rPr>
                <w:sz w:val="20"/>
              </w:rPr>
            </w:pPr>
          </w:p>
          <w:p w:rsidR="004E3000" w:rsidRPr="00D20623" w:rsidRDefault="004E3000" w:rsidP="004E3000">
            <w:pPr>
              <w:pStyle w:val="a9"/>
              <w:keepNext/>
              <w:widowControl w:val="0"/>
              <w:ind w:firstLine="720"/>
              <w:rPr>
                <w:sz w:val="20"/>
              </w:rPr>
            </w:pPr>
          </w:p>
          <w:p w:rsidR="004E3000" w:rsidRPr="00D20623" w:rsidRDefault="004E3000" w:rsidP="004E3000">
            <w:pPr>
              <w:pStyle w:val="a9"/>
              <w:keepNext/>
              <w:widowControl w:val="0"/>
              <w:ind w:firstLine="720"/>
              <w:rPr>
                <w:sz w:val="20"/>
              </w:rPr>
            </w:pPr>
            <w:r>
              <w:rPr>
                <w:sz w:val="20"/>
              </w:rPr>
              <w:t xml:space="preserve">останнє речення </w:t>
            </w:r>
            <w:r w:rsidRPr="00D20623">
              <w:rPr>
                <w:sz w:val="20"/>
              </w:rPr>
              <w:t>підпункт</w:t>
            </w:r>
            <w:r>
              <w:rPr>
                <w:sz w:val="20"/>
              </w:rPr>
              <w:t>у</w:t>
            </w:r>
            <w:r w:rsidRPr="00D20623">
              <w:rPr>
                <w:sz w:val="20"/>
              </w:rPr>
              <w:t xml:space="preserve"> 3</w:t>
            </w:r>
            <w:r>
              <w:rPr>
                <w:sz w:val="20"/>
              </w:rPr>
              <w:t xml:space="preserve"> виключити</w:t>
            </w:r>
            <w:r w:rsidRPr="00D20623">
              <w:rPr>
                <w:sz w:val="20"/>
              </w:rPr>
              <w:t>;</w:t>
            </w:r>
          </w:p>
          <w:p w:rsidR="004E3000" w:rsidRDefault="004E3000" w:rsidP="004E3000">
            <w:pPr>
              <w:pStyle w:val="a9"/>
              <w:keepNext/>
              <w:widowControl w:val="0"/>
              <w:ind w:firstLine="720"/>
              <w:rPr>
                <w:sz w:val="20"/>
              </w:rPr>
            </w:pPr>
          </w:p>
          <w:p w:rsidR="004E3000" w:rsidRPr="002C74EA" w:rsidRDefault="004E3000" w:rsidP="004E3000">
            <w:pPr>
              <w:keepNext/>
              <w:widowControl w:val="0"/>
              <w:jc w:val="both"/>
              <w:rPr>
                <w:sz w:val="20"/>
                <w:szCs w:val="20"/>
              </w:rPr>
            </w:pPr>
            <w:r w:rsidRPr="00DE1325">
              <w:rPr>
                <w:sz w:val="20"/>
                <w:szCs w:val="20"/>
              </w:rPr>
              <w:t xml:space="preserve">     доповнити пункт після підпункту 3 </w:t>
            </w:r>
            <w:r w:rsidRPr="002C74EA">
              <w:rPr>
                <w:sz w:val="20"/>
                <w:szCs w:val="20"/>
              </w:rPr>
              <w:t>новим підпунктом 4 такого змісту:</w:t>
            </w:r>
          </w:p>
          <w:p w:rsidR="004E3000" w:rsidRPr="002C74EA" w:rsidRDefault="004E3000" w:rsidP="004E3000">
            <w:pPr>
              <w:pStyle w:val="a8"/>
              <w:keepNext/>
              <w:widowControl w:val="0"/>
              <w:spacing w:before="0" w:beforeAutospacing="0" w:after="0" w:afterAutospacing="0"/>
              <w:jc w:val="both"/>
              <w:rPr>
                <w:color w:val="000000"/>
                <w:sz w:val="20"/>
                <w:szCs w:val="20"/>
                <w:lang w:val="uk-UA"/>
              </w:rPr>
            </w:pPr>
            <w:r w:rsidRPr="002C74EA">
              <w:rPr>
                <w:color w:val="000000"/>
                <w:sz w:val="20"/>
                <w:szCs w:val="20"/>
                <w:lang w:val="uk-UA"/>
              </w:rPr>
              <w:t xml:space="preserve">      «4) довідку, складену в довільній формі, засвідчену підписом голови ліквідаційної комісії, яка містить інформацію щодо втрати оригіналів, зазначених у підпунктах 2, 3 цього пункту (в разі їх втрати), </w:t>
            </w:r>
            <w:r w:rsidRPr="002C74EA">
              <w:rPr>
                <w:sz w:val="20"/>
                <w:szCs w:val="20"/>
                <w:lang w:val="uk-UA"/>
              </w:rPr>
              <w:t>із зазначенням посилання на конкретну вебсторінку вебсайту (</w:t>
            </w:r>
            <w:r w:rsidRPr="002C74EA">
              <w:rPr>
                <w:sz w:val="20"/>
                <w:szCs w:val="20"/>
              </w:rPr>
              <w:t>URL</w:t>
            </w:r>
            <w:r w:rsidRPr="002C74EA">
              <w:rPr>
                <w:sz w:val="20"/>
                <w:szCs w:val="20"/>
                <w:lang w:val="uk-UA"/>
              </w:rPr>
              <w:t>-адресу), на якій розміщено таку інформацію</w:t>
            </w:r>
            <w:r w:rsidRPr="002C74EA">
              <w:rPr>
                <w:color w:val="000000"/>
                <w:sz w:val="20"/>
                <w:szCs w:val="20"/>
                <w:lang w:val="uk-UA"/>
              </w:rPr>
              <w:t>;</w:t>
            </w:r>
            <w:r>
              <w:rPr>
                <w:color w:val="000000"/>
                <w:sz w:val="20"/>
                <w:szCs w:val="20"/>
                <w:lang w:val="uk-UA"/>
              </w:rPr>
              <w:t>»;</w:t>
            </w:r>
          </w:p>
          <w:p w:rsidR="004E3000" w:rsidRPr="00DE1325" w:rsidRDefault="004E3000" w:rsidP="004E3000">
            <w:pPr>
              <w:pStyle w:val="a8"/>
              <w:keepNext/>
              <w:widowControl w:val="0"/>
              <w:spacing w:before="0" w:beforeAutospacing="0" w:after="0" w:afterAutospacing="0"/>
              <w:jc w:val="both"/>
              <w:rPr>
                <w:color w:val="000000"/>
                <w:sz w:val="20"/>
                <w:szCs w:val="20"/>
                <w:lang w:val="uk-UA"/>
              </w:rPr>
            </w:pPr>
            <w:r w:rsidRPr="00DE1325">
              <w:rPr>
                <w:color w:val="000000"/>
                <w:sz w:val="20"/>
                <w:szCs w:val="20"/>
                <w:lang w:val="uk-UA"/>
              </w:rPr>
              <w:t xml:space="preserve">     У зв’язку з цим підпункт 4 вважати відповідно підпунктом 5;</w:t>
            </w:r>
          </w:p>
          <w:p w:rsidR="004E3000" w:rsidRDefault="004E3000" w:rsidP="004E3000">
            <w:pPr>
              <w:pStyle w:val="a8"/>
              <w:keepNext/>
              <w:widowControl w:val="0"/>
              <w:spacing w:before="0" w:beforeAutospacing="0" w:after="0" w:afterAutospacing="0"/>
              <w:jc w:val="both"/>
              <w:rPr>
                <w:color w:val="000000"/>
                <w:sz w:val="20"/>
                <w:szCs w:val="20"/>
                <w:lang w:val="uk-UA"/>
              </w:rPr>
            </w:pPr>
          </w:p>
          <w:p w:rsidR="004E3000" w:rsidRPr="000A79B9" w:rsidRDefault="004E3000" w:rsidP="004E3000">
            <w:pPr>
              <w:pStyle w:val="a8"/>
              <w:keepNext/>
              <w:widowControl w:val="0"/>
              <w:spacing w:before="0" w:beforeAutospacing="0" w:after="0" w:afterAutospacing="0"/>
              <w:jc w:val="both"/>
              <w:rPr>
                <w:color w:val="000000"/>
                <w:sz w:val="20"/>
                <w:szCs w:val="20"/>
                <w:lang w:val="uk-UA"/>
              </w:rPr>
            </w:pPr>
            <w:r w:rsidRPr="000A79B9">
              <w:rPr>
                <w:color w:val="000000"/>
                <w:sz w:val="20"/>
                <w:szCs w:val="20"/>
                <w:lang w:val="uk-UA"/>
              </w:rPr>
              <w:t xml:space="preserve">      підпункт 5 викласти в такій редакції:</w:t>
            </w:r>
          </w:p>
          <w:p w:rsidR="004E3000" w:rsidRPr="000A79B9" w:rsidRDefault="006E4F2A" w:rsidP="004E3000">
            <w:pPr>
              <w:jc w:val="both"/>
              <w:rPr>
                <w:sz w:val="20"/>
                <w:szCs w:val="20"/>
              </w:rPr>
            </w:pPr>
            <w:r>
              <w:rPr>
                <w:sz w:val="20"/>
                <w:szCs w:val="20"/>
              </w:rPr>
              <w:t>«</w:t>
            </w:r>
            <w:r w:rsidR="004E3000" w:rsidRPr="000A79B9">
              <w:rPr>
                <w:sz w:val="20"/>
                <w:szCs w:val="20"/>
              </w:rPr>
              <w:t>5) засвідчені підписом голови ліквідаційної комісії копії документів банку(ів), що підтверджують закриття рахунку(ів), які були відкриті КУА</w:t>
            </w:r>
            <w:r w:rsidR="004E3000">
              <w:rPr>
                <w:sz w:val="20"/>
                <w:szCs w:val="20"/>
              </w:rPr>
              <w:t xml:space="preserve"> з метою обслуговування коштів</w:t>
            </w:r>
            <w:r>
              <w:rPr>
                <w:sz w:val="20"/>
                <w:szCs w:val="20"/>
              </w:rPr>
              <w:t xml:space="preserve"> Фонду;»;</w:t>
            </w:r>
          </w:p>
          <w:p w:rsidR="004E3000" w:rsidRPr="00DE1325" w:rsidRDefault="004E3000" w:rsidP="004E3000">
            <w:pPr>
              <w:pStyle w:val="a8"/>
              <w:keepNext/>
              <w:widowControl w:val="0"/>
              <w:spacing w:before="0" w:beforeAutospacing="0" w:after="0" w:afterAutospacing="0"/>
              <w:jc w:val="both"/>
              <w:rPr>
                <w:color w:val="000000"/>
                <w:sz w:val="20"/>
                <w:szCs w:val="20"/>
                <w:lang w:val="uk-UA"/>
              </w:rPr>
            </w:pPr>
          </w:p>
          <w:p w:rsidR="004E3000" w:rsidRPr="00F371F5" w:rsidRDefault="004E3000" w:rsidP="004E3000">
            <w:pPr>
              <w:keepNext/>
              <w:widowControl w:val="0"/>
              <w:jc w:val="both"/>
              <w:rPr>
                <w:sz w:val="20"/>
                <w:szCs w:val="20"/>
              </w:rPr>
            </w:pPr>
            <w:r w:rsidRPr="00F371F5">
              <w:rPr>
                <w:sz w:val="20"/>
                <w:szCs w:val="20"/>
              </w:rPr>
              <w:lastRenderedPageBreak/>
              <w:t xml:space="preserve">   </w:t>
            </w:r>
            <w:r>
              <w:rPr>
                <w:sz w:val="20"/>
                <w:szCs w:val="20"/>
              </w:rPr>
              <w:t xml:space="preserve">  </w:t>
            </w:r>
            <w:r w:rsidRPr="00F371F5">
              <w:rPr>
                <w:sz w:val="20"/>
                <w:szCs w:val="20"/>
              </w:rPr>
              <w:t xml:space="preserve">  доповнити пункт після підпункту 5  двома новими підпунктами 6, 7 такого змісту:</w:t>
            </w:r>
          </w:p>
          <w:p w:rsidR="004E3000" w:rsidRPr="005A7781" w:rsidRDefault="004E3000" w:rsidP="004E3000">
            <w:pPr>
              <w:pStyle w:val="a8"/>
              <w:keepNext/>
              <w:widowControl w:val="0"/>
              <w:spacing w:before="0" w:beforeAutospacing="0" w:after="0" w:afterAutospacing="0"/>
              <w:jc w:val="both"/>
              <w:rPr>
                <w:rStyle w:val="rvts0"/>
                <w:sz w:val="20"/>
                <w:szCs w:val="20"/>
                <w:lang w:val="uk-UA"/>
              </w:rPr>
            </w:pPr>
            <w:r>
              <w:rPr>
                <w:rStyle w:val="rvts0"/>
                <w:sz w:val="20"/>
                <w:szCs w:val="20"/>
                <w:lang w:val="uk-UA"/>
              </w:rPr>
              <w:t xml:space="preserve">      «</w:t>
            </w:r>
            <w:r w:rsidRPr="00F371F5">
              <w:rPr>
                <w:rStyle w:val="rvts0"/>
                <w:sz w:val="20"/>
                <w:szCs w:val="20"/>
                <w:lang w:val="uk-UA"/>
              </w:rPr>
              <w:t xml:space="preserve">6) засвідчена(і) підписом голови ліквідаційної комісії Фонду копія(ї) документу(ів) депозитарної(их) установи(в), що підтверджує(ють) закриття рахунку(ів) в </w:t>
            </w:r>
            <w:r w:rsidRPr="005A7781">
              <w:rPr>
                <w:rStyle w:val="rvts0"/>
                <w:sz w:val="20"/>
                <w:szCs w:val="20"/>
                <w:lang w:val="uk-UA"/>
              </w:rPr>
              <w:t>цінних паперах, які були відкриті</w:t>
            </w:r>
            <w:r>
              <w:rPr>
                <w:rStyle w:val="rvts0"/>
                <w:sz w:val="20"/>
                <w:szCs w:val="20"/>
                <w:lang w:val="uk-UA"/>
              </w:rPr>
              <w:t xml:space="preserve"> КУА</w:t>
            </w:r>
            <w:r w:rsidRPr="005A7781">
              <w:rPr>
                <w:rStyle w:val="rvts0"/>
                <w:sz w:val="20"/>
                <w:szCs w:val="20"/>
                <w:lang w:val="uk-UA"/>
              </w:rPr>
              <w:t xml:space="preserve"> з метою обслуговування активів Фонду в цінних паперах;</w:t>
            </w:r>
          </w:p>
          <w:p w:rsidR="004E3000" w:rsidRPr="00F371F5" w:rsidRDefault="004E3000" w:rsidP="004E3000">
            <w:pPr>
              <w:pStyle w:val="a8"/>
              <w:keepNext/>
              <w:widowControl w:val="0"/>
              <w:spacing w:before="0" w:beforeAutospacing="0" w:after="0" w:afterAutospacing="0"/>
              <w:jc w:val="both"/>
              <w:rPr>
                <w:rStyle w:val="rvts0"/>
                <w:sz w:val="20"/>
                <w:szCs w:val="20"/>
                <w:lang w:val="uk-UA"/>
              </w:rPr>
            </w:pPr>
            <w:r>
              <w:rPr>
                <w:rStyle w:val="rvts0"/>
                <w:sz w:val="20"/>
                <w:szCs w:val="20"/>
                <w:lang w:val="uk-UA"/>
              </w:rPr>
              <w:t xml:space="preserve">      </w:t>
            </w:r>
            <w:r w:rsidRPr="00F371F5">
              <w:rPr>
                <w:rStyle w:val="rvts0"/>
                <w:sz w:val="20"/>
                <w:szCs w:val="20"/>
                <w:lang w:val="uk-UA"/>
              </w:rPr>
              <w:t>7) документи, що підтверджують депонування, на користь осіб, що були учасниками Фонду станом на дату прийняття рішення про його ліквідацію, коштів, отриманих від реалізації цінних паперів, прав за цінними паперами, що залишились в активах Фонду після скасування реєстрації випуску акцій Фонд</w:t>
            </w:r>
            <w:r>
              <w:rPr>
                <w:rStyle w:val="rvts0"/>
                <w:sz w:val="20"/>
                <w:szCs w:val="20"/>
                <w:lang w:val="uk-UA"/>
              </w:rPr>
              <w:t>у (в разі наявності таких активів</w:t>
            </w:r>
            <w:r w:rsidRPr="00F371F5">
              <w:rPr>
                <w:rStyle w:val="rvts0"/>
                <w:sz w:val="20"/>
                <w:szCs w:val="20"/>
                <w:lang w:val="uk-UA"/>
              </w:rPr>
              <w:t>)</w:t>
            </w:r>
            <w:r>
              <w:rPr>
                <w:rStyle w:val="rvts0"/>
                <w:sz w:val="20"/>
                <w:szCs w:val="20"/>
                <w:lang w:val="uk-UA"/>
              </w:rPr>
              <w:t>.</w:t>
            </w:r>
            <w:r w:rsidR="00AC1766">
              <w:rPr>
                <w:rStyle w:val="rvts0"/>
                <w:sz w:val="20"/>
                <w:szCs w:val="20"/>
                <w:lang w:val="uk-UA"/>
              </w:rPr>
              <w:t>».</w:t>
            </w:r>
          </w:p>
          <w:p w:rsidR="004E3000" w:rsidRPr="00F371F5" w:rsidRDefault="004E3000" w:rsidP="004E3000">
            <w:pPr>
              <w:spacing w:before="120"/>
              <w:jc w:val="both"/>
              <w:rPr>
                <w:sz w:val="20"/>
                <w:szCs w:val="20"/>
              </w:rPr>
            </w:pPr>
          </w:p>
        </w:tc>
        <w:tc>
          <w:tcPr>
            <w:tcW w:w="3828" w:type="dxa"/>
          </w:tcPr>
          <w:p w:rsidR="004E3000" w:rsidRDefault="004E3000" w:rsidP="004E3000">
            <w:pPr>
              <w:jc w:val="both"/>
              <w:rPr>
                <w:sz w:val="20"/>
                <w:szCs w:val="20"/>
              </w:rPr>
            </w:pPr>
            <w:r w:rsidRPr="00B4609C">
              <w:rPr>
                <w:sz w:val="20"/>
                <w:szCs w:val="20"/>
              </w:rPr>
              <w:lastRenderedPageBreak/>
              <w:t xml:space="preserve">2. Протягом п'ятнадцяти робочих днів з дати винесення уповноваженою особою Комісії розпорядження про скасування реєстрації випуску (випусків) інвестиційних сертифікатів Фонду, проспекту (проспектів) емісії </w:t>
            </w:r>
            <w:r w:rsidRPr="00B4609C">
              <w:rPr>
                <w:sz w:val="20"/>
                <w:szCs w:val="20"/>
              </w:rPr>
              <w:lastRenderedPageBreak/>
              <w:t>інвестиційних сертифікатів Фонду та анулювання свідоцтва (свідоцтв) про реєстрацію випуску (випусків) інвестиційних сертифікатів Фонду або з дати прийняття уповноваженим органом КУА рішення про ліквідацію Фонду, у разі якщо випуск (випуски) інвестиційних сертифікатів Фонду Державною комісією з цінних паперів та фондового ринку або Комісією не реєструвався (не реєструвались),</w:t>
            </w:r>
            <w:r w:rsidRPr="00B4609C">
              <w:rPr>
                <w:i/>
                <w:sz w:val="20"/>
                <w:szCs w:val="20"/>
              </w:rPr>
              <w:t xml:space="preserve"> </w:t>
            </w:r>
            <w:r w:rsidRPr="00B4609C">
              <w:rPr>
                <w:sz w:val="20"/>
                <w:szCs w:val="20"/>
              </w:rPr>
              <w:t>для виключення відомостей про Фонд з Реєстру ліквідаційна комісія або уповноважений орган КУА подає до Комісії такі документи:</w:t>
            </w:r>
          </w:p>
          <w:p w:rsidR="004E3000" w:rsidRPr="00B4609C" w:rsidRDefault="004E3000" w:rsidP="004E3000">
            <w:pPr>
              <w:jc w:val="both"/>
              <w:rPr>
                <w:sz w:val="20"/>
                <w:szCs w:val="20"/>
              </w:rPr>
            </w:pPr>
            <w:r>
              <w:rPr>
                <w:sz w:val="20"/>
                <w:szCs w:val="20"/>
              </w:rPr>
              <w:t>………………….</w:t>
            </w:r>
          </w:p>
          <w:p w:rsidR="004E3000" w:rsidRPr="00B4609C" w:rsidRDefault="004E3000" w:rsidP="004E3000">
            <w:pPr>
              <w:spacing w:before="120"/>
              <w:jc w:val="both"/>
              <w:rPr>
                <w:b/>
                <w:sz w:val="20"/>
                <w:szCs w:val="20"/>
              </w:rPr>
            </w:pPr>
            <w:r w:rsidRPr="00B4609C">
              <w:rPr>
                <w:sz w:val="20"/>
                <w:szCs w:val="20"/>
              </w:rPr>
              <w:t>2) оригінал (дублікат) свідоцтва про включення відомостей про Фонд до Реєстру</w:t>
            </w:r>
            <w:r w:rsidRPr="00B4609C">
              <w:rPr>
                <w:b/>
                <w:sz w:val="20"/>
                <w:szCs w:val="20"/>
                <w:highlight w:val="yellow"/>
              </w:rPr>
              <w:t>;</w:t>
            </w:r>
          </w:p>
          <w:p w:rsidR="004E3000" w:rsidRDefault="004E3000" w:rsidP="004E3000">
            <w:pPr>
              <w:spacing w:before="120"/>
              <w:jc w:val="both"/>
              <w:rPr>
                <w:b/>
                <w:sz w:val="20"/>
                <w:szCs w:val="20"/>
              </w:rPr>
            </w:pPr>
            <w:r w:rsidRPr="00B4609C">
              <w:rPr>
                <w:sz w:val="20"/>
                <w:szCs w:val="20"/>
              </w:rPr>
              <w:t>3) оригінал(и) (дублікат(и)) тексту регламенту Фонду та змін до нього</w:t>
            </w:r>
            <w:r w:rsidRPr="00B4609C">
              <w:rPr>
                <w:b/>
                <w:sz w:val="20"/>
                <w:szCs w:val="20"/>
                <w:highlight w:val="yellow"/>
              </w:rPr>
              <w:t>;</w:t>
            </w:r>
          </w:p>
          <w:p w:rsidR="004E3000" w:rsidRPr="00F9213A" w:rsidRDefault="004E3000" w:rsidP="004E3000">
            <w:pPr>
              <w:spacing w:before="120"/>
              <w:jc w:val="both"/>
              <w:rPr>
                <w:b/>
                <w:sz w:val="20"/>
                <w:szCs w:val="20"/>
              </w:rPr>
            </w:pPr>
            <w:r w:rsidRPr="00F9213A">
              <w:rPr>
                <w:b/>
                <w:color w:val="000000"/>
                <w:sz w:val="20"/>
                <w:szCs w:val="20"/>
                <w:highlight w:val="yellow"/>
              </w:rPr>
              <w:t xml:space="preserve">4) довідку, складену в довільній формі, засвідчену підписом голови ліквідаційної комісії, яка містить інформацію щодо втрати оригіналів, зазначених у підпунктах 2, 3 цього пункту (в разі їх втрати), </w:t>
            </w:r>
            <w:r w:rsidRPr="00F9213A">
              <w:rPr>
                <w:b/>
                <w:sz w:val="20"/>
                <w:szCs w:val="20"/>
                <w:highlight w:val="yellow"/>
              </w:rPr>
              <w:t>із зазначенням посилання на конкретну вебсторінку вебсайту (URL-адресу), на якій розміщено таку інформацію</w:t>
            </w:r>
            <w:r w:rsidRPr="00F9213A">
              <w:rPr>
                <w:b/>
                <w:color w:val="000000"/>
                <w:sz w:val="20"/>
                <w:szCs w:val="20"/>
                <w:highlight w:val="yellow"/>
              </w:rPr>
              <w:t>;</w:t>
            </w:r>
          </w:p>
          <w:p w:rsidR="004E3000" w:rsidRDefault="004E3000" w:rsidP="004E3000">
            <w:pPr>
              <w:spacing w:before="120"/>
              <w:jc w:val="both"/>
              <w:rPr>
                <w:b/>
                <w:sz w:val="20"/>
                <w:szCs w:val="20"/>
                <w:highlight w:val="yellow"/>
              </w:rPr>
            </w:pPr>
          </w:p>
          <w:p w:rsidR="004E3000" w:rsidRDefault="004E3000" w:rsidP="004E3000">
            <w:pPr>
              <w:spacing w:before="120"/>
              <w:jc w:val="both"/>
              <w:rPr>
                <w:b/>
                <w:sz w:val="20"/>
                <w:szCs w:val="20"/>
                <w:highlight w:val="yellow"/>
              </w:rPr>
            </w:pPr>
          </w:p>
          <w:p w:rsidR="004E3000" w:rsidRDefault="004E3000" w:rsidP="004E3000">
            <w:pPr>
              <w:spacing w:before="120"/>
              <w:jc w:val="both"/>
              <w:rPr>
                <w:sz w:val="20"/>
                <w:szCs w:val="20"/>
              </w:rPr>
            </w:pPr>
            <w:r>
              <w:rPr>
                <w:b/>
                <w:sz w:val="20"/>
                <w:szCs w:val="20"/>
                <w:highlight w:val="yellow"/>
              </w:rPr>
              <w:t>5</w:t>
            </w:r>
            <w:r w:rsidRPr="00F9213A">
              <w:rPr>
                <w:b/>
                <w:sz w:val="20"/>
                <w:szCs w:val="20"/>
                <w:highlight w:val="yellow"/>
              </w:rPr>
              <w:t>)</w:t>
            </w:r>
            <w:r w:rsidRPr="00B4609C">
              <w:rPr>
                <w:sz w:val="20"/>
                <w:szCs w:val="20"/>
              </w:rPr>
              <w:t xml:space="preserve"> засвідчені підписом </w:t>
            </w:r>
            <w:r w:rsidRPr="00802D81">
              <w:rPr>
                <w:b/>
                <w:sz w:val="20"/>
                <w:szCs w:val="20"/>
                <w:highlight w:val="yellow"/>
              </w:rPr>
              <w:t>голови ліквідаційної комісії</w:t>
            </w:r>
            <w:r w:rsidRPr="00B4609C">
              <w:rPr>
                <w:sz w:val="20"/>
                <w:szCs w:val="20"/>
              </w:rPr>
              <w:t xml:space="preserve"> копії документів банку(ів), що підтверджують закриття рахунк</w:t>
            </w:r>
            <w:r>
              <w:rPr>
                <w:sz w:val="20"/>
                <w:szCs w:val="20"/>
              </w:rPr>
              <w:t>у(</w:t>
            </w:r>
            <w:r w:rsidRPr="00B4609C">
              <w:rPr>
                <w:sz w:val="20"/>
                <w:szCs w:val="20"/>
              </w:rPr>
              <w:t>ів</w:t>
            </w:r>
            <w:r>
              <w:rPr>
                <w:sz w:val="20"/>
                <w:szCs w:val="20"/>
              </w:rPr>
              <w:t>)</w:t>
            </w:r>
            <w:r w:rsidRPr="00B4609C">
              <w:rPr>
                <w:sz w:val="20"/>
                <w:szCs w:val="20"/>
              </w:rPr>
              <w:t>, які були відкриті КУА</w:t>
            </w:r>
            <w:r>
              <w:rPr>
                <w:sz w:val="20"/>
                <w:szCs w:val="20"/>
              </w:rPr>
              <w:t xml:space="preserve"> з метою обслуговування </w:t>
            </w:r>
            <w:r w:rsidRPr="00131784">
              <w:rPr>
                <w:b/>
                <w:sz w:val="20"/>
                <w:szCs w:val="20"/>
                <w:highlight w:val="yellow"/>
              </w:rPr>
              <w:t>коштів</w:t>
            </w:r>
            <w:r w:rsidRPr="00131784">
              <w:rPr>
                <w:b/>
                <w:sz w:val="20"/>
                <w:szCs w:val="20"/>
              </w:rPr>
              <w:t xml:space="preserve"> </w:t>
            </w:r>
            <w:r>
              <w:rPr>
                <w:sz w:val="20"/>
                <w:szCs w:val="20"/>
              </w:rPr>
              <w:t>Фонду</w:t>
            </w:r>
            <w:r w:rsidRPr="00B4609C">
              <w:rPr>
                <w:sz w:val="20"/>
                <w:szCs w:val="20"/>
              </w:rPr>
              <w:t>.</w:t>
            </w:r>
          </w:p>
          <w:p w:rsidR="004E3000" w:rsidRDefault="004E3000" w:rsidP="004E3000">
            <w:pPr>
              <w:spacing w:before="120"/>
              <w:jc w:val="both"/>
              <w:rPr>
                <w:sz w:val="20"/>
                <w:szCs w:val="20"/>
              </w:rPr>
            </w:pPr>
          </w:p>
          <w:p w:rsidR="004E3000" w:rsidRDefault="004E3000" w:rsidP="004E3000">
            <w:pPr>
              <w:spacing w:before="120"/>
              <w:jc w:val="both"/>
              <w:rPr>
                <w:sz w:val="20"/>
                <w:szCs w:val="20"/>
              </w:rPr>
            </w:pPr>
          </w:p>
          <w:p w:rsidR="004E3000" w:rsidRPr="007A3B80" w:rsidRDefault="004E3000" w:rsidP="004E3000">
            <w:pPr>
              <w:pStyle w:val="a8"/>
              <w:keepNext/>
              <w:widowControl w:val="0"/>
              <w:spacing w:before="120" w:beforeAutospacing="0" w:after="0" w:afterAutospacing="0"/>
              <w:jc w:val="both"/>
              <w:rPr>
                <w:rStyle w:val="rvts0"/>
                <w:b/>
                <w:sz w:val="20"/>
                <w:szCs w:val="20"/>
                <w:highlight w:val="yellow"/>
                <w:lang w:val="uk-UA"/>
              </w:rPr>
            </w:pPr>
            <w:r w:rsidRPr="007A3B80">
              <w:rPr>
                <w:rStyle w:val="rvts0"/>
                <w:b/>
                <w:sz w:val="20"/>
                <w:szCs w:val="20"/>
                <w:highlight w:val="yellow"/>
                <w:lang w:val="uk-UA"/>
              </w:rPr>
              <w:t xml:space="preserve">6) засвідчена(і) підписом голови </w:t>
            </w:r>
            <w:r w:rsidRPr="007A3B80">
              <w:rPr>
                <w:rStyle w:val="rvts0"/>
                <w:b/>
                <w:sz w:val="20"/>
                <w:szCs w:val="20"/>
                <w:highlight w:val="yellow"/>
                <w:lang w:val="uk-UA"/>
              </w:rPr>
              <w:lastRenderedPageBreak/>
              <w:t>ліквідаційної комісії Фонду копія(ї) документу(ів) депозитарної(их) установи(в), що підтверджує(ють) закриття рахунку(ів) в цінних паперах</w:t>
            </w:r>
            <w:r>
              <w:rPr>
                <w:rStyle w:val="rvts0"/>
                <w:b/>
                <w:sz w:val="20"/>
                <w:szCs w:val="20"/>
                <w:highlight w:val="yellow"/>
                <w:lang w:val="uk-UA"/>
              </w:rPr>
              <w:t>, які були відкриті КУА з метою обслуговування активів</w:t>
            </w:r>
            <w:r w:rsidRPr="007A3B80">
              <w:rPr>
                <w:rStyle w:val="rvts0"/>
                <w:b/>
                <w:sz w:val="20"/>
                <w:szCs w:val="20"/>
                <w:highlight w:val="yellow"/>
                <w:lang w:val="uk-UA"/>
              </w:rPr>
              <w:t xml:space="preserve"> Фонду</w:t>
            </w:r>
            <w:r>
              <w:rPr>
                <w:rStyle w:val="rvts0"/>
                <w:b/>
                <w:sz w:val="20"/>
                <w:szCs w:val="20"/>
                <w:highlight w:val="yellow"/>
                <w:lang w:val="uk-UA"/>
              </w:rPr>
              <w:t xml:space="preserve"> в цінних паперах</w:t>
            </w:r>
            <w:r w:rsidRPr="007A3B80">
              <w:rPr>
                <w:rStyle w:val="rvts0"/>
                <w:b/>
                <w:sz w:val="20"/>
                <w:szCs w:val="20"/>
                <w:highlight w:val="yellow"/>
                <w:lang w:val="uk-UA"/>
              </w:rPr>
              <w:t>;</w:t>
            </w:r>
          </w:p>
          <w:p w:rsidR="004E3000" w:rsidRPr="007A3B80" w:rsidRDefault="004E3000" w:rsidP="004E3000">
            <w:pPr>
              <w:pStyle w:val="a8"/>
              <w:keepNext/>
              <w:widowControl w:val="0"/>
              <w:spacing w:before="120" w:beforeAutospacing="0" w:after="0" w:afterAutospacing="0"/>
              <w:jc w:val="both"/>
              <w:rPr>
                <w:rStyle w:val="rvts0"/>
                <w:b/>
                <w:sz w:val="20"/>
                <w:szCs w:val="20"/>
                <w:highlight w:val="yellow"/>
                <w:lang w:val="uk-UA"/>
              </w:rPr>
            </w:pPr>
            <w:r w:rsidRPr="007A3B80">
              <w:rPr>
                <w:rStyle w:val="rvts0"/>
                <w:b/>
                <w:sz w:val="20"/>
                <w:szCs w:val="20"/>
                <w:highlight w:val="yellow"/>
                <w:lang w:val="uk-UA"/>
              </w:rPr>
              <w:t>7) документи, що підтверджують депонування, на користь осіб, що були учасниками Фонду станом на дату прийняття рішення про його ліквідацію, коштів, отриманих від реалізації цінних паперів, прав за цінними паперами, що залишились в активах Фонду після скасування реєстрації випуску акцій Фонду (в разі наявності таких активів)</w:t>
            </w:r>
            <w:r>
              <w:rPr>
                <w:rStyle w:val="rvts0"/>
                <w:b/>
                <w:sz w:val="20"/>
                <w:szCs w:val="20"/>
                <w:highlight w:val="yellow"/>
                <w:lang w:val="uk-UA"/>
              </w:rPr>
              <w:t>.</w:t>
            </w:r>
            <w:r w:rsidRPr="007A3B80">
              <w:rPr>
                <w:rStyle w:val="rvts0"/>
                <w:b/>
                <w:sz w:val="20"/>
                <w:szCs w:val="20"/>
                <w:highlight w:val="yellow"/>
                <w:lang w:val="uk-UA"/>
              </w:rPr>
              <w:t xml:space="preserve"> </w:t>
            </w:r>
          </w:p>
          <w:p w:rsidR="004E3000" w:rsidRPr="00F371F5" w:rsidRDefault="004E3000" w:rsidP="004E3000">
            <w:pPr>
              <w:pStyle w:val="a8"/>
              <w:keepNext/>
              <w:widowControl w:val="0"/>
              <w:spacing w:before="120" w:beforeAutospacing="0" w:after="0" w:afterAutospacing="0"/>
              <w:jc w:val="both"/>
              <w:rPr>
                <w:b/>
                <w:sz w:val="20"/>
                <w:szCs w:val="20"/>
                <w:lang w:val="uk-UA"/>
              </w:rPr>
            </w:pPr>
          </w:p>
        </w:tc>
        <w:tc>
          <w:tcPr>
            <w:tcW w:w="3933" w:type="dxa"/>
          </w:tcPr>
          <w:p w:rsidR="004E3000" w:rsidRDefault="004E3000" w:rsidP="004E3000">
            <w:pPr>
              <w:pStyle w:val="a8"/>
              <w:keepNext/>
              <w:widowControl w:val="0"/>
              <w:jc w:val="both"/>
              <w:rPr>
                <w:sz w:val="20"/>
                <w:szCs w:val="20"/>
                <w:lang w:val="uk-UA"/>
              </w:rPr>
            </w:pPr>
          </w:p>
          <w:p w:rsidR="004E3000" w:rsidRDefault="004E3000" w:rsidP="004E3000">
            <w:pPr>
              <w:pStyle w:val="a8"/>
              <w:keepNext/>
              <w:widowControl w:val="0"/>
              <w:jc w:val="both"/>
              <w:rPr>
                <w:sz w:val="20"/>
                <w:szCs w:val="20"/>
                <w:lang w:val="uk-UA"/>
              </w:rPr>
            </w:pPr>
          </w:p>
          <w:p w:rsidR="004E3000" w:rsidRDefault="004E3000" w:rsidP="004E3000">
            <w:pPr>
              <w:pStyle w:val="a8"/>
              <w:keepNext/>
              <w:widowControl w:val="0"/>
              <w:jc w:val="both"/>
              <w:rPr>
                <w:sz w:val="20"/>
                <w:szCs w:val="20"/>
                <w:lang w:val="uk-UA"/>
              </w:rPr>
            </w:pPr>
          </w:p>
          <w:p w:rsidR="004E3000" w:rsidRDefault="004E3000" w:rsidP="004E3000">
            <w:pPr>
              <w:pStyle w:val="a8"/>
              <w:keepNext/>
              <w:widowControl w:val="0"/>
              <w:jc w:val="both"/>
              <w:rPr>
                <w:sz w:val="20"/>
                <w:szCs w:val="20"/>
                <w:lang w:val="uk-UA"/>
              </w:rPr>
            </w:pPr>
          </w:p>
          <w:p w:rsidR="004E3000" w:rsidRDefault="004E3000" w:rsidP="004E3000">
            <w:pPr>
              <w:pStyle w:val="a8"/>
              <w:keepNext/>
              <w:widowControl w:val="0"/>
              <w:jc w:val="both"/>
              <w:rPr>
                <w:sz w:val="20"/>
                <w:szCs w:val="20"/>
                <w:lang w:val="uk-UA"/>
              </w:rPr>
            </w:pPr>
          </w:p>
          <w:p w:rsidR="004E3000" w:rsidRDefault="004E3000" w:rsidP="004E3000">
            <w:pPr>
              <w:pStyle w:val="a8"/>
              <w:keepNext/>
              <w:widowControl w:val="0"/>
              <w:jc w:val="both"/>
              <w:rPr>
                <w:sz w:val="20"/>
                <w:szCs w:val="20"/>
                <w:lang w:val="uk-UA"/>
              </w:rPr>
            </w:pPr>
          </w:p>
          <w:p w:rsidR="004E3000" w:rsidRDefault="004E3000" w:rsidP="004E3000">
            <w:pPr>
              <w:pStyle w:val="a8"/>
              <w:keepNext/>
              <w:widowControl w:val="0"/>
              <w:jc w:val="both"/>
              <w:rPr>
                <w:sz w:val="20"/>
                <w:szCs w:val="20"/>
                <w:lang w:val="uk-UA"/>
              </w:rPr>
            </w:pPr>
          </w:p>
          <w:p w:rsidR="004E3000" w:rsidRDefault="004E3000" w:rsidP="004E3000">
            <w:pPr>
              <w:pStyle w:val="a8"/>
              <w:keepNext/>
              <w:widowControl w:val="0"/>
              <w:jc w:val="both"/>
              <w:rPr>
                <w:sz w:val="20"/>
                <w:szCs w:val="20"/>
                <w:lang w:val="uk-UA"/>
              </w:rPr>
            </w:pPr>
          </w:p>
          <w:p w:rsidR="004E3000" w:rsidRDefault="004E3000" w:rsidP="004E3000">
            <w:pPr>
              <w:pStyle w:val="a8"/>
              <w:keepNext/>
              <w:widowControl w:val="0"/>
              <w:jc w:val="both"/>
              <w:rPr>
                <w:sz w:val="20"/>
                <w:szCs w:val="20"/>
                <w:lang w:val="uk-UA"/>
              </w:rPr>
            </w:pPr>
          </w:p>
          <w:p w:rsidR="004E3000" w:rsidRDefault="004E3000" w:rsidP="004E3000">
            <w:pPr>
              <w:pStyle w:val="a8"/>
              <w:keepNext/>
              <w:widowControl w:val="0"/>
              <w:jc w:val="both"/>
              <w:rPr>
                <w:sz w:val="20"/>
                <w:szCs w:val="20"/>
                <w:lang w:val="uk-UA"/>
              </w:rPr>
            </w:pPr>
          </w:p>
          <w:p w:rsidR="004E3000" w:rsidRDefault="004E3000" w:rsidP="004E3000">
            <w:pPr>
              <w:pStyle w:val="a8"/>
              <w:keepNext/>
              <w:widowControl w:val="0"/>
              <w:jc w:val="both"/>
              <w:rPr>
                <w:sz w:val="20"/>
                <w:szCs w:val="20"/>
                <w:lang w:val="uk-UA"/>
              </w:rPr>
            </w:pPr>
          </w:p>
          <w:p w:rsidR="004E3000" w:rsidRDefault="004E3000" w:rsidP="004E3000">
            <w:pPr>
              <w:pStyle w:val="a8"/>
              <w:keepNext/>
              <w:widowControl w:val="0"/>
              <w:jc w:val="both"/>
              <w:rPr>
                <w:sz w:val="20"/>
                <w:szCs w:val="20"/>
                <w:lang w:val="uk-UA"/>
              </w:rPr>
            </w:pPr>
          </w:p>
          <w:p w:rsidR="004E3000" w:rsidRDefault="004E3000" w:rsidP="004E3000">
            <w:pPr>
              <w:pStyle w:val="a8"/>
              <w:keepNext/>
              <w:widowControl w:val="0"/>
              <w:jc w:val="both"/>
              <w:rPr>
                <w:sz w:val="20"/>
                <w:szCs w:val="20"/>
                <w:lang w:val="uk-UA"/>
              </w:rPr>
            </w:pPr>
          </w:p>
          <w:p w:rsidR="004E3000" w:rsidRDefault="004E3000" w:rsidP="004E3000">
            <w:pPr>
              <w:pStyle w:val="a8"/>
              <w:keepNext/>
              <w:widowControl w:val="0"/>
              <w:jc w:val="both"/>
              <w:rPr>
                <w:sz w:val="20"/>
                <w:szCs w:val="20"/>
                <w:lang w:val="uk-UA"/>
              </w:rPr>
            </w:pPr>
          </w:p>
          <w:p w:rsidR="004E3000" w:rsidRDefault="004E3000" w:rsidP="004E3000">
            <w:pPr>
              <w:pStyle w:val="a8"/>
              <w:keepNext/>
              <w:widowControl w:val="0"/>
              <w:jc w:val="both"/>
              <w:rPr>
                <w:sz w:val="20"/>
                <w:szCs w:val="20"/>
                <w:lang w:val="uk-UA"/>
              </w:rPr>
            </w:pPr>
          </w:p>
          <w:p w:rsidR="004E3000" w:rsidRDefault="004E3000" w:rsidP="004E3000">
            <w:pPr>
              <w:pStyle w:val="a8"/>
              <w:keepNext/>
              <w:widowControl w:val="0"/>
              <w:jc w:val="both"/>
              <w:rPr>
                <w:sz w:val="20"/>
                <w:szCs w:val="20"/>
                <w:lang w:val="uk-UA"/>
              </w:rPr>
            </w:pPr>
          </w:p>
          <w:p w:rsidR="004E3000" w:rsidRDefault="004E3000" w:rsidP="004E3000">
            <w:pPr>
              <w:pStyle w:val="a8"/>
              <w:keepNext/>
              <w:widowControl w:val="0"/>
              <w:jc w:val="both"/>
              <w:rPr>
                <w:sz w:val="20"/>
                <w:szCs w:val="20"/>
                <w:lang w:val="uk-UA"/>
              </w:rPr>
            </w:pPr>
          </w:p>
          <w:p w:rsidR="004E3000" w:rsidRDefault="004E3000" w:rsidP="004E3000">
            <w:pPr>
              <w:pStyle w:val="a8"/>
              <w:keepNext/>
              <w:widowControl w:val="0"/>
              <w:jc w:val="both"/>
              <w:rPr>
                <w:sz w:val="20"/>
                <w:szCs w:val="20"/>
                <w:lang w:val="uk-UA"/>
              </w:rPr>
            </w:pPr>
          </w:p>
          <w:p w:rsidR="004E3000" w:rsidRDefault="004E3000" w:rsidP="004E3000">
            <w:pPr>
              <w:keepNext/>
              <w:widowControl w:val="0"/>
              <w:spacing w:before="120"/>
              <w:jc w:val="both"/>
              <w:rPr>
                <w:sz w:val="20"/>
                <w:szCs w:val="20"/>
              </w:rPr>
            </w:pPr>
          </w:p>
          <w:p w:rsidR="004E3000" w:rsidRDefault="004E3000" w:rsidP="004E3000">
            <w:pPr>
              <w:keepNext/>
              <w:widowControl w:val="0"/>
              <w:spacing w:before="120"/>
              <w:jc w:val="both"/>
              <w:rPr>
                <w:sz w:val="20"/>
                <w:szCs w:val="20"/>
              </w:rPr>
            </w:pPr>
          </w:p>
          <w:p w:rsidR="004E3000" w:rsidRDefault="004E3000" w:rsidP="004E3000">
            <w:pPr>
              <w:keepNext/>
              <w:widowControl w:val="0"/>
              <w:spacing w:before="120"/>
              <w:jc w:val="both"/>
              <w:rPr>
                <w:sz w:val="20"/>
                <w:szCs w:val="20"/>
              </w:rPr>
            </w:pPr>
          </w:p>
          <w:p w:rsidR="004E3000" w:rsidRPr="00DE1325" w:rsidRDefault="004E3000" w:rsidP="004E3000">
            <w:pPr>
              <w:pStyle w:val="a8"/>
              <w:keepNext/>
              <w:widowControl w:val="0"/>
              <w:spacing w:before="120" w:beforeAutospacing="0" w:after="0" w:afterAutospacing="0"/>
              <w:jc w:val="both"/>
              <w:rPr>
                <w:sz w:val="20"/>
                <w:szCs w:val="20"/>
                <w:lang w:val="uk-UA"/>
              </w:rPr>
            </w:pPr>
          </w:p>
        </w:tc>
      </w:tr>
      <w:tr w:rsidR="004E3000" w:rsidRPr="00DE1325" w:rsidTr="00016AE3">
        <w:trPr>
          <w:trHeight w:val="774"/>
        </w:trPr>
        <w:tc>
          <w:tcPr>
            <w:tcW w:w="4219" w:type="dxa"/>
          </w:tcPr>
          <w:p w:rsidR="004E3000" w:rsidRPr="00F371F5" w:rsidRDefault="004E3000" w:rsidP="004E3000">
            <w:pPr>
              <w:pStyle w:val="a8"/>
              <w:keepNext/>
              <w:widowControl w:val="0"/>
              <w:jc w:val="both"/>
              <w:rPr>
                <w:sz w:val="20"/>
                <w:szCs w:val="20"/>
                <w:lang w:val="uk-UA"/>
              </w:rPr>
            </w:pPr>
          </w:p>
        </w:tc>
        <w:tc>
          <w:tcPr>
            <w:tcW w:w="3827" w:type="dxa"/>
          </w:tcPr>
          <w:p w:rsidR="004E3000" w:rsidRPr="00DE1325" w:rsidRDefault="004E3000" w:rsidP="004E3000">
            <w:pPr>
              <w:keepNext/>
              <w:widowControl w:val="0"/>
              <w:jc w:val="both"/>
              <w:rPr>
                <w:sz w:val="20"/>
                <w:szCs w:val="20"/>
              </w:rPr>
            </w:pPr>
          </w:p>
        </w:tc>
        <w:tc>
          <w:tcPr>
            <w:tcW w:w="3828" w:type="dxa"/>
          </w:tcPr>
          <w:p w:rsidR="004E3000" w:rsidRPr="00DE1325" w:rsidRDefault="004E3000" w:rsidP="004E3000">
            <w:pPr>
              <w:pStyle w:val="a8"/>
              <w:keepNext/>
              <w:widowControl w:val="0"/>
              <w:jc w:val="both"/>
              <w:rPr>
                <w:rStyle w:val="rvts0"/>
                <w:sz w:val="20"/>
                <w:szCs w:val="20"/>
                <w:highlight w:val="yellow"/>
                <w:lang w:val="uk-UA"/>
              </w:rPr>
            </w:pPr>
            <w:r w:rsidRPr="00DE1325">
              <w:rPr>
                <w:rStyle w:val="rvts0"/>
                <w:sz w:val="20"/>
                <w:szCs w:val="20"/>
                <w:highlight w:val="yellow"/>
                <w:lang w:val="uk-UA"/>
              </w:rPr>
              <w:t>Додаток 1 викласти в новій редакції</w:t>
            </w:r>
          </w:p>
        </w:tc>
        <w:tc>
          <w:tcPr>
            <w:tcW w:w="3933" w:type="dxa"/>
          </w:tcPr>
          <w:p w:rsidR="004E3000" w:rsidRPr="00DE1325" w:rsidRDefault="004E3000" w:rsidP="004E3000">
            <w:pPr>
              <w:pStyle w:val="a8"/>
              <w:keepNext/>
              <w:widowControl w:val="0"/>
              <w:jc w:val="both"/>
              <w:rPr>
                <w:sz w:val="20"/>
                <w:szCs w:val="20"/>
                <w:lang w:val="uk-UA"/>
              </w:rPr>
            </w:pPr>
          </w:p>
        </w:tc>
      </w:tr>
    </w:tbl>
    <w:p w:rsidR="00615216" w:rsidRDefault="00615216" w:rsidP="008F5285">
      <w:pPr>
        <w:keepNext/>
        <w:widowControl w:val="0"/>
      </w:pPr>
    </w:p>
    <w:p w:rsidR="002D3946" w:rsidRDefault="002D3946" w:rsidP="008F5285">
      <w:pPr>
        <w:keepNext/>
        <w:widowControl w:val="0"/>
      </w:pPr>
    </w:p>
    <w:sectPr w:rsidR="002D3946" w:rsidSect="00DA3B6C">
      <w:headerReference w:type="even" r:id="rId13"/>
      <w:headerReference w:type="default" r:id="rId14"/>
      <w:pgSz w:w="16838" w:h="11906" w:orient="landscape"/>
      <w:pgMar w:top="567" w:right="567" w:bottom="567"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3CD" w:rsidRDefault="00CB03CD" w:rsidP="00895C59">
      <w:r>
        <w:separator/>
      </w:r>
    </w:p>
  </w:endnote>
  <w:endnote w:type="continuationSeparator" w:id="0">
    <w:p w:rsidR="00CB03CD" w:rsidRDefault="00CB03CD" w:rsidP="0089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3CD" w:rsidRDefault="00CB03CD" w:rsidP="00895C59">
      <w:r>
        <w:separator/>
      </w:r>
    </w:p>
  </w:footnote>
  <w:footnote w:type="continuationSeparator" w:id="0">
    <w:p w:rsidR="00CB03CD" w:rsidRDefault="00CB03CD" w:rsidP="00895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0BF" w:rsidRDefault="007830BF" w:rsidP="007E4F27">
    <w:pPr>
      <w:pStyle w:val="a4"/>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30BF" w:rsidRDefault="007830BF" w:rsidP="00A60A8C">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0BF" w:rsidRDefault="007830BF" w:rsidP="007E4F27">
    <w:pPr>
      <w:pStyle w:val="a4"/>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004E2">
      <w:rPr>
        <w:rStyle w:val="ae"/>
        <w:noProof/>
      </w:rPr>
      <w:t>2</w:t>
    </w:r>
    <w:r>
      <w:rPr>
        <w:rStyle w:val="ae"/>
      </w:rPr>
      <w:fldChar w:fldCharType="end"/>
    </w:r>
  </w:p>
  <w:p w:rsidR="007830BF" w:rsidRDefault="007830BF" w:rsidP="00A60A8C">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C59"/>
    <w:rsid w:val="00002252"/>
    <w:rsid w:val="000025A5"/>
    <w:rsid w:val="00003C05"/>
    <w:rsid w:val="00004243"/>
    <w:rsid w:val="00005519"/>
    <w:rsid w:val="00005C2C"/>
    <w:rsid w:val="00006399"/>
    <w:rsid w:val="00007A1F"/>
    <w:rsid w:val="00011468"/>
    <w:rsid w:val="00011CE9"/>
    <w:rsid w:val="0001232A"/>
    <w:rsid w:val="00016AE3"/>
    <w:rsid w:val="00017DB5"/>
    <w:rsid w:val="00020CB9"/>
    <w:rsid w:val="0002108E"/>
    <w:rsid w:val="000227BC"/>
    <w:rsid w:val="000246D9"/>
    <w:rsid w:val="00025561"/>
    <w:rsid w:val="0003043D"/>
    <w:rsid w:val="000309C5"/>
    <w:rsid w:val="00030C33"/>
    <w:rsid w:val="00032A23"/>
    <w:rsid w:val="000352E2"/>
    <w:rsid w:val="00035668"/>
    <w:rsid w:val="00035D15"/>
    <w:rsid w:val="000405A9"/>
    <w:rsid w:val="0004088C"/>
    <w:rsid w:val="00041AB5"/>
    <w:rsid w:val="0004326E"/>
    <w:rsid w:val="00045E71"/>
    <w:rsid w:val="00053083"/>
    <w:rsid w:val="00053B7B"/>
    <w:rsid w:val="00054635"/>
    <w:rsid w:val="000546D9"/>
    <w:rsid w:val="00055D64"/>
    <w:rsid w:val="00056DB6"/>
    <w:rsid w:val="00057205"/>
    <w:rsid w:val="00060728"/>
    <w:rsid w:val="00066081"/>
    <w:rsid w:val="00072DA1"/>
    <w:rsid w:val="0007514A"/>
    <w:rsid w:val="00075A8C"/>
    <w:rsid w:val="0007724B"/>
    <w:rsid w:val="00085136"/>
    <w:rsid w:val="000879C7"/>
    <w:rsid w:val="00090F30"/>
    <w:rsid w:val="00093DD0"/>
    <w:rsid w:val="00097F85"/>
    <w:rsid w:val="000A001A"/>
    <w:rsid w:val="000A0DA4"/>
    <w:rsid w:val="000A15BB"/>
    <w:rsid w:val="000A1758"/>
    <w:rsid w:val="000A3E9C"/>
    <w:rsid w:val="000A401A"/>
    <w:rsid w:val="000A61C6"/>
    <w:rsid w:val="000A6256"/>
    <w:rsid w:val="000A7812"/>
    <w:rsid w:val="000A7955"/>
    <w:rsid w:val="000A79B9"/>
    <w:rsid w:val="000A7A12"/>
    <w:rsid w:val="000B20E4"/>
    <w:rsid w:val="000B2EEA"/>
    <w:rsid w:val="000B68A5"/>
    <w:rsid w:val="000B6E8A"/>
    <w:rsid w:val="000C12C0"/>
    <w:rsid w:val="000C1589"/>
    <w:rsid w:val="000C1F57"/>
    <w:rsid w:val="000C379F"/>
    <w:rsid w:val="000C3919"/>
    <w:rsid w:val="000C397C"/>
    <w:rsid w:val="000C4A69"/>
    <w:rsid w:val="000C5B5B"/>
    <w:rsid w:val="000C68AC"/>
    <w:rsid w:val="000C7AEA"/>
    <w:rsid w:val="000D0549"/>
    <w:rsid w:val="000D055B"/>
    <w:rsid w:val="000E0C39"/>
    <w:rsid w:val="000E3297"/>
    <w:rsid w:val="000E4803"/>
    <w:rsid w:val="000E57FA"/>
    <w:rsid w:val="000E5837"/>
    <w:rsid w:val="000E7DFC"/>
    <w:rsid w:val="000F0B1A"/>
    <w:rsid w:val="000F0C8F"/>
    <w:rsid w:val="000F0D61"/>
    <w:rsid w:val="000F204D"/>
    <w:rsid w:val="000F54F0"/>
    <w:rsid w:val="001003FF"/>
    <w:rsid w:val="00101274"/>
    <w:rsid w:val="001063D0"/>
    <w:rsid w:val="00107663"/>
    <w:rsid w:val="0010797E"/>
    <w:rsid w:val="001115AC"/>
    <w:rsid w:val="0011469A"/>
    <w:rsid w:val="001204EF"/>
    <w:rsid w:val="00120D06"/>
    <w:rsid w:val="001210C6"/>
    <w:rsid w:val="001218C4"/>
    <w:rsid w:val="00124360"/>
    <w:rsid w:val="001253A4"/>
    <w:rsid w:val="00125CD5"/>
    <w:rsid w:val="00125F56"/>
    <w:rsid w:val="00127124"/>
    <w:rsid w:val="00130AF0"/>
    <w:rsid w:val="00130CDE"/>
    <w:rsid w:val="00131784"/>
    <w:rsid w:val="00131C88"/>
    <w:rsid w:val="001320B1"/>
    <w:rsid w:val="00133A4D"/>
    <w:rsid w:val="00135C7B"/>
    <w:rsid w:val="00136E72"/>
    <w:rsid w:val="0014190B"/>
    <w:rsid w:val="00141948"/>
    <w:rsid w:val="00141AEB"/>
    <w:rsid w:val="00141C53"/>
    <w:rsid w:val="00143388"/>
    <w:rsid w:val="00145E31"/>
    <w:rsid w:val="00147713"/>
    <w:rsid w:val="001525C6"/>
    <w:rsid w:val="0015333E"/>
    <w:rsid w:val="00156412"/>
    <w:rsid w:val="00156627"/>
    <w:rsid w:val="0015668E"/>
    <w:rsid w:val="00157EFB"/>
    <w:rsid w:val="00161ED2"/>
    <w:rsid w:val="001620EB"/>
    <w:rsid w:val="00162EBB"/>
    <w:rsid w:val="00163EA2"/>
    <w:rsid w:val="00164365"/>
    <w:rsid w:val="001643A0"/>
    <w:rsid w:val="001647D3"/>
    <w:rsid w:val="00164D8E"/>
    <w:rsid w:val="001653DF"/>
    <w:rsid w:val="00165B79"/>
    <w:rsid w:val="00166A4A"/>
    <w:rsid w:val="00167307"/>
    <w:rsid w:val="00170AD6"/>
    <w:rsid w:val="00170FD6"/>
    <w:rsid w:val="0017346F"/>
    <w:rsid w:val="00174339"/>
    <w:rsid w:val="00175CBF"/>
    <w:rsid w:val="001775E3"/>
    <w:rsid w:val="0018465C"/>
    <w:rsid w:val="00184729"/>
    <w:rsid w:val="00185177"/>
    <w:rsid w:val="00185B42"/>
    <w:rsid w:val="00185BEC"/>
    <w:rsid w:val="00187871"/>
    <w:rsid w:val="00187E92"/>
    <w:rsid w:val="00187FB4"/>
    <w:rsid w:val="00190B35"/>
    <w:rsid w:val="00191ABB"/>
    <w:rsid w:val="00191CBB"/>
    <w:rsid w:val="00193A93"/>
    <w:rsid w:val="0019661B"/>
    <w:rsid w:val="0019720E"/>
    <w:rsid w:val="001A0097"/>
    <w:rsid w:val="001A2D06"/>
    <w:rsid w:val="001A30EC"/>
    <w:rsid w:val="001A36E9"/>
    <w:rsid w:val="001A3C0B"/>
    <w:rsid w:val="001A60C3"/>
    <w:rsid w:val="001B041C"/>
    <w:rsid w:val="001B08C4"/>
    <w:rsid w:val="001B370D"/>
    <w:rsid w:val="001B45CF"/>
    <w:rsid w:val="001B4F4E"/>
    <w:rsid w:val="001B5D05"/>
    <w:rsid w:val="001B72B9"/>
    <w:rsid w:val="001B7780"/>
    <w:rsid w:val="001C154A"/>
    <w:rsid w:val="001C1BD1"/>
    <w:rsid w:val="001C2352"/>
    <w:rsid w:val="001C3DA7"/>
    <w:rsid w:val="001C49D3"/>
    <w:rsid w:val="001C5F4B"/>
    <w:rsid w:val="001C6557"/>
    <w:rsid w:val="001C6606"/>
    <w:rsid w:val="001C7495"/>
    <w:rsid w:val="001C7CD1"/>
    <w:rsid w:val="001D05E8"/>
    <w:rsid w:val="001D08DE"/>
    <w:rsid w:val="001D2122"/>
    <w:rsid w:val="001D2E00"/>
    <w:rsid w:val="001D2E17"/>
    <w:rsid w:val="001D37AC"/>
    <w:rsid w:val="001D74B3"/>
    <w:rsid w:val="001E07F3"/>
    <w:rsid w:val="001E0BCC"/>
    <w:rsid w:val="001E219F"/>
    <w:rsid w:val="001E2570"/>
    <w:rsid w:val="001F044A"/>
    <w:rsid w:val="001F0C48"/>
    <w:rsid w:val="001F13E2"/>
    <w:rsid w:val="001F1C9B"/>
    <w:rsid w:val="001F5F64"/>
    <w:rsid w:val="001F7BE5"/>
    <w:rsid w:val="00200D8D"/>
    <w:rsid w:val="0020290F"/>
    <w:rsid w:val="002047C4"/>
    <w:rsid w:val="002051F4"/>
    <w:rsid w:val="00210896"/>
    <w:rsid w:val="002112AF"/>
    <w:rsid w:val="00220313"/>
    <w:rsid w:val="002213D8"/>
    <w:rsid w:val="002216A0"/>
    <w:rsid w:val="00222766"/>
    <w:rsid w:val="00222AE0"/>
    <w:rsid w:val="00222E1B"/>
    <w:rsid w:val="00222F16"/>
    <w:rsid w:val="0022375B"/>
    <w:rsid w:val="002252C8"/>
    <w:rsid w:val="00225891"/>
    <w:rsid w:val="0023156A"/>
    <w:rsid w:val="002326B1"/>
    <w:rsid w:val="00235A30"/>
    <w:rsid w:val="0023660A"/>
    <w:rsid w:val="00237D68"/>
    <w:rsid w:val="0024263F"/>
    <w:rsid w:val="002429A5"/>
    <w:rsid w:val="0024335A"/>
    <w:rsid w:val="00244AF8"/>
    <w:rsid w:val="00251022"/>
    <w:rsid w:val="002532F6"/>
    <w:rsid w:val="00253653"/>
    <w:rsid w:val="0025545F"/>
    <w:rsid w:val="00255663"/>
    <w:rsid w:val="002639D0"/>
    <w:rsid w:val="00264E4C"/>
    <w:rsid w:val="00265817"/>
    <w:rsid w:val="00267A2E"/>
    <w:rsid w:val="002712DF"/>
    <w:rsid w:val="00271EAC"/>
    <w:rsid w:val="00272ABC"/>
    <w:rsid w:val="00272C57"/>
    <w:rsid w:val="00273E88"/>
    <w:rsid w:val="00274715"/>
    <w:rsid w:val="00274A40"/>
    <w:rsid w:val="0027614B"/>
    <w:rsid w:val="0027671A"/>
    <w:rsid w:val="00280F3C"/>
    <w:rsid w:val="00280FBC"/>
    <w:rsid w:val="002812EB"/>
    <w:rsid w:val="00283340"/>
    <w:rsid w:val="002841D8"/>
    <w:rsid w:val="00286281"/>
    <w:rsid w:val="002862F9"/>
    <w:rsid w:val="00287872"/>
    <w:rsid w:val="00290C49"/>
    <w:rsid w:val="00291F3C"/>
    <w:rsid w:val="00291FA7"/>
    <w:rsid w:val="002948A9"/>
    <w:rsid w:val="002A000D"/>
    <w:rsid w:val="002A04F3"/>
    <w:rsid w:val="002A0765"/>
    <w:rsid w:val="002A1A8E"/>
    <w:rsid w:val="002A1D99"/>
    <w:rsid w:val="002A1E9A"/>
    <w:rsid w:val="002A22E6"/>
    <w:rsid w:val="002A29F5"/>
    <w:rsid w:val="002A30F1"/>
    <w:rsid w:val="002A398A"/>
    <w:rsid w:val="002A4D06"/>
    <w:rsid w:val="002A4E10"/>
    <w:rsid w:val="002A5D21"/>
    <w:rsid w:val="002A6848"/>
    <w:rsid w:val="002B1E87"/>
    <w:rsid w:val="002B57F6"/>
    <w:rsid w:val="002B787C"/>
    <w:rsid w:val="002C103E"/>
    <w:rsid w:val="002C2518"/>
    <w:rsid w:val="002C2B08"/>
    <w:rsid w:val="002C6F52"/>
    <w:rsid w:val="002C74EA"/>
    <w:rsid w:val="002D3354"/>
    <w:rsid w:val="002D3946"/>
    <w:rsid w:val="002D3DA0"/>
    <w:rsid w:val="002D49F6"/>
    <w:rsid w:val="002D4EC3"/>
    <w:rsid w:val="002D53F7"/>
    <w:rsid w:val="002D655F"/>
    <w:rsid w:val="002D7FAD"/>
    <w:rsid w:val="002E007E"/>
    <w:rsid w:val="002E01A0"/>
    <w:rsid w:val="002E1E15"/>
    <w:rsid w:val="002E1E5F"/>
    <w:rsid w:val="002E4609"/>
    <w:rsid w:val="002E619E"/>
    <w:rsid w:val="002F1CB7"/>
    <w:rsid w:val="002F279D"/>
    <w:rsid w:val="002F2C15"/>
    <w:rsid w:val="002F2D33"/>
    <w:rsid w:val="002F4334"/>
    <w:rsid w:val="002F58B1"/>
    <w:rsid w:val="002F6723"/>
    <w:rsid w:val="002F71F6"/>
    <w:rsid w:val="00303686"/>
    <w:rsid w:val="00304F25"/>
    <w:rsid w:val="00310FFA"/>
    <w:rsid w:val="00311C76"/>
    <w:rsid w:val="00311DA9"/>
    <w:rsid w:val="00311DE5"/>
    <w:rsid w:val="00312D9F"/>
    <w:rsid w:val="00313A8D"/>
    <w:rsid w:val="00316395"/>
    <w:rsid w:val="00317166"/>
    <w:rsid w:val="00320043"/>
    <w:rsid w:val="003201D2"/>
    <w:rsid w:val="003204D2"/>
    <w:rsid w:val="00320ABD"/>
    <w:rsid w:val="00321ED9"/>
    <w:rsid w:val="0032435D"/>
    <w:rsid w:val="0032574C"/>
    <w:rsid w:val="00325EA3"/>
    <w:rsid w:val="00326498"/>
    <w:rsid w:val="00326A67"/>
    <w:rsid w:val="00326D3E"/>
    <w:rsid w:val="00331611"/>
    <w:rsid w:val="0033169D"/>
    <w:rsid w:val="003330B5"/>
    <w:rsid w:val="00333C5F"/>
    <w:rsid w:val="00333E7C"/>
    <w:rsid w:val="00334105"/>
    <w:rsid w:val="003354C4"/>
    <w:rsid w:val="00335CB3"/>
    <w:rsid w:val="003439E7"/>
    <w:rsid w:val="00343A42"/>
    <w:rsid w:val="00343CFE"/>
    <w:rsid w:val="003476C6"/>
    <w:rsid w:val="00347E47"/>
    <w:rsid w:val="00355870"/>
    <w:rsid w:val="00356332"/>
    <w:rsid w:val="00356553"/>
    <w:rsid w:val="00357A76"/>
    <w:rsid w:val="00357F28"/>
    <w:rsid w:val="00360961"/>
    <w:rsid w:val="003609A5"/>
    <w:rsid w:val="00361676"/>
    <w:rsid w:val="00362198"/>
    <w:rsid w:val="00362F5E"/>
    <w:rsid w:val="00362FA3"/>
    <w:rsid w:val="0036780B"/>
    <w:rsid w:val="003706A5"/>
    <w:rsid w:val="003729F9"/>
    <w:rsid w:val="003741BA"/>
    <w:rsid w:val="00381FE5"/>
    <w:rsid w:val="00382720"/>
    <w:rsid w:val="00382DBF"/>
    <w:rsid w:val="00383722"/>
    <w:rsid w:val="003877BC"/>
    <w:rsid w:val="00390FA5"/>
    <w:rsid w:val="003920AD"/>
    <w:rsid w:val="00392676"/>
    <w:rsid w:val="003930B2"/>
    <w:rsid w:val="0039455C"/>
    <w:rsid w:val="00396BB8"/>
    <w:rsid w:val="003A1CE9"/>
    <w:rsid w:val="003A4868"/>
    <w:rsid w:val="003A7032"/>
    <w:rsid w:val="003B07FF"/>
    <w:rsid w:val="003B1610"/>
    <w:rsid w:val="003B1717"/>
    <w:rsid w:val="003B3C3D"/>
    <w:rsid w:val="003B6C7F"/>
    <w:rsid w:val="003C050A"/>
    <w:rsid w:val="003C1050"/>
    <w:rsid w:val="003C1EF7"/>
    <w:rsid w:val="003C2847"/>
    <w:rsid w:val="003C36AA"/>
    <w:rsid w:val="003C6E3D"/>
    <w:rsid w:val="003C74EC"/>
    <w:rsid w:val="003D01EC"/>
    <w:rsid w:val="003D1521"/>
    <w:rsid w:val="003D3E6A"/>
    <w:rsid w:val="003D3E9D"/>
    <w:rsid w:val="003D3F57"/>
    <w:rsid w:val="003D433C"/>
    <w:rsid w:val="003E0FC5"/>
    <w:rsid w:val="003E12FD"/>
    <w:rsid w:val="003E1DFF"/>
    <w:rsid w:val="003E3782"/>
    <w:rsid w:val="003E50B9"/>
    <w:rsid w:val="003E6F07"/>
    <w:rsid w:val="003E7EBD"/>
    <w:rsid w:val="003F01E8"/>
    <w:rsid w:val="003F03CF"/>
    <w:rsid w:val="003F4750"/>
    <w:rsid w:val="003F48CD"/>
    <w:rsid w:val="003F4C94"/>
    <w:rsid w:val="003F7CF0"/>
    <w:rsid w:val="004012CE"/>
    <w:rsid w:val="00401F41"/>
    <w:rsid w:val="004020B2"/>
    <w:rsid w:val="00402342"/>
    <w:rsid w:val="00402400"/>
    <w:rsid w:val="0040297A"/>
    <w:rsid w:val="00403190"/>
    <w:rsid w:val="0040417D"/>
    <w:rsid w:val="004049E9"/>
    <w:rsid w:val="00404AE2"/>
    <w:rsid w:val="00406398"/>
    <w:rsid w:val="00406719"/>
    <w:rsid w:val="00407C22"/>
    <w:rsid w:val="00411DD1"/>
    <w:rsid w:val="004141F6"/>
    <w:rsid w:val="00414670"/>
    <w:rsid w:val="00414B50"/>
    <w:rsid w:val="00416F24"/>
    <w:rsid w:val="00425999"/>
    <w:rsid w:val="00430001"/>
    <w:rsid w:val="00430F6B"/>
    <w:rsid w:val="00432B78"/>
    <w:rsid w:val="00433270"/>
    <w:rsid w:val="00433921"/>
    <w:rsid w:val="00433C95"/>
    <w:rsid w:val="00434A1F"/>
    <w:rsid w:val="00435A69"/>
    <w:rsid w:val="00437B14"/>
    <w:rsid w:val="00440E6D"/>
    <w:rsid w:val="00441F7A"/>
    <w:rsid w:val="00442D39"/>
    <w:rsid w:val="00443583"/>
    <w:rsid w:val="00443864"/>
    <w:rsid w:val="004453CE"/>
    <w:rsid w:val="0044580F"/>
    <w:rsid w:val="00445A3E"/>
    <w:rsid w:val="00445A52"/>
    <w:rsid w:val="00445EDC"/>
    <w:rsid w:val="00447251"/>
    <w:rsid w:val="00447456"/>
    <w:rsid w:val="00451663"/>
    <w:rsid w:val="00453217"/>
    <w:rsid w:val="0045387B"/>
    <w:rsid w:val="00456157"/>
    <w:rsid w:val="00456A7A"/>
    <w:rsid w:val="00456D41"/>
    <w:rsid w:val="004632C8"/>
    <w:rsid w:val="0046590E"/>
    <w:rsid w:val="00471910"/>
    <w:rsid w:val="00472F67"/>
    <w:rsid w:val="00473C00"/>
    <w:rsid w:val="0047445F"/>
    <w:rsid w:val="0047597B"/>
    <w:rsid w:val="004760C3"/>
    <w:rsid w:val="00476565"/>
    <w:rsid w:val="004806F8"/>
    <w:rsid w:val="00481925"/>
    <w:rsid w:val="00482936"/>
    <w:rsid w:val="00482ADF"/>
    <w:rsid w:val="004843FE"/>
    <w:rsid w:val="0048498D"/>
    <w:rsid w:val="00487D48"/>
    <w:rsid w:val="0049088A"/>
    <w:rsid w:val="00491A90"/>
    <w:rsid w:val="0049319C"/>
    <w:rsid w:val="00494751"/>
    <w:rsid w:val="00494F61"/>
    <w:rsid w:val="00495E65"/>
    <w:rsid w:val="00496012"/>
    <w:rsid w:val="004A011C"/>
    <w:rsid w:val="004A108C"/>
    <w:rsid w:val="004A2939"/>
    <w:rsid w:val="004A2A4D"/>
    <w:rsid w:val="004A2B0A"/>
    <w:rsid w:val="004A3EDC"/>
    <w:rsid w:val="004B0A3C"/>
    <w:rsid w:val="004B0F4B"/>
    <w:rsid w:val="004B18E7"/>
    <w:rsid w:val="004B2288"/>
    <w:rsid w:val="004B4EA8"/>
    <w:rsid w:val="004B6AE4"/>
    <w:rsid w:val="004B7803"/>
    <w:rsid w:val="004C1A32"/>
    <w:rsid w:val="004C1CAC"/>
    <w:rsid w:val="004C4180"/>
    <w:rsid w:val="004C64D4"/>
    <w:rsid w:val="004D0F2E"/>
    <w:rsid w:val="004D5AB0"/>
    <w:rsid w:val="004D5BE6"/>
    <w:rsid w:val="004D64A0"/>
    <w:rsid w:val="004E02D6"/>
    <w:rsid w:val="004E1713"/>
    <w:rsid w:val="004E27FC"/>
    <w:rsid w:val="004E3000"/>
    <w:rsid w:val="004E458F"/>
    <w:rsid w:val="004E5DF3"/>
    <w:rsid w:val="004E64CD"/>
    <w:rsid w:val="004E7D1C"/>
    <w:rsid w:val="004F01C8"/>
    <w:rsid w:val="004F5831"/>
    <w:rsid w:val="005004E2"/>
    <w:rsid w:val="00501485"/>
    <w:rsid w:val="005057F7"/>
    <w:rsid w:val="00505A12"/>
    <w:rsid w:val="005072D0"/>
    <w:rsid w:val="00507CF5"/>
    <w:rsid w:val="00510340"/>
    <w:rsid w:val="00510945"/>
    <w:rsid w:val="00511F84"/>
    <w:rsid w:val="005128F8"/>
    <w:rsid w:val="005152D0"/>
    <w:rsid w:val="00515319"/>
    <w:rsid w:val="00517297"/>
    <w:rsid w:val="00517461"/>
    <w:rsid w:val="00522B4E"/>
    <w:rsid w:val="00525330"/>
    <w:rsid w:val="005253ED"/>
    <w:rsid w:val="00525CC3"/>
    <w:rsid w:val="005340B0"/>
    <w:rsid w:val="00534549"/>
    <w:rsid w:val="00534686"/>
    <w:rsid w:val="00536097"/>
    <w:rsid w:val="00537078"/>
    <w:rsid w:val="00541068"/>
    <w:rsid w:val="00541E9E"/>
    <w:rsid w:val="00541F1A"/>
    <w:rsid w:val="00542693"/>
    <w:rsid w:val="005438EB"/>
    <w:rsid w:val="00543B1B"/>
    <w:rsid w:val="005442FB"/>
    <w:rsid w:val="00544FB3"/>
    <w:rsid w:val="005458CA"/>
    <w:rsid w:val="00545A1A"/>
    <w:rsid w:val="00546164"/>
    <w:rsid w:val="0054681B"/>
    <w:rsid w:val="00553E2F"/>
    <w:rsid w:val="005545A2"/>
    <w:rsid w:val="00554C6F"/>
    <w:rsid w:val="005570FA"/>
    <w:rsid w:val="00565107"/>
    <w:rsid w:val="005656F5"/>
    <w:rsid w:val="0056615B"/>
    <w:rsid w:val="0056676B"/>
    <w:rsid w:val="00566A44"/>
    <w:rsid w:val="00567731"/>
    <w:rsid w:val="00572A31"/>
    <w:rsid w:val="00572F39"/>
    <w:rsid w:val="00573FAE"/>
    <w:rsid w:val="00576EF7"/>
    <w:rsid w:val="005815A4"/>
    <w:rsid w:val="00581C3F"/>
    <w:rsid w:val="00582724"/>
    <w:rsid w:val="0058310A"/>
    <w:rsid w:val="00583650"/>
    <w:rsid w:val="00583B90"/>
    <w:rsid w:val="0058444B"/>
    <w:rsid w:val="00584C7D"/>
    <w:rsid w:val="00584D52"/>
    <w:rsid w:val="005851C0"/>
    <w:rsid w:val="005905E1"/>
    <w:rsid w:val="00590AB4"/>
    <w:rsid w:val="005935BD"/>
    <w:rsid w:val="00594D82"/>
    <w:rsid w:val="0059519D"/>
    <w:rsid w:val="00595228"/>
    <w:rsid w:val="00596092"/>
    <w:rsid w:val="00597463"/>
    <w:rsid w:val="005974B2"/>
    <w:rsid w:val="005A0539"/>
    <w:rsid w:val="005A1E0B"/>
    <w:rsid w:val="005A3652"/>
    <w:rsid w:val="005A37DE"/>
    <w:rsid w:val="005A60E5"/>
    <w:rsid w:val="005A7781"/>
    <w:rsid w:val="005B0CC7"/>
    <w:rsid w:val="005B0CCF"/>
    <w:rsid w:val="005B0D84"/>
    <w:rsid w:val="005B1879"/>
    <w:rsid w:val="005B32FF"/>
    <w:rsid w:val="005B43CB"/>
    <w:rsid w:val="005B50E0"/>
    <w:rsid w:val="005C71D2"/>
    <w:rsid w:val="005C7CEA"/>
    <w:rsid w:val="005D383C"/>
    <w:rsid w:val="005D3EE3"/>
    <w:rsid w:val="005D4079"/>
    <w:rsid w:val="005D4BCA"/>
    <w:rsid w:val="005D6896"/>
    <w:rsid w:val="005D6A7C"/>
    <w:rsid w:val="005D7FBE"/>
    <w:rsid w:val="005E1888"/>
    <w:rsid w:val="005E2787"/>
    <w:rsid w:val="005E4F4A"/>
    <w:rsid w:val="005E6166"/>
    <w:rsid w:val="005E6A3F"/>
    <w:rsid w:val="005E6CB6"/>
    <w:rsid w:val="005E6CB7"/>
    <w:rsid w:val="005E7449"/>
    <w:rsid w:val="005F6ECB"/>
    <w:rsid w:val="00601CB4"/>
    <w:rsid w:val="006022E2"/>
    <w:rsid w:val="006037F1"/>
    <w:rsid w:val="00603A2E"/>
    <w:rsid w:val="006053B1"/>
    <w:rsid w:val="006058CC"/>
    <w:rsid w:val="00605C15"/>
    <w:rsid w:val="0060707C"/>
    <w:rsid w:val="00607B62"/>
    <w:rsid w:val="00610917"/>
    <w:rsid w:val="0061213A"/>
    <w:rsid w:val="006125F5"/>
    <w:rsid w:val="00613A99"/>
    <w:rsid w:val="00615216"/>
    <w:rsid w:val="00616049"/>
    <w:rsid w:val="00616AA4"/>
    <w:rsid w:val="0062016C"/>
    <w:rsid w:val="0062029E"/>
    <w:rsid w:val="0062208F"/>
    <w:rsid w:val="006237C7"/>
    <w:rsid w:val="00623A10"/>
    <w:rsid w:val="00623CD5"/>
    <w:rsid w:val="006253B8"/>
    <w:rsid w:val="0063059A"/>
    <w:rsid w:val="00630BDE"/>
    <w:rsid w:val="00631E34"/>
    <w:rsid w:val="00634693"/>
    <w:rsid w:val="006368E9"/>
    <w:rsid w:val="00637EEB"/>
    <w:rsid w:val="0064477B"/>
    <w:rsid w:val="00645BEF"/>
    <w:rsid w:val="0065074B"/>
    <w:rsid w:val="006522AE"/>
    <w:rsid w:val="0065242F"/>
    <w:rsid w:val="00652B4B"/>
    <w:rsid w:val="00654085"/>
    <w:rsid w:val="00655502"/>
    <w:rsid w:val="006606B5"/>
    <w:rsid w:val="006619F9"/>
    <w:rsid w:val="00661B4F"/>
    <w:rsid w:val="00662BE2"/>
    <w:rsid w:val="006631B3"/>
    <w:rsid w:val="00663255"/>
    <w:rsid w:val="00663BEE"/>
    <w:rsid w:val="00665447"/>
    <w:rsid w:val="00665AA0"/>
    <w:rsid w:val="00666C4E"/>
    <w:rsid w:val="00666E64"/>
    <w:rsid w:val="0066790D"/>
    <w:rsid w:val="0067155B"/>
    <w:rsid w:val="0067187C"/>
    <w:rsid w:val="0068277B"/>
    <w:rsid w:val="0068284A"/>
    <w:rsid w:val="00686145"/>
    <w:rsid w:val="00687706"/>
    <w:rsid w:val="00690B1C"/>
    <w:rsid w:val="00691445"/>
    <w:rsid w:val="00691F21"/>
    <w:rsid w:val="00693229"/>
    <w:rsid w:val="00695F70"/>
    <w:rsid w:val="006962DD"/>
    <w:rsid w:val="00696538"/>
    <w:rsid w:val="00697ABB"/>
    <w:rsid w:val="006A2404"/>
    <w:rsid w:val="006A30EC"/>
    <w:rsid w:val="006A36EE"/>
    <w:rsid w:val="006A396C"/>
    <w:rsid w:val="006A450F"/>
    <w:rsid w:val="006A5D07"/>
    <w:rsid w:val="006A6925"/>
    <w:rsid w:val="006B0F46"/>
    <w:rsid w:val="006B1644"/>
    <w:rsid w:val="006B1797"/>
    <w:rsid w:val="006B1903"/>
    <w:rsid w:val="006B1952"/>
    <w:rsid w:val="006B3131"/>
    <w:rsid w:val="006B32B4"/>
    <w:rsid w:val="006B7263"/>
    <w:rsid w:val="006B771F"/>
    <w:rsid w:val="006C2EB0"/>
    <w:rsid w:val="006C318B"/>
    <w:rsid w:val="006C5ADD"/>
    <w:rsid w:val="006C5FDC"/>
    <w:rsid w:val="006C725E"/>
    <w:rsid w:val="006C73AE"/>
    <w:rsid w:val="006D3450"/>
    <w:rsid w:val="006D4A0C"/>
    <w:rsid w:val="006D4C37"/>
    <w:rsid w:val="006D5305"/>
    <w:rsid w:val="006D59A6"/>
    <w:rsid w:val="006D7D5C"/>
    <w:rsid w:val="006E1C71"/>
    <w:rsid w:val="006E4F2A"/>
    <w:rsid w:val="006E50F6"/>
    <w:rsid w:val="006E7855"/>
    <w:rsid w:val="006E7FCA"/>
    <w:rsid w:val="006F03CA"/>
    <w:rsid w:val="006F0510"/>
    <w:rsid w:val="006F0636"/>
    <w:rsid w:val="006F0775"/>
    <w:rsid w:val="006F1681"/>
    <w:rsid w:val="006F29EA"/>
    <w:rsid w:val="006F2FDB"/>
    <w:rsid w:val="006F3B3B"/>
    <w:rsid w:val="006F3E46"/>
    <w:rsid w:val="006F40A0"/>
    <w:rsid w:val="006F4292"/>
    <w:rsid w:val="00700B9B"/>
    <w:rsid w:val="00701510"/>
    <w:rsid w:val="00702004"/>
    <w:rsid w:val="00702EC6"/>
    <w:rsid w:val="00704963"/>
    <w:rsid w:val="007073D8"/>
    <w:rsid w:val="00707732"/>
    <w:rsid w:val="007103A0"/>
    <w:rsid w:val="007135BB"/>
    <w:rsid w:val="0071369F"/>
    <w:rsid w:val="007170E5"/>
    <w:rsid w:val="00720348"/>
    <w:rsid w:val="00720D06"/>
    <w:rsid w:val="00720E9F"/>
    <w:rsid w:val="00723F4B"/>
    <w:rsid w:val="00724AF9"/>
    <w:rsid w:val="0072725C"/>
    <w:rsid w:val="00727D25"/>
    <w:rsid w:val="00727EEE"/>
    <w:rsid w:val="00727EFE"/>
    <w:rsid w:val="007326D1"/>
    <w:rsid w:val="00735084"/>
    <w:rsid w:val="0073593E"/>
    <w:rsid w:val="00740B1C"/>
    <w:rsid w:val="00740F81"/>
    <w:rsid w:val="007418CA"/>
    <w:rsid w:val="007443F7"/>
    <w:rsid w:val="007462BC"/>
    <w:rsid w:val="0074767A"/>
    <w:rsid w:val="00747EF7"/>
    <w:rsid w:val="007509BD"/>
    <w:rsid w:val="00751489"/>
    <w:rsid w:val="007518EE"/>
    <w:rsid w:val="0075342F"/>
    <w:rsid w:val="00754239"/>
    <w:rsid w:val="007552FB"/>
    <w:rsid w:val="00760122"/>
    <w:rsid w:val="007604B6"/>
    <w:rsid w:val="00765D60"/>
    <w:rsid w:val="007700F9"/>
    <w:rsid w:val="00772403"/>
    <w:rsid w:val="00772AA5"/>
    <w:rsid w:val="00772EBA"/>
    <w:rsid w:val="007733B3"/>
    <w:rsid w:val="00773EE7"/>
    <w:rsid w:val="00774834"/>
    <w:rsid w:val="00774A4F"/>
    <w:rsid w:val="0077514A"/>
    <w:rsid w:val="00780681"/>
    <w:rsid w:val="007830BF"/>
    <w:rsid w:val="00783775"/>
    <w:rsid w:val="007873FD"/>
    <w:rsid w:val="00787465"/>
    <w:rsid w:val="007938D3"/>
    <w:rsid w:val="00794ABC"/>
    <w:rsid w:val="00795A10"/>
    <w:rsid w:val="00797715"/>
    <w:rsid w:val="007A1533"/>
    <w:rsid w:val="007A3089"/>
    <w:rsid w:val="007A33EA"/>
    <w:rsid w:val="007A3B80"/>
    <w:rsid w:val="007A504F"/>
    <w:rsid w:val="007A7165"/>
    <w:rsid w:val="007A7F9F"/>
    <w:rsid w:val="007B0A77"/>
    <w:rsid w:val="007B18CA"/>
    <w:rsid w:val="007B40C3"/>
    <w:rsid w:val="007B5082"/>
    <w:rsid w:val="007C01F0"/>
    <w:rsid w:val="007C1586"/>
    <w:rsid w:val="007C1E1B"/>
    <w:rsid w:val="007C1E60"/>
    <w:rsid w:val="007C792C"/>
    <w:rsid w:val="007C7D68"/>
    <w:rsid w:val="007C7DDC"/>
    <w:rsid w:val="007D2E10"/>
    <w:rsid w:val="007D2FE9"/>
    <w:rsid w:val="007D3D06"/>
    <w:rsid w:val="007D553A"/>
    <w:rsid w:val="007E12A6"/>
    <w:rsid w:val="007E397F"/>
    <w:rsid w:val="007E39F0"/>
    <w:rsid w:val="007E3AC1"/>
    <w:rsid w:val="007E4DB5"/>
    <w:rsid w:val="007E4F27"/>
    <w:rsid w:val="007E7294"/>
    <w:rsid w:val="007F01A1"/>
    <w:rsid w:val="007F209E"/>
    <w:rsid w:val="007F3F9D"/>
    <w:rsid w:val="007F436C"/>
    <w:rsid w:val="007F4D81"/>
    <w:rsid w:val="007F6344"/>
    <w:rsid w:val="007F7D18"/>
    <w:rsid w:val="00800A8A"/>
    <w:rsid w:val="00800CF1"/>
    <w:rsid w:val="008020CE"/>
    <w:rsid w:val="008023CB"/>
    <w:rsid w:val="00802B04"/>
    <w:rsid w:val="00802D81"/>
    <w:rsid w:val="008030C8"/>
    <w:rsid w:val="00803D55"/>
    <w:rsid w:val="00804992"/>
    <w:rsid w:val="00804FAA"/>
    <w:rsid w:val="00806D0F"/>
    <w:rsid w:val="008078F7"/>
    <w:rsid w:val="00810A6F"/>
    <w:rsid w:val="0081103E"/>
    <w:rsid w:val="008122B6"/>
    <w:rsid w:val="008126CC"/>
    <w:rsid w:val="00813614"/>
    <w:rsid w:val="0081386C"/>
    <w:rsid w:val="00815D13"/>
    <w:rsid w:val="00820C54"/>
    <w:rsid w:val="00823BAE"/>
    <w:rsid w:val="00825499"/>
    <w:rsid w:val="00827A49"/>
    <w:rsid w:val="00830C95"/>
    <w:rsid w:val="00832133"/>
    <w:rsid w:val="0083372C"/>
    <w:rsid w:val="00833BC8"/>
    <w:rsid w:val="00833FC5"/>
    <w:rsid w:val="0083436C"/>
    <w:rsid w:val="008350CB"/>
    <w:rsid w:val="00837654"/>
    <w:rsid w:val="00840D44"/>
    <w:rsid w:val="00842E14"/>
    <w:rsid w:val="00843390"/>
    <w:rsid w:val="0084461E"/>
    <w:rsid w:val="00844AB8"/>
    <w:rsid w:val="00846332"/>
    <w:rsid w:val="008520A2"/>
    <w:rsid w:val="008520CD"/>
    <w:rsid w:val="00852FD7"/>
    <w:rsid w:val="00853208"/>
    <w:rsid w:val="008543D5"/>
    <w:rsid w:val="00854F22"/>
    <w:rsid w:val="00855EE8"/>
    <w:rsid w:val="00856C4E"/>
    <w:rsid w:val="00857063"/>
    <w:rsid w:val="00857CEE"/>
    <w:rsid w:val="00857FDF"/>
    <w:rsid w:val="00861D16"/>
    <w:rsid w:val="00863A9C"/>
    <w:rsid w:val="00865293"/>
    <w:rsid w:val="008672BA"/>
    <w:rsid w:val="00867C29"/>
    <w:rsid w:val="008700DA"/>
    <w:rsid w:val="00871712"/>
    <w:rsid w:val="00876546"/>
    <w:rsid w:val="0088122E"/>
    <w:rsid w:val="008828A1"/>
    <w:rsid w:val="00885157"/>
    <w:rsid w:val="00886439"/>
    <w:rsid w:val="008907AA"/>
    <w:rsid w:val="00891B0D"/>
    <w:rsid w:val="00893DA4"/>
    <w:rsid w:val="008941D0"/>
    <w:rsid w:val="00895C59"/>
    <w:rsid w:val="00897452"/>
    <w:rsid w:val="008A066B"/>
    <w:rsid w:val="008A0E1A"/>
    <w:rsid w:val="008A3EF2"/>
    <w:rsid w:val="008A5148"/>
    <w:rsid w:val="008A57C9"/>
    <w:rsid w:val="008A58B0"/>
    <w:rsid w:val="008A5C08"/>
    <w:rsid w:val="008A61FC"/>
    <w:rsid w:val="008A62AE"/>
    <w:rsid w:val="008B145A"/>
    <w:rsid w:val="008B1E03"/>
    <w:rsid w:val="008B4391"/>
    <w:rsid w:val="008B58C2"/>
    <w:rsid w:val="008B63D3"/>
    <w:rsid w:val="008B6E5E"/>
    <w:rsid w:val="008B73D2"/>
    <w:rsid w:val="008B7DE1"/>
    <w:rsid w:val="008C0ADB"/>
    <w:rsid w:val="008C0FAA"/>
    <w:rsid w:val="008C1A75"/>
    <w:rsid w:val="008C3ABF"/>
    <w:rsid w:val="008C6949"/>
    <w:rsid w:val="008C70AE"/>
    <w:rsid w:val="008D03CA"/>
    <w:rsid w:val="008D0B9A"/>
    <w:rsid w:val="008D23CB"/>
    <w:rsid w:val="008D2BED"/>
    <w:rsid w:val="008D33E0"/>
    <w:rsid w:val="008D576F"/>
    <w:rsid w:val="008E00EF"/>
    <w:rsid w:val="008E021F"/>
    <w:rsid w:val="008E2CA5"/>
    <w:rsid w:val="008E3E4C"/>
    <w:rsid w:val="008E4BC3"/>
    <w:rsid w:val="008E5044"/>
    <w:rsid w:val="008E52E5"/>
    <w:rsid w:val="008E66C6"/>
    <w:rsid w:val="008E67DF"/>
    <w:rsid w:val="008E73EA"/>
    <w:rsid w:val="008F1341"/>
    <w:rsid w:val="008F4748"/>
    <w:rsid w:val="008F5285"/>
    <w:rsid w:val="008F5FCB"/>
    <w:rsid w:val="008F705C"/>
    <w:rsid w:val="009003C8"/>
    <w:rsid w:val="009014CE"/>
    <w:rsid w:val="00902119"/>
    <w:rsid w:val="00903A2F"/>
    <w:rsid w:val="00906FBD"/>
    <w:rsid w:val="00910058"/>
    <w:rsid w:val="00913887"/>
    <w:rsid w:val="00914055"/>
    <w:rsid w:val="00914C35"/>
    <w:rsid w:val="00917CDF"/>
    <w:rsid w:val="00920356"/>
    <w:rsid w:val="009243C6"/>
    <w:rsid w:val="00925CF0"/>
    <w:rsid w:val="00927771"/>
    <w:rsid w:val="009277FB"/>
    <w:rsid w:val="00934256"/>
    <w:rsid w:val="00941197"/>
    <w:rsid w:val="00941D60"/>
    <w:rsid w:val="00942F84"/>
    <w:rsid w:val="009443E3"/>
    <w:rsid w:val="009457DA"/>
    <w:rsid w:val="0094586F"/>
    <w:rsid w:val="00946D4F"/>
    <w:rsid w:val="00946E29"/>
    <w:rsid w:val="00947AF5"/>
    <w:rsid w:val="00950F61"/>
    <w:rsid w:val="00951AD3"/>
    <w:rsid w:val="00951EFB"/>
    <w:rsid w:val="00952543"/>
    <w:rsid w:val="00953B71"/>
    <w:rsid w:val="00955F52"/>
    <w:rsid w:val="00956646"/>
    <w:rsid w:val="009571E4"/>
    <w:rsid w:val="009577DE"/>
    <w:rsid w:val="0096076F"/>
    <w:rsid w:val="009614E9"/>
    <w:rsid w:val="00961A7E"/>
    <w:rsid w:val="009634BF"/>
    <w:rsid w:val="009649BD"/>
    <w:rsid w:val="00965AD7"/>
    <w:rsid w:val="00965C25"/>
    <w:rsid w:val="00967263"/>
    <w:rsid w:val="00967370"/>
    <w:rsid w:val="00967D29"/>
    <w:rsid w:val="009701D0"/>
    <w:rsid w:val="009728CA"/>
    <w:rsid w:val="009738C5"/>
    <w:rsid w:val="00973E1E"/>
    <w:rsid w:val="00974C50"/>
    <w:rsid w:val="0097534A"/>
    <w:rsid w:val="00980F8A"/>
    <w:rsid w:val="00981448"/>
    <w:rsid w:val="00982733"/>
    <w:rsid w:val="00982B6C"/>
    <w:rsid w:val="00983D31"/>
    <w:rsid w:val="00984924"/>
    <w:rsid w:val="00986D19"/>
    <w:rsid w:val="0099476D"/>
    <w:rsid w:val="0099566D"/>
    <w:rsid w:val="00995AE9"/>
    <w:rsid w:val="00996614"/>
    <w:rsid w:val="0099707F"/>
    <w:rsid w:val="00997670"/>
    <w:rsid w:val="009A126C"/>
    <w:rsid w:val="009A4164"/>
    <w:rsid w:val="009A4FD1"/>
    <w:rsid w:val="009A54FD"/>
    <w:rsid w:val="009B0959"/>
    <w:rsid w:val="009B1BE1"/>
    <w:rsid w:val="009B2586"/>
    <w:rsid w:val="009B330C"/>
    <w:rsid w:val="009B4423"/>
    <w:rsid w:val="009B4F30"/>
    <w:rsid w:val="009B734D"/>
    <w:rsid w:val="009B74ED"/>
    <w:rsid w:val="009C6312"/>
    <w:rsid w:val="009D21A4"/>
    <w:rsid w:val="009D3C12"/>
    <w:rsid w:val="009E2C37"/>
    <w:rsid w:val="009E36CE"/>
    <w:rsid w:val="009E49E0"/>
    <w:rsid w:val="009E4E2C"/>
    <w:rsid w:val="009E5693"/>
    <w:rsid w:val="009E632B"/>
    <w:rsid w:val="009E6DB3"/>
    <w:rsid w:val="009E71FA"/>
    <w:rsid w:val="009F2D1E"/>
    <w:rsid w:val="009F76DD"/>
    <w:rsid w:val="00A0127A"/>
    <w:rsid w:val="00A01827"/>
    <w:rsid w:val="00A02C7F"/>
    <w:rsid w:val="00A02EA0"/>
    <w:rsid w:val="00A03C4F"/>
    <w:rsid w:val="00A03E5D"/>
    <w:rsid w:val="00A04C88"/>
    <w:rsid w:val="00A05490"/>
    <w:rsid w:val="00A065DA"/>
    <w:rsid w:val="00A07523"/>
    <w:rsid w:val="00A11930"/>
    <w:rsid w:val="00A14B06"/>
    <w:rsid w:val="00A14B4B"/>
    <w:rsid w:val="00A160B5"/>
    <w:rsid w:val="00A1732D"/>
    <w:rsid w:val="00A1796B"/>
    <w:rsid w:val="00A20223"/>
    <w:rsid w:val="00A203FA"/>
    <w:rsid w:val="00A20637"/>
    <w:rsid w:val="00A23168"/>
    <w:rsid w:val="00A2395A"/>
    <w:rsid w:val="00A25143"/>
    <w:rsid w:val="00A255D0"/>
    <w:rsid w:val="00A26001"/>
    <w:rsid w:val="00A265E1"/>
    <w:rsid w:val="00A26A27"/>
    <w:rsid w:val="00A27ED6"/>
    <w:rsid w:val="00A30203"/>
    <w:rsid w:val="00A31001"/>
    <w:rsid w:val="00A31618"/>
    <w:rsid w:val="00A31742"/>
    <w:rsid w:val="00A337DB"/>
    <w:rsid w:val="00A33BE5"/>
    <w:rsid w:val="00A33D2C"/>
    <w:rsid w:val="00A34176"/>
    <w:rsid w:val="00A3546B"/>
    <w:rsid w:val="00A40FB3"/>
    <w:rsid w:val="00A426C3"/>
    <w:rsid w:val="00A42FD6"/>
    <w:rsid w:val="00A431E1"/>
    <w:rsid w:val="00A43A9A"/>
    <w:rsid w:val="00A44D6F"/>
    <w:rsid w:val="00A46916"/>
    <w:rsid w:val="00A47631"/>
    <w:rsid w:val="00A512A1"/>
    <w:rsid w:val="00A51F24"/>
    <w:rsid w:val="00A522DE"/>
    <w:rsid w:val="00A53290"/>
    <w:rsid w:val="00A53B08"/>
    <w:rsid w:val="00A53CA5"/>
    <w:rsid w:val="00A55A39"/>
    <w:rsid w:val="00A56442"/>
    <w:rsid w:val="00A57E3F"/>
    <w:rsid w:val="00A60A8C"/>
    <w:rsid w:val="00A614C1"/>
    <w:rsid w:val="00A619B6"/>
    <w:rsid w:val="00A61D70"/>
    <w:rsid w:val="00A61D85"/>
    <w:rsid w:val="00A62604"/>
    <w:rsid w:val="00A65D3D"/>
    <w:rsid w:val="00A67D10"/>
    <w:rsid w:val="00A721F2"/>
    <w:rsid w:val="00A730E9"/>
    <w:rsid w:val="00A737C8"/>
    <w:rsid w:val="00A74C8C"/>
    <w:rsid w:val="00A760DC"/>
    <w:rsid w:val="00A81649"/>
    <w:rsid w:val="00A82235"/>
    <w:rsid w:val="00A83911"/>
    <w:rsid w:val="00A84FBC"/>
    <w:rsid w:val="00A9123E"/>
    <w:rsid w:val="00A9266C"/>
    <w:rsid w:val="00A94595"/>
    <w:rsid w:val="00A94997"/>
    <w:rsid w:val="00A949D2"/>
    <w:rsid w:val="00A95408"/>
    <w:rsid w:val="00A96205"/>
    <w:rsid w:val="00A96973"/>
    <w:rsid w:val="00A96ACC"/>
    <w:rsid w:val="00AA0524"/>
    <w:rsid w:val="00AA08F7"/>
    <w:rsid w:val="00AA37AC"/>
    <w:rsid w:val="00AA3880"/>
    <w:rsid w:val="00AA3F8A"/>
    <w:rsid w:val="00AA538A"/>
    <w:rsid w:val="00AA57D9"/>
    <w:rsid w:val="00AA5D6A"/>
    <w:rsid w:val="00AA6AF6"/>
    <w:rsid w:val="00AB003F"/>
    <w:rsid w:val="00AB18B4"/>
    <w:rsid w:val="00AB3790"/>
    <w:rsid w:val="00AB5C90"/>
    <w:rsid w:val="00AB736F"/>
    <w:rsid w:val="00AC1766"/>
    <w:rsid w:val="00AC372A"/>
    <w:rsid w:val="00AC6CCE"/>
    <w:rsid w:val="00AD0FE9"/>
    <w:rsid w:val="00AD1923"/>
    <w:rsid w:val="00AD2003"/>
    <w:rsid w:val="00AD6DF7"/>
    <w:rsid w:val="00AD77C8"/>
    <w:rsid w:val="00AE0EB8"/>
    <w:rsid w:val="00AE17A6"/>
    <w:rsid w:val="00AE37D6"/>
    <w:rsid w:val="00AE438E"/>
    <w:rsid w:val="00AE5A6E"/>
    <w:rsid w:val="00AE7C3B"/>
    <w:rsid w:val="00AF079A"/>
    <w:rsid w:val="00AF1EE9"/>
    <w:rsid w:val="00AF2110"/>
    <w:rsid w:val="00AF2553"/>
    <w:rsid w:val="00AF2B60"/>
    <w:rsid w:val="00AF3060"/>
    <w:rsid w:val="00AF3241"/>
    <w:rsid w:val="00AF544A"/>
    <w:rsid w:val="00AF5806"/>
    <w:rsid w:val="00AF59EB"/>
    <w:rsid w:val="00B0030D"/>
    <w:rsid w:val="00B01F79"/>
    <w:rsid w:val="00B02C7D"/>
    <w:rsid w:val="00B04C43"/>
    <w:rsid w:val="00B04FC7"/>
    <w:rsid w:val="00B0523E"/>
    <w:rsid w:val="00B06B59"/>
    <w:rsid w:val="00B0799B"/>
    <w:rsid w:val="00B11368"/>
    <w:rsid w:val="00B121E6"/>
    <w:rsid w:val="00B132D0"/>
    <w:rsid w:val="00B1412D"/>
    <w:rsid w:val="00B14941"/>
    <w:rsid w:val="00B15A2C"/>
    <w:rsid w:val="00B1774A"/>
    <w:rsid w:val="00B211A2"/>
    <w:rsid w:val="00B217BD"/>
    <w:rsid w:val="00B219CF"/>
    <w:rsid w:val="00B2527B"/>
    <w:rsid w:val="00B25A4B"/>
    <w:rsid w:val="00B26FD8"/>
    <w:rsid w:val="00B27256"/>
    <w:rsid w:val="00B27E3C"/>
    <w:rsid w:val="00B31131"/>
    <w:rsid w:val="00B3120A"/>
    <w:rsid w:val="00B328F8"/>
    <w:rsid w:val="00B32AAB"/>
    <w:rsid w:val="00B3522F"/>
    <w:rsid w:val="00B37067"/>
    <w:rsid w:val="00B373F0"/>
    <w:rsid w:val="00B37DD6"/>
    <w:rsid w:val="00B42180"/>
    <w:rsid w:val="00B42AB0"/>
    <w:rsid w:val="00B42DD8"/>
    <w:rsid w:val="00B43692"/>
    <w:rsid w:val="00B443D9"/>
    <w:rsid w:val="00B4609C"/>
    <w:rsid w:val="00B46C7D"/>
    <w:rsid w:val="00B50227"/>
    <w:rsid w:val="00B5062F"/>
    <w:rsid w:val="00B514EC"/>
    <w:rsid w:val="00B51842"/>
    <w:rsid w:val="00B53126"/>
    <w:rsid w:val="00B5630C"/>
    <w:rsid w:val="00B56604"/>
    <w:rsid w:val="00B57178"/>
    <w:rsid w:val="00B57E07"/>
    <w:rsid w:val="00B57F48"/>
    <w:rsid w:val="00B60176"/>
    <w:rsid w:val="00B62501"/>
    <w:rsid w:val="00B6275C"/>
    <w:rsid w:val="00B6516F"/>
    <w:rsid w:val="00B665C0"/>
    <w:rsid w:val="00B66BFD"/>
    <w:rsid w:val="00B71085"/>
    <w:rsid w:val="00B711FB"/>
    <w:rsid w:val="00B716B6"/>
    <w:rsid w:val="00B7253E"/>
    <w:rsid w:val="00B72E05"/>
    <w:rsid w:val="00B738FD"/>
    <w:rsid w:val="00B74684"/>
    <w:rsid w:val="00B751E4"/>
    <w:rsid w:val="00B77A5F"/>
    <w:rsid w:val="00B77D97"/>
    <w:rsid w:val="00B80223"/>
    <w:rsid w:val="00B802B2"/>
    <w:rsid w:val="00B80DA9"/>
    <w:rsid w:val="00B8527A"/>
    <w:rsid w:val="00B85496"/>
    <w:rsid w:val="00B85802"/>
    <w:rsid w:val="00B85904"/>
    <w:rsid w:val="00B90715"/>
    <w:rsid w:val="00B90992"/>
    <w:rsid w:val="00B91F32"/>
    <w:rsid w:val="00B934B0"/>
    <w:rsid w:val="00B944D6"/>
    <w:rsid w:val="00BA0A5F"/>
    <w:rsid w:val="00BA0E04"/>
    <w:rsid w:val="00BA17F7"/>
    <w:rsid w:val="00BA1B18"/>
    <w:rsid w:val="00BA39E8"/>
    <w:rsid w:val="00BA5032"/>
    <w:rsid w:val="00BA61C7"/>
    <w:rsid w:val="00BB0C6B"/>
    <w:rsid w:val="00BB1573"/>
    <w:rsid w:val="00BB24DA"/>
    <w:rsid w:val="00BB3F6F"/>
    <w:rsid w:val="00BC285A"/>
    <w:rsid w:val="00BC4D5F"/>
    <w:rsid w:val="00BC6194"/>
    <w:rsid w:val="00BD34B9"/>
    <w:rsid w:val="00BD54C5"/>
    <w:rsid w:val="00BD6700"/>
    <w:rsid w:val="00BD75CB"/>
    <w:rsid w:val="00BD7B22"/>
    <w:rsid w:val="00BE0346"/>
    <w:rsid w:val="00BE094D"/>
    <w:rsid w:val="00BE2E57"/>
    <w:rsid w:val="00BE2F9A"/>
    <w:rsid w:val="00BE401F"/>
    <w:rsid w:val="00BE78FC"/>
    <w:rsid w:val="00BF0359"/>
    <w:rsid w:val="00BF0887"/>
    <w:rsid w:val="00BF1D56"/>
    <w:rsid w:val="00BF57D7"/>
    <w:rsid w:val="00BF6904"/>
    <w:rsid w:val="00BF7CC4"/>
    <w:rsid w:val="00C013CE"/>
    <w:rsid w:val="00C01774"/>
    <w:rsid w:val="00C022D3"/>
    <w:rsid w:val="00C02AA1"/>
    <w:rsid w:val="00C067F1"/>
    <w:rsid w:val="00C07547"/>
    <w:rsid w:val="00C12712"/>
    <w:rsid w:val="00C14515"/>
    <w:rsid w:val="00C153F3"/>
    <w:rsid w:val="00C17544"/>
    <w:rsid w:val="00C23F27"/>
    <w:rsid w:val="00C24D5C"/>
    <w:rsid w:val="00C24F0F"/>
    <w:rsid w:val="00C26418"/>
    <w:rsid w:val="00C26F71"/>
    <w:rsid w:val="00C31ECE"/>
    <w:rsid w:val="00C3412E"/>
    <w:rsid w:val="00C35F6F"/>
    <w:rsid w:val="00C362B9"/>
    <w:rsid w:val="00C45680"/>
    <w:rsid w:val="00C45CA1"/>
    <w:rsid w:val="00C503E7"/>
    <w:rsid w:val="00C50622"/>
    <w:rsid w:val="00C5241B"/>
    <w:rsid w:val="00C56860"/>
    <w:rsid w:val="00C57BFB"/>
    <w:rsid w:val="00C605DA"/>
    <w:rsid w:val="00C60ED9"/>
    <w:rsid w:val="00C62664"/>
    <w:rsid w:val="00C62DA6"/>
    <w:rsid w:val="00C63EEB"/>
    <w:rsid w:val="00C642AA"/>
    <w:rsid w:val="00C65CC6"/>
    <w:rsid w:val="00C669AD"/>
    <w:rsid w:val="00C7091D"/>
    <w:rsid w:val="00C713FC"/>
    <w:rsid w:val="00C724A1"/>
    <w:rsid w:val="00C72D3A"/>
    <w:rsid w:val="00C72E1F"/>
    <w:rsid w:val="00C73002"/>
    <w:rsid w:val="00C7372A"/>
    <w:rsid w:val="00C738A1"/>
    <w:rsid w:val="00C77825"/>
    <w:rsid w:val="00C81AD7"/>
    <w:rsid w:val="00C83195"/>
    <w:rsid w:val="00C83F57"/>
    <w:rsid w:val="00C84796"/>
    <w:rsid w:val="00C85954"/>
    <w:rsid w:val="00C864E9"/>
    <w:rsid w:val="00C86D30"/>
    <w:rsid w:val="00C9018B"/>
    <w:rsid w:val="00C902EF"/>
    <w:rsid w:val="00C9060E"/>
    <w:rsid w:val="00C925DD"/>
    <w:rsid w:val="00C93190"/>
    <w:rsid w:val="00C94799"/>
    <w:rsid w:val="00C9499D"/>
    <w:rsid w:val="00C95FF7"/>
    <w:rsid w:val="00C97AFE"/>
    <w:rsid w:val="00CA0536"/>
    <w:rsid w:val="00CA1252"/>
    <w:rsid w:val="00CA2701"/>
    <w:rsid w:val="00CA5886"/>
    <w:rsid w:val="00CB03CD"/>
    <w:rsid w:val="00CB0DAB"/>
    <w:rsid w:val="00CB16B0"/>
    <w:rsid w:val="00CB2883"/>
    <w:rsid w:val="00CB478A"/>
    <w:rsid w:val="00CB61C9"/>
    <w:rsid w:val="00CB6CC0"/>
    <w:rsid w:val="00CB6DF1"/>
    <w:rsid w:val="00CB7AD0"/>
    <w:rsid w:val="00CC03EC"/>
    <w:rsid w:val="00CC2AD5"/>
    <w:rsid w:val="00CC3472"/>
    <w:rsid w:val="00CC3682"/>
    <w:rsid w:val="00CC4169"/>
    <w:rsid w:val="00CC47B0"/>
    <w:rsid w:val="00CC588E"/>
    <w:rsid w:val="00CC65A6"/>
    <w:rsid w:val="00CC6A85"/>
    <w:rsid w:val="00CC7BB1"/>
    <w:rsid w:val="00CD078A"/>
    <w:rsid w:val="00CD5DE6"/>
    <w:rsid w:val="00CE14BC"/>
    <w:rsid w:val="00CE3C58"/>
    <w:rsid w:val="00CE4C84"/>
    <w:rsid w:val="00CE5F40"/>
    <w:rsid w:val="00CE613F"/>
    <w:rsid w:val="00CE68CA"/>
    <w:rsid w:val="00CE709B"/>
    <w:rsid w:val="00CE7DA8"/>
    <w:rsid w:val="00CF1017"/>
    <w:rsid w:val="00CF20AF"/>
    <w:rsid w:val="00CF20D2"/>
    <w:rsid w:val="00CF23BA"/>
    <w:rsid w:val="00CF2B2F"/>
    <w:rsid w:val="00CF32DF"/>
    <w:rsid w:val="00CF336E"/>
    <w:rsid w:val="00CF58D9"/>
    <w:rsid w:val="00CF5E6A"/>
    <w:rsid w:val="00CF74AD"/>
    <w:rsid w:val="00CF75AE"/>
    <w:rsid w:val="00D01335"/>
    <w:rsid w:val="00D06540"/>
    <w:rsid w:val="00D065A0"/>
    <w:rsid w:val="00D06A87"/>
    <w:rsid w:val="00D07D2C"/>
    <w:rsid w:val="00D110FF"/>
    <w:rsid w:val="00D129D9"/>
    <w:rsid w:val="00D16101"/>
    <w:rsid w:val="00D1723D"/>
    <w:rsid w:val="00D173E1"/>
    <w:rsid w:val="00D17BB7"/>
    <w:rsid w:val="00D20623"/>
    <w:rsid w:val="00D20A5E"/>
    <w:rsid w:val="00D22EC9"/>
    <w:rsid w:val="00D23CF7"/>
    <w:rsid w:val="00D27202"/>
    <w:rsid w:val="00D276CA"/>
    <w:rsid w:val="00D27E4C"/>
    <w:rsid w:val="00D314D5"/>
    <w:rsid w:val="00D31AB4"/>
    <w:rsid w:val="00D32287"/>
    <w:rsid w:val="00D32A2B"/>
    <w:rsid w:val="00D338A3"/>
    <w:rsid w:val="00D342BE"/>
    <w:rsid w:val="00D37ED6"/>
    <w:rsid w:val="00D408D4"/>
    <w:rsid w:val="00D40B34"/>
    <w:rsid w:val="00D41545"/>
    <w:rsid w:val="00D41743"/>
    <w:rsid w:val="00D41862"/>
    <w:rsid w:val="00D41D49"/>
    <w:rsid w:val="00D421A9"/>
    <w:rsid w:val="00D42702"/>
    <w:rsid w:val="00D43957"/>
    <w:rsid w:val="00D43E45"/>
    <w:rsid w:val="00D46DF8"/>
    <w:rsid w:val="00D47AAF"/>
    <w:rsid w:val="00D51C6E"/>
    <w:rsid w:val="00D546B9"/>
    <w:rsid w:val="00D5488C"/>
    <w:rsid w:val="00D56D01"/>
    <w:rsid w:val="00D57381"/>
    <w:rsid w:val="00D6109B"/>
    <w:rsid w:val="00D61D4B"/>
    <w:rsid w:val="00D63011"/>
    <w:rsid w:val="00D641C1"/>
    <w:rsid w:val="00D651E3"/>
    <w:rsid w:val="00D6522F"/>
    <w:rsid w:val="00D655D0"/>
    <w:rsid w:val="00D65CAB"/>
    <w:rsid w:val="00D66011"/>
    <w:rsid w:val="00D662C3"/>
    <w:rsid w:val="00D677BB"/>
    <w:rsid w:val="00D67AC5"/>
    <w:rsid w:val="00D70D5B"/>
    <w:rsid w:val="00D7161E"/>
    <w:rsid w:val="00D72474"/>
    <w:rsid w:val="00D748CA"/>
    <w:rsid w:val="00D75573"/>
    <w:rsid w:val="00D767BF"/>
    <w:rsid w:val="00D7744B"/>
    <w:rsid w:val="00D7797C"/>
    <w:rsid w:val="00D77F58"/>
    <w:rsid w:val="00D812DF"/>
    <w:rsid w:val="00D84F59"/>
    <w:rsid w:val="00D85500"/>
    <w:rsid w:val="00D85626"/>
    <w:rsid w:val="00D870CD"/>
    <w:rsid w:val="00D9108C"/>
    <w:rsid w:val="00D922FD"/>
    <w:rsid w:val="00D927E5"/>
    <w:rsid w:val="00D942E0"/>
    <w:rsid w:val="00D94852"/>
    <w:rsid w:val="00D962E6"/>
    <w:rsid w:val="00D97978"/>
    <w:rsid w:val="00DA10D8"/>
    <w:rsid w:val="00DA3B6C"/>
    <w:rsid w:val="00DA5E00"/>
    <w:rsid w:val="00DA60B5"/>
    <w:rsid w:val="00DA6BDA"/>
    <w:rsid w:val="00DB1A88"/>
    <w:rsid w:val="00DB339F"/>
    <w:rsid w:val="00DB4979"/>
    <w:rsid w:val="00DB55E3"/>
    <w:rsid w:val="00DB6795"/>
    <w:rsid w:val="00DB7794"/>
    <w:rsid w:val="00DB7F51"/>
    <w:rsid w:val="00DC0E6B"/>
    <w:rsid w:val="00DC3387"/>
    <w:rsid w:val="00DC381C"/>
    <w:rsid w:val="00DC5D80"/>
    <w:rsid w:val="00DC6251"/>
    <w:rsid w:val="00DC62A8"/>
    <w:rsid w:val="00DC69D0"/>
    <w:rsid w:val="00DD50BE"/>
    <w:rsid w:val="00DD539C"/>
    <w:rsid w:val="00DD542A"/>
    <w:rsid w:val="00DD55C6"/>
    <w:rsid w:val="00DD5961"/>
    <w:rsid w:val="00DD723C"/>
    <w:rsid w:val="00DE0C9F"/>
    <w:rsid w:val="00DE0E13"/>
    <w:rsid w:val="00DE1325"/>
    <w:rsid w:val="00DE1BF2"/>
    <w:rsid w:val="00DE2DA0"/>
    <w:rsid w:val="00DE381B"/>
    <w:rsid w:val="00DE3BBF"/>
    <w:rsid w:val="00DE71C6"/>
    <w:rsid w:val="00DF0A53"/>
    <w:rsid w:val="00DF3C77"/>
    <w:rsid w:val="00DF4441"/>
    <w:rsid w:val="00DF5FC6"/>
    <w:rsid w:val="00E0191B"/>
    <w:rsid w:val="00E029D7"/>
    <w:rsid w:val="00E033A1"/>
    <w:rsid w:val="00E0568B"/>
    <w:rsid w:val="00E057A4"/>
    <w:rsid w:val="00E05F1E"/>
    <w:rsid w:val="00E0676F"/>
    <w:rsid w:val="00E078D8"/>
    <w:rsid w:val="00E0799A"/>
    <w:rsid w:val="00E110CF"/>
    <w:rsid w:val="00E14675"/>
    <w:rsid w:val="00E152D0"/>
    <w:rsid w:val="00E16E5D"/>
    <w:rsid w:val="00E173C0"/>
    <w:rsid w:val="00E22F8F"/>
    <w:rsid w:val="00E317E1"/>
    <w:rsid w:val="00E324CF"/>
    <w:rsid w:val="00E33791"/>
    <w:rsid w:val="00E342F9"/>
    <w:rsid w:val="00E34447"/>
    <w:rsid w:val="00E35858"/>
    <w:rsid w:val="00E3690C"/>
    <w:rsid w:val="00E3776F"/>
    <w:rsid w:val="00E40167"/>
    <w:rsid w:val="00E40392"/>
    <w:rsid w:val="00E41CC7"/>
    <w:rsid w:val="00E424BB"/>
    <w:rsid w:val="00E42619"/>
    <w:rsid w:val="00E44AB2"/>
    <w:rsid w:val="00E4503E"/>
    <w:rsid w:val="00E45040"/>
    <w:rsid w:val="00E476A1"/>
    <w:rsid w:val="00E50527"/>
    <w:rsid w:val="00E52EB1"/>
    <w:rsid w:val="00E543BB"/>
    <w:rsid w:val="00E551B8"/>
    <w:rsid w:val="00E56B9A"/>
    <w:rsid w:val="00E6347D"/>
    <w:rsid w:val="00E63876"/>
    <w:rsid w:val="00E65F7B"/>
    <w:rsid w:val="00E6796D"/>
    <w:rsid w:val="00E707A1"/>
    <w:rsid w:val="00E70FF0"/>
    <w:rsid w:val="00E73A4E"/>
    <w:rsid w:val="00E74043"/>
    <w:rsid w:val="00E742D0"/>
    <w:rsid w:val="00E74AE1"/>
    <w:rsid w:val="00E75EBD"/>
    <w:rsid w:val="00E766A8"/>
    <w:rsid w:val="00E76785"/>
    <w:rsid w:val="00E80F6B"/>
    <w:rsid w:val="00E8116C"/>
    <w:rsid w:val="00E81198"/>
    <w:rsid w:val="00E81BFA"/>
    <w:rsid w:val="00E85076"/>
    <w:rsid w:val="00E8785B"/>
    <w:rsid w:val="00E90492"/>
    <w:rsid w:val="00E919BE"/>
    <w:rsid w:val="00E91CB7"/>
    <w:rsid w:val="00E9201B"/>
    <w:rsid w:val="00E956D8"/>
    <w:rsid w:val="00E97204"/>
    <w:rsid w:val="00E97C21"/>
    <w:rsid w:val="00EA00FC"/>
    <w:rsid w:val="00EA0B59"/>
    <w:rsid w:val="00EA1D22"/>
    <w:rsid w:val="00EA507E"/>
    <w:rsid w:val="00EA5656"/>
    <w:rsid w:val="00EA574C"/>
    <w:rsid w:val="00EA6564"/>
    <w:rsid w:val="00EB094D"/>
    <w:rsid w:val="00EB1F64"/>
    <w:rsid w:val="00EB3620"/>
    <w:rsid w:val="00EB4E46"/>
    <w:rsid w:val="00EB5F60"/>
    <w:rsid w:val="00EB6290"/>
    <w:rsid w:val="00EB79C0"/>
    <w:rsid w:val="00EC0EBB"/>
    <w:rsid w:val="00EC1191"/>
    <w:rsid w:val="00EC2838"/>
    <w:rsid w:val="00EC34A4"/>
    <w:rsid w:val="00EC421C"/>
    <w:rsid w:val="00EC45E0"/>
    <w:rsid w:val="00EC4B82"/>
    <w:rsid w:val="00EC6268"/>
    <w:rsid w:val="00EC6AAA"/>
    <w:rsid w:val="00EC76E3"/>
    <w:rsid w:val="00EC77EE"/>
    <w:rsid w:val="00EC7E7A"/>
    <w:rsid w:val="00ED0AC9"/>
    <w:rsid w:val="00ED0E66"/>
    <w:rsid w:val="00ED309F"/>
    <w:rsid w:val="00ED3272"/>
    <w:rsid w:val="00ED40FE"/>
    <w:rsid w:val="00ED4EF9"/>
    <w:rsid w:val="00ED5A67"/>
    <w:rsid w:val="00ED74BA"/>
    <w:rsid w:val="00ED7860"/>
    <w:rsid w:val="00EE1F96"/>
    <w:rsid w:val="00EE233B"/>
    <w:rsid w:val="00EE3B86"/>
    <w:rsid w:val="00EE6A0F"/>
    <w:rsid w:val="00EF051F"/>
    <w:rsid w:val="00EF0880"/>
    <w:rsid w:val="00EF1BFB"/>
    <w:rsid w:val="00EF2069"/>
    <w:rsid w:val="00EF484A"/>
    <w:rsid w:val="00EF491F"/>
    <w:rsid w:val="00EF5852"/>
    <w:rsid w:val="00EF59D1"/>
    <w:rsid w:val="00EF6C09"/>
    <w:rsid w:val="00EF7D3B"/>
    <w:rsid w:val="00F01522"/>
    <w:rsid w:val="00F05701"/>
    <w:rsid w:val="00F07B3B"/>
    <w:rsid w:val="00F11F4A"/>
    <w:rsid w:val="00F1262F"/>
    <w:rsid w:val="00F143FB"/>
    <w:rsid w:val="00F16D18"/>
    <w:rsid w:val="00F16DC9"/>
    <w:rsid w:val="00F17F6A"/>
    <w:rsid w:val="00F2071C"/>
    <w:rsid w:val="00F20DF4"/>
    <w:rsid w:val="00F21338"/>
    <w:rsid w:val="00F2218F"/>
    <w:rsid w:val="00F23ECF"/>
    <w:rsid w:val="00F246FA"/>
    <w:rsid w:val="00F25883"/>
    <w:rsid w:val="00F25ADD"/>
    <w:rsid w:val="00F25D37"/>
    <w:rsid w:val="00F26147"/>
    <w:rsid w:val="00F27308"/>
    <w:rsid w:val="00F3045D"/>
    <w:rsid w:val="00F31151"/>
    <w:rsid w:val="00F35A88"/>
    <w:rsid w:val="00F36234"/>
    <w:rsid w:val="00F371F5"/>
    <w:rsid w:val="00F37E93"/>
    <w:rsid w:val="00F418C2"/>
    <w:rsid w:val="00F41B8B"/>
    <w:rsid w:val="00F42073"/>
    <w:rsid w:val="00F47DBB"/>
    <w:rsid w:val="00F47E47"/>
    <w:rsid w:val="00F512B8"/>
    <w:rsid w:val="00F527D4"/>
    <w:rsid w:val="00F52A98"/>
    <w:rsid w:val="00F55710"/>
    <w:rsid w:val="00F55E9F"/>
    <w:rsid w:val="00F55FE2"/>
    <w:rsid w:val="00F5646C"/>
    <w:rsid w:val="00F56AB1"/>
    <w:rsid w:val="00F576EE"/>
    <w:rsid w:val="00F5783F"/>
    <w:rsid w:val="00F608F6"/>
    <w:rsid w:val="00F61823"/>
    <w:rsid w:val="00F637DB"/>
    <w:rsid w:val="00F6386F"/>
    <w:rsid w:val="00F66E34"/>
    <w:rsid w:val="00F71092"/>
    <w:rsid w:val="00F731BE"/>
    <w:rsid w:val="00F73FC4"/>
    <w:rsid w:val="00F778C6"/>
    <w:rsid w:val="00F77C2C"/>
    <w:rsid w:val="00F80853"/>
    <w:rsid w:val="00F8209E"/>
    <w:rsid w:val="00F83771"/>
    <w:rsid w:val="00F83CE7"/>
    <w:rsid w:val="00F8429E"/>
    <w:rsid w:val="00F84892"/>
    <w:rsid w:val="00F85969"/>
    <w:rsid w:val="00F85EEB"/>
    <w:rsid w:val="00F872CC"/>
    <w:rsid w:val="00F9213A"/>
    <w:rsid w:val="00F926D4"/>
    <w:rsid w:val="00F936D6"/>
    <w:rsid w:val="00F960C9"/>
    <w:rsid w:val="00F969E4"/>
    <w:rsid w:val="00F96DB8"/>
    <w:rsid w:val="00F973F2"/>
    <w:rsid w:val="00F97461"/>
    <w:rsid w:val="00FA0594"/>
    <w:rsid w:val="00FA06AC"/>
    <w:rsid w:val="00FA0EF2"/>
    <w:rsid w:val="00FA1E6D"/>
    <w:rsid w:val="00FA5652"/>
    <w:rsid w:val="00FA644F"/>
    <w:rsid w:val="00FA654C"/>
    <w:rsid w:val="00FB3515"/>
    <w:rsid w:val="00FB3FFB"/>
    <w:rsid w:val="00FB5840"/>
    <w:rsid w:val="00FB6668"/>
    <w:rsid w:val="00FC4DB8"/>
    <w:rsid w:val="00FC6787"/>
    <w:rsid w:val="00FD013A"/>
    <w:rsid w:val="00FD3272"/>
    <w:rsid w:val="00FD41FC"/>
    <w:rsid w:val="00FD571D"/>
    <w:rsid w:val="00FD70AA"/>
    <w:rsid w:val="00FD7C33"/>
    <w:rsid w:val="00FE1E16"/>
    <w:rsid w:val="00FE3397"/>
    <w:rsid w:val="00FE536C"/>
    <w:rsid w:val="00FE56E0"/>
    <w:rsid w:val="00FE5B1F"/>
    <w:rsid w:val="00FE5B9E"/>
    <w:rsid w:val="00FE6701"/>
    <w:rsid w:val="00FF1276"/>
    <w:rsid w:val="00FF28D1"/>
    <w:rsid w:val="00FF2C34"/>
    <w:rsid w:val="00FF3258"/>
    <w:rsid w:val="00FF6072"/>
    <w:rsid w:val="00FF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C2AF03-B965-418E-B65C-B82C80D8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Body Text" w:locked="1"/>
    <w:lsdException w:name="Subtitle" w:locked="1" w:qFormat="1"/>
    <w:lsdException w:name="Hyperlink" w:uiPriority="99"/>
    <w:lsdException w:name="Strong" w:locked="1" w:qFormat="1"/>
    <w:lsdException w:name="Emphasis" w:locked="1" w:qFormat="1"/>
    <w:lsdException w:name="Normal (Web)" w:uiPriority="99"/>
    <w:lsdException w:name="HTML Preformatted"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C59"/>
    <w:rPr>
      <w:rFonts w:ascii="Times New Roman" w:hAnsi="Times New Roman"/>
      <w:sz w:val="24"/>
      <w:szCs w:val="24"/>
      <w:lang w:val="uk-UA" w:eastAsia="uk-UA"/>
    </w:rPr>
  </w:style>
  <w:style w:type="paragraph" w:styleId="2">
    <w:name w:val="heading 2"/>
    <w:basedOn w:val="a"/>
    <w:next w:val="a"/>
    <w:qFormat/>
    <w:locked/>
    <w:rsid w:val="00D94852"/>
    <w:pPr>
      <w:keepNext/>
      <w:spacing w:before="240" w:after="60"/>
      <w:outlineLvl w:val="1"/>
    </w:pPr>
    <w:rPr>
      <w:rFonts w:ascii="Arial" w:hAnsi="Arial" w:cs="Arial"/>
      <w:b/>
      <w:bCs/>
      <w:i/>
      <w:iCs/>
      <w:sz w:val="28"/>
      <w:szCs w:val="28"/>
    </w:rPr>
  </w:style>
  <w:style w:type="paragraph" w:styleId="3">
    <w:name w:val="heading 3"/>
    <w:basedOn w:val="a"/>
    <w:link w:val="30"/>
    <w:qFormat/>
    <w:rsid w:val="00441F7A"/>
    <w:pPr>
      <w:spacing w:before="100" w:beforeAutospacing="1" w:after="100" w:afterAutospacing="1"/>
      <w:outlineLvl w:val="2"/>
    </w:pPr>
    <w:rPr>
      <w:b/>
      <w:bCs/>
      <w:sz w:val="27"/>
      <w:szCs w:val="27"/>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95C59"/>
    <w:rPr>
      <w:rFonts w:eastAsia="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semiHidden/>
    <w:rsid w:val="00895C59"/>
    <w:pPr>
      <w:tabs>
        <w:tab w:val="center" w:pos="4677"/>
        <w:tab w:val="right" w:pos="9355"/>
      </w:tabs>
    </w:pPr>
  </w:style>
  <w:style w:type="character" w:customStyle="1" w:styleId="a5">
    <w:name w:val="Верхний колонтитул Знак"/>
    <w:link w:val="a4"/>
    <w:semiHidden/>
    <w:locked/>
    <w:rsid w:val="00895C59"/>
    <w:rPr>
      <w:rFonts w:cs="Times New Roman"/>
    </w:rPr>
  </w:style>
  <w:style w:type="paragraph" w:styleId="a6">
    <w:name w:val="footer"/>
    <w:basedOn w:val="a"/>
    <w:link w:val="a7"/>
    <w:semiHidden/>
    <w:rsid w:val="00895C59"/>
    <w:pPr>
      <w:tabs>
        <w:tab w:val="center" w:pos="4677"/>
        <w:tab w:val="right" w:pos="9355"/>
      </w:tabs>
    </w:pPr>
  </w:style>
  <w:style w:type="character" w:customStyle="1" w:styleId="a7">
    <w:name w:val="Нижний колонтитул Знак"/>
    <w:link w:val="a6"/>
    <w:semiHidden/>
    <w:locked/>
    <w:rsid w:val="00895C59"/>
    <w:rPr>
      <w:rFonts w:cs="Times New Roman"/>
    </w:rPr>
  </w:style>
  <w:style w:type="character" w:customStyle="1" w:styleId="HTMLTypewriter1">
    <w:name w:val="HTML Typewriter1"/>
    <w:rsid w:val="00895C59"/>
    <w:rPr>
      <w:rFonts w:cs="Times New Roman"/>
      <w:sz w:val="20"/>
    </w:rPr>
  </w:style>
  <w:style w:type="character" w:customStyle="1" w:styleId="30">
    <w:name w:val="Заголовок 3 Знак"/>
    <w:link w:val="3"/>
    <w:locked/>
    <w:rsid w:val="00441F7A"/>
    <w:rPr>
      <w:rFonts w:ascii="Times New Roman" w:hAnsi="Times New Roman" w:cs="Times New Roman"/>
      <w:b/>
      <w:bCs/>
      <w:sz w:val="27"/>
      <w:szCs w:val="27"/>
      <w:lang w:val="x-none" w:eastAsia="ru-RU"/>
    </w:rPr>
  </w:style>
  <w:style w:type="paragraph" w:styleId="a8">
    <w:name w:val="Normal (Web)"/>
    <w:basedOn w:val="a"/>
    <w:uiPriority w:val="99"/>
    <w:rsid w:val="00187E92"/>
    <w:pPr>
      <w:spacing w:before="100" w:beforeAutospacing="1" w:after="100" w:afterAutospacing="1"/>
    </w:pPr>
    <w:rPr>
      <w:lang w:val="ru-RU" w:eastAsia="ru-RU"/>
    </w:rPr>
  </w:style>
  <w:style w:type="paragraph" w:styleId="a9">
    <w:name w:val="Body Text"/>
    <w:basedOn w:val="a"/>
    <w:link w:val="aa"/>
    <w:rsid w:val="00187E92"/>
    <w:pPr>
      <w:jc w:val="both"/>
    </w:pPr>
    <w:rPr>
      <w:sz w:val="28"/>
      <w:szCs w:val="20"/>
      <w:lang w:eastAsia="ru-RU"/>
    </w:rPr>
  </w:style>
  <w:style w:type="character" w:customStyle="1" w:styleId="aa">
    <w:name w:val="Основной текст Знак"/>
    <w:link w:val="a9"/>
    <w:locked/>
    <w:rsid w:val="00187E92"/>
    <w:rPr>
      <w:rFonts w:ascii="Times New Roman" w:hAnsi="Times New Roman" w:cs="Times New Roman"/>
      <w:sz w:val="20"/>
      <w:szCs w:val="20"/>
      <w:lang w:val="uk-UA" w:eastAsia="ru-RU"/>
    </w:rPr>
  </w:style>
  <w:style w:type="paragraph" w:styleId="ab">
    <w:name w:val="caption"/>
    <w:basedOn w:val="a"/>
    <w:next w:val="a"/>
    <w:qFormat/>
    <w:rsid w:val="00F960C9"/>
    <w:pPr>
      <w:spacing w:after="200"/>
    </w:pPr>
    <w:rPr>
      <w:b/>
      <w:bCs/>
      <w:color w:val="4F81BD"/>
      <w:sz w:val="18"/>
      <w:szCs w:val="18"/>
    </w:rPr>
  </w:style>
  <w:style w:type="paragraph" w:styleId="ac">
    <w:name w:val="Balloon Text"/>
    <w:basedOn w:val="a"/>
    <w:link w:val="ad"/>
    <w:semiHidden/>
    <w:rsid w:val="00C713FC"/>
    <w:rPr>
      <w:rFonts w:ascii="Tahoma" w:hAnsi="Tahoma" w:cs="Tahoma"/>
      <w:sz w:val="16"/>
      <w:szCs w:val="16"/>
    </w:rPr>
  </w:style>
  <w:style w:type="character" w:customStyle="1" w:styleId="ad">
    <w:name w:val="Текст выноски Знак"/>
    <w:link w:val="ac"/>
    <w:semiHidden/>
    <w:locked/>
    <w:rsid w:val="00C713FC"/>
    <w:rPr>
      <w:rFonts w:ascii="Tahoma" w:hAnsi="Tahoma" w:cs="Tahoma"/>
      <w:sz w:val="16"/>
      <w:szCs w:val="16"/>
      <w:lang w:val="uk-UA" w:eastAsia="uk-UA"/>
    </w:rPr>
  </w:style>
  <w:style w:type="character" w:styleId="ae">
    <w:name w:val="page number"/>
    <w:basedOn w:val="a0"/>
    <w:rsid w:val="00A60A8C"/>
  </w:style>
  <w:style w:type="character" w:customStyle="1" w:styleId="HTMLTypewriter">
    <w:name w:val="HTML Typewriter"/>
    <w:rsid w:val="00E81BFA"/>
    <w:rPr>
      <w:sz w:val="20"/>
    </w:rPr>
  </w:style>
  <w:style w:type="character" w:customStyle="1" w:styleId="HTML1">
    <w:name w:val="Пишущая машинка HTML1"/>
    <w:rsid w:val="00AF3241"/>
    <w:rPr>
      <w:rFonts w:cs="Times New Roman"/>
      <w:sz w:val="20"/>
    </w:rPr>
  </w:style>
  <w:style w:type="character" w:customStyle="1" w:styleId="rvts0">
    <w:name w:val="rvts0"/>
    <w:basedOn w:val="a0"/>
    <w:rsid w:val="00AF3241"/>
  </w:style>
  <w:style w:type="paragraph" w:customStyle="1" w:styleId="af">
    <w:name w:val=" Знак"/>
    <w:basedOn w:val="a"/>
    <w:autoRedefine/>
    <w:rsid w:val="005B43CB"/>
    <w:pPr>
      <w:spacing w:after="160" w:line="240" w:lineRule="exact"/>
    </w:pPr>
    <w:rPr>
      <w:rFonts w:eastAsia="SimSun"/>
      <w:b/>
      <w:sz w:val="28"/>
      <w:lang w:val="en-US" w:eastAsia="en-US"/>
    </w:rPr>
  </w:style>
  <w:style w:type="character" w:customStyle="1" w:styleId="1">
    <w:name w:val=" Знак Знак1"/>
    <w:locked/>
    <w:rsid w:val="00C503E7"/>
    <w:rPr>
      <w:rFonts w:ascii="Times New Roman" w:hAnsi="Times New Roman" w:cs="Times New Roman"/>
      <w:sz w:val="20"/>
      <w:szCs w:val="20"/>
      <w:lang w:val="uk-UA" w:eastAsia="ru-RU"/>
    </w:rPr>
  </w:style>
  <w:style w:type="character" w:styleId="af0">
    <w:name w:val="Strong"/>
    <w:qFormat/>
    <w:locked/>
    <w:rsid w:val="00510945"/>
    <w:rPr>
      <w:b/>
      <w:bCs/>
    </w:rPr>
  </w:style>
  <w:style w:type="character" w:styleId="af1">
    <w:name w:val="Hyperlink"/>
    <w:uiPriority w:val="99"/>
    <w:unhideWhenUsed/>
    <w:rsid w:val="00E0676F"/>
    <w:rPr>
      <w:color w:val="0000FF"/>
      <w:u w:val="single"/>
    </w:rPr>
  </w:style>
  <w:style w:type="paragraph" w:styleId="HTML">
    <w:name w:val="HTML Preformatted"/>
    <w:basedOn w:val="a"/>
    <w:link w:val="HTML0"/>
    <w:uiPriority w:val="99"/>
    <w:unhideWhenUsed/>
    <w:rsid w:val="00630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link w:val="HTML"/>
    <w:uiPriority w:val="99"/>
    <w:rsid w:val="00630BDE"/>
    <w:rPr>
      <w:rFonts w:ascii="Courier New" w:eastAsia="Times New Roman" w:hAnsi="Courier New" w:cs="Courier New"/>
    </w:rPr>
  </w:style>
  <w:style w:type="paragraph" w:customStyle="1" w:styleId="rvps2">
    <w:name w:val="rvps2"/>
    <w:basedOn w:val="a"/>
    <w:rsid w:val="00507CF5"/>
    <w:pPr>
      <w:spacing w:before="100" w:beforeAutospacing="1" w:after="100" w:afterAutospacing="1"/>
    </w:pPr>
    <w:rPr>
      <w:rFonts w:eastAsia="Times New Roman"/>
    </w:rPr>
  </w:style>
  <w:style w:type="paragraph" w:customStyle="1" w:styleId="st16">
    <w:name w:val="st16"/>
    <w:uiPriority w:val="99"/>
    <w:rsid w:val="00020CB9"/>
    <w:pPr>
      <w:autoSpaceDE w:val="0"/>
      <w:autoSpaceDN w:val="0"/>
      <w:adjustRightInd w:val="0"/>
      <w:spacing w:before="300"/>
    </w:pPr>
    <w:rPr>
      <w:rFonts w:ascii="Courier New" w:hAnsi="Courier New" w:cs="Courier New"/>
      <w:sz w:val="24"/>
      <w:szCs w:val="24"/>
      <w:lang w:val="ru-RU"/>
    </w:rPr>
  </w:style>
  <w:style w:type="character" w:customStyle="1" w:styleId="st42">
    <w:name w:val="st42"/>
    <w:uiPriority w:val="99"/>
    <w:rsid w:val="00020CB9"/>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4294">
      <w:bodyDiv w:val="1"/>
      <w:marLeft w:val="0"/>
      <w:marRight w:val="0"/>
      <w:marTop w:val="0"/>
      <w:marBottom w:val="0"/>
      <w:divBdr>
        <w:top w:val="none" w:sz="0" w:space="0" w:color="auto"/>
        <w:left w:val="none" w:sz="0" w:space="0" w:color="auto"/>
        <w:bottom w:val="none" w:sz="0" w:space="0" w:color="auto"/>
        <w:right w:val="none" w:sz="0" w:space="0" w:color="auto"/>
      </w:divBdr>
    </w:div>
    <w:div w:id="263346078">
      <w:bodyDiv w:val="1"/>
      <w:marLeft w:val="0"/>
      <w:marRight w:val="0"/>
      <w:marTop w:val="0"/>
      <w:marBottom w:val="0"/>
      <w:divBdr>
        <w:top w:val="none" w:sz="0" w:space="0" w:color="auto"/>
        <w:left w:val="none" w:sz="0" w:space="0" w:color="auto"/>
        <w:bottom w:val="none" w:sz="0" w:space="0" w:color="auto"/>
        <w:right w:val="none" w:sz="0" w:space="0" w:color="auto"/>
      </w:divBdr>
    </w:div>
    <w:div w:id="362092953">
      <w:bodyDiv w:val="1"/>
      <w:marLeft w:val="0"/>
      <w:marRight w:val="0"/>
      <w:marTop w:val="0"/>
      <w:marBottom w:val="0"/>
      <w:divBdr>
        <w:top w:val="none" w:sz="0" w:space="0" w:color="auto"/>
        <w:left w:val="none" w:sz="0" w:space="0" w:color="auto"/>
        <w:bottom w:val="none" w:sz="0" w:space="0" w:color="auto"/>
        <w:right w:val="none" w:sz="0" w:space="0" w:color="auto"/>
      </w:divBdr>
    </w:div>
    <w:div w:id="400562283">
      <w:bodyDiv w:val="1"/>
      <w:marLeft w:val="0"/>
      <w:marRight w:val="0"/>
      <w:marTop w:val="0"/>
      <w:marBottom w:val="0"/>
      <w:divBdr>
        <w:top w:val="none" w:sz="0" w:space="0" w:color="auto"/>
        <w:left w:val="none" w:sz="0" w:space="0" w:color="auto"/>
        <w:bottom w:val="none" w:sz="0" w:space="0" w:color="auto"/>
        <w:right w:val="none" w:sz="0" w:space="0" w:color="auto"/>
      </w:divBdr>
    </w:div>
    <w:div w:id="907417648">
      <w:bodyDiv w:val="1"/>
      <w:marLeft w:val="0"/>
      <w:marRight w:val="0"/>
      <w:marTop w:val="0"/>
      <w:marBottom w:val="0"/>
      <w:divBdr>
        <w:top w:val="none" w:sz="0" w:space="0" w:color="auto"/>
        <w:left w:val="none" w:sz="0" w:space="0" w:color="auto"/>
        <w:bottom w:val="none" w:sz="0" w:space="0" w:color="auto"/>
        <w:right w:val="none" w:sz="0" w:space="0" w:color="auto"/>
      </w:divBdr>
    </w:div>
    <w:div w:id="1028065181">
      <w:bodyDiv w:val="1"/>
      <w:marLeft w:val="0"/>
      <w:marRight w:val="0"/>
      <w:marTop w:val="0"/>
      <w:marBottom w:val="0"/>
      <w:divBdr>
        <w:top w:val="none" w:sz="0" w:space="0" w:color="auto"/>
        <w:left w:val="none" w:sz="0" w:space="0" w:color="auto"/>
        <w:bottom w:val="none" w:sz="0" w:space="0" w:color="auto"/>
        <w:right w:val="none" w:sz="0" w:space="0" w:color="auto"/>
      </w:divBdr>
    </w:div>
    <w:div w:id="1117719642">
      <w:bodyDiv w:val="1"/>
      <w:marLeft w:val="0"/>
      <w:marRight w:val="0"/>
      <w:marTop w:val="0"/>
      <w:marBottom w:val="0"/>
      <w:divBdr>
        <w:top w:val="none" w:sz="0" w:space="0" w:color="auto"/>
        <w:left w:val="none" w:sz="0" w:space="0" w:color="auto"/>
        <w:bottom w:val="none" w:sz="0" w:space="0" w:color="auto"/>
        <w:right w:val="none" w:sz="0" w:space="0" w:color="auto"/>
      </w:divBdr>
    </w:div>
    <w:div w:id="1418400583">
      <w:bodyDiv w:val="1"/>
      <w:marLeft w:val="0"/>
      <w:marRight w:val="0"/>
      <w:marTop w:val="0"/>
      <w:marBottom w:val="0"/>
      <w:divBdr>
        <w:top w:val="none" w:sz="0" w:space="0" w:color="auto"/>
        <w:left w:val="none" w:sz="0" w:space="0" w:color="auto"/>
        <w:bottom w:val="none" w:sz="0" w:space="0" w:color="auto"/>
        <w:right w:val="none" w:sz="0" w:space="0" w:color="auto"/>
      </w:divBdr>
    </w:div>
    <w:div w:id="1759133515">
      <w:bodyDiv w:val="1"/>
      <w:marLeft w:val="0"/>
      <w:marRight w:val="0"/>
      <w:marTop w:val="0"/>
      <w:marBottom w:val="0"/>
      <w:divBdr>
        <w:top w:val="none" w:sz="0" w:space="0" w:color="auto"/>
        <w:left w:val="none" w:sz="0" w:space="0" w:color="auto"/>
        <w:bottom w:val="none" w:sz="0" w:space="0" w:color="auto"/>
        <w:right w:val="none" w:sz="0" w:space="0" w:color="auto"/>
      </w:divBdr>
      <w:divsChild>
        <w:div w:id="35862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2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2133-1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z2133-13" TargetMode="External"/><Relationship Id="rId12" Type="http://schemas.openxmlformats.org/officeDocument/2006/relationships/hyperlink" Target="https://zakon.rada.gov.ua/laws/show/5080-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5080-1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5080-17" TargetMode="External"/><Relationship Id="rId4" Type="http://schemas.openxmlformats.org/officeDocument/2006/relationships/webSettings" Target="webSettings.xml"/><Relationship Id="rId9" Type="http://schemas.openxmlformats.org/officeDocument/2006/relationships/hyperlink" Target="https://zakon.rada.gov.ua/laws/show/5080-1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653B9-7C3E-4EB9-A2CB-522CB3CC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15094</Words>
  <Characters>86038</Characters>
  <Application>Microsoft Office Word</Application>
  <DocSecurity>0</DocSecurity>
  <Lines>716</Lines>
  <Paragraphs>201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Діюча редакція</vt:lpstr>
      <vt:lpstr>Діюча редакція</vt:lpstr>
    </vt:vector>
  </TitlesOfParts>
  <Company/>
  <LinksUpToDate>false</LinksUpToDate>
  <CharactersWithSpaces>100931</CharactersWithSpaces>
  <SharedDoc>false</SharedDoc>
  <HLinks>
    <vt:vector size="36" baseType="variant">
      <vt:variant>
        <vt:i4>7078004</vt:i4>
      </vt:variant>
      <vt:variant>
        <vt:i4>15</vt:i4>
      </vt:variant>
      <vt:variant>
        <vt:i4>0</vt:i4>
      </vt:variant>
      <vt:variant>
        <vt:i4>5</vt:i4>
      </vt:variant>
      <vt:variant>
        <vt:lpwstr>https://zakon.rada.gov.ua/laws/show/5080-17</vt:lpwstr>
      </vt:variant>
      <vt:variant>
        <vt:lpwstr>n660</vt:lpwstr>
      </vt:variant>
      <vt:variant>
        <vt:i4>6881399</vt:i4>
      </vt:variant>
      <vt:variant>
        <vt:i4>12</vt:i4>
      </vt:variant>
      <vt:variant>
        <vt:i4>0</vt:i4>
      </vt:variant>
      <vt:variant>
        <vt:i4>5</vt:i4>
      </vt:variant>
      <vt:variant>
        <vt:lpwstr>https://zakon.rada.gov.ua/laws/show/5080-17</vt:lpwstr>
      </vt:variant>
      <vt:variant>
        <vt:lpwstr>n655</vt:lpwstr>
      </vt:variant>
      <vt:variant>
        <vt:i4>7078004</vt:i4>
      </vt:variant>
      <vt:variant>
        <vt:i4>9</vt:i4>
      </vt:variant>
      <vt:variant>
        <vt:i4>0</vt:i4>
      </vt:variant>
      <vt:variant>
        <vt:i4>5</vt:i4>
      </vt:variant>
      <vt:variant>
        <vt:lpwstr>https://zakon.rada.gov.ua/laws/show/5080-17</vt:lpwstr>
      </vt:variant>
      <vt:variant>
        <vt:lpwstr>n660</vt:lpwstr>
      </vt:variant>
      <vt:variant>
        <vt:i4>6881399</vt:i4>
      </vt:variant>
      <vt:variant>
        <vt:i4>6</vt:i4>
      </vt:variant>
      <vt:variant>
        <vt:i4>0</vt:i4>
      </vt:variant>
      <vt:variant>
        <vt:i4>5</vt:i4>
      </vt:variant>
      <vt:variant>
        <vt:lpwstr>https://zakon.rada.gov.ua/laws/show/5080-17</vt:lpwstr>
      </vt:variant>
      <vt:variant>
        <vt:lpwstr>n655</vt:lpwstr>
      </vt:variant>
      <vt:variant>
        <vt:i4>4980766</vt:i4>
      </vt:variant>
      <vt:variant>
        <vt:i4>3</vt:i4>
      </vt:variant>
      <vt:variant>
        <vt:i4>0</vt:i4>
      </vt:variant>
      <vt:variant>
        <vt:i4>5</vt:i4>
      </vt:variant>
      <vt:variant>
        <vt:lpwstr>https://zakon.rada.gov.ua/laws/show/z2133-13</vt:lpwstr>
      </vt:variant>
      <vt:variant>
        <vt:lpwstr>n159</vt:lpwstr>
      </vt:variant>
      <vt:variant>
        <vt:i4>4980766</vt:i4>
      </vt:variant>
      <vt:variant>
        <vt:i4>0</vt:i4>
      </vt:variant>
      <vt:variant>
        <vt:i4>0</vt:i4>
      </vt:variant>
      <vt:variant>
        <vt:i4>5</vt:i4>
      </vt:variant>
      <vt:variant>
        <vt:lpwstr>https://zakon.rada.gov.ua/laws/show/z2133-13</vt:lpwstr>
      </vt:variant>
      <vt:variant>
        <vt:lpwstr>n159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Діюча редакція</dc:title>
  <dc:subject/>
  <dc:creator>kazimirskyi</dc:creator>
  <cp:keywords/>
  <dc:description/>
  <cp:lastModifiedBy>Руслан Кисляк</cp:lastModifiedBy>
  <cp:revision>2</cp:revision>
  <cp:lastPrinted>2020-03-02T10:06:00Z</cp:lastPrinted>
  <dcterms:created xsi:type="dcterms:W3CDTF">2020-04-02T10:07:00Z</dcterms:created>
  <dcterms:modified xsi:type="dcterms:W3CDTF">2020-04-02T10:07:00Z</dcterms:modified>
</cp:coreProperties>
</file>