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Pr="008956A8" w:rsidRDefault="00B73E56" w:rsidP="008956A8">
      <w:pPr>
        <w:pStyle w:val="a3"/>
        <w:spacing w:line="360" w:lineRule="auto"/>
        <w:ind w:left="-540" w:right="-874" w:firstLine="720"/>
        <w:rPr>
          <w:lang w:val="ru-RU"/>
        </w:rPr>
      </w:pPr>
      <w:r w:rsidRPr="004038C4">
        <w:t>ПОВІДОМЛЕННЯ</w:t>
      </w:r>
    </w:p>
    <w:p w:rsidR="00B236AD" w:rsidRPr="00CA39EF" w:rsidRDefault="00B73E56" w:rsidP="008956A8">
      <w:pPr>
        <w:spacing w:line="360" w:lineRule="auto"/>
        <w:ind w:left="-540" w:right="-874" w:firstLine="720"/>
        <w:jc w:val="center"/>
        <w:rPr>
          <w:b/>
          <w:sz w:val="28"/>
          <w:szCs w:val="28"/>
          <w:lang w:val="uk-UA"/>
        </w:rPr>
      </w:pPr>
      <w:r w:rsidRPr="004038C4">
        <w:rPr>
          <w:b/>
          <w:sz w:val="28"/>
          <w:szCs w:val="28"/>
          <w:lang w:val="uk-UA"/>
        </w:rPr>
        <w:t>про оприлюднення</w:t>
      </w:r>
      <w:r w:rsidRPr="004038C4">
        <w:rPr>
          <w:b/>
          <w:lang w:val="uk-UA"/>
        </w:rPr>
        <w:t xml:space="preserve"> </w:t>
      </w:r>
      <w:r w:rsidR="003D1CFC">
        <w:rPr>
          <w:b/>
          <w:sz w:val="28"/>
          <w:szCs w:val="28"/>
          <w:lang w:val="uk-UA"/>
        </w:rPr>
        <w:t>про</w:t>
      </w:r>
      <w:r w:rsidR="003D1CFC" w:rsidRPr="003D1CFC">
        <w:rPr>
          <w:b/>
          <w:sz w:val="28"/>
          <w:szCs w:val="28"/>
        </w:rPr>
        <w:t>є</w:t>
      </w:r>
      <w:proofErr w:type="spellStart"/>
      <w:r w:rsidRPr="004038C4">
        <w:rPr>
          <w:b/>
          <w:sz w:val="28"/>
          <w:szCs w:val="28"/>
          <w:lang w:val="uk-UA"/>
        </w:rPr>
        <w:t>кту</w:t>
      </w:r>
      <w:proofErr w:type="spellEnd"/>
      <w:r w:rsidRPr="004038C4">
        <w:rPr>
          <w:b/>
          <w:sz w:val="28"/>
          <w:szCs w:val="28"/>
          <w:lang w:val="uk-UA"/>
        </w:rPr>
        <w:t xml:space="preserve"> </w:t>
      </w:r>
      <w:r w:rsidR="00866507">
        <w:rPr>
          <w:b/>
          <w:sz w:val="28"/>
          <w:szCs w:val="28"/>
          <w:lang w:val="uk-UA"/>
        </w:rPr>
        <w:t>нормативного</w:t>
      </w:r>
      <w:r w:rsidR="00CA39EF">
        <w:rPr>
          <w:b/>
          <w:sz w:val="28"/>
          <w:szCs w:val="28"/>
          <w:lang w:val="uk-UA"/>
        </w:rPr>
        <w:t xml:space="preserve"> </w:t>
      </w:r>
      <w:proofErr w:type="spellStart"/>
      <w:r w:rsidR="00CA39EF">
        <w:rPr>
          <w:b/>
          <w:sz w:val="28"/>
          <w:szCs w:val="28"/>
          <w:lang w:val="uk-UA"/>
        </w:rPr>
        <w:t>акта</w:t>
      </w:r>
      <w:proofErr w:type="spellEnd"/>
    </w:p>
    <w:p w:rsidR="00900B7D" w:rsidRDefault="00900B7D" w:rsidP="00900B7D">
      <w:pPr>
        <w:spacing w:line="360" w:lineRule="auto"/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proofErr w:type="spellStart"/>
      <w:r w:rsidRPr="00900B7D">
        <w:rPr>
          <w:bCs/>
          <w:color w:val="000000"/>
          <w:sz w:val="28"/>
          <w:szCs w:val="28"/>
          <w:lang w:val="uk-UA"/>
        </w:rPr>
        <w:t>Проєкт</w:t>
      </w:r>
      <w:proofErr w:type="spellEnd"/>
      <w:r w:rsidRPr="00900B7D">
        <w:rPr>
          <w:bCs/>
          <w:color w:val="000000"/>
          <w:sz w:val="28"/>
          <w:szCs w:val="28"/>
          <w:lang w:val="uk-UA"/>
        </w:rPr>
        <w:t xml:space="preserve"> Рішення Комісії</w:t>
      </w:r>
      <w:r w:rsidRPr="00900B7D">
        <w:rPr>
          <w:rStyle w:val="rvts23"/>
          <w:sz w:val="28"/>
          <w:szCs w:val="28"/>
          <w:lang w:val="uk-UA"/>
        </w:rPr>
        <w:t xml:space="preserve"> «Про с</w:t>
      </w:r>
      <w:r w:rsidRPr="00900B7D">
        <w:rPr>
          <w:sz w:val="28"/>
          <w:szCs w:val="28"/>
          <w:lang w:val="uk-UA"/>
        </w:rPr>
        <w:t xml:space="preserve">хвалення </w:t>
      </w:r>
      <w:proofErr w:type="spellStart"/>
      <w:r w:rsidRPr="00900B7D">
        <w:rPr>
          <w:sz w:val="28"/>
          <w:szCs w:val="28"/>
          <w:lang w:val="uk-UA"/>
        </w:rPr>
        <w:t>проєкту</w:t>
      </w:r>
      <w:proofErr w:type="spellEnd"/>
      <w:r w:rsidRPr="00900B7D">
        <w:rPr>
          <w:sz w:val="28"/>
          <w:szCs w:val="28"/>
          <w:lang w:val="uk-UA"/>
        </w:rPr>
        <w:t xml:space="preserve"> рішення Національної комісії з цінних паперів та фондового ринку «Про затвердження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забезпечення» (далі – </w:t>
      </w:r>
      <w:proofErr w:type="spellStart"/>
      <w:r w:rsidRPr="00900B7D">
        <w:rPr>
          <w:sz w:val="28"/>
          <w:szCs w:val="28"/>
          <w:lang w:val="uk-UA"/>
        </w:rPr>
        <w:t>Проєкт</w:t>
      </w:r>
      <w:proofErr w:type="spellEnd"/>
      <w:r w:rsidRPr="00900B7D">
        <w:rPr>
          <w:sz w:val="28"/>
          <w:szCs w:val="28"/>
          <w:lang w:val="uk-UA"/>
        </w:rPr>
        <w:t xml:space="preserve"> Рішення) розроблений на виконання пункту 14 розділу ІІ Закону України «Про внесення змін до деяких законодавчих актів України щодо удосконалення функцій із державного регулювання ринків фінансових послуг» та визначає </w:t>
      </w:r>
      <w:r w:rsidRPr="00900B7D">
        <w:rPr>
          <w:color w:val="000000"/>
          <w:sz w:val="28"/>
          <w:szCs w:val="28"/>
          <w:lang w:val="uk-UA"/>
        </w:rPr>
        <w:t xml:space="preserve">механізм здійснення Комісією перевірок у сфері професійної діяльності на фондовому ринку (ринку цінних паперів) та діяльності у системі накопичувального пенсійного забезпечення шляхом проведення виїзних </w:t>
      </w:r>
      <w:r w:rsidRPr="00900B7D">
        <w:rPr>
          <w:sz w:val="28"/>
          <w:szCs w:val="28"/>
          <w:lang w:val="uk-UA"/>
        </w:rPr>
        <w:t>комплексних</w:t>
      </w:r>
      <w:r w:rsidRPr="00900B7D">
        <w:rPr>
          <w:color w:val="000000"/>
          <w:sz w:val="28"/>
          <w:szCs w:val="28"/>
          <w:lang w:val="uk-UA"/>
        </w:rPr>
        <w:t xml:space="preserve"> та </w:t>
      </w:r>
      <w:r w:rsidRPr="00900B7D">
        <w:rPr>
          <w:sz w:val="28"/>
          <w:szCs w:val="28"/>
          <w:lang w:val="uk-UA"/>
        </w:rPr>
        <w:t>тематичних</w:t>
      </w:r>
      <w:r w:rsidRPr="00900B7D">
        <w:rPr>
          <w:color w:val="000000"/>
          <w:sz w:val="28"/>
          <w:szCs w:val="28"/>
          <w:lang w:val="uk-UA"/>
        </w:rPr>
        <w:t xml:space="preserve"> перевірок (інспекцій).</w:t>
      </w:r>
    </w:p>
    <w:p w:rsidR="00900B7D" w:rsidRP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00B7D">
        <w:rPr>
          <w:sz w:val="28"/>
          <w:szCs w:val="28"/>
          <w:lang w:val="uk-UA"/>
        </w:rPr>
        <w:t xml:space="preserve">Зазначеним </w:t>
      </w:r>
      <w:proofErr w:type="spellStart"/>
      <w:r w:rsidRPr="00900B7D">
        <w:rPr>
          <w:sz w:val="28"/>
          <w:szCs w:val="28"/>
          <w:lang w:val="uk-UA"/>
        </w:rPr>
        <w:t>Проєктом</w:t>
      </w:r>
      <w:proofErr w:type="spellEnd"/>
      <w:r w:rsidRPr="00900B7D">
        <w:rPr>
          <w:sz w:val="28"/>
          <w:szCs w:val="28"/>
          <w:lang w:val="uk-UA"/>
        </w:rPr>
        <w:t xml:space="preserve"> Рішення, зокрема, передбачається, що комплексні та тематичні перевірки здійснюються на підставі системи оцінки ризику. </w:t>
      </w:r>
    </w:p>
    <w:p w:rsidR="00900B7D" w:rsidRP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900B7D">
        <w:rPr>
          <w:sz w:val="28"/>
          <w:szCs w:val="28"/>
        </w:rPr>
        <w:t>Крім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зазначеної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підстави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Комісія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має</w:t>
      </w:r>
      <w:proofErr w:type="spellEnd"/>
      <w:r w:rsidRPr="00900B7D">
        <w:rPr>
          <w:sz w:val="28"/>
          <w:szCs w:val="28"/>
        </w:rPr>
        <w:t xml:space="preserve"> право </w:t>
      </w:r>
      <w:proofErr w:type="spellStart"/>
      <w:r w:rsidRPr="00900B7D">
        <w:rPr>
          <w:sz w:val="28"/>
          <w:szCs w:val="28"/>
        </w:rPr>
        <w:t>розглядати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питання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щодо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проведення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тематичних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перевірок</w:t>
      </w:r>
      <w:proofErr w:type="spellEnd"/>
      <w:r w:rsidRPr="00900B7D">
        <w:rPr>
          <w:sz w:val="28"/>
          <w:szCs w:val="28"/>
        </w:rPr>
        <w:t xml:space="preserve"> за </w:t>
      </w:r>
      <w:proofErr w:type="spellStart"/>
      <w:r w:rsidRPr="00900B7D">
        <w:rPr>
          <w:sz w:val="28"/>
          <w:szCs w:val="28"/>
        </w:rPr>
        <w:t>наявності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інших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підстав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які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визначені</w:t>
      </w:r>
      <w:proofErr w:type="spellEnd"/>
      <w:r w:rsidRPr="00900B7D">
        <w:rPr>
          <w:sz w:val="28"/>
          <w:szCs w:val="28"/>
        </w:rPr>
        <w:t xml:space="preserve"> пунктом 3 </w:t>
      </w:r>
      <w:proofErr w:type="spellStart"/>
      <w:r w:rsidRPr="00900B7D">
        <w:rPr>
          <w:sz w:val="28"/>
          <w:szCs w:val="28"/>
        </w:rPr>
        <w:t>цього</w:t>
      </w:r>
      <w:proofErr w:type="spellEnd"/>
      <w:r w:rsidRPr="00900B7D">
        <w:rPr>
          <w:sz w:val="28"/>
          <w:szCs w:val="28"/>
        </w:rPr>
        <w:t xml:space="preserve"> Порядку.</w:t>
      </w:r>
    </w:p>
    <w:p w:rsidR="00900B7D" w:rsidRP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900B7D">
        <w:rPr>
          <w:sz w:val="28"/>
          <w:szCs w:val="28"/>
        </w:rPr>
        <w:t>Проєктом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рішення</w:t>
      </w:r>
      <w:proofErr w:type="spellEnd"/>
      <w:r w:rsidRPr="00900B7D">
        <w:rPr>
          <w:sz w:val="28"/>
          <w:szCs w:val="28"/>
        </w:rPr>
        <w:t xml:space="preserve"> вводиться </w:t>
      </w:r>
      <w:proofErr w:type="spellStart"/>
      <w:r w:rsidRPr="00900B7D">
        <w:rPr>
          <w:sz w:val="28"/>
          <w:szCs w:val="28"/>
        </w:rPr>
        <w:t>поняття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Інтерв’ю</w:t>
      </w:r>
      <w:proofErr w:type="spellEnd"/>
      <w:r w:rsidRPr="00900B7D">
        <w:rPr>
          <w:sz w:val="28"/>
          <w:szCs w:val="28"/>
        </w:rPr>
        <w:t xml:space="preserve">, як метод </w:t>
      </w:r>
      <w:proofErr w:type="spellStart"/>
      <w:r w:rsidRPr="00900B7D">
        <w:rPr>
          <w:sz w:val="28"/>
          <w:szCs w:val="28"/>
        </w:rPr>
        <w:t>збору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інформації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під</w:t>
      </w:r>
      <w:proofErr w:type="spellEnd"/>
      <w:r w:rsidRPr="00900B7D">
        <w:rPr>
          <w:sz w:val="28"/>
          <w:szCs w:val="28"/>
        </w:rPr>
        <w:t xml:space="preserve"> час </w:t>
      </w:r>
      <w:proofErr w:type="spellStart"/>
      <w:r w:rsidRPr="00900B7D">
        <w:rPr>
          <w:sz w:val="28"/>
          <w:szCs w:val="28"/>
        </w:rPr>
        <w:t>здійснення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у </w:t>
      </w:r>
      <w:proofErr w:type="spellStart"/>
      <w:r w:rsidRPr="00900B7D">
        <w:rPr>
          <w:sz w:val="28"/>
          <w:szCs w:val="28"/>
        </w:rPr>
        <w:t>формі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бесіди</w:t>
      </w:r>
      <w:proofErr w:type="spellEnd"/>
      <w:r w:rsidRPr="00900B7D">
        <w:rPr>
          <w:sz w:val="28"/>
          <w:szCs w:val="28"/>
        </w:rPr>
        <w:t xml:space="preserve"> (</w:t>
      </w:r>
      <w:proofErr w:type="spellStart"/>
      <w:r w:rsidRPr="00900B7D">
        <w:rPr>
          <w:sz w:val="28"/>
          <w:szCs w:val="28"/>
        </w:rPr>
        <w:t>розмови</w:t>
      </w:r>
      <w:proofErr w:type="spellEnd"/>
      <w:r w:rsidRPr="00900B7D">
        <w:rPr>
          <w:sz w:val="28"/>
          <w:szCs w:val="28"/>
        </w:rPr>
        <w:t xml:space="preserve">) з </w:t>
      </w:r>
      <w:proofErr w:type="spellStart"/>
      <w:r w:rsidRPr="00900B7D">
        <w:rPr>
          <w:sz w:val="28"/>
          <w:szCs w:val="28"/>
        </w:rPr>
        <w:t>фіксацією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питань</w:t>
      </w:r>
      <w:proofErr w:type="spellEnd"/>
      <w:r w:rsidRPr="00900B7D">
        <w:rPr>
          <w:sz w:val="28"/>
          <w:szCs w:val="28"/>
        </w:rPr>
        <w:t xml:space="preserve"> і </w:t>
      </w:r>
      <w:proofErr w:type="spellStart"/>
      <w:r w:rsidRPr="00900B7D">
        <w:rPr>
          <w:sz w:val="28"/>
          <w:szCs w:val="28"/>
        </w:rPr>
        <w:t>відповідей</w:t>
      </w:r>
      <w:proofErr w:type="spellEnd"/>
      <w:r w:rsidRPr="00900B7D">
        <w:rPr>
          <w:sz w:val="28"/>
          <w:szCs w:val="28"/>
        </w:rPr>
        <w:t xml:space="preserve">. </w:t>
      </w:r>
    </w:p>
    <w:p w:rsidR="00900B7D" w:rsidRP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0B7D">
        <w:rPr>
          <w:sz w:val="28"/>
          <w:szCs w:val="28"/>
        </w:rPr>
        <w:t xml:space="preserve">За результатом </w:t>
      </w:r>
      <w:proofErr w:type="spellStart"/>
      <w:r w:rsidRPr="00900B7D">
        <w:rPr>
          <w:sz w:val="28"/>
          <w:szCs w:val="28"/>
        </w:rPr>
        <w:t>виїзної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інспекційна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група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складає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Звіт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що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має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містити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інформацію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щодо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результатів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(</w:t>
      </w:r>
      <w:proofErr w:type="spellStart"/>
      <w:r w:rsidRPr="00900B7D">
        <w:rPr>
          <w:sz w:val="28"/>
          <w:szCs w:val="28"/>
        </w:rPr>
        <w:t>висновки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інспекційної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групи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недоліки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які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мають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вплив</w:t>
      </w:r>
      <w:proofErr w:type="spellEnd"/>
      <w:r w:rsidRPr="00900B7D">
        <w:rPr>
          <w:sz w:val="28"/>
          <w:szCs w:val="28"/>
        </w:rPr>
        <w:t xml:space="preserve"> на </w:t>
      </w:r>
      <w:proofErr w:type="spellStart"/>
      <w:r w:rsidRPr="00900B7D">
        <w:rPr>
          <w:sz w:val="28"/>
          <w:szCs w:val="28"/>
        </w:rPr>
        <w:t>діяльність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суб’єкта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виявленні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порушення</w:t>
      </w:r>
      <w:proofErr w:type="spellEnd"/>
      <w:r w:rsidRPr="00900B7D">
        <w:rPr>
          <w:sz w:val="28"/>
          <w:szCs w:val="28"/>
        </w:rPr>
        <w:t>).</w:t>
      </w:r>
    </w:p>
    <w:p w:rsidR="00900B7D" w:rsidRP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900B7D">
        <w:rPr>
          <w:sz w:val="28"/>
          <w:szCs w:val="28"/>
        </w:rPr>
        <w:t>Також</w:t>
      </w:r>
      <w:proofErr w:type="spellEnd"/>
      <w:r w:rsidRPr="00900B7D">
        <w:rPr>
          <w:sz w:val="28"/>
          <w:szCs w:val="28"/>
        </w:rPr>
        <w:t xml:space="preserve">, </w:t>
      </w:r>
      <w:proofErr w:type="spellStart"/>
      <w:r w:rsidRPr="00900B7D">
        <w:rPr>
          <w:sz w:val="28"/>
          <w:szCs w:val="28"/>
        </w:rPr>
        <w:t>зазначеним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Проєктом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рішення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визначається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механізм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надання</w:t>
      </w:r>
      <w:proofErr w:type="spellEnd"/>
      <w:r w:rsidRPr="00900B7D">
        <w:rPr>
          <w:sz w:val="28"/>
          <w:szCs w:val="28"/>
        </w:rPr>
        <w:t xml:space="preserve"> за результатами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суб’єкту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Рекомендаційного</w:t>
      </w:r>
      <w:proofErr w:type="spellEnd"/>
      <w:r w:rsidRPr="00900B7D">
        <w:rPr>
          <w:sz w:val="28"/>
          <w:szCs w:val="28"/>
        </w:rPr>
        <w:t xml:space="preserve"> листа. На </w:t>
      </w:r>
      <w:proofErr w:type="spellStart"/>
      <w:r w:rsidRPr="00900B7D">
        <w:rPr>
          <w:sz w:val="28"/>
          <w:szCs w:val="28"/>
        </w:rPr>
        <w:t>Рекомендаційний</w:t>
      </w:r>
      <w:proofErr w:type="spellEnd"/>
      <w:r w:rsidRPr="00900B7D">
        <w:rPr>
          <w:sz w:val="28"/>
          <w:szCs w:val="28"/>
        </w:rPr>
        <w:t xml:space="preserve"> лист </w:t>
      </w:r>
      <w:proofErr w:type="spellStart"/>
      <w:r w:rsidRPr="00900B7D">
        <w:rPr>
          <w:sz w:val="28"/>
          <w:szCs w:val="28"/>
        </w:rPr>
        <w:t>суб’єкт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перевірки</w:t>
      </w:r>
      <w:proofErr w:type="spellEnd"/>
      <w:r w:rsidRPr="00900B7D">
        <w:rPr>
          <w:sz w:val="28"/>
          <w:szCs w:val="28"/>
        </w:rPr>
        <w:t xml:space="preserve"> повинен </w:t>
      </w:r>
      <w:proofErr w:type="spellStart"/>
      <w:r w:rsidRPr="00900B7D">
        <w:rPr>
          <w:sz w:val="28"/>
          <w:szCs w:val="28"/>
        </w:rPr>
        <w:t>повідомити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Комісію</w:t>
      </w:r>
      <w:proofErr w:type="spellEnd"/>
      <w:r w:rsidRPr="00900B7D">
        <w:rPr>
          <w:sz w:val="28"/>
          <w:szCs w:val="28"/>
        </w:rPr>
        <w:t xml:space="preserve"> про </w:t>
      </w:r>
      <w:proofErr w:type="spellStart"/>
      <w:r w:rsidRPr="00900B7D">
        <w:rPr>
          <w:sz w:val="28"/>
          <w:szCs w:val="28"/>
        </w:rPr>
        <w:t>врахування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рекомендацій</w:t>
      </w:r>
      <w:proofErr w:type="spellEnd"/>
      <w:r w:rsidRPr="00900B7D">
        <w:rPr>
          <w:sz w:val="28"/>
          <w:szCs w:val="28"/>
        </w:rPr>
        <w:t xml:space="preserve"> та/</w:t>
      </w:r>
      <w:proofErr w:type="spellStart"/>
      <w:r w:rsidRPr="00900B7D">
        <w:rPr>
          <w:sz w:val="28"/>
          <w:szCs w:val="28"/>
        </w:rPr>
        <w:t>або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надати</w:t>
      </w:r>
      <w:proofErr w:type="spellEnd"/>
      <w:r w:rsidRPr="00900B7D">
        <w:rPr>
          <w:sz w:val="28"/>
          <w:szCs w:val="28"/>
        </w:rPr>
        <w:t xml:space="preserve"> план </w:t>
      </w:r>
      <w:proofErr w:type="spellStart"/>
      <w:r w:rsidRPr="00900B7D">
        <w:rPr>
          <w:sz w:val="28"/>
          <w:szCs w:val="28"/>
        </w:rPr>
        <w:t>заходів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щодо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врахування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рекомендацій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із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визначенням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дій</w:t>
      </w:r>
      <w:proofErr w:type="spellEnd"/>
      <w:r w:rsidRPr="00900B7D">
        <w:rPr>
          <w:sz w:val="28"/>
          <w:szCs w:val="28"/>
        </w:rPr>
        <w:t xml:space="preserve"> та </w:t>
      </w:r>
      <w:proofErr w:type="spellStart"/>
      <w:r w:rsidRPr="00900B7D">
        <w:rPr>
          <w:sz w:val="28"/>
          <w:szCs w:val="28"/>
        </w:rPr>
        <w:t>строків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виконання</w:t>
      </w:r>
      <w:proofErr w:type="spellEnd"/>
      <w:r w:rsidRPr="00900B7D">
        <w:rPr>
          <w:sz w:val="28"/>
          <w:szCs w:val="28"/>
        </w:rPr>
        <w:t xml:space="preserve"> </w:t>
      </w:r>
      <w:proofErr w:type="spellStart"/>
      <w:r w:rsidRPr="00900B7D">
        <w:rPr>
          <w:sz w:val="28"/>
          <w:szCs w:val="28"/>
        </w:rPr>
        <w:t>рекомендацій</w:t>
      </w:r>
      <w:proofErr w:type="spellEnd"/>
      <w:r w:rsidRPr="00900B7D">
        <w:rPr>
          <w:sz w:val="28"/>
          <w:szCs w:val="28"/>
        </w:rPr>
        <w:t>.</w:t>
      </w:r>
    </w:p>
    <w:p w:rsidR="00900B7D" w:rsidRDefault="00900B7D" w:rsidP="00900B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</w:t>
      </w:r>
      <w:proofErr w:type="spellStart"/>
      <w:r>
        <w:rPr>
          <w:sz w:val="28"/>
          <w:szCs w:val="28"/>
        </w:rPr>
        <w:t>зазначеного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>.</w:t>
      </w:r>
    </w:p>
    <w:p w:rsidR="00C041CB" w:rsidRPr="00C64EF0" w:rsidRDefault="00C041CB" w:rsidP="008956A8">
      <w:pPr>
        <w:tabs>
          <w:tab w:val="left" w:pos="-1260"/>
        </w:tabs>
        <w:spacing w:line="360" w:lineRule="auto"/>
        <w:ind w:right="26" w:firstLine="540"/>
        <w:jc w:val="both"/>
        <w:rPr>
          <w:sz w:val="28"/>
          <w:szCs w:val="28"/>
          <w:lang w:val="uk-UA"/>
        </w:rPr>
      </w:pPr>
      <w:r w:rsidRPr="00D824F5">
        <w:rPr>
          <w:sz w:val="28"/>
          <w:szCs w:val="28"/>
          <w:lang w:val="uk-UA"/>
        </w:rPr>
        <w:t xml:space="preserve">Пропозиції та зауваження до </w:t>
      </w:r>
      <w:proofErr w:type="spellStart"/>
      <w:r w:rsidR="00857E19" w:rsidRPr="00D824F5">
        <w:rPr>
          <w:sz w:val="28"/>
          <w:szCs w:val="28"/>
          <w:lang w:val="uk-UA"/>
        </w:rPr>
        <w:t>П</w:t>
      </w:r>
      <w:r w:rsidR="003D1CFC">
        <w:rPr>
          <w:sz w:val="28"/>
          <w:szCs w:val="28"/>
          <w:lang w:val="uk-UA"/>
        </w:rPr>
        <w:t>роє</w:t>
      </w:r>
      <w:r w:rsidRPr="00D824F5">
        <w:rPr>
          <w:sz w:val="28"/>
          <w:szCs w:val="28"/>
          <w:lang w:val="uk-UA"/>
        </w:rPr>
        <w:t>кту</w:t>
      </w:r>
      <w:proofErr w:type="spellEnd"/>
      <w:r w:rsidRPr="00D824F5">
        <w:rPr>
          <w:sz w:val="28"/>
          <w:szCs w:val="28"/>
          <w:lang w:val="uk-UA"/>
        </w:rPr>
        <w:t xml:space="preserve">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D824F5">
          <w:rPr>
            <w:sz w:val="28"/>
            <w:szCs w:val="28"/>
            <w:lang w:val="uk-UA"/>
          </w:rPr>
          <w:t>01010, м</w:t>
        </w:r>
      </w:smartTag>
      <w:r w:rsidRPr="00D824F5">
        <w:rPr>
          <w:sz w:val="28"/>
          <w:szCs w:val="28"/>
          <w:lang w:val="uk-UA"/>
        </w:rPr>
        <w:t xml:space="preserve">. Київ, вул. Московська, 8, корп. 30 (департамент </w:t>
      </w:r>
      <w:r w:rsidR="00C94418">
        <w:rPr>
          <w:sz w:val="28"/>
          <w:szCs w:val="28"/>
          <w:lang w:val="uk-UA"/>
        </w:rPr>
        <w:t>проведення інспекцій професійної діяльності</w:t>
      </w:r>
      <w:r w:rsidR="00200915" w:rsidRPr="00200915">
        <w:rPr>
          <w:sz w:val="28"/>
          <w:szCs w:val="28"/>
        </w:rPr>
        <w:t xml:space="preserve">) </w:t>
      </w:r>
      <w:r w:rsidR="00200915">
        <w:rPr>
          <w:sz w:val="28"/>
          <w:szCs w:val="28"/>
          <w:lang w:val="uk-UA"/>
        </w:rPr>
        <w:t>та на</w:t>
      </w:r>
      <w:r w:rsidR="00655CD9">
        <w:rPr>
          <w:sz w:val="28"/>
          <w:szCs w:val="28"/>
          <w:lang w:val="uk-UA"/>
        </w:rPr>
        <w:t xml:space="preserve"> </w:t>
      </w:r>
      <w:proofErr w:type="spellStart"/>
      <w:r w:rsidR="00686630">
        <w:rPr>
          <w:sz w:val="28"/>
          <w:szCs w:val="28"/>
        </w:rPr>
        <w:t>електронні</w:t>
      </w:r>
      <w:proofErr w:type="spellEnd"/>
      <w:r w:rsidR="00686630">
        <w:rPr>
          <w:sz w:val="28"/>
          <w:szCs w:val="28"/>
        </w:rPr>
        <w:t xml:space="preserve"> </w:t>
      </w:r>
      <w:proofErr w:type="spellStart"/>
      <w:r w:rsidR="00686630">
        <w:rPr>
          <w:sz w:val="28"/>
          <w:szCs w:val="28"/>
        </w:rPr>
        <w:t>адреси</w:t>
      </w:r>
      <w:proofErr w:type="spellEnd"/>
      <w:r w:rsidR="00200915" w:rsidRPr="00844D89">
        <w:rPr>
          <w:sz w:val="28"/>
          <w:szCs w:val="28"/>
        </w:rPr>
        <w:t>:</w:t>
      </w:r>
      <w:r w:rsidRPr="00D824F5">
        <w:rPr>
          <w:sz w:val="28"/>
          <w:szCs w:val="28"/>
          <w:lang w:val="uk-UA"/>
        </w:rPr>
        <w:t xml:space="preserve"> </w:t>
      </w:r>
      <w:hyperlink r:id="rId5" w:history="1">
        <w:r w:rsidR="00E774FD" w:rsidRPr="00E774FD">
          <w:rPr>
            <w:rStyle w:val="ab"/>
            <w:color w:val="auto"/>
            <w:sz w:val="28"/>
            <w:szCs w:val="28"/>
            <w:shd w:val="clear" w:color="auto" w:fill="FFFFFF"/>
          </w:rPr>
          <w:t>oleg.mysiura@nssmc.gov.ua</w:t>
        </w:r>
      </w:hyperlink>
      <w:r w:rsidR="00E774FD" w:rsidRPr="00E774FD">
        <w:rPr>
          <w:sz w:val="28"/>
          <w:szCs w:val="28"/>
          <w:shd w:val="clear" w:color="auto" w:fill="FFFFFF"/>
          <w:lang w:val="uk-UA"/>
        </w:rPr>
        <w:t xml:space="preserve"> </w:t>
      </w:r>
      <w:r w:rsidR="00C64EF0">
        <w:rPr>
          <w:sz w:val="28"/>
          <w:szCs w:val="28"/>
          <w:lang w:val="uk-UA"/>
        </w:rPr>
        <w:t xml:space="preserve">та </w:t>
      </w:r>
      <w:r w:rsidR="00E774FD" w:rsidRPr="00E774FD">
        <w:rPr>
          <w:sz w:val="28"/>
          <w:szCs w:val="28"/>
          <w:u w:val="single"/>
          <w:lang w:val="uk-UA"/>
        </w:rPr>
        <w:t>svitlana.poleva@nssmc.gov.ua</w:t>
      </w:r>
      <w:r w:rsidR="00E774FD">
        <w:rPr>
          <w:sz w:val="28"/>
          <w:szCs w:val="28"/>
          <w:lang w:val="uk-UA"/>
        </w:rPr>
        <w:t>.</w:t>
      </w:r>
    </w:p>
    <w:p w:rsidR="00C041CB" w:rsidRPr="001E4F9F" w:rsidRDefault="003D1CFC" w:rsidP="008956A8">
      <w:pPr>
        <w:tabs>
          <w:tab w:val="left" w:pos="-1260"/>
        </w:tabs>
        <w:spacing w:line="360" w:lineRule="auto"/>
        <w:ind w:right="26"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C041CB" w:rsidRPr="001E4F9F">
        <w:rPr>
          <w:sz w:val="28"/>
          <w:szCs w:val="28"/>
          <w:lang w:val="uk-UA"/>
        </w:rPr>
        <w:t>кт</w:t>
      </w:r>
      <w:proofErr w:type="spellEnd"/>
      <w:r w:rsidR="00C041CB" w:rsidRPr="001E4F9F">
        <w:rPr>
          <w:sz w:val="28"/>
          <w:szCs w:val="28"/>
          <w:lang w:val="uk-UA"/>
        </w:rPr>
        <w:t xml:space="preserve"> оприлюднюється на офіційному сайті Національної комісії з цінних паперів та фондового ринку - http://www.nssmc.gov.ua/.</w:t>
      </w:r>
    </w:p>
    <w:p w:rsidR="00C041CB" w:rsidRPr="00A32B37" w:rsidRDefault="00C041CB" w:rsidP="008956A8">
      <w:pPr>
        <w:tabs>
          <w:tab w:val="left" w:pos="-1260"/>
        </w:tabs>
        <w:spacing w:line="360" w:lineRule="auto"/>
        <w:ind w:right="26" w:firstLine="540"/>
        <w:jc w:val="both"/>
        <w:rPr>
          <w:sz w:val="28"/>
          <w:lang w:val="uk-UA"/>
        </w:rPr>
      </w:pPr>
      <w:r w:rsidRPr="00F03FAA">
        <w:rPr>
          <w:sz w:val="28"/>
          <w:szCs w:val="28"/>
          <w:lang w:val="uk-UA"/>
        </w:rPr>
        <w:t>Строк, протягом якого приймаються зауваження та пропозиції</w:t>
      </w:r>
      <w:r w:rsidRPr="00A32B37">
        <w:rPr>
          <w:sz w:val="28"/>
          <w:szCs w:val="28"/>
          <w:lang w:val="uk-UA"/>
        </w:rPr>
        <w:t xml:space="preserve"> від фізичних та юридичних</w:t>
      </w:r>
      <w:r w:rsidR="008956A8">
        <w:rPr>
          <w:sz w:val="28"/>
          <w:szCs w:val="28"/>
          <w:lang w:val="uk-UA"/>
        </w:rPr>
        <w:t xml:space="preserve"> осіб, їх об'єднань, становить </w:t>
      </w:r>
      <w:bookmarkStart w:id="0" w:name="_GoBack"/>
      <w:r w:rsidR="003D1CFC">
        <w:rPr>
          <w:b/>
          <w:sz w:val="28"/>
          <w:szCs w:val="28"/>
          <w:lang w:val="uk-UA"/>
        </w:rPr>
        <w:t>30</w:t>
      </w:r>
      <w:r w:rsidR="00203E0E" w:rsidRPr="00B77A1C">
        <w:rPr>
          <w:b/>
          <w:sz w:val="28"/>
          <w:szCs w:val="28"/>
        </w:rPr>
        <w:t xml:space="preserve"> </w:t>
      </w:r>
      <w:r w:rsidR="003D1CFC">
        <w:rPr>
          <w:b/>
          <w:sz w:val="28"/>
          <w:szCs w:val="28"/>
          <w:lang w:val="uk-UA"/>
        </w:rPr>
        <w:t>календарних</w:t>
      </w:r>
      <w:r w:rsidRPr="00B77A1C">
        <w:rPr>
          <w:b/>
          <w:sz w:val="28"/>
          <w:szCs w:val="28"/>
          <w:lang w:val="uk-UA"/>
        </w:rPr>
        <w:t xml:space="preserve"> днів</w:t>
      </w:r>
      <w:r w:rsidRPr="00A32B37">
        <w:rPr>
          <w:sz w:val="28"/>
          <w:szCs w:val="28"/>
          <w:lang w:val="uk-UA"/>
        </w:rPr>
        <w:t xml:space="preserve"> з дати оприлюднення </w:t>
      </w:r>
      <w:proofErr w:type="spellStart"/>
      <w:r w:rsidR="003D1CFC">
        <w:rPr>
          <w:sz w:val="28"/>
          <w:szCs w:val="28"/>
          <w:lang w:val="uk-UA"/>
        </w:rPr>
        <w:t>Проє</w:t>
      </w:r>
      <w:r w:rsidR="00073222" w:rsidRPr="00A32B37">
        <w:rPr>
          <w:sz w:val="28"/>
          <w:szCs w:val="28"/>
          <w:lang w:val="uk-UA"/>
        </w:rPr>
        <w:t>кту</w:t>
      </w:r>
      <w:bookmarkEnd w:id="0"/>
      <w:proofErr w:type="spellEnd"/>
      <w:r w:rsidRPr="00A32B37">
        <w:rPr>
          <w:sz w:val="28"/>
          <w:lang w:val="uk-UA"/>
        </w:rPr>
        <w:t>.</w:t>
      </w:r>
    </w:p>
    <w:p w:rsidR="00466360" w:rsidRPr="00922735" w:rsidRDefault="00466360" w:rsidP="00EC7C63">
      <w:pPr>
        <w:tabs>
          <w:tab w:val="left" w:pos="-540"/>
        </w:tabs>
        <w:ind w:right="-874" w:firstLine="540"/>
        <w:rPr>
          <w:sz w:val="16"/>
          <w:szCs w:val="16"/>
          <w:lang w:val="uk-UA"/>
        </w:rPr>
      </w:pPr>
    </w:p>
    <w:p w:rsidR="001E4F9F" w:rsidRPr="00922735" w:rsidRDefault="001E4F9F" w:rsidP="00EC7C63">
      <w:pPr>
        <w:tabs>
          <w:tab w:val="left" w:pos="0"/>
        </w:tabs>
        <w:ind w:right="-874" w:firstLine="540"/>
        <w:rPr>
          <w:b/>
          <w:sz w:val="16"/>
          <w:szCs w:val="16"/>
        </w:rPr>
      </w:pPr>
    </w:p>
    <w:p w:rsidR="004E32D8" w:rsidRPr="00A45560" w:rsidRDefault="00B73E56" w:rsidP="00EC7C63">
      <w:pPr>
        <w:tabs>
          <w:tab w:val="left" w:pos="0"/>
        </w:tabs>
        <w:ind w:right="-874" w:firstLine="540"/>
        <w:rPr>
          <w:lang w:val="en-US"/>
        </w:rPr>
      </w:pPr>
      <w:r w:rsidRPr="004038C4">
        <w:rPr>
          <w:b/>
          <w:sz w:val="28"/>
          <w:lang w:val="uk-UA"/>
        </w:rPr>
        <w:t>Голов</w:t>
      </w:r>
      <w:r w:rsidR="00957898">
        <w:rPr>
          <w:b/>
          <w:sz w:val="28"/>
          <w:lang w:val="uk-UA"/>
        </w:rPr>
        <w:t>и</w:t>
      </w:r>
      <w:r w:rsidRPr="004038C4">
        <w:rPr>
          <w:b/>
          <w:sz w:val="28"/>
          <w:lang w:val="uk-UA"/>
        </w:rPr>
        <w:t xml:space="preserve"> Комісії</w:t>
      </w:r>
      <w:r w:rsidRPr="004038C4">
        <w:rPr>
          <w:b/>
          <w:sz w:val="28"/>
          <w:lang w:val="uk-UA"/>
        </w:rPr>
        <w:tab/>
      </w:r>
      <w:r w:rsidRPr="004038C4">
        <w:rPr>
          <w:b/>
          <w:sz w:val="28"/>
          <w:lang w:val="uk-UA"/>
        </w:rPr>
        <w:tab/>
      </w:r>
      <w:r w:rsidRPr="004038C4">
        <w:rPr>
          <w:b/>
          <w:sz w:val="28"/>
          <w:lang w:val="uk-UA"/>
        </w:rPr>
        <w:tab/>
      </w:r>
      <w:r w:rsidRPr="004038C4">
        <w:rPr>
          <w:b/>
          <w:sz w:val="28"/>
          <w:lang w:val="uk-UA"/>
        </w:rPr>
        <w:tab/>
      </w:r>
      <w:r w:rsidRPr="004038C4">
        <w:rPr>
          <w:b/>
          <w:sz w:val="28"/>
          <w:lang w:val="uk-UA"/>
        </w:rPr>
        <w:tab/>
      </w:r>
      <w:r w:rsidR="00CA4914" w:rsidRPr="004038C4">
        <w:rPr>
          <w:b/>
          <w:sz w:val="28"/>
          <w:lang w:val="uk-UA"/>
        </w:rPr>
        <w:t xml:space="preserve">        </w:t>
      </w:r>
      <w:r w:rsidR="00900B7D">
        <w:rPr>
          <w:b/>
          <w:sz w:val="28"/>
          <w:lang w:val="en-US"/>
        </w:rPr>
        <w:t xml:space="preserve">                 </w:t>
      </w:r>
      <w:r w:rsidR="00CA4914" w:rsidRPr="004038C4">
        <w:rPr>
          <w:b/>
          <w:sz w:val="28"/>
          <w:lang w:val="uk-UA"/>
        </w:rPr>
        <w:t xml:space="preserve"> </w:t>
      </w:r>
      <w:r w:rsidR="00A45560">
        <w:rPr>
          <w:b/>
          <w:sz w:val="28"/>
          <w:lang w:val="en-US"/>
        </w:rPr>
        <w:t>Т</w:t>
      </w:r>
      <w:r w:rsidR="007D2649">
        <w:rPr>
          <w:b/>
          <w:sz w:val="28"/>
          <w:lang w:val="uk-UA"/>
        </w:rPr>
        <w:t xml:space="preserve">. </w:t>
      </w:r>
      <w:proofErr w:type="spellStart"/>
      <w:r w:rsidR="00A45560">
        <w:rPr>
          <w:b/>
          <w:sz w:val="28"/>
          <w:lang w:val="en-US"/>
        </w:rPr>
        <w:t>Хромаєв</w:t>
      </w:r>
      <w:proofErr w:type="spellEnd"/>
    </w:p>
    <w:p w:rsidR="00D824F5" w:rsidRPr="005B6079" w:rsidRDefault="00D824F5" w:rsidP="00EC7C63">
      <w:pPr>
        <w:tabs>
          <w:tab w:val="left" w:pos="0"/>
        </w:tabs>
        <w:ind w:firstLine="540"/>
        <w:rPr>
          <w:lang w:val="uk-UA"/>
        </w:rPr>
      </w:pPr>
    </w:p>
    <w:sectPr w:rsidR="00D824F5" w:rsidRPr="005B6079" w:rsidSect="00F67FB0">
      <w:pgSz w:w="11906" w:h="16838"/>
      <w:pgMar w:top="899" w:right="1106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48C"/>
    <w:multiLevelType w:val="hybridMultilevel"/>
    <w:tmpl w:val="1F46252E"/>
    <w:lvl w:ilvl="0" w:tplc="A502D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56"/>
    <w:rsid w:val="00004BCF"/>
    <w:rsid w:val="00011953"/>
    <w:rsid w:val="000207ED"/>
    <w:rsid w:val="000249F9"/>
    <w:rsid w:val="00026178"/>
    <w:rsid w:val="00031437"/>
    <w:rsid w:val="00036C52"/>
    <w:rsid w:val="00044594"/>
    <w:rsid w:val="000552FA"/>
    <w:rsid w:val="00073222"/>
    <w:rsid w:val="000C726D"/>
    <w:rsid w:val="000F4392"/>
    <w:rsid w:val="000F7022"/>
    <w:rsid w:val="00100452"/>
    <w:rsid w:val="00120BBA"/>
    <w:rsid w:val="00141772"/>
    <w:rsid w:val="00154B87"/>
    <w:rsid w:val="001863ED"/>
    <w:rsid w:val="00187267"/>
    <w:rsid w:val="001874C5"/>
    <w:rsid w:val="00192DDB"/>
    <w:rsid w:val="001D3FDA"/>
    <w:rsid w:val="001D6DAE"/>
    <w:rsid w:val="001E1A51"/>
    <w:rsid w:val="001E4F9F"/>
    <w:rsid w:val="001F1705"/>
    <w:rsid w:val="001F1739"/>
    <w:rsid w:val="00200915"/>
    <w:rsid w:val="00203E0E"/>
    <w:rsid w:val="00204378"/>
    <w:rsid w:val="00222976"/>
    <w:rsid w:val="00224F76"/>
    <w:rsid w:val="002319AA"/>
    <w:rsid w:val="002415F7"/>
    <w:rsid w:val="00244CBB"/>
    <w:rsid w:val="00251A22"/>
    <w:rsid w:val="00263997"/>
    <w:rsid w:val="002A71D8"/>
    <w:rsid w:val="002E3B1D"/>
    <w:rsid w:val="00310168"/>
    <w:rsid w:val="00323F7D"/>
    <w:rsid w:val="003423A0"/>
    <w:rsid w:val="00346FA3"/>
    <w:rsid w:val="00374A91"/>
    <w:rsid w:val="00387DC0"/>
    <w:rsid w:val="00394659"/>
    <w:rsid w:val="003B34B1"/>
    <w:rsid w:val="003D1CFC"/>
    <w:rsid w:val="003D3D6E"/>
    <w:rsid w:val="003D5F81"/>
    <w:rsid w:val="003E18AA"/>
    <w:rsid w:val="003F0E3C"/>
    <w:rsid w:val="004038C4"/>
    <w:rsid w:val="00417E93"/>
    <w:rsid w:val="004203A9"/>
    <w:rsid w:val="0042315D"/>
    <w:rsid w:val="00445A1F"/>
    <w:rsid w:val="00460384"/>
    <w:rsid w:val="00466360"/>
    <w:rsid w:val="0047003F"/>
    <w:rsid w:val="00470DD8"/>
    <w:rsid w:val="00471EBE"/>
    <w:rsid w:val="004860B1"/>
    <w:rsid w:val="00495FE5"/>
    <w:rsid w:val="004A44E3"/>
    <w:rsid w:val="004E32D8"/>
    <w:rsid w:val="00501F2F"/>
    <w:rsid w:val="00512ACA"/>
    <w:rsid w:val="0053552A"/>
    <w:rsid w:val="005A5080"/>
    <w:rsid w:val="005B0B3F"/>
    <w:rsid w:val="005B1C96"/>
    <w:rsid w:val="005B6079"/>
    <w:rsid w:val="005C0D2A"/>
    <w:rsid w:val="005D49E2"/>
    <w:rsid w:val="005D5322"/>
    <w:rsid w:val="005F670E"/>
    <w:rsid w:val="00626BA3"/>
    <w:rsid w:val="00630CB0"/>
    <w:rsid w:val="006335B1"/>
    <w:rsid w:val="00643F05"/>
    <w:rsid w:val="00644A55"/>
    <w:rsid w:val="00650F25"/>
    <w:rsid w:val="006555FB"/>
    <w:rsid w:val="00655CD9"/>
    <w:rsid w:val="006568BA"/>
    <w:rsid w:val="00686630"/>
    <w:rsid w:val="00695F2F"/>
    <w:rsid w:val="006A05FF"/>
    <w:rsid w:val="006B6DDA"/>
    <w:rsid w:val="006C179A"/>
    <w:rsid w:val="006F18EA"/>
    <w:rsid w:val="0072420A"/>
    <w:rsid w:val="00742C50"/>
    <w:rsid w:val="007477E3"/>
    <w:rsid w:val="00755378"/>
    <w:rsid w:val="00785580"/>
    <w:rsid w:val="007A4C33"/>
    <w:rsid w:val="007B202A"/>
    <w:rsid w:val="007B5068"/>
    <w:rsid w:val="007C16B1"/>
    <w:rsid w:val="007C221E"/>
    <w:rsid w:val="007C2260"/>
    <w:rsid w:val="007C41C7"/>
    <w:rsid w:val="007C75A5"/>
    <w:rsid w:val="007D2649"/>
    <w:rsid w:val="007F0F3A"/>
    <w:rsid w:val="00836E55"/>
    <w:rsid w:val="00836ED6"/>
    <w:rsid w:val="00857E19"/>
    <w:rsid w:val="00866507"/>
    <w:rsid w:val="00893FDB"/>
    <w:rsid w:val="008956A8"/>
    <w:rsid w:val="008A0005"/>
    <w:rsid w:val="008C436C"/>
    <w:rsid w:val="008C7FF7"/>
    <w:rsid w:val="008D1487"/>
    <w:rsid w:val="008F7841"/>
    <w:rsid w:val="00900B7D"/>
    <w:rsid w:val="00904171"/>
    <w:rsid w:val="00921566"/>
    <w:rsid w:val="00922735"/>
    <w:rsid w:val="00923DBD"/>
    <w:rsid w:val="009347E9"/>
    <w:rsid w:val="00957898"/>
    <w:rsid w:val="00960BC9"/>
    <w:rsid w:val="0096452A"/>
    <w:rsid w:val="009717DC"/>
    <w:rsid w:val="00984BFD"/>
    <w:rsid w:val="009A0B0E"/>
    <w:rsid w:val="009A22CC"/>
    <w:rsid w:val="009E2C64"/>
    <w:rsid w:val="009E5E6D"/>
    <w:rsid w:val="009F0178"/>
    <w:rsid w:val="009F75F5"/>
    <w:rsid w:val="00A00E84"/>
    <w:rsid w:val="00A06B5D"/>
    <w:rsid w:val="00A30574"/>
    <w:rsid w:val="00A32B37"/>
    <w:rsid w:val="00A33431"/>
    <w:rsid w:val="00A33AEE"/>
    <w:rsid w:val="00A45560"/>
    <w:rsid w:val="00A55A7B"/>
    <w:rsid w:val="00A55AD6"/>
    <w:rsid w:val="00A73B76"/>
    <w:rsid w:val="00A84040"/>
    <w:rsid w:val="00A84ADC"/>
    <w:rsid w:val="00A9288A"/>
    <w:rsid w:val="00A92A42"/>
    <w:rsid w:val="00AA3402"/>
    <w:rsid w:val="00AB33D4"/>
    <w:rsid w:val="00AD0F1C"/>
    <w:rsid w:val="00AD1E49"/>
    <w:rsid w:val="00AD73B1"/>
    <w:rsid w:val="00AF150C"/>
    <w:rsid w:val="00AF21E2"/>
    <w:rsid w:val="00B02C79"/>
    <w:rsid w:val="00B06B7A"/>
    <w:rsid w:val="00B10B6B"/>
    <w:rsid w:val="00B1208B"/>
    <w:rsid w:val="00B236AD"/>
    <w:rsid w:val="00B30B00"/>
    <w:rsid w:val="00B33CE9"/>
    <w:rsid w:val="00B51999"/>
    <w:rsid w:val="00B52E96"/>
    <w:rsid w:val="00B534F0"/>
    <w:rsid w:val="00B66BA6"/>
    <w:rsid w:val="00B701F2"/>
    <w:rsid w:val="00B73E56"/>
    <w:rsid w:val="00B74F7C"/>
    <w:rsid w:val="00B77A1C"/>
    <w:rsid w:val="00B81DCE"/>
    <w:rsid w:val="00B822E2"/>
    <w:rsid w:val="00B85C84"/>
    <w:rsid w:val="00B930E9"/>
    <w:rsid w:val="00BD3687"/>
    <w:rsid w:val="00BF525B"/>
    <w:rsid w:val="00BF53F1"/>
    <w:rsid w:val="00C01D04"/>
    <w:rsid w:val="00C03299"/>
    <w:rsid w:val="00C041CB"/>
    <w:rsid w:val="00C06EFF"/>
    <w:rsid w:val="00C10536"/>
    <w:rsid w:val="00C160D1"/>
    <w:rsid w:val="00C64EF0"/>
    <w:rsid w:val="00C94418"/>
    <w:rsid w:val="00CA39EF"/>
    <w:rsid w:val="00CA4914"/>
    <w:rsid w:val="00CB4191"/>
    <w:rsid w:val="00CC0828"/>
    <w:rsid w:val="00CF17EA"/>
    <w:rsid w:val="00D20919"/>
    <w:rsid w:val="00D21578"/>
    <w:rsid w:val="00D258FA"/>
    <w:rsid w:val="00D25A9B"/>
    <w:rsid w:val="00D41BD4"/>
    <w:rsid w:val="00D824F5"/>
    <w:rsid w:val="00DA404A"/>
    <w:rsid w:val="00DA486A"/>
    <w:rsid w:val="00DB4B81"/>
    <w:rsid w:val="00DC4CB8"/>
    <w:rsid w:val="00DC5C36"/>
    <w:rsid w:val="00DC6A1B"/>
    <w:rsid w:val="00DC78E8"/>
    <w:rsid w:val="00DF250F"/>
    <w:rsid w:val="00DF5C33"/>
    <w:rsid w:val="00E06031"/>
    <w:rsid w:val="00E230E0"/>
    <w:rsid w:val="00E337C6"/>
    <w:rsid w:val="00E5220C"/>
    <w:rsid w:val="00E74D44"/>
    <w:rsid w:val="00E7625B"/>
    <w:rsid w:val="00E765CD"/>
    <w:rsid w:val="00E774FD"/>
    <w:rsid w:val="00EB4225"/>
    <w:rsid w:val="00EC7C63"/>
    <w:rsid w:val="00ED35A9"/>
    <w:rsid w:val="00ED47F6"/>
    <w:rsid w:val="00F03FAA"/>
    <w:rsid w:val="00F06FA8"/>
    <w:rsid w:val="00F15623"/>
    <w:rsid w:val="00F343F8"/>
    <w:rsid w:val="00F67FB0"/>
    <w:rsid w:val="00F87CBC"/>
    <w:rsid w:val="00F950B3"/>
    <w:rsid w:val="00FA78D0"/>
    <w:rsid w:val="00FB3E9C"/>
    <w:rsid w:val="00FB5F8F"/>
    <w:rsid w:val="00FC4476"/>
    <w:rsid w:val="00FC5CFF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5694-622C-43F7-8AF0-E5602F6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6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73E56"/>
    <w:pPr>
      <w:jc w:val="center"/>
    </w:pPr>
    <w:rPr>
      <w:b/>
      <w:sz w:val="28"/>
      <w:lang w:val="uk-UA" w:eastAsia="uk-UA"/>
    </w:rPr>
  </w:style>
  <w:style w:type="paragraph" w:customStyle="1" w:styleId="a4">
    <w:name w:val="Знак Знак Знак Знак Знак Знак Знак Знак Знак Знак Знак Знак"/>
    <w:basedOn w:val="a"/>
    <w:rsid w:val="00B73E56"/>
    <w:rPr>
      <w:rFonts w:ascii="Verdana" w:hAnsi="Verdana" w:cs="Verdana"/>
      <w:lang w:val="en-US" w:eastAsia="en-US"/>
    </w:rPr>
  </w:style>
  <w:style w:type="paragraph" w:styleId="a5">
    <w:name w:val="Body Text"/>
    <w:basedOn w:val="a"/>
    <w:rsid w:val="00B73E56"/>
    <w:pPr>
      <w:spacing w:after="120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F1739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F25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B1208B"/>
    <w:pPr>
      <w:tabs>
        <w:tab w:val="center" w:pos="4677"/>
        <w:tab w:val="right" w:pos="9355"/>
      </w:tabs>
    </w:pPr>
  </w:style>
  <w:style w:type="paragraph" w:customStyle="1" w:styleId="a9">
    <w:name w:val="Стиль Знак Знак"/>
    <w:basedOn w:val="a"/>
    <w:link w:val="a0"/>
    <w:rsid w:val="003B34B1"/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7B5068"/>
    <w:pPr>
      <w:spacing w:after="120"/>
      <w:ind w:left="283"/>
    </w:pPr>
  </w:style>
  <w:style w:type="character" w:customStyle="1" w:styleId="a8">
    <w:name w:val="Верхний колонтитул Знак"/>
    <w:link w:val="a7"/>
    <w:semiHidden/>
    <w:rsid w:val="00CC0828"/>
    <w:rPr>
      <w:lang w:val="ru-RU" w:eastAsia="ru-RU" w:bidi="ar-SA"/>
    </w:rPr>
  </w:style>
  <w:style w:type="character" w:styleId="ab">
    <w:name w:val="Hyperlink"/>
    <w:rsid w:val="00B33CE9"/>
    <w:rPr>
      <w:color w:val="0000FF"/>
      <w:u w:val="single"/>
    </w:rPr>
  </w:style>
  <w:style w:type="character" w:customStyle="1" w:styleId="rvts0">
    <w:name w:val="rvts0"/>
    <w:basedOn w:val="a0"/>
    <w:rsid w:val="00445A1F"/>
  </w:style>
  <w:style w:type="character" w:customStyle="1" w:styleId="st24">
    <w:name w:val="st24"/>
    <w:rsid w:val="00D258FA"/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rvts23">
    <w:name w:val="rvts23"/>
    <w:basedOn w:val="a0"/>
    <w:rsid w:val="00F67FB0"/>
  </w:style>
  <w:style w:type="character" w:customStyle="1" w:styleId="rvts9">
    <w:name w:val="rvts9"/>
    <w:basedOn w:val="a0"/>
    <w:rsid w:val="0031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g.mysiura@nssm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/>
  <LinksUpToDate>false</LinksUpToDate>
  <CharactersWithSpaces>2705</CharactersWithSpaces>
  <SharedDoc>false</SharedDoc>
  <HLinks>
    <vt:vector size="6" baseType="variant"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mailto:oleg.mysiura@nssmc.gov.ua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karina</dc:creator>
  <cp:keywords/>
  <dc:description/>
  <cp:lastModifiedBy>Руслан Кисляк</cp:lastModifiedBy>
  <cp:revision>2</cp:revision>
  <cp:lastPrinted>2017-05-22T09:42:00Z</cp:lastPrinted>
  <dcterms:created xsi:type="dcterms:W3CDTF">2020-04-30T13:31:00Z</dcterms:created>
  <dcterms:modified xsi:type="dcterms:W3CDTF">2020-04-30T13:31:00Z</dcterms:modified>
</cp:coreProperties>
</file>