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28" w:rsidRDefault="00306828" w:rsidP="00306828">
      <w:pPr>
        <w:pStyle w:val="a5"/>
        <w:ind w:left="-360" w:right="-441" w:firstLine="360"/>
        <w:jc w:val="left"/>
        <w:rPr>
          <w:b/>
        </w:rPr>
      </w:pPr>
    </w:p>
    <w:p w:rsidR="00306828" w:rsidRDefault="00306828" w:rsidP="00306828">
      <w:pPr>
        <w:widowControl w:val="0"/>
        <w:ind w:left="-360" w:right="-441" w:firstLine="360"/>
        <w:jc w:val="center"/>
        <w:rPr>
          <w:b/>
          <w:lang w:val="uk-UA"/>
        </w:rPr>
      </w:pPr>
    </w:p>
    <w:p w:rsidR="00306828" w:rsidRPr="001368EE" w:rsidRDefault="00306828" w:rsidP="00306828">
      <w:pPr>
        <w:tabs>
          <w:tab w:val="left" w:pos="284"/>
        </w:tabs>
        <w:ind w:left="-360" w:right="-441" w:firstLine="360"/>
        <w:jc w:val="center"/>
        <w:outlineLvl w:val="0"/>
        <w:rPr>
          <w:rFonts w:ascii="Times New Roman CYR" w:hAnsi="Times New Roman CYR"/>
          <w:b/>
          <w:sz w:val="28"/>
          <w:szCs w:val="28"/>
          <w:lang w:val="uk-UA"/>
        </w:rPr>
      </w:pPr>
      <w:r w:rsidRPr="001368EE">
        <w:rPr>
          <w:rFonts w:ascii="Times New Roman CYR" w:hAnsi="Times New Roman CYR"/>
          <w:b/>
          <w:sz w:val="28"/>
          <w:szCs w:val="28"/>
          <w:lang w:val="uk-UA"/>
        </w:rPr>
        <w:t xml:space="preserve">НАЦІОНАЛЬНА КОМІСІЯ З ЦІННИХ ПАПЕРІВ </w:t>
      </w:r>
    </w:p>
    <w:p w:rsidR="00306828" w:rsidRDefault="00306828" w:rsidP="00306828">
      <w:pPr>
        <w:tabs>
          <w:tab w:val="left" w:pos="284"/>
        </w:tabs>
        <w:ind w:left="-360" w:right="-441" w:firstLine="360"/>
        <w:jc w:val="center"/>
        <w:outlineLvl w:val="0"/>
        <w:rPr>
          <w:rFonts w:ascii="Times New Roman CYR" w:hAnsi="Times New Roman CYR"/>
          <w:b/>
          <w:sz w:val="28"/>
          <w:szCs w:val="28"/>
          <w:lang w:val="uk-UA"/>
        </w:rPr>
      </w:pPr>
      <w:r w:rsidRPr="001368EE">
        <w:rPr>
          <w:rFonts w:ascii="Times New Roman CYR" w:hAnsi="Times New Roman CYR"/>
          <w:b/>
          <w:sz w:val="28"/>
          <w:szCs w:val="28"/>
          <w:lang w:val="uk-UA"/>
        </w:rPr>
        <w:t>ТА ФОНДОВОГО РИНКУ</w:t>
      </w:r>
    </w:p>
    <w:p w:rsidR="00306828" w:rsidRPr="001368EE" w:rsidRDefault="00306828" w:rsidP="00306828">
      <w:pPr>
        <w:tabs>
          <w:tab w:val="left" w:pos="284"/>
        </w:tabs>
        <w:ind w:left="-360" w:right="-441" w:firstLine="36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center"/>
        <w:rPr>
          <w:rFonts w:ascii="Times New Roman CYR" w:hAnsi="Times New Roman CYR"/>
          <w:b/>
          <w:sz w:val="24"/>
          <w:lang w:val="uk-UA"/>
        </w:rPr>
      </w:pPr>
      <w:bookmarkStart w:id="0" w:name="_GoBack"/>
      <w:bookmarkEnd w:id="0"/>
    </w:p>
    <w:p w:rsidR="00306828" w:rsidRDefault="00306828" w:rsidP="00306828">
      <w:pPr>
        <w:ind w:left="-360" w:right="-441" w:firstLine="360"/>
        <w:jc w:val="center"/>
        <w:rPr>
          <w:rFonts w:ascii="Times New Roman CYR" w:hAnsi="Times New Roman CYR"/>
          <w:b/>
          <w:lang w:val="uk-UA"/>
        </w:rPr>
      </w:pPr>
    </w:p>
    <w:p w:rsidR="00306828" w:rsidRPr="00843338" w:rsidRDefault="00306828" w:rsidP="00306828">
      <w:pPr>
        <w:ind w:left="-360" w:right="-441" w:firstLine="360"/>
        <w:jc w:val="center"/>
        <w:outlineLvl w:val="0"/>
        <w:rPr>
          <w:b/>
          <w:sz w:val="28"/>
          <w:szCs w:val="28"/>
          <w:lang w:val="uk-UA"/>
        </w:rPr>
      </w:pPr>
      <w:r w:rsidRPr="00902B52">
        <w:rPr>
          <w:b/>
          <w:sz w:val="28"/>
          <w:szCs w:val="28"/>
          <w:lang w:val="x-none"/>
        </w:rPr>
        <w:t xml:space="preserve">Р І Ш Е Н </w:t>
      </w:r>
      <w:proofErr w:type="spellStart"/>
      <w:r w:rsidRPr="00902B52">
        <w:rPr>
          <w:b/>
          <w:sz w:val="28"/>
          <w:szCs w:val="28"/>
          <w:lang w:val="x-none"/>
        </w:rPr>
        <w:t>Н</w:t>
      </w:r>
      <w:proofErr w:type="spellEnd"/>
      <w:r w:rsidRPr="00902B52">
        <w:rPr>
          <w:b/>
          <w:sz w:val="28"/>
          <w:szCs w:val="28"/>
          <w:lang w:val="x-none"/>
        </w:rPr>
        <w:t xml:space="preserve"> Я</w:t>
      </w:r>
    </w:p>
    <w:p w:rsidR="00306828" w:rsidRDefault="00306828" w:rsidP="00306828">
      <w:pPr>
        <w:ind w:left="-360" w:right="-441" w:firstLine="360"/>
        <w:rPr>
          <w:sz w:val="28"/>
          <w:szCs w:val="28"/>
          <w:lang w:val="uk-UA"/>
        </w:rPr>
      </w:pPr>
    </w:p>
    <w:p w:rsidR="00306828" w:rsidRPr="00902B52" w:rsidRDefault="00306828" w:rsidP="00306828">
      <w:pPr>
        <w:ind w:left="-360" w:right="-441" w:firstLine="360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«31» </w:t>
      </w:r>
      <w:r w:rsidRPr="002A6E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02B52">
        <w:rPr>
          <w:sz w:val="28"/>
          <w:szCs w:val="28"/>
          <w:lang w:val="x-none"/>
        </w:rPr>
        <w:t>20</w:t>
      </w:r>
      <w:r w:rsidRPr="000925B5">
        <w:rPr>
          <w:sz w:val="28"/>
          <w:szCs w:val="28"/>
        </w:rPr>
        <w:t>20</w:t>
      </w:r>
      <w:r w:rsidRPr="00902B52">
        <w:rPr>
          <w:sz w:val="28"/>
          <w:szCs w:val="28"/>
          <w:lang w:val="x-none"/>
        </w:rPr>
        <w:tab/>
      </w:r>
      <w:r w:rsidRPr="00902B52">
        <w:rPr>
          <w:sz w:val="28"/>
          <w:szCs w:val="28"/>
          <w:lang w:val="uk-UA"/>
        </w:rPr>
        <w:t xml:space="preserve"> </w:t>
      </w:r>
      <w:r w:rsidRPr="00902B52">
        <w:rPr>
          <w:sz w:val="28"/>
          <w:szCs w:val="28"/>
          <w:lang w:val="x-none"/>
        </w:rPr>
        <w:t xml:space="preserve">          </w:t>
      </w:r>
      <w:r>
        <w:rPr>
          <w:sz w:val="28"/>
          <w:szCs w:val="28"/>
          <w:lang w:val="uk-UA"/>
        </w:rPr>
        <w:t xml:space="preserve">          </w:t>
      </w:r>
      <w:r w:rsidRPr="00902B52">
        <w:rPr>
          <w:sz w:val="28"/>
          <w:szCs w:val="28"/>
          <w:lang w:val="x-none"/>
        </w:rPr>
        <w:t>м.</w:t>
      </w:r>
      <w:r>
        <w:rPr>
          <w:sz w:val="28"/>
          <w:szCs w:val="28"/>
          <w:lang w:val="uk-UA"/>
        </w:rPr>
        <w:t xml:space="preserve"> </w:t>
      </w:r>
      <w:r w:rsidRPr="00902B52">
        <w:rPr>
          <w:sz w:val="28"/>
          <w:szCs w:val="28"/>
          <w:lang w:val="x-none"/>
        </w:rPr>
        <w:t>Київ</w:t>
      </w:r>
      <w:r w:rsidRPr="00902B52">
        <w:rPr>
          <w:sz w:val="28"/>
          <w:szCs w:val="28"/>
          <w:lang w:val="x-none"/>
        </w:rPr>
        <w:tab/>
      </w:r>
      <w:r w:rsidRPr="00902B52">
        <w:rPr>
          <w:sz w:val="28"/>
          <w:szCs w:val="28"/>
          <w:lang w:val="x-none"/>
        </w:rPr>
        <w:tab/>
      </w:r>
      <w:r w:rsidRPr="00902B52">
        <w:rPr>
          <w:sz w:val="28"/>
          <w:szCs w:val="28"/>
          <w:lang w:val="x-none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x-none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306828" w:rsidRDefault="00306828" w:rsidP="00306828">
      <w:pPr>
        <w:ind w:left="-360" w:right="-441" w:firstLine="360"/>
        <w:rPr>
          <w:sz w:val="28"/>
          <w:szCs w:val="28"/>
          <w:lang w:val="uk-UA"/>
        </w:rPr>
      </w:pPr>
    </w:p>
    <w:p w:rsidR="00306828" w:rsidRDefault="00306828" w:rsidP="00306828">
      <w:pPr>
        <w:rPr>
          <w:sz w:val="28"/>
          <w:szCs w:val="28"/>
          <w:lang w:val="uk-UA"/>
        </w:rPr>
      </w:pPr>
    </w:p>
    <w:p w:rsidR="00306828" w:rsidRDefault="00306828" w:rsidP="00306828">
      <w:pPr>
        <w:rPr>
          <w:sz w:val="28"/>
          <w:szCs w:val="28"/>
          <w:lang w:val="uk-UA"/>
        </w:rPr>
      </w:pPr>
    </w:p>
    <w:p w:rsidR="00306828" w:rsidRDefault="00306828" w:rsidP="00306828">
      <w:pPr>
        <w:rPr>
          <w:sz w:val="28"/>
          <w:szCs w:val="28"/>
          <w:lang w:val="uk-UA"/>
        </w:rPr>
      </w:pPr>
      <w:r w:rsidRPr="002A6EA2">
        <w:rPr>
          <w:sz w:val="28"/>
          <w:szCs w:val="28"/>
          <w:lang w:val="uk-UA"/>
        </w:rPr>
        <w:t>Щодо анулювання ліцензі</w:t>
      </w:r>
      <w:r>
        <w:rPr>
          <w:sz w:val="28"/>
          <w:szCs w:val="28"/>
          <w:lang w:val="uk-UA"/>
        </w:rPr>
        <w:t>ї</w:t>
      </w:r>
      <w:r w:rsidRPr="002A6EA2">
        <w:rPr>
          <w:sz w:val="28"/>
          <w:szCs w:val="28"/>
          <w:lang w:val="uk-UA"/>
        </w:rPr>
        <w:t xml:space="preserve"> на провадження</w:t>
      </w:r>
    </w:p>
    <w:p w:rsidR="00306828" w:rsidRDefault="00306828" w:rsidP="00306828">
      <w:pPr>
        <w:rPr>
          <w:sz w:val="28"/>
          <w:szCs w:val="28"/>
          <w:lang w:val="uk-UA"/>
        </w:rPr>
      </w:pPr>
      <w:r w:rsidRPr="002A6EA2">
        <w:rPr>
          <w:sz w:val="28"/>
          <w:szCs w:val="28"/>
          <w:lang w:val="uk-UA"/>
        </w:rPr>
        <w:t>професійної діяльності на фондовому ринку –</w:t>
      </w:r>
    </w:p>
    <w:p w:rsidR="00306828" w:rsidRDefault="00306828" w:rsidP="00306828">
      <w:pPr>
        <w:rPr>
          <w:sz w:val="28"/>
          <w:szCs w:val="28"/>
          <w:lang w:val="uk-UA"/>
        </w:rPr>
      </w:pPr>
      <w:r w:rsidRPr="002A6EA2">
        <w:rPr>
          <w:sz w:val="28"/>
          <w:szCs w:val="28"/>
          <w:lang w:val="uk-UA"/>
        </w:rPr>
        <w:t xml:space="preserve">депозитарної діяльності, </w:t>
      </w:r>
      <w:r>
        <w:rPr>
          <w:sz w:val="28"/>
          <w:szCs w:val="28"/>
          <w:lang w:val="uk-UA"/>
        </w:rPr>
        <w:t>а саме,</w:t>
      </w:r>
      <w:r w:rsidRPr="002A6EA2">
        <w:rPr>
          <w:sz w:val="28"/>
          <w:szCs w:val="28"/>
          <w:lang w:val="uk-UA"/>
        </w:rPr>
        <w:t xml:space="preserve"> </w:t>
      </w:r>
    </w:p>
    <w:p w:rsidR="00306828" w:rsidRPr="002A6EA2" w:rsidRDefault="00306828" w:rsidP="00306828">
      <w:pPr>
        <w:rPr>
          <w:sz w:val="28"/>
          <w:szCs w:val="28"/>
          <w:lang w:val="uk-UA"/>
        </w:rPr>
      </w:pPr>
      <w:r w:rsidRPr="002A6EA2">
        <w:rPr>
          <w:sz w:val="28"/>
          <w:szCs w:val="28"/>
          <w:lang w:val="uk-UA"/>
        </w:rPr>
        <w:t>депозитарної ді</w:t>
      </w:r>
      <w:r>
        <w:rPr>
          <w:sz w:val="28"/>
          <w:szCs w:val="28"/>
          <w:lang w:val="uk-UA"/>
        </w:rPr>
        <w:t>яльності депозитарної установи</w:t>
      </w:r>
    </w:p>
    <w:p w:rsidR="00306828" w:rsidRDefault="00306828" w:rsidP="00306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«ТІ ЕНД СІ»</w:t>
      </w:r>
    </w:p>
    <w:p w:rsidR="00306828" w:rsidRPr="002A6EA2" w:rsidRDefault="00306828" w:rsidP="00306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(ідентифікаційний код юридичної особи 19497799)</w:t>
      </w: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Pr="00546C82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46C82">
        <w:rPr>
          <w:sz w:val="28"/>
          <w:szCs w:val="28"/>
          <w:lang w:val="uk-UA"/>
        </w:rPr>
        <w:t xml:space="preserve">Відповідно до пункту 3 частини 1 статті 7 Закону України «Про ліцензування видів господарської діяльності», статті 16 Закону України «Про цінні папери та фондовий ринок», пункту 9 частини 2 статті 7 Закону України «Про державне регулювання </w:t>
      </w:r>
      <w:r w:rsidRPr="00546C82">
        <w:rPr>
          <w:bCs/>
          <w:sz w:val="28"/>
          <w:szCs w:val="28"/>
          <w:lang w:val="uk-UA"/>
        </w:rPr>
        <w:t>ринку цінних паперів в Україні</w:t>
      </w:r>
      <w:r w:rsidRPr="00546C82">
        <w:rPr>
          <w:sz w:val="28"/>
          <w:szCs w:val="28"/>
          <w:lang w:val="uk-UA"/>
        </w:rPr>
        <w:t xml:space="preserve">» та </w:t>
      </w:r>
      <w:r w:rsidRPr="00546C82">
        <w:rPr>
          <w:sz w:val="28"/>
          <w:lang w:val="uk-UA"/>
        </w:rPr>
        <w:t xml:space="preserve">пункту 11 розділу </w:t>
      </w:r>
      <w:r w:rsidRPr="00546C82">
        <w:rPr>
          <w:sz w:val="28"/>
          <w:lang w:val="en-US"/>
        </w:rPr>
        <w:t>IV</w:t>
      </w:r>
      <w:r w:rsidRPr="00546C82">
        <w:rPr>
          <w:sz w:val="28"/>
          <w:lang w:val="uk-UA"/>
        </w:rPr>
        <w:t xml:space="preserve"> Порядку зупинення дії та анулювання ліцензій на окремі види професійної діяльності на фондовому ринку (ринку цінних паперів), затвердженого </w:t>
      </w:r>
      <w:r w:rsidRPr="00546C82">
        <w:rPr>
          <w:sz w:val="28"/>
          <w:szCs w:val="28"/>
          <w:lang w:val="uk-UA"/>
        </w:rPr>
        <w:t>рішенням Національної комісії з цінних паперів та фондового ринку від 14.05.2013 №816, зареєстрованого Міністерством юстиції України 01.06.2013 за № 862/23394 (далі – Порядок) (зі змінами), Національна комісія з цінних паперів та фондового ринку (далі - Комісія)</w:t>
      </w:r>
    </w:p>
    <w:p w:rsidR="00306828" w:rsidRPr="00902B52" w:rsidRDefault="00306828" w:rsidP="00306828">
      <w:pPr>
        <w:ind w:left="-360" w:right="-441" w:firstLine="360"/>
        <w:jc w:val="center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center"/>
        <w:outlineLvl w:val="0"/>
        <w:rPr>
          <w:b/>
          <w:sz w:val="28"/>
          <w:szCs w:val="28"/>
          <w:lang w:val="uk-UA"/>
        </w:rPr>
      </w:pPr>
      <w:r w:rsidRPr="00902B52">
        <w:rPr>
          <w:b/>
          <w:sz w:val="28"/>
          <w:szCs w:val="28"/>
          <w:lang w:val="uk-UA"/>
        </w:rPr>
        <w:t>В И Р І Ш И Л А:</w:t>
      </w:r>
    </w:p>
    <w:p w:rsidR="00306828" w:rsidRPr="002F4E6E" w:rsidRDefault="00306828" w:rsidP="00306828">
      <w:pPr>
        <w:ind w:left="-360" w:right="-441" w:firstLine="360"/>
        <w:jc w:val="center"/>
        <w:rPr>
          <w:b/>
          <w:sz w:val="28"/>
          <w:szCs w:val="28"/>
          <w:lang w:val="uk-UA"/>
        </w:rPr>
      </w:pPr>
    </w:p>
    <w:p w:rsidR="00306828" w:rsidRDefault="00306828" w:rsidP="00306828">
      <w:pPr>
        <w:pStyle w:val="a3"/>
        <w:tabs>
          <w:tab w:val="left" w:pos="0"/>
        </w:tabs>
        <w:spacing w:after="0"/>
        <w:ind w:left="-357" w:right="-442"/>
        <w:jc w:val="both"/>
        <w:rPr>
          <w:sz w:val="28"/>
          <w:szCs w:val="28"/>
          <w:lang w:val="uk-UA"/>
        </w:rPr>
      </w:pPr>
      <w:r w:rsidRPr="002F4E6E">
        <w:rPr>
          <w:sz w:val="28"/>
          <w:szCs w:val="28"/>
          <w:lang w:val="uk-UA"/>
        </w:rPr>
        <w:t xml:space="preserve">          1. </w:t>
      </w:r>
      <w:r>
        <w:rPr>
          <w:sz w:val="28"/>
          <w:lang w:val="x-none"/>
        </w:rPr>
        <w:t xml:space="preserve">Анулювати </w:t>
      </w:r>
      <w:r w:rsidRPr="0069428C">
        <w:rPr>
          <w:sz w:val="28"/>
          <w:szCs w:val="28"/>
          <w:lang w:val="x-none"/>
        </w:rPr>
        <w:t>ліцензі</w:t>
      </w:r>
      <w:r>
        <w:rPr>
          <w:sz w:val="28"/>
          <w:szCs w:val="28"/>
          <w:lang w:val="uk-UA"/>
        </w:rPr>
        <w:t>ю</w:t>
      </w:r>
      <w:r w:rsidRPr="0069428C">
        <w:rPr>
          <w:sz w:val="28"/>
          <w:szCs w:val="28"/>
          <w:lang w:val="x-none"/>
        </w:rPr>
        <w:t xml:space="preserve"> на </w:t>
      </w:r>
      <w:r>
        <w:rPr>
          <w:sz w:val="28"/>
          <w:szCs w:val="28"/>
          <w:lang w:val="uk-UA"/>
        </w:rPr>
        <w:t>провадження</w:t>
      </w:r>
      <w:r w:rsidRPr="0069428C">
        <w:rPr>
          <w:sz w:val="28"/>
          <w:szCs w:val="28"/>
          <w:lang w:val="x-none"/>
        </w:rPr>
        <w:t xml:space="preserve"> професійної діяльності на </w:t>
      </w:r>
      <w:r w:rsidRPr="0069428C">
        <w:rPr>
          <w:sz w:val="28"/>
          <w:szCs w:val="28"/>
          <w:lang w:val="uk-UA"/>
        </w:rPr>
        <w:t xml:space="preserve">фондовому </w:t>
      </w:r>
      <w:r w:rsidRPr="0069428C">
        <w:rPr>
          <w:sz w:val="28"/>
          <w:szCs w:val="28"/>
          <w:lang w:val="x-none"/>
        </w:rPr>
        <w:t>ринку</w:t>
      </w:r>
      <w:r>
        <w:rPr>
          <w:sz w:val="28"/>
          <w:szCs w:val="28"/>
          <w:lang w:val="uk-UA"/>
        </w:rPr>
        <w:t xml:space="preserve"> –</w:t>
      </w:r>
      <w:r w:rsidRPr="00694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депозитарної діяльності, а саме, депозитарної діяльності депозитарної установи від 08.10.2013 серії АЕ № 286501, виданої на підставі рішення Комісії від 08</w:t>
      </w:r>
      <w:r w:rsidRPr="005F10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5F10B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5F10B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2255 ТОВАРИСТВУ З ОБМЕЖЕНОЮ ВІДПОВІДАЛЬНІСТЮ «ТІ ЕНД СІ»</w:t>
      </w:r>
      <w:r w:rsidRPr="00D760DC">
        <w:rPr>
          <w:sz w:val="28"/>
          <w:szCs w:val="28"/>
          <w:lang w:val="uk-UA"/>
        </w:rPr>
        <w:t xml:space="preserve"> </w:t>
      </w:r>
      <w:r w:rsidRPr="00483A5D">
        <w:rPr>
          <w:sz w:val="28"/>
          <w:szCs w:val="28"/>
          <w:lang w:val="uk-UA"/>
        </w:rPr>
        <w:t>(</w:t>
      </w:r>
      <w:r w:rsidRPr="002A6EA2">
        <w:rPr>
          <w:sz w:val="28"/>
          <w:szCs w:val="28"/>
          <w:lang w:val="uk-UA"/>
        </w:rPr>
        <w:t>ідентифікаційний</w:t>
      </w:r>
      <w:r>
        <w:rPr>
          <w:sz w:val="28"/>
          <w:szCs w:val="28"/>
          <w:lang w:val="uk-UA"/>
        </w:rPr>
        <w:t xml:space="preserve"> код юридичної особи 19497799; місцезнаходження: 03150</w:t>
      </w:r>
      <w:r w:rsidRPr="00693503">
        <w:rPr>
          <w:sz w:val="28"/>
          <w:szCs w:val="28"/>
          <w:lang w:val="uk-UA"/>
        </w:rPr>
        <w:t>, м. Київ, вул</w:t>
      </w:r>
      <w:r>
        <w:rPr>
          <w:sz w:val="28"/>
          <w:szCs w:val="28"/>
          <w:lang w:val="uk-UA"/>
        </w:rPr>
        <w:t>.</w:t>
      </w:r>
      <w:r w:rsidRPr="006935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Предславинська</w:t>
      </w:r>
      <w:proofErr w:type="spellEnd"/>
      <w:r w:rsidRPr="006935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будинок 28</w:t>
      </w:r>
      <w:r w:rsidRPr="00483A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2F4E6E">
        <w:rPr>
          <w:sz w:val="28"/>
          <w:szCs w:val="28"/>
          <w:lang w:val="uk-UA"/>
        </w:rPr>
        <w:t xml:space="preserve"> на підставі заяв</w:t>
      </w:r>
      <w:r>
        <w:rPr>
          <w:sz w:val="28"/>
          <w:szCs w:val="28"/>
          <w:lang w:val="uk-UA"/>
        </w:rPr>
        <w:t>и</w:t>
      </w:r>
      <w:r w:rsidRPr="002F4E6E">
        <w:rPr>
          <w:sz w:val="28"/>
          <w:szCs w:val="28"/>
          <w:lang w:val="uk-UA"/>
        </w:rPr>
        <w:t xml:space="preserve"> про анулювання ліцензі</w:t>
      </w:r>
      <w:r>
        <w:rPr>
          <w:sz w:val="28"/>
          <w:szCs w:val="28"/>
          <w:lang w:val="uk-UA"/>
        </w:rPr>
        <w:t xml:space="preserve">ї </w:t>
      </w:r>
      <w:r w:rsidRPr="002F4E6E">
        <w:rPr>
          <w:sz w:val="28"/>
          <w:szCs w:val="28"/>
          <w:lang w:val="uk-UA"/>
        </w:rPr>
        <w:t xml:space="preserve">відповідно до підпункту </w:t>
      </w:r>
      <w:r w:rsidRPr="009B6756">
        <w:rPr>
          <w:sz w:val="28"/>
          <w:szCs w:val="28"/>
          <w:lang w:val="uk-UA"/>
        </w:rPr>
        <w:t>1</w:t>
      </w:r>
      <w:r w:rsidRPr="002F4E6E">
        <w:rPr>
          <w:sz w:val="28"/>
          <w:szCs w:val="28"/>
          <w:lang w:val="uk-UA"/>
        </w:rPr>
        <w:t xml:space="preserve"> пункту 1 глави І</w:t>
      </w:r>
      <w:r w:rsidRPr="002F4E6E">
        <w:rPr>
          <w:sz w:val="28"/>
          <w:szCs w:val="28"/>
          <w:lang w:val="en-US"/>
        </w:rPr>
        <w:t>V</w:t>
      </w:r>
      <w:r w:rsidRPr="002F4E6E">
        <w:rPr>
          <w:sz w:val="28"/>
          <w:szCs w:val="28"/>
          <w:lang w:val="uk-UA"/>
        </w:rPr>
        <w:t xml:space="preserve"> Порядку.</w:t>
      </w:r>
    </w:p>
    <w:p w:rsidR="00306828" w:rsidRDefault="00306828" w:rsidP="00306828">
      <w:pPr>
        <w:pStyle w:val="a3"/>
        <w:tabs>
          <w:tab w:val="left" w:pos="0"/>
        </w:tabs>
        <w:spacing w:after="0"/>
        <w:ind w:left="-357" w:right="-442"/>
        <w:jc w:val="both"/>
        <w:rPr>
          <w:sz w:val="28"/>
          <w:szCs w:val="28"/>
          <w:lang w:val="uk-UA"/>
        </w:rPr>
      </w:pPr>
    </w:p>
    <w:p w:rsidR="00306828" w:rsidRPr="00913191" w:rsidRDefault="00306828" w:rsidP="00306828">
      <w:pPr>
        <w:pStyle w:val="a3"/>
        <w:tabs>
          <w:tab w:val="left" w:pos="0"/>
          <w:tab w:val="left" w:pos="360"/>
        </w:tabs>
        <w:ind w:left="-360" w:right="-441" w:firstLine="3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913191">
        <w:rPr>
          <w:sz w:val="28"/>
          <w:szCs w:val="28"/>
          <w:lang w:val="uk-UA"/>
        </w:rPr>
        <w:t xml:space="preserve">2. </w:t>
      </w:r>
      <w:r w:rsidRPr="008F61DF">
        <w:rPr>
          <w:sz w:val="28"/>
          <w:szCs w:val="28"/>
          <w:lang w:val="x-none"/>
        </w:rPr>
        <w:t xml:space="preserve">Департаменту </w:t>
      </w:r>
      <w:r>
        <w:rPr>
          <w:sz w:val="28"/>
          <w:szCs w:val="28"/>
          <w:lang w:val="uk-UA"/>
        </w:rPr>
        <w:t xml:space="preserve">ліцензування професійних учасників фондового ринку                </w:t>
      </w:r>
      <w:r w:rsidRPr="00B7601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О. Симоненко</w:t>
      </w:r>
      <w:r w:rsidRPr="00B76018">
        <w:rPr>
          <w:sz w:val="28"/>
          <w:szCs w:val="28"/>
          <w:lang w:val="uk-UA"/>
        </w:rPr>
        <w:t xml:space="preserve">) </w:t>
      </w:r>
      <w:r w:rsidRPr="008F61DF">
        <w:rPr>
          <w:sz w:val="28"/>
          <w:szCs w:val="28"/>
          <w:lang w:val="x-none"/>
        </w:rPr>
        <w:t>забезпечити внесення відповідних змін до ліцензійного реєстру професійних учасників ринку цінних паперів</w:t>
      </w:r>
      <w:r>
        <w:rPr>
          <w:sz w:val="28"/>
          <w:szCs w:val="28"/>
          <w:lang w:val="uk-UA"/>
        </w:rPr>
        <w:t xml:space="preserve"> та </w:t>
      </w:r>
      <w:r w:rsidRPr="00913191">
        <w:rPr>
          <w:sz w:val="28"/>
          <w:szCs w:val="28"/>
          <w:lang w:val="uk-UA"/>
        </w:rPr>
        <w:t xml:space="preserve">оприлюднення цього рішення на офіційному веб-сайті Комісії. </w:t>
      </w:r>
    </w:p>
    <w:p w:rsidR="00306828" w:rsidRDefault="00306828" w:rsidP="00306828">
      <w:pPr>
        <w:tabs>
          <w:tab w:val="left" w:pos="0"/>
        </w:tabs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Pr="00483A5D" w:rsidRDefault="00306828" w:rsidP="00306828">
      <w:pPr>
        <w:tabs>
          <w:tab w:val="left" w:pos="0"/>
          <w:tab w:val="left" w:pos="360"/>
        </w:tabs>
        <w:ind w:left="-360" w:right="-44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3</w:t>
      </w:r>
      <w:r w:rsidRPr="002F4E6E">
        <w:rPr>
          <w:sz w:val="28"/>
          <w:szCs w:val="28"/>
          <w:lang w:val="uk-UA"/>
        </w:rPr>
        <w:t>. </w:t>
      </w:r>
      <w:r w:rsidRPr="002F4E6E">
        <w:rPr>
          <w:sz w:val="28"/>
          <w:szCs w:val="28"/>
        </w:rPr>
        <w:t xml:space="preserve">Контроль за </w:t>
      </w:r>
      <w:proofErr w:type="spellStart"/>
      <w:proofErr w:type="gramStart"/>
      <w:r w:rsidRPr="002F4E6E">
        <w:rPr>
          <w:sz w:val="28"/>
          <w:szCs w:val="28"/>
        </w:rPr>
        <w:t>виконанням</w:t>
      </w:r>
      <w:proofErr w:type="spellEnd"/>
      <w:r w:rsidRPr="002F4E6E">
        <w:rPr>
          <w:sz w:val="28"/>
          <w:szCs w:val="28"/>
          <w:lang w:val="uk-UA"/>
        </w:rPr>
        <w:t xml:space="preserve"> </w:t>
      </w:r>
      <w:r w:rsidRPr="002F4E6E">
        <w:rPr>
          <w:sz w:val="28"/>
          <w:szCs w:val="28"/>
        </w:rPr>
        <w:t xml:space="preserve"> </w:t>
      </w:r>
      <w:proofErr w:type="spellStart"/>
      <w:r w:rsidRPr="002F4E6E">
        <w:rPr>
          <w:sz w:val="28"/>
          <w:szCs w:val="28"/>
        </w:rPr>
        <w:t>цього</w:t>
      </w:r>
      <w:proofErr w:type="spellEnd"/>
      <w:proofErr w:type="gramEnd"/>
      <w:r w:rsidRPr="002F4E6E">
        <w:rPr>
          <w:sz w:val="28"/>
          <w:szCs w:val="28"/>
          <w:lang w:val="uk-UA"/>
        </w:rPr>
        <w:t xml:space="preserve"> рішення </w:t>
      </w:r>
      <w:r w:rsidRPr="00483A5D">
        <w:rPr>
          <w:sz w:val="28"/>
          <w:szCs w:val="28"/>
          <w:lang w:val="x-none"/>
        </w:rPr>
        <w:t>покласти</w:t>
      </w:r>
      <w:r w:rsidRPr="00483A5D">
        <w:rPr>
          <w:sz w:val="28"/>
          <w:szCs w:val="28"/>
          <w:lang w:val="uk-UA"/>
        </w:rPr>
        <w:t xml:space="preserve">  </w:t>
      </w:r>
      <w:r w:rsidRPr="00483A5D">
        <w:rPr>
          <w:sz w:val="28"/>
          <w:szCs w:val="28"/>
          <w:lang w:val="x-none"/>
        </w:rPr>
        <w:t>на</w:t>
      </w:r>
      <w:r w:rsidRPr="00483A5D">
        <w:rPr>
          <w:sz w:val="28"/>
          <w:szCs w:val="28"/>
          <w:lang w:val="uk-UA"/>
        </w:rPr>
        <w:t xml:space="preserve">  члена  Комісії </w:t>
      </w:r>
      <w:r>
        <w:rPr>
          <w:sz w:val="28"/>
          <w:szCs w:val="28"/>
          <w:lang w:val="uk-UA"/>
        </w:rPr>
        <w:t xml:space="preserve">                  Д. </w:t>
      </w:r>
      <w:proofErr w:type="spellStart"/>
      <w:r>
        <w:rPr>
          <w:sz w:val="28"/>
          <w:szCs w:val="28"/>
          <w:lang w:val="uk-UA"/>
        </w:rPr>
        <w:t>Тарабакіна</w:t>
      </w:r>
      <w:proofErr w:type="spellEnd"/>
      <w:r w:rsidRPr="00483A5D">
        <w:rPr>
          <w:sz w:val="28"/>
          <w:szCs w:val="28"/>
          <w:lang w:val="uk-UA"/>
        </w:rPr>
        <w:t>.</w:t>
      </w:r>
    </w:p>
    <w:p w:rsidR="00306828" w:rsidRPr="002F4E6E" w:rsidRDefault="00306828" w:rsidP="00306828">
      <w:pPr>
        <w:pStyle w:val="a3"/>
        <w:tabs>
          <w:tab w:val="left" w:pos="0"/>
        </w:tabs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rPr>
          <w:b/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Pr="00902B52" w:rsidRDefault="00306828" w:rsidP="00306828">
      <w:pPr>
        <w:tabs>
          <w:tab w:val="left" w:pos="180"/>
          <w:tab w:val="left" w:pos="360"/>
        </w:tabs>
        <w:ind w:left="-360" w:right="-441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</w:t>
      </w:r>
      <w:r w:rsidRPr="00902B52">
        <w:rPr>
          <w:b/>
          <w:sz w:val="28"/>
          <w:szCs w:val="28"/>
          <w:lang w:val="uk-UA"/>
        </w:rPr>
        <w:t>лов</w:t>
      </w:r>
      <w:r>
        <w:rPr>
          <w:b/>
          <w:sz w:val="28"/>
          <w:szCs w:val="28"/>
          <w:lang w:val="uk-UA"/>
        </w:rPr>
        <w:t xml:space="preserve">а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Т. </w:t>
      </w:r>
      <w:proofErr w:type="spellStart"/>
      <w:r>
        <w:rPr>
          <w:b/>
          <w:sz w:val="28"/>
          <w:szCs w:val="28"/>
          <w:lang w:val="uk-UA"/>
        </w:rPr>
        <w:t>Хромаєв</w:t>
      </w:r>
      <w:proofErr w:type="spellEnd"/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Pr="00902B52" w:rsidRDefault="00306828" w:rsidP="00306828">
      <w:pPr>
        <w:ind w:left="-360" w:right="-441" w:firstLine="360"/>
        <w:jc w:val="both"/>
        <w:rPr>
          <w:sz w:val="28"/>
          <w:szCs w:val="28"/>
          <w:lang w:val="uk-UA"/>
        </w:rPr>
      </w:pPr>
    </w:p>
    <w:p w:rsidR="00306828" w:rsidRPr="000925B5" w:rsidRDefault="00306828" w:rsidP="0030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925B5">
        <w:rPr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0925B5">
        <w:rPr>
          <w:sz w:val="22"/>
          <w:szCs w:val="22"/>
        </w:rPr>
        <w:t xml:space="preserve">Протокол </w:t>
      </w:r>
      <w:proofErr w:type="spellStart"/>
      <w:r w:rsidRPr="000925B5">
        <w:rPr>
          <w:sz w:val="22"/>
          <w:szCs w:val="22"/>
        </w:rPr>
        <w:t>засідання</w:t>
      </w:r>
      <w:proofErr w:type="spellEnd"/>
      <w:r w:rsidRPr="000925B5">
        <w:rPr>
          <w:sz w:val="22"/>
          <w:szCs w:val="22"/>
        </w:rPr>
        <w:t xml:space="preserve"> </w:t>
      </w:r>
      <w:proofErr w:type="spellStart"/>
      <w:r w:rsidRPr="000925B5">
        <w:rPr>
          <w:sz w:val="22"/>
          <w:szCs w:val="22"/>
        </w:rPr>
        <w:t>Комісії</w:t>
      </w:r>
      <w:proofErr w:type="spellEnd"/>
      <w:r w:rsidRPr="000925B5">
        <w:rPr>
          <w:sz w:val="22"/>
          <w:szCs w:val="22"/>
        </w:rPr>
        <w:t xml:space="preserve"> </w:t>
      </w:r>
    </w:p>
    <w:p w:rsidR="00306828" w:rsidRPr="00D40148" w:rsidRDefault="00306828" w:rsidP="0030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2"/>
          <w:szCs w:val="22"/>
          <w:lang w:val="uk-UA"/>
        </w:rPr>
      </w:pPr>
      <w:r w:rsidRPr="000925B5">
        <w:rPr>
          <w:sz w:val="22"/>
          <w:szCs w:val="22"/>
        </w:rPr>
        <w:t xml:space="preserve">    </w:t>
      </w:r>
      <w:r>
        <w:rPr>
          <w:sz w:val="22"/>
          <w:szCs w:val="22"/>
          <w:lang w:val="uk-UA"/>
        </w:rPr>
        <w:t xml:space="preserve">     </w:t>
      </w:r>
      <w:r w:rsidRPr="000925B5">
        <w:rPr>
          <w:sz w:val="22"/>
          <w:szCs w:val="22"/>
        </w:rPr>
        <w:t xml:space="preserve">  </w:t>
      </w:r>
      <w:proofErr w:type="spellStart"/>
      <w:r w:rsidRPr="000925B5">
        <w:rPr>
          <w:sz w:val="22"/>
          <w:szCs w:val="22"/>
        </w:rPr>
        <w:t>від</w:t>
      </w:r>
      <w:proofErr w:type="spellEnd"/>
      <w:r w:rsidRPr="000925B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31</w:t>
      </w:r>
      <w:r w:rsidRPr="000925B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березня</w:t>
      </w:r>
      <w:r w:rsidRPr="000925B5">
        <w:rPr>
          <w:sz w:val="22"/>
          <w:szCs w:val="22"/>
        </w:rPr>
        <w:t xml:space="preserve"> 20</w:t>
      </w:r>
      <w:r w:rsidRPr="000925B5">
        <w:rPr>
          <w:sz w:val="22"/>
          <w:szCs w:val="22"/>
          <w:lang w:val="uk-UA"/>
        </w:rPr>
        <w:t xml:space="preserve">20 </w:t>
      </w:r>
      <w:r w:rsidRPr="000925B5">
        <w:rPr>
          <w:sz w:val="22"/>
          <w:szCs w:val="22"/>
        </w:rPr>
        <w:t>р. №</w:t>
      </w:r>
      <w:r>
        <w:rPr>
          <w:sz w:val="22"/>
          <w:szCs w:val="22"/>
          <w:lang w:val="uk-UA"/>
        </w:rPr>
        <w:t xml:space="preserve"> 18</w:t>
      </w:r>
    </w:p>
    <w:p w:rsidR="00306828" w:rsidRPr="00A10FA7" w:rsidRDefault="00306828" w:rsidP="00306828">
      <w:pPr>
        <w:ind w:left="-360" w:right="-441" w:firstLine="360"/>
        <w:rPr>
          <w:sz w:val="28"/>
          <w:szCs w:val="28"/>
          <w:lang w:val="uk-UA"/>
        </w:rPr>
      </w:pPr>
    </w:p>
    <w:p w:rsidR="00306828" w:rsidRDefault="00306828" w:rsidP="00306828">
      <w:pPr>
        <w:pStyle w:val="a5"/>
        <w:ind w:left="-360" w:right="-441" w:firstLine="360"/>
        <w:jc w:val="both"/>
      </w:pPr>
    </w:p>
    <w:p w:rsidR="00306828" w:rsidRPr="00174670" w:rsidRDefault="00306828" w:rsidP="00306828">
      <w:pPr>
        <w:ind w:left="-360" w:right="-441" w:firstLine="360"/>
        <w:jc w:val="both"/>
      </w:pPr>
    </w:p>
    <w:p w:rsidR="00793C75" w:rsidRDefault="00793C75"/>
    <w:sectPr w:rsidR="00793C75" w:rsidSect="00000B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8"/>
    <w:rsid w:val="00306828"/>
    <w:rsid w:val="00793C75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7D2"/>
  <w15:chartTrackingRefBased/>
  <w15:docId w15:val="{3483F8AC-8EAA-4AA4-9198-A282C3F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828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3068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06828"/>
    <w:pPr>
      <w:ind w:firstLine="993"/>
      <w:jc w:val="center"/>
    </w:pPr>
    <w:rPr>
      <w:sz w:val="28"/>
      <w:lang w:val="uk-UA" w:eastAsia="ru-RU"/>
    </w:rPr>
  </w:style>
  <w:style w:type="character" w:customStyle="1" w:styleId="a6">
    <w:name w:val="Назва Знак"/>
    <w:basedOn w:val="a0"/>
    <w:link w:val="a5"/>
    <w:rsid w:val="003068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2020-03-31T13:01:00Z</dcterms:created>
  <dcterms:modified xsi:type="dcterms:W3CDTF">2020-03-31T14:02:00Z</dcterms:modified>
</cp:coreProperties>
</file>