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D3A" w:rsidRPr="002D67C0" w:rsidRDefault="00716D3A" w:rsidP="0032585D">
      <w:pPr>
        <w:spacing w:after="0" w:line="240" w:lineRule="auto"/>
        <w:rPr>
          <w:rFonts w:ascii="Times New Roman" w:hAnsi="Times New Roman" w:cs="Times New Roman"/>
          <w:b/>
          <w:sz w:val="28"/>
          <w:szCs w:val="28"/>
        </w:rPr>
      </w:pPr>
      <w:bookmarkStart w:id="0" w:name="_GoBack"/>
      <w:bookmarkEnd w:id="0"/>
    </w:p>
    <w:p w:rsidR="009A31F6" w:rsidRPr="003F0F45" w:rsidRDefault="001C1BE4" w:rsidP="006C19D1">
      <w:pPr>
        <w:spacing w:after="0" w:line="240" w:lineRule="auto"/>
        <w:jc w:val="center"/>
        <w:rPr>
          <w:rFonts w:ascii="Times New Roman" w:hAnsi="Times New Roman" w:cs="Times New Roman"/>
          <w:b/>
          <w:sz w:val="28"/>
          <w:szCs w:val="28"/>
        </w:rPr>
      </w:pPr>
      <w:r w:rsidRPr="003F0F45">
        <w:rPr>
          <w:rFonts w:ascii="Times New Roman" w:hAnsi="Times New Roman" w:cs="Times New Roman"/>
          <w:b/>
          <w:sz w:val="28"/>
          <w:szCs w:val="28"/>
        </w:rPr>
        <w:t>Порівняльна таблиця</w:t>
      </w:r>
    </w:p>
    <w:p w:rsidR="001C1BE4" w:rsidRPr="003F0F45" w:rsidRDefault="001C1BE4" w:rsidP="006C19D1">
      <w:pPr>
        <w:spacing w:after="0" w:line="240" w:lineRule="auto"/>
        <w:jc w:val="center"/>
        <w:rPr>
          <w:rFonts w:ascii="Times New Roman" w:hAnsi="Times New Roman" w:cs="Times New Roman"/>
          <w:b/>
          <w:sz w:val="28"/>
          <w:szCs w:val="28"/>
        </w:rPr>
      </w:pPr>
      <w:r w:rsidRPr="003F0F45">
        <w:rPr>
          <w:rFonts w:ascii="Times New Roman" w:hAnsi="Times New Roman" w:cs="Times New Roman"/>
          <w:b/>
          <w:sz w:val="28"/>
          <w:szCs w:val="28"/>
        </w:rPr>
        <w:t xml:space="preserve"> до </w:t>
      </w:r>
      <w:r w:rsidR="0092182C">
        <w:rPr>
          <w:rFonts w:ascii="Times New Roman" w:hAnsi="Times New Roman" w:cs="Times New Roman"/>
          <w:b/>
          <w:sz w:val="28"/>
          <w:szCs w:val="28"/>
        </w:rPr>
        <w:t xml:space="preserve">проєкту </w:t>
      </w:r>
      <w:r w:rsidRPr="003F0F45">
        <w:rPr>
          <w:rFonts w:ascii="Times New Roman" w:hAnsi="Times New Roman" w:cs="Times New Roman"/>
          <w:b/>
          <w:sz w:val="28"/>
          <w:szCs w:val="28"/>
        </w:rPr>
        <w:t xml:space="preserve">рішення Комісії «Про </w:t>
      </w:r>
      <w:r w:rsidR="00833945">
        <w:rPr>
          <w:rFonts w:ascii="Times New Roman" w:hAnsi="Times New Roman" w:cs="Times New Roman"/>
          <w:b/>
          <w:sz w:val="28"/>
          <w:szCs w:val="28"/>
        </w:rPr>
        <w:t>затвердження З</w:t>
      </w:r>
      <w:r w:rsidR="00855EAB" w:rsidRPr="003F0F45">
        <w:rPr>
          <w:rFonts w:ascii="Times New Roman" w:hAnsi="Times New Roman" w:cs="Times New Roman"/>
          <w:b/>
          <w:sz w:val="28"/>
          <w:szCs w:val="28"/>
        </w:rPr>
        <w:t>мін до</w:t>
      </w:r>
      <w:r w:rsidRPr="003F0F45">
        <w:rPr>
          <w:rFonts w:ascii="Times New Roman" w:hAnsi="Times New Roman" w:cs="Times New Roman"/>
          <w:b/>
          <w:sz w:val="28"/>
          <w:szCs w:val="28"/>
        </w:rPr>
        <w:t xml:space="preserve"> Положення про порядок забезпечення існування іменних цінних паперів у бездокументарній формі» </w:t>
      </w:r>
    </w:p>
    <w:p w:rsidR="00855EAB" w:rsidRPr="00730D24" w:rsidRDefault="00855EAB" w:rsidP="006C19D1">
      <w:pPr>
        <w:spacing w:after="0" w:line="240" w:lineRule="auto"/>
        <w:jc w:val="center"/>
        <w:rPr>
          <w:rFonts w:ascii="Times New Roman" w:hAnsi="Times New Roman" w:cs="Times New Roman"/>
          <w:b/>
          <w:sz w:val="24"/>
          <w:szCs w:val="24"/>
        </w:rPr>
      </w:pPr>
    </w:p>
    <w:tbl>
      <w:tblPr>
        <w:tblStyle w:val="a3"/>
        <w:tblW w:w="15554" w:type="dxa"/>
        <w:tblInd w:w="-147" w:type="dxa"/>
        <w:tblLook w:val="04A0" w:firstRow="1" w:lastRow="0" w:firstColumn="1" w:lastColumn="0" w:noHBand="0" w:noVBand="1"/>
      </w:tblPr>
      <w:tblGrid>
        <w:gridCol w:w="5387"/>
        <w:gridCol w:w="5409"/>
        <w:gridCol w:w="4746"/>
        <w:gridCol w:w="12"/>
      </w:tblGrid>
      <w:tr w:rsidR="001C1BE4" w:rsidRPr="00730D24" w:rsidTr="00F24232">
        <w:trPr>
          <w:gridAfter w:val="1"/>
          <w:wAfter w:w="12" w:type="dxa"/>
        </w:trPr>
        <w:tc>
          <w:tcPr>
            <w:tcW w:w="5387" w:type="dxa"/>
          </w:tcPr>
          <w:p w:rsidR="001C1BE4" w:rsidRPr="00730D24" w:rsidRDefault="00DF05A5" w:rsidP="006C19D1">
            <w:pPr>
              <w:jc w:val="center"/>
              <w:rPr>
                <w:rFonts w:ascii="Times New Roman" w:hAnsi="Times New Roman" w:cs="Times New Roman"/>
                <w:b/>
                <w:sz w:val="24"/>
                <w:szCs w:val="24"/>
                <w:u w:val="single"/>
              </w:rPr>
            </w:pPr>
            <w:r w:rsidRPr="00730D24">
              <w:rPr>
                <w:rFonts w:ascii="Times New Roman" w:hAnsi="Times New Roman" w:cs="Times New Roman"/>
                <w:b/>
                <w:color w:val="000000" w:themeColor="text1"/>
                <w:sz w:val="24"/>
                <w:szCs w:val="24"/>
              </w:rPr>
              <w:t>Зміст положення акта законодавства</w:t>
            </w:r>
          </w:p>
        </w:tc>
        <w:tc>
          <w:tcPr>
            <w:tcW w:w="5409" w:type="dxa"/>
          </w:tcPr>
          <w:p w:rsidR="001C1BE4" w:rsidRPr="00730D24" w:rsidRDefault="00DF05A5" w:rsidP="006C19D1">
            <w:pPr>
              <w:jc w:val="center"/>
              <w:rPr>
                <w:rFonts w:ascii="Times New Roman" w:hAnsi="Times New Roman" w:cs="Times New Roman"/>
                <w:b/>
                <w:sz w:val="24"/>
                <w:szCs w:val="24"/>
                <w:u w:val="single"/>
              </w:rPr>
            </w:pPr>
            <w:r w:rsidRPr="00730D24">
              <w:rPr>
                <w:rFonts w:ascii="Times New Roman" w:hAnsi="Times New Roman" w:cs="Times New Roman"/>
                <w:b/>
                <w:color w:val="000000"/>
                <w:sz w:val="24"/>
                <w:szCs w:val="24"/>
              </w:rPr>
              <w:t>Зміст положення проекту акта</w:t>
            </w:r>
          </w:p>
        </w:tc>
        <w:tc>
          <w:tcPr>
            <w:tcW w:w="4746" w:type="dxa"/>
          </w:tcPr>
          <w:p w:rsidR="001C1BE4" w:rsidRPr="00730D24" w:rsidRDefault="00DF05A5" w:rsidP="00C91AB9">
            <w:pPr>
              <w:jc w:val="center"/>
              <w:rPr>
                <w:rFonts w:ascii="Times New Roman" w:hAnsi="Times New Roman" w:cs="Times New Roman"/>
                <w:b/>
                <w:sz w:val="24"/>
                <w:szCs w:val="24"/>
              </w:rPr>
            </w:pPr>
            <w:r w:rsidRPr="00730D24">
              <w:rPr>
                <w:rFonts w:ascii="Times New Roman" w:hAnsi="Times New Roman" w:cs="Times New Roman"/>
                <w:b/>
                <w:sz w:val="24"/>
                <w:szCs w:val="24"/>
              </w:rPr>
              <w:t>Пояснення змін</w:t>
            </w:r>
          </w:p>
        </w:tc>
      </w:tr>
      <w:tr w:rsidR="001C1BE4" w:rsidRPr="00730D24" w:rsidTr="00F24232">
        <w:trPr>
          <w:gridAfter w:val="1"/>
          <w:wAfter w:w="12" w:type="dxa"/>
        </w:trPr>
        <w:tc>
          <w:tcPr>
            <w:tcW w:w="5387" w:type="dxa"/>
          </w:tcPr>
          <w:p w:rsidR="001C1BE4" w:rsidRPr="00730D24" w:rsidRDefault="001C1BE4" w:rsidP="006C19D1">
            <w:pPr>
              <w:rPr>
                <w:sz w:val="24"/>
                <w:szCs w:val="24"/>
              </w:rPr>
            </w:pPr>
          </w:p>
        </w:tc>
        <w:tc>
          <w:tcPr>
            <w:tcW w:w="5409" w:type="dxa"/>
          </w:tcPr>
          <w:p w:rsidR="001C1BE4" w:rsidRPr="00730D24" w:rsidRDefault="001C1BE4" w:rsidP="006C19D1">
            <w:pPr>
              <w:rPr>
                <w:sz w:val="24"/>
                <w:szCs w:val="24"/>
              </w:rPr>
            </w:pPr>
          </w:p>
        </w:tc>
        <w:tc>
          <w:tcPr>
            <w:tcW w:w="4746" w:type="dxa"/>
          </w:tcPr>
          <w:p w:rsidR="001C1BE4" w:rsidRPr="00730D24" w:rsidRDefault="001C1BE4" w:rsidP="006C19D1">
            <w:pPr>
              <w:rPr>
                <w:sz w:val="24"/>
                <w:szCs w:val="24"/>
              </w:rPr>
            </w:pPr>
          </w:p>
        </w:tc>
      </w:tr>
      <w:tr w:rsidR="002308D0" w:rsidRPr="00730D24" w:rsidTr="00A01FC0">
        <w:trPr>
          <w:gridAfter w:val="1"/>
          <w:wAfter w:w="12" w:type="dxa"/>
        </w:trPr>
        <w:tc>
          <w:tcPr>
            <w:tcW w:w="15542" w:type="dxa"/>
            <w:gridSpan w:val="3"/>
          </w:tcPr>
          <w:p w:rsidR="002308D0" w:rsidRPr="002308D0" w:rsidRDefault="002308D0" w:rsidP="002308D0">
            <w:pPr>
              <w:jc w:val="center"/>
              <w:rPr>
                <w:rFonts w:ascii="Times New Roman" w:hAnsi="Times New Roman" w:cs="Times New Roman"/>
                <w:sz w:val="28"/>
                <w:szCs w:val="28"/>
              </w:rPr>
            </w:pPr>
            <w:r w:rsidRPr="002308D0">
              <w:rPr>
                <w:rFonts w:ascii="Times New Roman" w:hAnsi="Times New Roman" w:cs="Times New Roman"/>
                <w:sz w:val="28"/>
                <w:szCs w:val="28"/>
              </w:rPr>
              <w:t>Положення про порядок забезпечення існування іменних цінних паперів у бездокументарній формі, затверджене рішенням Національної комісії з цінних паперів та фондового ринку від  22 січня 2014 року № 47, зареєстроване в Міністерстві юстиції України 06 лютого 2014 року за № 241/25018</w:t>
            </w:r>
          </w:p>
        </w:tc>
      </w:tr>
      <w:tr w:rsidR="002308D0" w:rsidRPr="00730D24" w:rsidTr="00F24232">
        <w:trPr>
          <w:gridAfter w:val="1"/>
          <w:wAfter w:w="12" w:type="dxa"/>
        </w:trPr>
        <w:tc>
          <w:tcPr>
            <w:tcW w:w="5387" w:type="dxa"/>
          </w:tcPr>
          <w:p w:rsidR="002308D0" w:rsidRPr="00730D24" w:rsidRDefault="002308D0" w:rsidP="006C19D1">
            <w:pPr>
              <w:rPr>
                <w:sz w:val="24"/>
                <w:szCs w:val="24"/>
              </w:rPr>
            </w:pPr>
          </w:p>
        </w:tc>
        <w:tc>
          <w:tcPr>
            <w:tcW w:w="5409" w:type="dxa"/>
          </w:tcPr>
          <w:p w:rsidR="002308D0" w:rsidRPr="00730D24" w:rsidRDefault="002308D0" w:rsidP="006C19D1">
            <w:pPr>
              <w:rPr>
                <w:sz w:val="24"/>
                <w:szCs w:val="24"/>
              </w:rPr>
            </w:pPr>
          </w:p>
        </w:tc>
        <w:tc>
          <w:tcPr>
            <w:tcW w:w="4746" w:type="dxa"/>
          </w:tcPr>
          <w:p w:rsidR="002308D0" w:rsidRPr="00730D24" w:rsidRDefault="002308D0" w:rsidP="006C19D1">
            <w:pPr>
              <w:rPr>
                <w:sz w:val="24"/>
                <w:szCs w:val="24"/>
              </w:rPr>
            </w:pPr>
          </w:p>
        </w:tc>
      </w:tr>
      <w:tr w:rsidR="00076C65" w:rsidRPr="00730D24" w:rsidTr="00F24232">
        <w:tc>
          <w:tcPr>
            <w:tcW w:w="15554" w:type="dxa"/>
            <w:gridSpan w:val="4"/>
          </w:tcPr>
          <w:p w:rsidR="00076C65" w:rsidRPr="00AE1C3A" w:rsidRDefault="00076C65" w:rsidP="00076C65">
            <w:pPr>
              <w:widowControl w:val="0"/>
              <w:autoSpaceDE w:val="0"/>
              <w:autoSpaceDN w:val="0"/>
              <w:adjustRightInd w:val="0"/>
              <w:jc w:val="center"/>
              <w:rPr>
                <w:rFonts w:ascii="Times New Roman" w:hAnsi="Times New Roman" w:cs="Times New Roman"/>
                <w:b/>
                <w:sz w:val="28"/>
                <w:szCs w:val="28"/>
              </w:rPr>
            </w:pPr>
            <w:r w:rsidRPr="00AE1C3A">
              <w:rPr>
                <w:rFonts w:ascii="Times New Roman" w:hAnsi="Times New Roman" w:cs="Times New Roman"/>
                <w:b/>
                <w:color w:val="000000"/>
                <w:sz w:val="28"/>
                <w:szCs w:val="28"/>
              </w:rPr>
              <w:t>III. Депонування глобального сертифіката та проведення процедури переведення іменних цінних паперів у бездокументарну форму існування у Центральному депозитарії та депозитарних установах</w:t>
            </w:r>
          </w:p>
        </w:tc>
      </w:tr>
      <w:tr w:rsidR="00076C65" w:rsidRPr="00730D24" w:rsidTr="00F24232">
        <w:trPr>
          <w:gridAfter w:val="1"/>
          <w:wAfter w:w="12" w:type="dxa"/>
        </w:trPr>
        <w:tc>
          <w:tcPr>
            <w:tcW w:w="5387" w:type="dxa"/>
          </w:tcPr>
          <w:p w:rsidR="00076C65" w:rsidRPr="00AE1C3A" w:rsidRDefault="00076C65" w:rsidP="00076C65">
            <w:pPr>
              <w:rPr>
                <w:sz w:val="24"/>
                <w:szCs w:val="24"/>
              </w:rPr>
            </w:pPr>
          </w:p>
        </w:tc>
        <w:tc>
          <w:tcPr>
            <w:tcW w:w="5409" w:type="dxa"/>
          </w:tcPr>
          <w:p w:rsidR="00076C65" w:rsidRPr="00AE1C3A" w:rsidRDefault="00076C65" w:rsidP="00076C65">
            <w:pPr>
              <w:rPr>
                <w:sz w:val="24"/>
                <w:szCs w:val="24"/>
              </w:rPr>
            </w:pPr>
          </w:p>
        </w:tc>
        <w:tc>
          <w:tcPr>
            <w:tcW w:w="4746" w:type="dxa"/>
          </w:tcPr>
          <w:p w:rsidR="00076C65" w:rsidRPr="00730D24" w:rsidRDefault="00076C65" w:rsidP="00076C65">
            <w:pPr>
              <w:rPr>
                <w:sz w:val="24"/>
                <w:szCs w:val="24"/>
              </w:rPr>
            </w:pPr>
          </w:p>
        </w:tc>
      </w:tr>
      <w:tr w:rsidR="00E50AD8" w:rsidRPr="00730D24" w:rsidTr="00F24232">
        <w:trPr>
          <w:gridAfter w:val="1"/>
          <w:wAfter w:w="12" w:type="dxa"/>
        </w:trPr>
        <w:tc>
          <w:tcPr>
            <w:tcW w:w="5387" w:type="dxa"/>
          </w:tcPr>
          <w:p w:rsidR="00E50AD8" w:rsidRPr="00AE1C3A" w:rsidRDefault="00E50AD8" w:rsidP="00AE1C3A">
            <w:pPr>
              <w:ind w:firstLine="318"/>
              <w:jc w:val="both"/>
              <w:rPr>
                <w:rFonts w:ascii="Times New Roman" w:eastAsia="Times New Roman" w:hAnsi="Times New Roman" w:cs="Times New Roman"/>
                <w:sz w:val="24"/>
                <w:szCs w:val="24"/>
                <w:lang w:eastAsia="uk-UA"/>
              </w:rPr>
            </w:pPr>
            <w:r w:rsidRPr="00AE1C3A">
              <w:rPr>
                <w:rFonts w:ascii="Times New Roman" w:eastAsia="Times New Roman" w:hAnsi="Times New Roman" w:cs="Times New Roman"/>
                <w:color w:val="000000"/>
                <w:sz w:val="24"/>
                <w:szCs w:val="24"/>
                <w:lang w:eastAsia="uk-UA"/>
              </w:rPr>
              <w:t xml:space="preserve">1. Протягом 7 робочих днів після отримання свідоцтва про реєстрацію випуску іменних цінних паперів у бездокументарній формі емітент повинен оформити глобальний сертифікат цього випуску згідно з вимогами Положення про глобальний сертифікат та тимчасовий глобальний сертифікат, затвердженого </w:t>
            </w:r>
            <w:r w:rsidRPr="00AE1C3A">
              <w:rPr>
                <w:rFonts w:ascii="Times New Roman" w:eastAsia="Times New Roman" w:hAnsi="Times New Roman" w:cs="Times New Roman"/>
                <w:color w:val="000000" w:themeColor="text1"/>
                <w:sz w:val="24"/>
                <w:szCs w:val="24"/>
                <w:lang w:eastAsia="uk-UA"/>
              </w:rPr>
              <w:t>рішенням Національної комісії з цінних паперів та фондовог</w:t>
            </w:r>
            <w:r w:rsidR="00EE04EE">
              <w:rPr>
                <w:rFonts w:ascii="Times New Roman" w:eastAsia="Times New Roman" w:hAnsi="Times New Roman" w:cs="Times New Roman"/>
                <w:color w:val="000000" w:themeColor="text1"/>
                <w:sz w:val="24"/>
                <w:szCs w:val="24"/>
                <w:lang w:eastAsia="uk-UA"/>
              </w:rPr>
              <w:t>о ринку від 30 липня 2013 року №</w:t>
            </w:r>
            <w:r w:rsidRPr="00AE1C3A">
              <w:rPr>
                <w:rFonts w:ascii="Times New Roman" w:eastAsia="Times New Roman" w:hAnsi="Times New Roman" w:cs="Times New Roman"/>
                <w:color w:val="000000" w:themeColor="text1"/>
                <w:sz w:val="24"/>
                <w:szCs w:val="24"/>
                <w:lang w:eastAsia="uk-UA"/>
              </w:rPr>
              <w:t xml:space="preserve"> 1332, </w:t>
            </w:r>
            <w:r w:rsidRPr="00AE1C3A">
              <w:rPr>
                <w:rFonts w:ascii="Times New Roman" w:eastAsia="Times New Roman" w:hAnsi="Times New Roman" w:cs="Times New Roman"/>
                <w:color w:val="000000"/>
                <w:sz w:val="24"/>
                <w:szCs w:val="24"/>
                <w:lang w:eastAsia="uk-UA"/>
              </w:rPr>
              <w:t xml:space="preserve">зареєстрованого в Міністерстві юстиції </w:t>
            </w:r>
            <w:r w:rsidR="00EE04EE">
              <w:rPr>
                <w:rFonts w:ascii="Times New Roman" w:eastAsia="Times New Roman" w:hAnsi="Times New Roman" w:cs="Times New Roman"/>
                <w:color w:val="000000"/>
                <w:sz w:val="24"/>
                <w:szCs w:val="24"/>
                <w:lang w:eastAsia="uk-UA"/>
              </w:rPr>
              <w:t>України 20 серпня 2013 року за №</w:t>
            </w:r>
            <w:r w:rsidRPr="00AE1C3A">
              <w:rPr>
                <w:rFonts w:ascii="Times New Roman" w:eastAsia="Times New Roman" w:hAnsi="Times New Roman" w:cs="Times New Roman"/>
                <w:color w:val="000000"/>
                <w:sz w:val="24"/>
                <w:szCs w:val="24"/>
                <w:lang w:eastAsia="uk-UA"/>
              </w:rPr>
              <w:t xml:space="preserve"> 1434/23966, та звернутися до Центрального депозитарію з метою його депонування з наданням таких документів:</w:t>
            </w:r>
          </w:p>
          <w:p w:rsidR="00E50AD8" w:rsidRPr="00AE1C3A" w:rsidRDefault="00E50AD8" w:rsidP="00AE1C3A">
            <w:pPr>
              <w:ind w:firstLine="318"/>
              <w:jc w:val="both"/>
              <w:rPr>
                <w:rFonts w:ascii="Times New Roman" w:eastAsia="Times New Roman" w:hAnsi="Times New Roman" w:cs="Times New Roman"/>
                <w:sz w:val="24"/>
                <w:szCs w:val="24"/>
                <w:lang w:eastAsia="uk-UA"/>
              </w:rPr>
            </w:pPr>
            <w:r w:rsidRPr="00AE1C3A">
              <w:rPr>
                <w:rFonts w:ascii="Times New Roman" w:eastAsia="Times New Roman" w:hAnsi="Times New Roman" w:cs="Times New Roman"/>
                <w:color w:val="000000"/>
                <w:sz w:val="24"/>
                <w:szCs w:val="24"/>
                <w:lang w:eastAsia="uk-UA"/>
              </w:rPr>
              <w:t>розпорядження про депонування глобального сертифіката;</w:t>
            </w:r>
          </w:p>
          <w:p w:rsidR="00E50AD8" w:rsidRPr="00AE1C3A" w:rsidRDefault="00E50AD8" w:rsidP="00AE1C3A">
            <w:pPr>
              <w:ind w:firstLine="318"/>
              <w:jc w:val="both"/>
              <w:rPr>
                <w:rFonts w:ascii="Times New Roman" w:eastAsia="Times New Roman" w:hAnsi="Times New Roman" w:cs="Times New Roman"/>
                <w:sz w:val="24"/>
                <w:szCs w:val="24"/>
                <w:lang w:eastAsia="uk-UA"/>
              </w:rPr>
            </w:pPr>
            <w:r w:rsidRPr="00AE1C3A">
              <w:rPr>
                <w:rFonts w:ascii="Times New Roman" w:eastAsia="Times New Roman" w:hAnsi="Times New Roman" w:cs="Times New Roman"/>
                <w:color w:val="000000"/>
                <w:sz w:val="24"/>
                <w:szCs w:val="24"/>
                <w:lang w:eastAsia="uk-UA"/>
              </w:rPr>
              <w:t>оформленого глобального сертифіката;</w:t>
            </w:r>
          </w:p>
          <w:p w:rsidR="00E50AD8" w:rsidRPr="00AE1C3A" w:rsidRDefault="00E50AD8" w:rsidP="00AE1C3A">
            <w:pPr>
              <w:ind w:firstLine="318"/>
              <w:jc w:val="both"/>
              <w:rPr>
                <w:rFonts w:ascii="Times New Roman" w:eastAsia="Times New Roman" w:hAnsi="Times New Roman" w:cs="Times New Roman"/>
                <w:sz w:val="24"/>
                <w:szCs w:val="24"/>
                <w:lang w:eastAsia="uk-UA"/>
              </w:rPr>
            </w:pPr>
            <w:r w:rsidRPr="00AE1C3A">
              <w:rPr>
                <w:rFonts w:ascii="Times New Roman" w:eastAsia="Times New Roman" w:hAnsi="Times New Roman" w:cs="Times New Roman"/>
                <w:color w:val="000000"/>
                <w:sz w:val="24"/>
                <w:szCs w:val="24"/>
                <w:lang w:eastAsia="uk-UA"/>
              </w:rPr>
              <w:lastRenderedPageBreak/>
              <w:t>акта приймання-передавання глобального сертифіката;</w:t>
            </w:r>
          </w:p>
          <w:p w:rsidR="00E50AD8" w:rsidRPr="00AE1C3A" w:rsidRDefault="00E50AD8" w:rsidP="00AE1C3A">
            <w:pPr>
              <w:ind w:firstLine="318"/>
              <w:jc w:val="both"/>
              <w:rPr>
                <w:rFonts w:ascii="Times New Roman" w:eastAsia="Times New Roman" w:hAnsi="Times New Roman" w:cs="Times New Roman"/>
                <w:sz w:val="24"/>
                <w:szCs w:val="24"/>
                <w:lang w:eastAsia="uk-UA"/>
              </w:rPr>
            </w:pPr>
            <w:r w:rsidRPr="00AE1C3A">
              <w:rPr>
                <w:rFonts w:ascii="Times New Roman" w:eastAsia="Times New Roman" w:hAnsi="Times New Roman" w:cs="Times New Roman"/>
                <w:color w:val="000000"/>
                <w:sz w:val="24"/>
                <w:szCs w:val="24"/>
                <w:lang w:eastAsia="uk-UA"/>
              </w:rPr>
              <w:t>копії свідоцтва про реєстрацію випуску цінних паперів у бездокументарній формі, засвідченої нотаріально або НКЦПФР;</w:t>
            </w:r>
          </w:p>
          <w:p w:rsidR="00E50AD8" w:rsidRPr="00AE1C3A" w:rsidRDefault="00E50AD8" w:rsidP="00AE1C3A">
            <w:pPr>
              <w:ind w:firstLine="318"/>
              <w:jc w:val="both"/>
              <w:rPr>
                <w:rFonts w:ascii="Times New Roman" w:eastAsia="Times New Roman" w:hAnsi="Times New Roman" w:cs="Times New Roman"/>
                <w:sz w:val="24"/>
                <w:szCs w:val="24"/>
                <w:lang w:eastAsia="uk-UA"/>
              </w:rPr>
            </w:pPr>
            <w:r w:rsidRPr="00AE1C3A">
              <w:rPr>
                <w:rFonts w:ascii="Times New Roman" w:eastAsia="Times New Roman" w:hAnsi="Times New Roman" w:cs="Times New Roman"/>
                <w:color w:val="000000"/>
                <w:sz w:val="24"/>
                <w:szCs w:val="24"/>
                <w:lang w:eastAsia="uk-UA"/>
              </w:rPr>
              <w:t>засвідченої емітентом копії договору із депозитарною установою про відкриття/обслуговування рахунків у цінних паперах власників;</w:t>
            </w:r>
          </w:p>
          <w:p w:rsidR="00E50AD8" w:rsidRPr="00AE1C3A" w:rsidRDefault="00E50AD8" w:rsidP="00AE1C3A">
            <w:pPr>
              <w:jc w:val="both"/>
              <w:rPr>
                <w:sz w:val="24"/>
                <w:szCs w:val="24"/>
              </w:rPr>
            </w:pPr>
            <w:r w:rsidRPr="00AE1C3A">
              <w:rPr>
                <w:rFonts w:ascii="Times New Roman" w:eastAsia="Times New Roman" w:hAnsi="Times New Roman" w:cs="Times New Roman"/>
                <w:color w:val="000000"/>
                <w:sz w:val="24"/>
                <w:szCs w:val="24"/>
                <w:lang w:eastAsia="uk-UA"/>
              </w:rPr>
              <w:t>засвідченої емітентом копії протоколу (наказу) уповноваженого органу емітента щодо прийнятого Рішення.</w:t>
            </w:r>
          </w:p>
        </w:tc>
        <w:tc>
          <w:tcPr>
            <w:tcW w:w="5409" w:type="dxa"/>
          </w:tcPr>
          <w:p w:rsidR="00E50AD8" w:rsidRPr="00AE1C3A" w:rsidRDefault="00E50AD8" w:rsidP="00E50AD8">
            <w:pPr>
              <w:ind w:firstLine="317"/>
              <w:jc w:val="both"/>
              <w:rPr>
                <w:rFonts w:ascii="Times New Roman" w:eastAsia="Times New Roman" w:hAnsi="Times New Roman" w:cs="Times New Roman"/>
                <w:b/>
                <w:sz w:val="24"/>
                <w:szCs w:val="24"/>
                <w:lang w:eastAsia="uk-UA"/>
              </w:rPr>
            </w:pPr>
            <w:r w:rsidRPr="00AE1C3A">
              <w:rPr>
                <w:rFonts w:ascii="Times New Roman" w:eastAsia="Times New Roman" w:hAnsi="Times New Roman" w:cs="Times New Roman"/>
                <w:color w:val="000000"/>
                <w:sz w:val="24"/>
                <w:szCs w:val="24"/>
                <w:lang w:eastAsia="uk-UA"/>
              </w:rPr>
              <w:lastRenderedPageBreak/>
              <w:t xml:space="preserve">1. Протягом 7 робочих днів після отримання свідоцтва про реєстрацію випуску іменних цінних паперів у бездокументарній формі емітент повинен оформити глобальний сертифікат цього випуску згідно з вимогами Положення про глобальний сертифікат та тимчасовий глобальний сертифікат, затвердженого </w:t>
            </w:r>
            <w:r w:rsidRPr="00AE1C3A">
              <w:rPr>
                <w:rFonts w:ascii="Times New Roman" w:eastAsia="Times New Roman" w:hAnsi="Times New Roman" w:cs="Times New Roman"/>
                <w:color w:val="000000" w:themeColor="text1"/>
                <w:sz w:val="24"/>
                <w:szCs w:val="24"/>
                <w:lang w:eastAsia="uk-UA"/>
              </w:rPr>
              <w:t>рішенням Національної комісії з цінних паперів та фондовог</w:t>
            </w:r>
            <w:r w:rsidR="00EE04EE">
              <w:rPr>
                <w:rFonts w:ascii="Times New Roman" w:eastAsia="Times New Roman" w:hAnsi="Times New Roman" w:cs="Times New Roman"/>
                <w:color w:val="000000" w:themeColor="text1"/>
                <w:sz w:val="24"/>
                <w:szCs w:val="24"/>
                <w:lang w:eastAsia="uk-UA"/>
              </w:rPr>
              <w:t>о ринку від 30 липня 2013 року №</w:t>
            </w:r>
            <w:r w:rsidRPr="00AE1C3A">
              <w:rPr>
                <w:rFonts w:ascii="Times New Roman" w:eastAsia="Times New Roman" w:hAnsi="Times New Roman" w:cs="Times New Roman"/>
                <w:color w:val="000000" w:themeColor="text1"/>
                <w:sz w:val="24"/>
                <w:szCs w:val="24"/>
                <w:lang w:eastAsia="uk-UA"/>
              </w:rPr>
              <w:t xml:space="preserve"> 1332</w:t>
            </w:r>
            <w:r w:rsidRPr="00AE1C3A">
              <w:rPr>
                <w:rFonts w:ascii="Times New Roman" w:eastAsia="Times New Roman" w:hAnsi="Times New Roman" w:cs="Times New Roman"/>
                <w:color w:val="000000"/>
                <w:sz w:val="24"/>
                <w:szCs w:val="24"/>
                <w:lang w:eastAsia="uk-UA"/>
              </w:rPr>
              <w:t xml:space="preserve">, зареєстрованого в Міністерстві юстиції </w:t>
            </w:r>
            <w:r w:rsidR="00EE04EE">
              <w:rPr>
                <w:rFonts w:ascii="Times New Roman" w:eastAsia="Times New Roman" w:hAnsi="Times New Roman" w:cs="Times New Roman"/>
                <w:color w:val="000000"/>
                <w:sz w:val="24"/>
                <w:szCs w:val="24"/>
                <w:lang w:eastAsia="uk-UA"/>
              </w:rPr>
              <w:t>України 20 серпня 2013 року за №</w:t>
            </w:r>
            <w:r w:rsidRPr="00AE1C3A">
              <w:rPr>
                <w:rFonts w:ascii="Times New Roman" w:eastAsia="Times New Roman" w:hAnsi="Times New Roman" w:cs="Times New Roman"/>
                <w:color w:val="000000"/>
                <w:sz w:val="24"/>
                <w:szCs w:val="24"/>
                <w:lang w:eastAsia="uk-UA"/>
              </w:rPr>
              <w:t xml:space="preserve"> 1434/23966, та звернутися до Центрального депозитарію </w:t>
            </w:r>
            <w:r w:rsidRPr="00AE1C3A">
              <w:rPr>
                <w:rFonts w:ascii="Times New Roman" w:eastAsia="Times New Roman" w:hAnsi="Times New Roman" w:cs="Times New Roman"/>
                <w:b/>
                <w:color w:val="000000"/>
                <w:sz w:val="24"/>
                <w:szCs w:val="24"/>
                <w:lang w:eastAsia="uk-UA"/>
              </w:rPr>
              <w:t>і надати  засвідчену емітентом копію договору із депозитарною установою про відкриття/обслуговування рахунків у цінних паперах власників</w:t>
            </w:r>
            <w:bookmarkStart w:id="1" w:name="n64"/>
            <w:bookmarkEnd w:id="1"/>
            <w:r w:rsidRPr="00AE1C3A">
              <w:rPr>
                <w:rFonts w:ascii="Times New Roman" w:eastAsia="Times New Roman" w:hAnsi="Times New Roman" w:cs="Times New Roman"/>
                <w:b/>
                <w:color w:val="000000"/>
                <w:sz w:val="24"/>
                <w:szCs w:val="24"/>
                <w:lang w:eastAsia="uk-UA"/>
              </w:rPr>
              <w:t xml:space="preserve">, засвідчену емітентом копію протоколу (наказу) уповноваженого органу емітента щодо прийнятого Рішення, </w:t>
            </w:r>
            <w:r w:rsidRPr="00AE1C3A">
              <w:rPr>
                <w:rFonts w:ascii="Times New Roman" w:eastAsia="Times New Roman" w:hAnsi="Times New Roman" w:cs="Times New Roman"/>
                <w:b/>
                <w:color w:val="000000"/>
                <w:sz w:val="24"/>
                <w:szCs w:val="24"/>
                <w:lang w:eastAsia="uk-UA"/>
              </w:rPr>
              <w:lastRenderedPageBreak/>
              <w:t>розпорядження про депонування глобального сертифіката та документи для депонування глобального сертифікату в порядку, встановленому внутрішніми документами Центрального депозитарія.</w:t>
            </w:r>
          </w:p>
          <w:p w:rsidR="00E50AD8" w:rsidRDefault="00E50AD8" w:rsidP="00E50AD8">
            <w:pPr>
              <w:rPr>
                <w:sz w:val="24"/>
                <w:szCs w:val="24"/>
              </w:rPr>
            </w:pPr>
          </w:p>
          <w:p w:rsidR="00F91B20" w:rsidRDefault="00F91B20" w:rsidP="00E50AD8">
            <w:pPr>
              <w:rPr>
                <w:sz w:val="24"/>
                <w:szCs w:val="24"/>
              </w:rPr>
            </w:pPr>
          </w:p>
          <w:p w:rsidR="00F91B20" w:rsidRDefault="00F91B20" w:rsidP="00E50AD8">
            <w:pPr>
              <w:rPr>
                <w:sz w:val="24"/>
                <w:szCs w:val="24"/>
              </w:rPr>
            </w:pPr>
          </w:p>
          <w:p w:rsidR="00F91B20" w:rsidRDefault="00F91B20" w:rsidP="00E50AD8">
            <w:pPr>
              <w:rPr>
                <w:sz w:val="24"/>
                <w:szCs w:val="24"/>
              </w:rPr>
            </w:pPr>
          </w:p>
          <w:p w:rsidR="00F91B20" w:rsidRDefault="00F91B20" w:rsidP="00E50AD8">
            <w:pPr>
              <w:rPr>
                <w:sz w:val="24"/>
                <w:szCs w:val="24"/>
              </w:rPr>
            </w:pPr>
          </w:p>
          <w:p w:rsidR="00F91B20" w:rsidRDefault="00F91B20" w:rsidP="00E50AD8">
            <w:pPr>
              <w:rPr>
                <w:sz w:val="24"/>
                <w:szCs w:val="24"/>
              </w:rPr>
            </w:pPr>
          </w:p>
          <w:p w:rsidR="00F91B20" w:rsidRDefault="00F91B20" w:rsidP="00E50AD8">
            <w:pPr>
              <w:rPr>
                <w:sz w:val="24"/>
                <w:szCs w:val="24"/>
              </w:rPr>
            </w:pPr>
          </w:p>
          <w:p w:rsidR="00F91B20" w:rsidRDefault="00F91B20" w:rsidP="00E50AD8">
            <w:pPr>
              <w:rPr>
                <w:sz w:val="24"/>
                <w:szCs w:val="24"/>
              </w:rPr>
            </w:pPr>
          </w:p>
          <w:p w:rsidR="00F91B20" w:rsidRDefault="00F91B20" w:rsidP="00E50AD8">
            <w:pPr>
              <w:rPr>
                <w:sz w:val="24"/>
                <w:szCs w:val="24"/>
              </w:rPr>
            </w:pPr>
          </w:p>
          <w:p w:rsidR="00F91B20" w:rsidRPr="00AE1C3A" w:rsidRDefault="00F91B20" w:rsidP="00F91B20">
            <w:pPr>
              <w:rPr>
                <w:sz w:val="24"/>
                <w:szCs w:val="24"/>
              </w:rPr>
            </w:pPr>
          </w:p>
        </w:tc>
        <w:tc>
          <w:tcPr>
            <w:tcW w:w="4746" w:type="dxa"/>
          </w:tcPr>
          <w:p w:rsidR="008C4ADB" w:rsidRDefault="008C4ADB" w:rsidP="008C4ADB">
            <w:pPr>
              <w:pStyle w:val="rvps2"/>
              <w:shd w:val="clear" w:color="auto" w:fill="FFFFFF"/>
              <w:spacing w:before="0" w:beforeAutospacing="0" w:after="150" w:afterAutospacing="0"/>
              <w:jc w:val="both"/>
              <w:rPr>
                <w:color w:val="000000"/>
              </w:rPr>
            </w:pPr>
            <w:r>
              <w:rPr>
                <w:color w:val="000000"/>
              </w:rPr>
              <w:lastRenderedPageBreak/>
              <w:t>Відповідно до п.6 Положення</w:t>
            </w:r>
            <w:r w:rsidRPr="00AE1C3A">
              <w:rPr>
                <w:color w:val="000000"/>
              </w:rPr>
              <w:t xml:space="preserve"> про глобальний сертифікат та тимчасовий глобальний сертифікат, затвердженого </w:t>
            </w:r>
            <w:r w:rsidRPr="00AE1C3A">
              <w:rPr>
                <w:color w:val="000000" w:themeColor="text1"/>
              </w:rPr>
              <w:t>рішенням Національної комісії з цінних паперів та фондовог</w:t>
            </w:r>
            <w:r>
              <w:rPr>
                <w:color w:val="000000" w:themeColor="text1"/>
              </w:rPr>
              <w:t>о ринку від 30 липня 2013 року №</w:t>
            </w:r>
            <w:r w:rsidRPr="00AE1C3A">
              <w:rPr>
                <w:color w:val="000000" w:themeColor="text1"/>
              </w:rPr>
              <w:t xml:space="preserve"> 1332</w:t>
            </w:r>
            <w:r w:rsidRPr="00AE1C3A">
              <w:rPr>
                <w:color w:val="000000"/>
              </w:rPr>
              <w:t xml:space="preserve">, зареєстрованого в Міністерстві юстиції </w:t>
            </w:r>
            <w:r>
              <w:rPr>
                <w:color w:val="000000"/>
              </w:rPr>
              <w:t>України 20 серпня 2013 року за №</w:t>
            </w:r>
            <w:r w:rsidRPr="00AE1C3A">
              <w:rPr>
                <w:color w:val="000000"/>
              </w:rPr>
              <w:t xml:space="preserve"> 1434/23966</w:t>
            </w:r>
            <w:r>
              <w:rPr>
                <w:color w:val="000000"/>
              </w:rPr>
              <w:t>, Центральний депозитарій депонує оформлений емітентом в установленому внутрішніми документами Центрального депозитарію порядку глобальний або тимчасовий глобальний сертифікат не пізніше наступного операційного дня отримання оригіналів (копій) таких документів:</w:t>
            </w:r>
          </w:p>
          <w:p w:rsidR="008C4ADB" w:rsidRDefault="008C4ADB" w:rsidP="008C4ADB">
            <w:pPr>
              <w:pStyle w:val="rvps2"/>
              <w:shd w:val="clear" w:color="auto" w:fill="FFFFFF"/>
              <w:spacing w:before="0" w:beforeAutospacing="0" w:after="150" w:afterAutospacing="0"/>
              <w:ind w:firstLine="450"/>
              <w:jc w:val="both"/>
              <w:rPr>
                <w:color w:val="000000"/>
              </w:rPr>
            </w:pPr>
            <w:r>
              <w:rPr>
                <w:color w:val="000000"/>
              </w:rPr>
              <w:lastRenderedPageBreak/>
              <w:t>свідоцтва про реєстрацію випуску цінних паперів / тимчасового свідоцтва про реєстрацію випуску цінних паперів;</w:t>
            </w:r>
          </w:p>
          <w:p w:rsidR="008C4ADB" w:rsidRDefault="008C4ADB" w:rsidP="008C4ADB">
            <w:pPr>
              <w:pStyle w:val="rvps2"/>
              <w:shd w:val="clear" w:color="auto" w:fill="FFFFFF"/>
              <w:spacing w:before="0" w:beforeAutospacing="0" w:after="150" w:afterAutospacing="0"/>
              <w:ind w:firstLine="450"/>
              <w:jc w:val="both"/>
              <w:rPr>
                <w:color w:val="000000"/>
              </w:rPr>
            </w:pPr>
            <w:r>
              <w:rPr>
                <w:color w:val="000000"/>
              </w:rPr>
              <w:t>рішення про емісію цінних паперів (не надається при депонуванні глобального сертифіката після реєстрації звіту про результати емісії цінних паперів) або проспекту емісії цінних паперів (для цінних паперів інституту спільного інвестування);</w:t>
            </w:r>
          </w:p>
          <w:p w:rsidR="008C4ADB" w:rsidRPr="00C75882" w:rsidRDefault="008C4ADB" w:rsidP="008C4ADB">
            <w:pPr>
              <w:pStyle w:val="rvps2"/>
              <w:shd w:val="clear" w:color="auto" w:fill="FFFFFF"/>
              <w:spacing w:before="0" w:beforeAutospacing="0" w:after="150" w:afterAutospacing="0"/>
              <w:ind w:firstLine="450"/>
              <w:jc w:val="both"/>
              <w:rPr>
                <w:i/>
                <w:color w:val="000000"/>
              </w:rPr>
            </w:pPr>
            <w:r w:rsidRPr="00C75882">
              <w:rPr>
                <w:i/>
                <w:color w:val="000000"/>
              </w:rPr>
              <w:t>інших документів, визначених внутрішніми документами Центрального депозитарію.</w:t>
            </w:r>
          </w:p>
          <w:p w:rsidR="006D3670" w:rsidRDefault="006D3670" w:rsidP="00E50AD8">
            <w:pPr>
              <w:ind w:firstLine="317"/>
              <w:jc w:val="both"/>
              <w:rPr>
                <w:sz w:val="24"/>
                <w:szCs w:val="24"/>
                <w:highlight w:val="cyan"/>
              </w:rPr>
            </w:pPr>
          </w:p>
          <w:p w:rsidR="006D3670" w:rsidRPr="00730D24" w:rsidRDefault="006D3670" w:rsidP="00F91B20">
            <w:pPr>
              <w:ind w:firstLine="317"/>
              <w:jc w:val="both"/>
              <w:rPr>
                <w:sz w:val="24"/>
                <w:szCs w:val="24"/>
                <w:highlight w:val="cyan"/>
              </w:rPr>
            </w:pPr>
          </w:p>
        </w:tc>
      </w:tr>
      <w:tr w:rsidR="00E50AD8" w:rsidRPr="00730D24" w:rsidTr="00F24232">
        <w:trPr>
          <w:gridAfter w:val="1"/>
          <w:wAfter w:w="12" w:type="dxa"/>
        </w:trPr>
        <w:tc>
          <w:tcPr>
            <w:tcW w:w="5387" w:type="dxa"/>
          </w:tcPr>
          <w:p w:rsidR="00E50AD8" w:rsidRPr="00AE1C3A" w:rsidRDefault="00E50AD8" w:rsidP="00E50AD8">
            <w:pPr>
              <w:jc w:val="both"/>
              <w:rPr>
                <w:rFonts w:ascii="Times New Roman" w:hAnsi="Times New Roman" w:cs="Times New Roman"/>
                <w:sz w:val="24"/>
                <w:szCs w:val="24"/>
              </w:rPr>
            </w:pPr>
            <w:r w:rsidRPr="00AE1C3A">
              <w:rPr>
                <w:rFonts w:ascii="Times New Roman" w:hAnsi="Times New Roman" w:cs="Times New Roman"/>
                <w:color w:val="000000"/>
                <w:sz w:val="24"/>
                <w:szCs w:val="24"/>
              </w:rPr>
              <w:lastRenderedPageBreak/>
              <w:t>2. Центральний депозитарій протягом 3 робочих днів на підставі документів, наданих відповідно до пункту 1 цього розділу, здійснює депонування глобального сертифіката або відмовляє у прийманні розпорядження до виконання.</w:t>
            </w:r>
          </w:p>
        </w:tc>
        <w:tc>
          <w:tcPr>
            <w:tcW w:w="5409" w:type="dxa"/>
          </w:tcPr>
          <w:p w:rsidR="00E50AD8" w:rsidRPr="00AE1C3A" w:rsidRDefault="00E50AD8" w:rsidP="00E50AD8">
            <w:pPr>
              <w:jc w:val="both"/>
              <w:rPr>
                <w:rFonts w:ascii="Times New Roman" w:hAnsi="Times New Roman" w:cs="Times New Roman"/>
                <w:sz w:val="24"/>
                <w:szCs w:val="24"/>
              </w:rPr>
            </w:pPr>
            <w:r w:rsidRPr="00AE1C3A">
              <w:rPr>
                <w:rFonts w:ascii="Times New Roman" w:hAnsi="Times New Roman" w:cs="Times New Roman"/>
                <w:color w:val="000000"/>
                <w:sz w:val="24"/>
                <w:szCs w:val="24"/>
              </w:rPr>
              <w:t xml:space="preserve">2. Центральний депозитарій протягом 3 робочих днів на підставі </w:t>
            </w:r>
            <w:r w:rsidRPr="00AE1C3A">
              <w:rPr>
                <w:rFonts w:ascii="Times New Roman" w:hAnsi="Times New Roman" w:cs="Times New Roman"/>
                <w:b/>
                <w:color w:val="000000"/>
                <w:sz w:val="24"/>
                <w:szCs w:val="24"/>
              </w:rPr>
              <w:t>розпорядження про депонування глобального сертифіката</w:t>
            </w:r>
            <w:r w:rsidRPr="00AE1C3A">
              <w:rPr>
                <w:rFonts w:ascii="Times New Roman" w:hAnsi="Times New Roman" w:cs="Times New Roman"/>
                <w:color w:val="000000"/>
                <w:sz w:val="24"/>
                <w:szCs w:val="24"/>
              </w:rPr>
              <w:t xml:space="preserve"> та документів, наданих відповідно до </w:t>
            </w:r>
            <w:r w:rsidRPr="00AE1C3A">
              <w:rPr>
                <w:rFonts w:ascii="Times New Roman" w:hAnsi="Times New Roman" w:cs="Times New Roman"/>
                <w:b/>
                <w:color w:val="000000"/>
                <w:sz w:val="24"/>
                <w:szCs w:val="24"/>
              </w:rPr>
              <w:t xml:space="preserve">внутрішніх документів Центрального депозитарію, </w:t>
            </w:r>
            <w:r w:rsidRPr="00AE1C3A">
              <w:rPr>
                <w:rFonts w:ascii="Times New Roman" w:hAnsi="Times New Roman" w:cs="Times New Roman"/>
                <w:color w:val="000000"/>
                <w:sz w:val="24"/>
                <w:szCs w:val="24"/>
              </w:rPr>
              <w:t>здійснює депонування глобального сертифіката або відмовляє у прийманні розпорядження до виконання.</w:t>
            </w:r>
          </w:p>
        </w:tc>
        <w:tc>
          <w:tcPr>
            <w:tcW w:w="4746" w:type="dxa"/>
          </w:tcPr>
          <w:p w:rsidR="00E50AD8" w:rsidRPr="00730D24" w:rsidRDefault="00E50AD8" w:rsidP="00E50AD8">
            <w:pPr>
              <w:rPr>
                <w:sz w:val="24"/>
                <w:szCs w:val="24"/>
              </w:rPr>
            </w:pPr>
          </w:p>
        </w:tc>
      </w:tr>
      <w:tr w:rsidR="00E50AD8" w:rsidRPr="00730D24" w:rsidTr="00F24232">
        <w:trPr>
          <w:gridAfter w:val="1"/>
          <w:wAfter w:w="12" w:type="dxa"/>
        </w:trPr>
        <w:tc>
          <w:tcPr>
            <w:tcW w:w="5387" w:type="dxa"/>
          </w:tcPr>
          <w:p w:rsidR="00E50AD8" w:rsidRPr="00AE1C3A" w:rsidRDefault="00E50AD8" w:rsidP="00E50AD8">
            <w:pPr>
              <w:jc w:val="both"/>
              <w:rPr>
                <w:rFonts w:ascii="Times New Roman" w:hAnsi="Times New Roman" w:cs="Times New Roman"/>
                <w:color w:val="000000" w:themeColor="text1"/>
                <w:sz w:val="24"/>
                <w:szCs w:val="24"/>
              </w:rPr>
            </w:pPr>
            <w:r w:rsidRPr="00AE1C3A">
              <w:rPr>
                <w:rFonts w:ascii="Times New Roman" w:hAnsi="Times New Roman" w:cs="Times New Roman"/>
                <w:color w:val="000000" w:themeColor="text1"/>
                <w:sz w:val="24"/>
                <w:szCs w:val="24"/>
              </w:rPr>
              <w:t>3. Центральний депозитарій має право відмовити емітенту у прийманні розпорядження до виконання з ґрунтовним письмовим поясненням причин відмови у разі ненадання емітентом Центральному депозитарію належним чином оформлених документів та з інших підстав, встановлених Правилами Центрального депозитарію.</w:t>
            </w:r>
          </w:p>
        </w:tc>
        <w:tc>
          <w:tcPr>
            <w:tcW w:w="5409" w:type="dxa"/>
          </w:tcPr>
          <w:p w:rsidR="00E50AD8" w:rsidRPr="00AE1C3A" w:rsidRDefault="00E50AD8" w:rsidP="00E50AD8">
            <w:pPr>
              <w:widowControl w:val="0"/>
              <w:autoSpaceDE w:val="0"/>
              <w:autoSpaceDN w:val="0"/>
              <w:adjustRightInd w:val="0"/>
              <w:ind w:firstLine="450"/>
              <w:jc w:val="both"/>
              <w:rPr>
                <w:rFonts w:ascii="Times New Roman" w:hAnsi="Times New Roman" w:cs="Times New Roman"/>
                <w:color w:val="000000" w:themeColor="text1"/>
                <w:sz w:val="24"/>
                <w:szCs w:val="24"/>
              </w:rPr>
            </w:pPr>
            <w:r w:rsidRPr="00AE1C3A">
              <w:rPr>
                <w:rFonts w:ascii="Times New Roman" w:hAnsi="Times New Roman" w:cs="Times New Roman"/>
                <w:color w:val="000000" w:themeColor="text1"/>
                <w:sz w:val="24"/>
                <w:szCs w:val="24"/>
              </w:rPr>
              <w:t xml:space="preserve">3. Центральний депозитарій має право відмовити емітенту у прийманні розпорядження до виконання з ґрунтовним письмовим поясненням причин відмови у разі ненадання емітентом Центральному депозитарію належним чином оформлених документів, </w:t>
            </w:r>
            <w:r w:rsidRPr="00AE1C3A">
              <w:rPr>
                <w:rFonts w:ascii="Times New Roman" w:hAnsi="Times New Roman" w:cs="Times New Roman"/>
                <w:b/>
                <w:color w:val="000000" w:themeColor="text1"/>
                <w:sz w:val="24"/>
                <w:szCs w:val="24"/>
              </w:rPr>
              <w:t>що передбачені внутрішніми документами Центрального депозитарію,</w:t>
            </w:r>
            <w:r w:rsidRPr="00AE1C3A">
              <w:rPr>
                <w:rFonts w:ascii="Times New Roman" w:hAnsi="Times New Roman" w:cs="Times New Roman"/>
                <w:color w:val="000000" w:themeColor="text1"/>
                <w:sz w:val="24"/>
                <w:szCs w:val="24"/>
              </w:rPr>
              <w:t xml:space="preserve"> та з інших підстав, встановлених Правилами Центрального депозитарію.</w:t>
            </w:r>
          </w:p>
        </w:tc>
        <w:tc>
          <w:tcPr>
            <w:tcW w:w="4746" w:type="dxa"/>
          </w:tcPr>
          <w:p w:rsidR="00E50AD8" w:rsidRPr="00730D24" w:rsidRDefault="00E50AD8" w:rsidP="00E50AD8">
            <w:pPr>
              <w:rPr>
                <w:sz w:val="24"/>
                <w:szCs w:val="24"/>
              </w:rPr>
            </w:pPr>
          </w:p>
        </w:tc>
      </w:tr>
      <w:tr w:rsidR="00E50AD8" w:rsidRPr="00730D24" w:rsidTr="00F24232">
        <w:trPr>
          <w:gridAfter w:val="1"/>
          <w:wAfter w:w="12" w:type="dxa"/>
        </w:trPr>
        <w:tc>
          <w:tcPr>
            <w:tcW w:w="5387" w:type="dxa"/>
          </w:tcPr>
          <w:p w:rsidR="00E50AD8" w:rsidRPr="00AE1C3A" w:rsidRDefault="00E50AD8" w:rsidP="00E50AD8">
            <w:pPr>
              <w:jc w:val="both"/>
              <w:rPr>
                <w:rFonts w:ascii="Times New Roman" w:hAnsi="Times New Roman" w:cs="Times New Roman"/>
                <w:color w:val="000000"/>
                <w:sz w:val="24"/>
                <w:szCs w:val="24"/>
              </w:rPr>
            </w:pPr>
            <w:r w:rsidRPr="00AE1C3A">
              <w:rPr>
                <w:rFonts w:ascii="Times New Roman" w:hAnsi="Times New Roman" w:cs="Times New Roman"/>
                <w:color w:val="000000"/>
                <w:sz w:val="24"/>
                <w:szCs w:val="24"/>
              </w:rPr>
              <w:lastRenderedPageBreak/>
              <w:t>4. Емітент не пізніше 5 робочих днів з дати отримання відмови повинен повторно звернутися до Центрального депозитарію та надати йому належним чином оформлені документи, зазначені в пункті 1 цього розділу.</w:t>
            </w:r>
          </w:p>
        </w:tc>
        <w:tc>
          <w:tcPr>
            <w:tcW w:w="5409" w:type="dxa"/>
          </w:tcPr>
          <w:p w:rsidR="00E50AD8" w:rsidRPr="00AE1C3A" w:rsidRDefault="00E50AD8" w:rsidP="00E50AD8">
            <w:pPr>
              <w:jc w:val="both"/>
              <w:rPr>
                <w:rFonts w:ascii="Times New Roman" w:hAnsi="Times New Roman" w:cs="Times New Roman"/>
                <w:color w:val="000000"/>
                <w:sz w:val="24"/>
                <w:szCs w:val="24"/>
              </w:rPr>
            </w:pPr>
            <w:r w:rsidRPr="00AE1C3A">
              <w:rPr>
                <w:rFonts w:ascii="Times New Roman" w:hAnsi="Times New Roman" w:cs="Times New Roman"/>
                <w:color w:val="000000"/>
                <w:sz w:val="24"/>
                <w:szCs w:val="24"/>
              </w:rPr>
              <w:t>4. Емітент не пізніше 5 робочих днів з дати отримання відмови повинен повторно звернутися до Центрального депозитарію та надати йому належним чином оформлені документи,</w:t>
            </w:r>
            <w:r w:rsidRPr="00AE1C3A">
              <w:rPr>
                <w:rFonts w:ascii="Times New Roman" w:hAnsi="Times New Roman" w:cs="Times New Roman"/>
                <w:b/>
                <w:color w:val="000000"/>
                <w:sz w:val="24"/>
                <w:szCs w:val="24"/>
              </w:rPr>
              <w:t xml:space="preserve"> що передбачені внутрішніми документами Центрального депозитарію.</w:t>
            </w:r>
          </w:p>
        </w:tc>
        <w:tc>
          <w:tcPr>
            <w:tcW w:w="4746" w:type="dxa"/>
          </w:tcPr>
          <w:p w:rsidR="00E50AD8" w:rsidRPr="00730D24" w:rsidRDefault="00E50AD8" w:rsidP="00E50AD8">
            <w:pPr>
              <w:rPr>
                <w:sz w:val="24"/>
                <w:szCs w:val="24"/>
              </w:rPr>
            </w:pPr>
          </w:p>
        </w:tc>
      </w:tr>
      <w:tr w:rsidR="00E50AD8" w:rsidRPr="00730D24" w:rsidTr="00F24232">
        <w:trPr>
          <w:gridAfter w:val="1"/>
          <w:wAfter w:w="12" w:type="dxa"/>
        </w:trPr>
        <w:tc>
          <w:tcPr>
            <w:tcW w:w="5387" w:type="dxa"/>
          </w:tcPr>
          <w:p w:rsidR="00E50AD8" w:rsidRPr="00AE1C3A" w:rsidRDefault="00E50AD8" w:rsidP="00E50AD8">
            <w:pPr>
              <w:jc w:val="both"/>
              <w:rPr>
                <w:rFonts w:ascii="Times New Roman" w:eastAsia="Times New Roman" w:hAnsi="Times New Roman" w:cs="Times New Roman"/>
                <w:color w:val="000000"/>
                <w:sz w:val="24"/>
                <w:szCs w:val="24"/>
                <w:lang w:eastAsia="uk-UA"/>
              </w:rPr>
            </w:pPr>
            <w:r w:rsidRPr="00AE1C3A">
              <w:rPr>
                <w:rFonts w:ascii="Times New Roman" w:eastAsia="Times New Roman" w:hAnsi="Times New Roman" w:cs="Times New Roman"/>
                <w:color w:val="000000"/>
                <w:sz w:val="24"/>
                <w:szCs w:val="24"/>
                <w:lang w:eastAsia="uk-UA"/>
              </w:rPr>
              <w:t>7. Депозитарні установи, в яких на рахунках у цінних паперах власників обліковуються знерухомлені іменні цінні папери випуску, що переводиться у бездокументарну форму існування, протягом 3 робочих днів після отримання від Центрального депозитарію повідомлення та розпорядження про відображення переведення цих цінних паперів у бездокументарну форму існування в їх системах депозитарного обліку:</w:t>
            </w:r>
          </w:p>
          <w:p w:rsidR="00E50AD8" w:rsidRPr="00AE1C3A" w:rsidRDefault="00E50AD8" w:rsidP="00E50AD8">
            <w:pPr>
              <w:ind w:firstLine="460"/>
              <w:jc w:val="both"/>
              <w:rPr>
                <w:rFonts w:ascii="Times New Roman" w:eastAsia="Times New Roman" w:hAnsi="Times New Roman" w:cs="Times New Roman"/>
                <w:sz w:val="24"/>
                <w:szCs w:val="24"/>
                <w:lang w:eastAsia="uk-UA"/>
              </w:rPr>
            </w:pPr>
          </w:p>
          <w:p w:rsidR="00E50AD8" w:rsidRDefault="00E50AD8" w:rsidP="00E50AD8">
            <w:pPr>
              <w:ind w:firstLine="460"/>
              <w:jc w:val="both"/>
              <w:rPr>
                <w:rFonts w:ascii="Times New Roman" w:eastAsia="Times New Roman" w:hAnsi="Times New Roman" w:cs="Times New Roman"/>
                <w:color w:val="000000"/>
                <w:sz w:val="24"/>
                <w:szCs w:val="24"/>
                <w:lang w:eastAsia="uk-UA"/>
              </w:rPr>
            </w:pPr>
            <w:r w:rsidRPr="00AE1C3A">
              <w:rPr>
                <w:rFonts w:ascii="Times New Roman" w:eastAsia="Times New Roman" w:hAnsi="Times New Roman" w:cs="Times New Roman"/>
                <w:color w:val="000000"/>
                <w:sz w:val="24"/>
                <w:szCs w:val="24"/>
                <w:lang w:eastAsia="uk-UA"/>
              </w:rPr>
              <w:t xml:space="preserve">здійснюють переведення цінних паперів у бездокументарну форму існування шляхом проведення депозитарних операцій відповідно до процедур, визначених їх внутрішніми документами за </w:t>
            </w:r>
            <w:r w:rsidRPr="007764E7">
              <w:rPr>
                <w:rFonts w:ascii="Times New Roman" w:eastAsia="Times New Roman" w:hAnsi="Times New Roman" w:cs="Times New Roman"/>
                <w:color w:val="000000" w:themeColor="text1"/>
                <w:sz w:val="24"/>
                <w:szCs w:val="24"/>
                <w:lang w:eastAsia="uk-UA"/>
              </w:rPr>
              <w:t>активними аналітичними рахунками депозитарного обліку щодо випуску цінних паперів, стосовно якого здійснюється переведення, та</w:t>
            </w:r>
            <w:r w:rsidRPr="00AE1C3A">
              <w:rPr>
                <w:rFonts w:ascii="Times New Roman" w:eastAsia="Times New Roman" w:hAnsi="Times New Roman" w:cs="Times New Roman"/>
                <w:color w:val="C00000"/>
                <w:sz w:val="24"/>
                <w:szCs w:val="24"/>
                <w:lang w:eastAsia="uk-UA"/>
              </w:rPr>
              <w:t xml:space="preserve"> </w:t>
            </w:r>
            <w:r w:rsidRPr="00AE1C3A">
              <w:rPr>
                <w:rFonts w:ascii="Times New Roman" w:eastAsia="Times New Roman" w:hAnsi="Times New Roman" w:cs="Times New Roman"/>
                <w:color w:val="000000"/>
                <w:sz w:val="24"/>
                <w:szCs w:val="24"/>
                <w:lang w:eastAsia="uk-UA"/>
              </w:rPr>
              <w:t>рахунками у цінних паперах депонентів, на яких обліковуються знерухомлені іменні цінні папери цього випуску (списання знерухомлених цінних паперів документарної форми існування з рахунків власників цінних паперів здійснюється депозитарною установою виключно після зарахування бездокументарних цінних паперів на рахунки цих власників);</w:t>
            </w:r>
          </w:p>
          <w:p w:rsidR="00E50AD8" w:rsidRPr="00AE1C3A" w:rsidRDefault="00E50AD8" w:rsidP="0074782F">
            <w:pPr>
              <w:jc w:val="both"/>
              <w:rPr>
                <w:rFonts w:ascii="Times New Roman" w:eastAsia="Times New Roman" w:hAnsi="Times New Roman" w:cs="Times New Roman"/>
                <w:color w:val="000000"/>
                <w:sz w:val="24"/>
                <w:szCs w:val="24"/>
                <w:lang w:eastAsia="uk-UA"/>
              </w:rPr>
            </w:pPr>
          </w:p>
          <w:p w:rsidR="00E50AD8" w:rsidRDefault="00E50AD8" w:rsidP="00E50AD8">
            <w:pPr>
              <w:ind w:firstLine="460"/>
              <w:jc w:val="both"/>
              <w:rPr>
                <w:rFonts w:ascii="Times New Roman" w:eastAsia="Times New Roman" w:hAnsi="Times New Roman" w:cs="Times New Roman"/>
                <w:color w:val="000000"/>
                <w:sz w:val="24"/>
                <w:szCs w:val="24"/>
                <w:lang w:eastAsia="uk-UA"/>
              </w:rPr>
            </w:pPr>
            <w:r w:rsidRPr="00AE1C3A">
              <w:rPr>
                <w:rFonts w:ascii="Times New Roman" w:eastAsia="Times New Roman" w:hAnsi="Times New Roman" w:cs="Times New Roman"/>
                <w:color w:val="000000"/>
                <w:sz w:val="24"/>
                <w:szCs w:val="24"/>
                <w:lang w:eastAsia="uk-UA"/>
              </w:rPr>
              <w:lastRenderedPageBreak/>
              <w:t>повідомляють Центральний депозитарій про виконання його розпорядження про відображення переведення цінних паперів у бездокументарну форму існування в системі депозитарного обліку депозитарної установи.</w:t>
            </w:r>
          </w:p>
          <w:p w:rsidR="004B223E" w:rsidRPr="00AE1C3A" w:rsidRDefault="004B223E" w:rsidP="00E50AD8">
            <w:pPr>
              <w:ind w:firstLine="460"/>
              <w:jc w:val="both"/>
              <w:rPr>
                <w:rFonts w:ascii="Times New Roman" w:eastAsia="Times New Roman" w:hAnsi="Times New Roman" w:cs="Times New Roman"/>
                <w:sz w:val="24"/>
                <w:szCs w:val="24"/>
                <w:lang w:eastAsia="uk-UA"/>
              </w:rPr>
            </w:pPr>
          </w:p>
          <w:p w:rsidR="00E50AD8" w:rsidRPr="00AE1C3A" w:rsidRDefault="00E50AD8" w:rsidP="00E50AD8">
            <w:pPr>
              <w:jc w:val="both"/>
              <w:rPr>
                <w:color w:val="000000"/>
                <w:sz w:val="24"/>
                <w:szCs w:val="24"/>
              </w:rPr>
            </w:pPr>
            <w:r w:rsidRPr="00AE1C3A">
              <w:rPr>
                <w:rFonts w:ascii="Times New Roman" w:eastAsia="Times New Roman" w:hAnsi="Times New Roman" w:cs="Times New Roman"/>
                <w:color w:val="000000"/>
                <w:sz w:val="24"/>
                <w:szCs w:val="24"/>
                <w:lang w:eastAsia="uk-UA"/>
              </w:rPr>
              <w:t>Якщо до початку проведення депозитарних операцій щодо переведення цінних паперів у бездокументарну форму існування знерухомлені іменні цінні папери були обтяжені зобов'язаннями, депозитарна установа повинна забезпечити облік цінних паперів, прав на цінні папери на відповідних рахунках у цінних паперах з тим самим режимом обтяження цінних паперів зобов'язаннями.</w:t>
            </w:r>
          </w:p>
        </w:tc>
        <w:tc>
          <w:tcPr>
            <w:tcW w:w="5409" w:type="dxa"/>
          </w:tcPr>
          <w:p w:rsidR="00E50AD8" w:rsidRPr="00AE1C3A" w:rsidRDefault="00E50AD8" w:rsidP="00E50AD8">
            <w:pPr>
              <w:ind w:firstLine="459"/>
              <w:jc w:val="both"/>
              <w:rPr>
                <w:rFonts w:ascii="Times New Roman" w:eastAsia="Times New Roman" w:hAnsi="Times New Roman" w:cs="Times New Roman"/>
                <w:color w:val="000000"/>
                <w:sz w:val="24"/>
                <w:szCs w:val="24"/>
                <w:lang w:eastAsia="uk-UA"/>
              </w:rPr>
            </w:pPr>
            <w:r w:rsidRPr="00AE1C3A">
              <w:rPr>
                <w:rFonts w:ascii="Times New Roman" w:eastAsia="Times New Roman" w:hAnsi="Times New Roman" w:cs="Times New Roman"/>
                <w:color w:val="000000"/>
                <w:sz w:val="24"/>
                <w:szCs w:val="24"/>
                <w:lang w:eastAsia="uk-UA"/>
              </w:rPr>
              <w:lastRenderedPageBreak/>
              <w:t>7. Депозитарні установи, в яких на рахунках у цінних паперах власників обліковуються знерухомлені іменні цінні папери випуску, що переводиться у бездокументарну форму існування, протягом 3 робочих днів після отримання від Центрального депозитарію повідомлення та розпорядження про відображення переведення цих цінних паперів у бездокументарну форму існування в їх системах депозитарного обліку:</w:t>
            </w:r>
          </w:p>
          <w:p w:rsidR="00E50AD8" w:rsidRDefault="00E50AD8" w:rsidP="00E50AD8">
            <w:pPr>
              <w:ind w:firstLine="459"/>
              <w:jc w:val="both"/>
              <w:rPr>
                <w:rFonts w:ascii="Times New Roman" w:eastAsia="Times New Roman" w:hAnsi="Times New Roman" w:cs="Times New Roman"/>
                <w:color w:val="000000"/>
                <w:sz w:val="24"/>
                <w:szCs w:val="24"/>
                <w:lang w:eastAsia="uk-UA"/>
              </w:rPr>
            </w:pPr>
          </w:p>
          <w:p w:rsidR="004B223E" w:rsidRPr="00AE1C3A" w:rsidRDefault="004B223E" w:rsidP="00E50AD8">
            <w:pPr>
              <w:ind w:firstLine="459"/>
              <w:jc w:val="both"/>
              <w:rPr>
                <w:rFonts w:ascii="Times New Roman" w:eastAsia="Times New Roman" w:hAnsi="Times New Roman" w:cs="Times New Roman"/>
                <w:color w:val="000000"/>
                <w:sz w:val="24"/>
                <w:szCs w:val="24"/>
                <w:lang w:eastAsia="uk-UA"/>
              </w:rPr>
            </w:pPr>
          </w:p>
          <w:p w:rsidR="00E50AD8" w:rsidRPr="00AE1C3A" w:rsidRDefault="00E50AD8" w:rsidP="00E50AD8">
            <w:pPr>
              <w:ind w:firstLine="460"/>
              <w:jc w:val="both"/>
              <w:rPr>
                <w:rFonts w:ascii="Times New Roman" w:eastAsia="Times New Roman" w:hAnsi="Times New Roman" w:cs="Times New Roman"/>
                <w:color w:val="000000"/>
                <w:sz w:val="24"/>
                <w:szCs w:val="24"/>
                <w:lang w:eastAsia="uk-UA"/>
              </w:rPr>
            </w:pPr>
            <w:r w:rsidRPr="00AE1C3A">
              <w:rPr>
                <w:rFonts w:ascii="Times New Roman" w:eastAsia="Times New Roman" w:hAnsi="Times New Roman" w:cs="Times New Roman"/>
                <w:color w:val="000000"/>
                <w:sz w:val="24"/>
                <w:szCs w:val="24"/>
                <w:lang w:eastAsia="uk-UA"/>
              </w:rPr>
              <w:t xml:space="preserve">здійснюють переведення цінних паперів у бездокументарну форму існування шляхом проведення депозитарних операцій відповідно до процедур, визначених їх внутрішніми документами за </w:t>
            </w:r>
            <w:r w:rsidRPr="007764E7">
              <w:rPr>
                <w:rFonts w:ascii="Times New Roman" w:eastAsia="Times New Roman" w:hAnsi="Times New Roman" w:cs="Times New Roman"/>
                <w:b/>
                <w:strike/>
                <w:color w:val="000000" w:themeColor="text1"/>
                <w:sz w:val="24"/>
                <w:szCs w:val="24"/>
                <w:lang w:eastAsia="uk-UA"/>
              </w:rPr>
              <w:t>активними аналітичними рахунками депозитарного обліку щодо випуску цінних паперів, стосовно якого здійснюється переведення, та</w:t>
            </w:r>
            <w:r w:rsidRPr="00AE1C3A">
              <w:rPr>
                <w:rFonts w:ascii="Times New Roman" w:eastAsia="Times New Roman" w:hAnsi="Times New Roman" w:cs="Times New Roman"/>
                <w:color w:val="C00000"/>
                <w:sz w:val="24"/>
                <w:szCs w:val="24"/>
                <w:lang w:eastAsia="uk-UA"/>
              </w:rPr>
              <w:t xml:space="preserve"> </w:t>
            </w:r>
            <w:r w:rsidRPr="00AE1C3A">
              <w:rPr>
                <w:rFonts w:ascii="Times New Roman" w:eastAsia="Times New Roman" w:hAnsi="Times New Roman" w:cs="Times New Roman"/>
                <w:color w:val="000000"/>
                <w:sz w:val="24"/>
                <w:szCs w:val="24"/>
                <w:lang w:eastAsia="uk-UA"/>
              </w:rPr>
              <w:t>рахунками у цінних паперах депонентів, на яких обліковуються знерухомлені іменні цінні папери цього випуску (списання знерухомлених цінних паперів документарної форми існування з рахунків власників цінних паперів здійснюється депозитарною установою виключно після зарахування бездокументарних цінних паперів на рахунки цих власників);</w:t>
            </w:r>
          </w:p>
          <w:p w:rsidR="004B223E" w:rsidRDefault="004B223E" w:rsidP="0074782F">
            <w:pPr>
              <w:jc w:val="both"/>
              <w:rPr>
                <w:rFonts w:ascii="Times New Roman" w:eastAsia="Times New Roman" w:hAnsi="Times New Roman" w:cs="Times New Roman"/>
                <w:color w:val="000000"/>
                <w:sz w:val="24"/>
                <w:szCs w:val="24"/>
                <w:lang w:eastAsia="uk-UA"/>
              </w:rPr>
            </w:pPr>
          </w:p>
          <w:p w:rsidR="00E50AD8" w:rsidRPr="00AE1C3A" w:rsidRDefault="004B223E" w:rsidP="004B223E">
            <w:pPr>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lastRenderedPageBreak/>
              <w:t xml:space="preserve">      </w:t>
            </w:r>
            <w:r w:rsidR="00E50AD8" w:rsidRPr="00AE1C3A">
              <w:rPr>
                <w:rFonts w:ascii="Times New Roman" w:eastAsia="Times New Roman" w:hAnsi="Times New Roman" w:cs="Times New Roman"/>
                <w:color w:val="000000"/>
                <w:sz w:val="24"/>
                <w:szCs w:val="24"/>
                <w:lang w:eastAsia="uk-UA"/>
              </w:rPr>
              <w:t>повідомляють Центральний депозитарій про виконання його розпорядження про відображення переведення цінних паперів у бездокументарну форму існування в системі депозитарного обліку депозитарної установи.</w:t>
            </w:r>
          </w:p>
          <w:p w:rsidR="00E50AD8" w:rsidRDefault="00E50AD8" w:rsidP="00E50AD8">
            <w:pPr>
              <w:ind w:firstLine="459"/>
              <w:jc w:val="both"/>
              <w:rPr>
                <w:rFonts w:ascii="Times New Roman" w:eastAsia="Times New Roman" w:hAnsi="Times New Roman" w:cs="Times New Roman"/>
                <w:sz w:val="24"/>
                <w:szCs w:val="24"/>
                <w:lang w:eastAsia="uk-UA"/>
              </w:rPr>
            </w:pPr>
          </w:p>
          <w:p w:rsidR="00E50AD8" w:rsidRDefault="00E50AD8" w:rsidP="00E50AD8">
            <w:pPr>
              <w:jc w:val="both"/>
              <w:rPr>
                <w:rFonts w:ascii="Times New Roman" w:eastAsia="Times New Roman" w:hAnsi="Times New Roman" w:cs="Times New Roman"/>
                <w:color w:val="000000"/>
                <w:sz w:val="24"/>
                <w:szCs w:val="24"/>
                <w:lang w:eastAsia="uk-UA"/>
              </w:rPr>
            </w:pPr>
            <w:r w:rsidRPr="00AE1C3A">
              <w:rPr>
                <w:rFonts w:ascii="Times New Roman" w:eastAsia="Times New Roman" w:hAnsi="Times New Roman" w:cs="Times New Roman"/>
                <w:color w:val="000000"/>
                <w:sz w:val="24"/>
                <w:szCs w:val="24"/>
                <w:lang w:eastAsia="uk-UA"/>
              </w:rPr>
              <w:t>Якщо до початку проведення депозитарних операцій щодо переведення цінних паперів у бездокументарну форму існування знерухомлені іменні цінні папери були обтяжені зобов'язаннями, депозитарна установа повинна забезпечити облік цінних паперів, прав на цінні папери на відповідних рахунках у цінних паперах з тим самим режимом обтяження цінних паперів зобов'язаннями.</w:t>
            </w:r>
          </w:p>
          <w:p w:rsidR="0024085B" w:rsidRDefault="0024085B" w:rsidP="00E50AD8">
            <w:pPr>
              <w:jc w:val="both"/>
              <w:rPr>
                <w:rFonts w:ascii="Times New Roman" w:eastAsia="Times New Roman" w:hAnsi="Times New Roman" w:cs="Times New Roman"/>
                <w:color w:val="000000"/>
                <w:sz w:val="24"/>
                <w:szCs w:val="24"/>
                <w:lang w:eastAsia="uk-UA"/>
              </w:rPr>
            </w:pPr>
          </w:p>
          <w:p w:rsidR="0024085B" w:rsidRPr="00AE1C3A" w:rsidRDefault="0024085B" w:rsidP="00E50AD8">
            <w:pPr>
              <w:jc w:val="both"/>
              <w:rPr>
                <w:color w:val="000000"/>
                <w:sz w:val="24"/>
                <w:szCs w:val="24"/>
              </w:rPr>
            </w:pPr>
          </w:p>
        </w:tc>
        <w:tc>
          <w:tcPr>
            <w:tcW w:w="4746" w:type="dxa"/>
          </w:tcPr>
          <w:p w:rsidR="00E50AD8" w:rsidRPr="00730D24" w:rsidRDefault="00E50AD8" w:rsidP="00E50AD8">
            <w:pPr>
              <w:rPr>
                <w:sz w:val="24"/>
                <w:szCs w:val="24"/>
              </w:rPr>
            </w:pPr>
          </w:p>
        </w:tc>
      </w:tr>
      <w:tr w:rsidR="00E50AD8" w:rsidRPr="00730D24" w:rsidTr="00F24232">
        <w:trPr>
          <w:gridAfter w:val="1"/>
          <w:wAfter w:w="12" w:type="dxa"/>
        </w:trPr>
        <w:tc>
          <w:tcPr>
            <w:tcW w:w="5387" w:type="dxa"/>
          </w:tcPr>
          <w:p w:rsidR="00E50AD8" w:rsidRPr="00AE1C3A" w:rsidRDefault="00E50AD8" w:rsidP="00E50AD8">
            <w:pPr>
              <w:ind w:firstLine="709"/>
              <w:jc w:val="both"/>
              <w:rPr>
                <w:rFonts w:ascii="Times New Roman" w:eastAsia="Times New Roman" w:hAnsi="Times New Roman" w:cs="Times New Roman"/>
                <w:sz w:val="24"/>
                <w:szCs w:val="24"/>
                <w:lang w:eastAsia="uk-UA"/>
              </w:rPr>
            </w:pPr>
            <w:r w:rsidRPr="00AE1C3A">
              <w:rPr>
                <w:rFonts w:ascii="Times New Roman" w:eastAsia="Times New Roman" w:hAnsi="Times New Roman" w:cs="Times New Roman"/>
                <w:color w:val="000000"/>
                <w:sz w:val="24"/>
                <w:szCs w:val="24"/>
                <w:lang w:eastAsia="uk-UA"/>
              </w:rPr>
              <w:t xml:space="preserve">9. Центральний депозитарій протягом 1 робочого дня після отримання від усіх депозитарних установ, зазначених в абзаці дванадцятому пункту 5 цього розділу (крім депозитарної установи, з якою емітентом укладений договір про відкриття/обслуговування рахунків у цінних паперах власникам, якщо в ній не обліковувалися знерухомлені іменні цінні папери відповідного випуску, та депозитарних установ, рахунки яких залишилися в системі депозитарного обліку Центрального депозитарію після припинення ними професійної діяльності на фондовому ринку - депозитарної діяльності, а саме депозитарної діяльності зберігача цінних паперів або депозитарної діяльності депозитарної установи), повідомлень про виконання його </w:t>
            </w:r>
            <w:r w:rsidRPr="00AE1C3A">
              <w:rPr>
                <w:rFonts w:ascii="Times New Roman" w:eastAsia="Times New Roman" w:hAnsi="Times New Roman" w:cs="Times New Roman"/>
                <w:color w:val="000000"/>
                <w:sz w:val="24"/>
                <w:szCs w:val="24"/>
                <w:lang w:eastAsia="uk-UA"/>
              </w:rPr>
              <w:lastRenderedPageBreak/>
              <w:t>розпорядження про відображення переведення цінних паперів у бездокументарну форму в їх системах депозитарного обліку повідомляє їх про завершення процедури переведення іменних цінних паперів певного випуску у бездокументарну форму існування.</w:t>
            </w:r>
            <w:bookmarkStart w:id="2" w:name="96"/>
            <w:bookmarkEnd w:id="2"/>
          </w:p>
          <w:p w:rsidR="00E50AD8" w:rsidRPr="00AE1C3A" w:rsidRDefault="00E50AD8" w:rsidP="00E50AD8">
            <w:pPr>
              <w:ind w:firstLine="709"/>
              <w:jc w:val="both"/>
              <w:rPr>
                <w:rFonts w:ascii="Times New Roman" w:eastAsia="Times New Roman" w:hAnsi="Times New Roman" w:cs="Times New Roman"/>
                <w:color w:val="000000"/>
                <w:sz w:val="24"/>
                <w:szCs w:val="24"/>
                <w:lang w:eastAsia="uk-UA"/>
              </w:rPr>
            </w:pPr>
          </w:p>
          <w:p w:rsidR="00E50AD8" w:rsidRPr="00AE1C3A" w:rsidRDefault="00E50AD8" w:rsidP="00E50AD8">
            <w:pPr>
              <w:rPr>
                <w:color w:val="000000"/>
                <w:sz w:val="24"/>
                <w:szCs w:val="24"/>
              </w:rPr>
            </w:pPr>
          </w:p>
          <w:p w:rsidR="00E50AD8" w:rsidRPr="00AE1C3A" w:rsidRDefault="00E50AD8" w:rsidP="00E50AD8">
            <w:pPr>
              <w:rPr>
                <w:color w:val="000000"/>
                <w:sz w:val="24"/>
                <w:szCs w:val="24"/>
              </w:rPr>
            </w:pPr>
          </w:p>
          <w:p w:rsidR="00E50AD8" w:rsidRPr="00AE1C3A" w:rsidRDefault="00E50AD8" w:rsidP="00E50AD8">
            <w:pPr>
              <w:rPr>
                <w:color w:val="000000"/>
                <w:sz w:val="24"/>
                <w:szCs w:val="24"/>
              </w:rPr>
            </w:pPr>
          </w:p>
          <w:p w:rsidR="00E50AD8" w:rsidRDefault="00E50AD8" w:rsidP="00E50AD8">
            <w:pPr>
              <w:rPr>
                <w:color w:val="000000"/>
                <w:sz w:val="24"/>
                <w:szCs w:val="24"/>
              </w:rPr>
            </w:pPr>
          </w:p>
          <w:p w:rsidR="00812621" w:rsidRDefault="00812621" w:rsidP="00E50AD8">
            <w:pPr>
              <w:rPr>
                <w:color w:val="000000"/>
                <w:sz w:val="24"/>
                <w:szCs w:val="24"/>
              </w:rPr>
            </w:pPr>
          </w:p>
          <w:p w:rsidR="00812621" w:rsidRDefault="00812621" w:rsidP="00E50AD8">
            <w:pPr>
              <w:rPr>
                <w:color w:val="000000"/>
                <w:sz w:val="24"/>
                <w:szCs w:val="24"/>
              </w:rPr>
            </w:pPr>
          </w:p>
          <w:p w:rsidR="00812621" w:rsidRDefault="00812621" w:rsidP="00E50AD8">
            <w:pPr>
              <w:rPr>
                <w:color w:val="000000"/>
                <w:sz w:val="24"/>
                <w:szCs w:val="24"/>
              </w:rPr>
            </w:pPr>
          </w:p>
          <w:p w:rsidR="00812621" w:rsidRDefault="00812621" w:rsidP="00E50AD8">
            <w:pPr>
              <w:rPr>
                <w:color w:val="000000"/>
                <w:sz w:val="24"/>
                <w:szCs w:val="24"/>
              </w:rPr>
            </w:pPr>
          </w:p>
          <w:p w:rsidR="00812621" w:rsidRPr="00AE1C3A" w:rsidRDefault="00812621" w:rsidP="00E50AD8">
            <w:pPr>
              <w:rPr>
                <w:color w:val="000000"/>
                <w:sz w:val="24"/>
                <w:szCs w:val="24"/>
              </w:rPr>
            </w:pPr>
          </w:p>
          <w:p w:rsidR="00E50AD8" w:rsidRDefault="00E50AD8" w:rsidP="00E50AD8">
            <w:pPr>
              <w:rPr>
                <w:color w:val="000000"/>
                <w:sz w:val="24"/>
                <w:szCs w:val="24"/>
              </w:rPr>
            </w:pPr>
          </w:p>
          <w:p w:rsidR="00812621" w:rsidRPr="00AE1C3A" w:rsidRDefault="00812621" w:rsidP="00E50AD8">
            <w:pPr>
              <w:rPr>
                <w:color w:val="000000"/>
                <w:sz w:val="24"/>
                <w:szCs w:val="24"/>
              </w:rPr>
            </w:pPr>
          </w:p>
          <w:p w:rsidR="00E50AD8" w:rsidRPr="00AE1C3A" w:rsidRDefault="00E50AD8" w:rsidP="00E50AD8">
            <w:pPr>
              <w:ind w:firstLine="709"/>
              <w:jc w:val="both"/>
              <w:rPr>
                <w:rFonts w:ascii="Times New Roman" w:eastAsia="Times New Roman" w:hAnsi="Times New Roman" w:cs="Times New Roman"/>
                <w:sz w:val="24"/>
                <w:szCs w:val="24"/>
                <w:lang w:eastAsia="uk-UA"/>
              </w:rPr>
            </w:pPr>
            <w:r w:rsidRPr="00AE1C3A">
              <w:rPr>
                <w:rFonts w:ascii="Times New Roman" w:eastAsia="Times New Roman" w:hAnsi="Times New Roman" w:cs="Times New Roman"/>
                <w:color w:val="000000"/>
                <w:sz w:val="24"/>
                <w:szCs w:val="24"/>
                <w:lang w:eastAsia="uk-UA"/>
              </w:rPr>
              <w:t>Депозитарні установи, отримавши від Центрального депозитарію повідомлення про завершення процедури переведення іменних цінних паперів певного випуску у бездокументарну форму існування, протягом 3 днів повідомляють про її завершення своїх депонентів, на рахунках у цінних паперах яких обліковуються права на цінні папери цього випуску та з якими укладений договір про відкриття/обслуговування рахунку у цінних паперах способом, визначеним у договорі.</w:t>
            </w:r>
            <w:bookmarkStart w:id="3" w:name="97"/>
            <w:bookmarkEnd w:id="3"/>
          </w:p>
          <w:p w:rsidR="00E50AD8" w:rsidRPr="00AE1C3A" w:rsidRDefault="00E50AD8" w:rsidP="00E50AD8">
            <w:pPr>
              <w:ind w:firstLine="709"/>
              <w:jc w:val="both"/>
              <w:rPr>
                <w:rFonts w:ascii="Times New Roman" w:eastAsia="Times New Roman" w:hAnsi="Times New Roman" w:cs="Times New Roman"/>
                <w:color w:val="000000"/>
                <w:sz w:val="24"/>
                <w:szCs w:val="24"/>
                <w:lang w:eastAsia="uk-UA"/>
              </w:rPr>
            </w:pPr>
          </w:p>
          <w:p w:rsidR="00E50AD8" w:rsidRDefault="00E50AD8" w:rsidP="00E50AD8">
            <w:pPr>
              <w:ind w:firstLine="709"/>
              <w:jc w:val="both"/>
              <w:rPr>
                <w:rFonts w:ascii="Times New Roman" w:eastAsia="Times New Roman" w:hAnsi="Times New Roman" w:cs="Times New Roman"/>
                <w:color w:val="000000"/>
                <w:sz w:val="24"/>
                <w:szCs w:val="24"/>
                <w:lang w:eastAsia="uk-UA"/>
              </w:rPr>
            </w:pPr>
            <w:r w:rsidRPr="00AE1C3A">
              <w:rPr>
                <w:rFonts w:ascii="Times New Roman" w:eastAsia="Times New Roman" w:hAnsi="Times New Roman" w:cs="Times New Roman"/>
                <w:color w:val="000000"/>
                <w:sz w:val="24"/>
                <w:szCs w:val="24"/>
                <w:lang w:eastAsia="uk-UA"/>
              </w:rPr>
              <w:t xml:space="preserve">З дати отримання повідомлення про завершення процедури переведення іменних </w:t>
            </w:r>
            <w:r w:rsidRPr="00AE1C3A">
              <w:rPr>
                <w:rFonts w:ascii="Times New Roman" w:eastAsia="Times New Roman" w:hAnsi="Times New Roman" w:cs="Times New Roman"/>
                <w:color w:val="000000"/>
                <w:sz w:val="24"/>
                <w:szCs w:val="24"/>
                <w:lang w:eastAsia="uk-UA"/>
              </w:rPr>
              <w:lastRenderedPageBreak/>
              <w:t>цінних паперів певного випуску у бездокументарну форму існування від Центрального депозитарію депозитарні установи мають право проводити депозитарні операції з цінними паперами цього випуску.</w:t>
            </w:r>
            <w:bookmarkStart w:id="4" w:name="98"/>
            <w:bookmarkEnd w:id="4"/>
          </w:p>
          <w:p w:rsidR="00812621" w:rsidRPr="00AE1C3A" w:rsidRDefault="00812621" w:rsidP="00E50AD8">
            <w:pPr>
              <w:ind w:firstLine="709"/>
              <w:jc w:val="both"/>
              <w:rPr>
                <w:rFonts w:ascii="Times New Roman" w:eastAsia="Times New Roman" w:hAnsi="Times New Roman" w:cs="Times New Roman"/>
                <w:sz w:val="24"/>
                <w:szCs w:val="24"/>
                <w:lang w:eastAsia="uk-UA"/>
              </w:rPr>
            </w:pPr>
          </w:p>
          <w:p w:rsidR="00E50AD8" w:rsidRPr="00AE1C3A" w:rsidRDefault="00E50AD8" w:rsidP="00E50AD8">
            <w:pPr>
              <w:ind w:firstLine="709"/>
              <w:jc w:val="both"/>
              <w:rPr>
                <w:rFonts w:ascii="Times New Roman" w:eastAsia="Times New Roman" w:hAnsi="Times New Roman" w:cs="Times New Roman"/>
                <w:sz w:val="24"/>
                <w:szCs w:val="24"/>
                <w:lang w:eastAsia="uk-UA"/>
              </w:rPr>
            </w:pPr>
            <w:r w:rsidRPr="00AE1C3A">
              <w:rPr>
                <w:rFonts w:ascii="Times New Roman" w:eastAsia="Times New Roman" w:hAnsi="Times New Roman" w:cs="Times New Roman"/>
                <w:color w:val="000000"/>
                <w:sz w:val="24"/>
                <w:szCs w:val="24"/>
                <w:lang w:eastAsia="uk-UA"/>
              </w:rPr>
              <w:t>Центральний депозитарій повідомляє емітента про завершення процедури переведення іменних цінних паперів певного випуску у бездокументарну форму існування протягом 1 робочого дня після отримання від усіх депозитарних установ, зазначених у пункті 5 цього розділу (крім депозитарних установ, рахунки яких залишилися у системі депозитарного обліку Центрального депозитарію після припинення ними професійної діяльності на фондовому ринку - депозитарної діяльності, а саме зберігача цінних паперів або депозитарної діяльності депозитарної установи), повідомлень про виконання його розпорядження про відображення переведення цінних паперів у бездокументарну форму існування в їх системах депозитарного обліку.</w:t>
            </w:r>
            <w:bookmarkStart w:id="5" w:name="99"/>
            <w:bookmarkEnd w:id="5"/>
          </w:p>
          <w:p w:rsidR="00E50AD8" w:rsidRPr="00AE1C3A" w:rsidRDefault="00E50AD8" w:rsidP="00E50AD8">
            <w:pPr>
              <w:rPr>
                <w:color w:val="000000"/>
                <w:sz w:val="24"/>
                <w:szCs w:val="24"/>
              </w:rPr>
            </w:pPr>
          </w:p>
        </w:tc>
        <w:tc>
          <w:tcPr>
            <w:tcW w:w="5409" w:type="dxa"/>
          </w:tcPr>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r w:rsidRPr="00AE1C3A">
              <w:rPr>
                <w:rFonts w:ascii="Times New Roman" w:eastAsia="Times New Roman" w:hAnsi="Times New Roman" w:cs="Times New Roman"/>
                <w:color w:val="000000"/>
                <w:sz w:val="24"/>
                <w:szCs w:val="24"/>
                <w:lang w:eastAsia="uk-UA"/>
              </w:rPr>
              <w:lastRenderedPageBreak/>
              <w:t>9. Центральний депозитарій протягом 1 робочого дня після отримання від усіх депозитарних установ, зазначених в абзаці дванадцятому пункту 5 цього розділу (крім депозитарної установи, з якою емітентом укладений договір про відкриття/обслуговування рахунків у цінних паперах власникам, якщо в ній не обліковувалися знерухомлені іменні цінні папери відповідного випуску, та депозитарних установ, рахунки яких залишилися в системі депозитарного обліку Центрального депозитарію після припинення ними професійної діяльності на фондовому ринку - депозитарної діяльності, а саме депозитарної діяльності зберігача цінних паперів або депозитарної діяльності депозитарної установи</w:t>
            </w:r>
            <w:r w:rsidRPr="008F2949">
              <w:rPr>
                <w:rFonts w:ascii="Times New Roman" w:eastAsia="Times New Roman" w:hAnsi="Times New Roman" w:cs="Times New Roman"/>
                <w:color w:val="000000"/>
                <w:sz w:val="24"/>
                <w:szCs w:val="24"/>
                <w:lang w:eastAsia="uk-UA"/>
              </w:rPr>
              <w:t xml:space="preserve">, </w:t>
            </w:r>
            <w:r w:rsidR="002D67C0" w:rsidRPr="00522CAF">
              <w:rPr>
                <w:rFonts w:ascii="Times New Roman" w:hAnsi="Times New Roman" w:cs="Times New Roman"/>
                <w:b/>
                <w:bCs/>
                <w:color w:val="000000" w:themeColor="text1"/>
                <w:sz w:val="24"/>
                <w:szCs w:val="24"/>
              </w:rPr>
              <w:t xml:space="preserve">та депозитарних установ, щодо яких </w:t>
            </w:r>
            <w:r w:rsidR="002D67C0" w:rsidRPr="00522CAF">
              <w:rPr>
                <w:rFonts w:ascii="Times New Roman" w:hAnsi="Times New Roman" w:cs="Times New Roman"/>
                <w:b/>
                <w:bCs/>
                <w:color w:val="000000" w:themeColor="text1"/>
                <w:sz w:val="24"/>
                <w:szCs w:val="24"/>
              </w:rPr>
              <w:lastRenderedPageBreak/>
              <w:t>органом ліцензування прийнято рішення про анулювання</w:t>
            </w:r>
            <w:r w:rsidR="002D67C0" w:rsidRPr="00522CAF">
              <w:rPr>
                <w:rFonts w:ascii="Times New Roman" w:hAnsi="Times New Roman" w:cs="Times New Roman"/>
                <w:b/>
                <w:color w:val="000000" w:themeColor="text1"/>
                <w:sz w:val="24"/>
                <w:szCs w:val="24"/>
              </w:rPr>
              <w:t> </w:t>
            </w:r>
            <w:r w:rsidR="002D67C0" w:rsidRPr="00522CAF">
              <w:rPr>
                <w:rFonts w:ascii="Times New Roman" w:hAnsi="Times New Roman" w:cs="Times New Roman"/>
                <w:b/>
                <w:bCs/>
                <w:color w:val="000000" w:themeColor="text1"/>
                <w:sz w:val="24"/>
                <w:szCs w:val="24"/>
              </w:rPr>
              <w:t>ліцензії або відкрито ліквідаційну процедуру або уповноважені органи яких прийняли рішення про припинення діяльності, з дати припинення діяльності  відповідно до</w:t>
            </w:r>
            <w:r w:rsidR="00EF3B4E" w:rsidRPr="00522CAF">
              <w:rPr>
                <w:rFonts w:ascii="Times New Roman" w:eastAsia="Times New Roman" w:hAnsi="Times New Roman" w:cs="Times New Roman"/>
                <w:b/>
                <w:color w:val="000000" w:themeColor="text1"/>
                <w:sz w:val="24"/>
                <w:szCs w:val="24"/>
                <w:lang w:eastAsia="uk-UA"/>
              </w:rPr>
              <w:t xml:space="preserve"> вимог нормативно-правового акта, який регулює питання припинення провадження професійної діяльності на фондовому ринку - депозитарної діяльності, а саме депозитарної діяльності депозитарної установи (далі - Положення про припинення)</w:t>
            </w:r>
            <w:r w:rsidR="00F0118A" w:rsidRPr="00522CAF">
              <w:rPr>
                <w:rFonts w:ascii="Times New Roman" w:eastAsia="Times New Roman" w:hAnsi="Times New Roman" w:cs="Times New Roman"/>
                <w:b/>
                <w:color w:val="000000" w:themeColor="text1"/>
                <w:sz w:val="24"/>
                <w:szCs w:val="24"/>
                <w:lang w:eastAsia="uk-UA"/>
              </w:rPr>
              <w:t>)</w:t>
            </w:r>
            <w:r w:rsidR="002D67C0" w:rsidRPr="00522CAF">
              <w:rPr>
                <w:rFonts w:ascii="Times New Roman" w:eastAsia="Times New Roman" w:hAnsi="Times New Roman" w:cs="Times New Roman"/>
                <w:b/>
                <w:bCs/>
                <w:color w:val="000000" w:themeColor="text1"/>
                <w:sz w:val="24"/>
                <w:szCs w:val="24"/>
                <w:lang w:eastAsia="uk-UA"/>
              </w:rPr>
              <w:t xml:space="preserve">, </w:t>
            </w:r>
            <w:r w:rsidRPr="008F2949">
              <w:rPr>
                <w:rFonts w:ascii="Times New Roman" w:eastAsia="Times New Roman" w:hAnsi="Times New Roman" w:cs="Times New Roman"/>
                <w:color w:val="000000"/>
                <w:sz w:val="24"/>
                <w:szCs w:val="24"/>
                <w:lang w:eastAsia="uk-UA"/>
              </w:rPr>
              <w:t>повідомлень</w:t>
            </w:r>
            <w:r w:rsidRPr="00AE1C3A">
              <w:rPr>
                <w:rFonts w:ascii="Times New Roman" w:eastAsia="Times New Roman" w:hAnsi="Times New Roman" w:cs="Times New Roman"/>
                <w:color w:val="000000"/>
                <w:sz w:val="24"/>
                <w:szCs w:val="24"/>
                <w:lang w:eastAsia="uk-UA"/>
              </w:rPr>
              <w:t xml:space="preserve"> про виконання його розпорядження про відображення переведення цінних паперів у бездокументарну форму в їх системах депозитарного обліку повідомляє їх про завершення процедури переведення іменних цінних паперів певного випуску у бездокументарну форму існування.</w:t>
            </w:r>
          </w:p>
          <w:p w:rsidR="00812621" w:rsidRPr="00AE1C3A" w:rsidRDefault="00812621" w:rsidP="00E50AD8">
            <w:pPr>
              <w:shd w:val="clear" w:color="auto" w:fill="FFFFFF"/>
              <w:ind w:firstLine="450"/>
              <w:jc w:val="both"/>
              <w:rPr>
                <w:rFonts w:ascii="Times New Roman" w:eastAsia="Times New Roman" w:hAnsi="Times New Roman" w:cs="Times New Roman"/>
                <w:color w:val="222222"/>
                <w:sz w:val="24"/>
                <w:szCs w:val="24"/>
                <w:lang w:eastAsia="uk-UA"/>
              </w:rPr>
            </w:pPr>
          </w:p>
          <w:p w:rsidR="00E50AD8" w:rsidRDefault="00E50AD8" w:rsidP="00E50AD8">
            <w:pPr>
              <w:ind w:firstLine="709"/>
              <w:jc w:val="both"/>
              <w:rPr>
                <w:rFonts w:ascii="Times New Roman" w:eastAsia="Times New Roman" w:hAnsi="Times New Roman" w:cs="Times New Roman"/>
                <w:color w:val="000000"/>
                <w:sz w:val="24"/>
                <w:szCs w:val="24"/>
                <w:lang w:eastAsia="uk-UA"/>
              </w:rPr>
            </w:pPr>
            <w:r w:rsidRPr="00AE1C3A">
              <w:rPr>
                <w:rFonts w:ascii="Times New Roman" w:eastAsia="Times New Roman" w:hAnsi="Times New Roman" w:cs="Times New Roman"/>
                <w:color w:val="000000"/>
                <w:sz w:val="24"/>
                <w:szCs w:val="24"/>
                <w:lang w:eastAsia="uk-UA"/>
              </w:rPr>
              <w:t>Депозитарні установи, отримавши від Центрального депозитарію повідомлення про завершення процедури переведення іменних цінних паперів певного випуску у бездокументарну форму існування, протягом 3 днів повідомляють про її завершення своїх депонентів, на рахунках у цінних паперах яких обліковуються права на цінні папери цього випуску та з якими укладений договір про відкриття/обслуговування рахунку у цінних паперах способом, визначеним у договорі.</w:t>
            </w:r>
          </w:p>
          <w:p w:rsidR="00812621" w:rsidRPr="00AE1C3A" w:rsidRDefault="00812621" w:rsidP="00E50AD8">
            <w:pPr>
              <w:ind w:firstLine="709"/>
              <w:jc w:val="both"/>
              <w:rPr>
                <w:rFonts w:ascii="Times New Roman" w:eastAsia="Times New Roman" w:hAnsi="Times New Roman" w:cs="Times New Roman"/>
                <w:sz w:val="24"/>
                <w:szCs w:val="24"/>
                <w:lang w:eastAsia="uk-UA"/>
              </w:rPr>
            </w:pPr>
          </w:p>
          <w:p w:rsidR="00E50AD8" w:rsidRDefault="00E50AD8" w:rsidP="00E50AD8">
            <w:pPr>
              <w:ind w:firstLine="709"/>
              <w:jc w:val="both"/>
              <w:rPr>
                <w:rFonts w:ascii="Times New Roman" w:eastAsia="Times New Roman" w:hAnsi="Times New Roman" w:cs="Times New Roman"/>
                <w:color w:val="000000"/>
                <w:sz w:val="24"/>
                <w:szCs w:val="24"/>
                <w:lang w:eastAsia="uk-UA"/>
              </w:rPr>
            </w:pPr>
            <w:r w:rsidRPr="00AE1C3A">
              <w:rPr>
                <w:rFonts w:ascii="Times New Roman" w:eastAsia="Times New Roman" w:hAnsi="Times New Roman" w:cs="Times New Roman"/>
                <w:color w:val="000000"/>
                <w:sz w:val="24"/>
                <w:szCs w:val="24"/>
                <w:lang w:eastAsia="uk-UA"/>
              </w:rPr>
              <w:t xml:space="preserve">З дати отримання повідомлення про завершення процедури переведення іменних цінних паперів певного випуску у </w:t>
            </w:r>
            <w:r w:rsidRPr="00AE1C3A">
              <w:rPr>
                <w:rFonts w:ascii="Times New Roman" w:eastAsia="Times New Roman" w:hAnsi="Times New Roman" w:cs="Times New Roman"/>
                <w:color w:val="000000"/>
                <w:sz w:val="24"/>
                <w:szCs w:val="24"/>
                <w:lang w:eastAsia="uk-UA"/>
              </w:rPr>
              <w:lastRenderedPageBreak/>
              <w:t>бездокументарну форму існування від Центрального депозитарію депозитарні установи мають право проводити депозитарні операції з цінними паперами цього випуску.</w:t>
            </w:r>
          </w:p>
          <w:p w:rsidR="00812621" w:rsidRDefault="00812621" w:rsidP="00E50AD8">
            <w:pPr>
              <w:ind w:firstLine="709"/>
              <w:jc w:val="both"/>
              <w:rPr>
                <w:rFonts w:ascii="Times New Roman" w:eastAsia="Times New Roman" w:hAnsi="Times New Roman" w:cs="Times New Roman"/>
                <w:color w:val="000000"/>
                <w:sz w:val="24"/>
                <w:szCs w:val="24"/>
                <w:lang w:eastAsia="uk-UA"/>
              </w:rPr>
            </w:pPr>
          </w:p>
          <w:p w:rsidR="00812621" w:rsidRPr="00AE1C3A" w:rsidRDefault="00812621" w:rsidP="00E50AD8">
            <w:pPr>
              <w:ind w:firstLine="709"/>
              <w:jc w:val="both"/>
              <w:rPr>
                <w:rFonts w:ascii="Times New Roman" w:eastAsia="Times New Roman" w:hAnsi="Times New Roman" w:cs="Times New Roman"/>
                <w:sz w:val="24"/>
                <w:szCs w:val="24"/>
                <w:lang w:eastAsia="uk-UA"/>
              </w:rPr>
            </w:pPr>
          </w:p>
          <w:p w:rsidR="00E50AD8" w:rsidRPr="00AE1C3A" w:rsidRDefault="00E50AD8" w:rsidP="00E50AD8">
            <w:pPr>
              <w:ind w:firstLine="709"/>
              <w:jc w:val="both"/>
              <w:rPr>
                <w:rFonts w:ascii="Times New Roman" w:eastAsia="Times New Roman" w:hAnsi="Times New Roman" w:cs="Times New Roman"/>
                <w:sz w:val="24"/>
                <w:szCs w:val="24"/>
                <w:lang w:eastAsia="uk-UA"/>
              </w:rPr>
            </w:pPr>
            <w:r w:rsidRPr="00AE1C3A">
              <w:rPr>
                <w:rFonts w:ascii="Times New Roman" w:eastAsia="Times New Roman" w:hAnsi="Times New Roman" w:cs="Times New Roman"/>
                <w:color w:val="000000"/>
                <w:sz w:val="24"/>
                <w:szCs w:val="24"/>
                <w:lang w:eastAsia="uk-UA"/>
              </w:rPr>
              <w:t xml:space="preserve">Центральний депозитарій повідомляє емітента про завершення процедури переведення іменних цінних паперів певного випуску у бездокументарну форму існування протягом 1 робочого дня після отримання від усіх депозитарних установ, зазначених у пункті 5 цього розділу (крім депозитарних установ, рахунки яких залишилися у системі депозитарного обліку Центрального депозитарію після припинення ними професійної діяльності на фондовому ринку - депозитарної діяльності, а саме зберігача цінних паперів або депозитарної діяльності депозитарної установи, </w:t>
            </w:r>
            <w:r w:rsidR="002D67C0" w:rsidRPr="00522CAF">
              <w:rPr>
                <w:rFonts w:ascii="Times New Roman" w:hAnsi="Times New Roman" w:cs="Times New Roman"/>
                <w:b/>
                <w:bCs/>
                <w:color w:val="000000" w:themeColor="text1"/>
                <w:sz w:val="24"/>
                <w:szCs w:val="24"/>
                <w:shd w:val="clear" w:color="auto" w:fill="FFFFFF"/>
              </w:rPr>
              <w:t>та депозитарних установ, щодо яких прийнято рішення органом ліцензування про анулювання ліцензії або відкрито</w:t>
            </w:r>
            <w:r w:rsidR="002D67C0" w:rsidRPr="00522CAF">
              <w:rPr>
                <w:b/>
                <w:bCs/>
                <w:color w:val="000000" w:themeColor="text1"/>
                <w:sz w:val="24"/>
                <w:szCs w:val="24"/>
                <w:shd w:val="clear" w:color="auto" w:fill="FFFFFF"/>
              </w:rPr>
              <w:t xml:space="preserve"> </w:t>
            </w:r>
            <w:r w:rsidR="002D67C0" w:rsidRPr="00522CAF">
              <w:rPr>
                <w:rFonts w:ascii="Times New Roman" w:hAnsi="Times New Roman" w:cs="Times New Roman"/>
                <w:b/>
                <w:bCs/>
                <w:color w:val="000000" w:themeColor="text1"/>
                <w:sz w:val="24"/>
                <w:szCs w:val="24"/>
                <w:shd w:val="clear" w:color="auto" w:fill="FFFFFF"/>
              </w:rPr>
              <w:t>ліквідаційну процедуру або уповноважені органи яких прийняли рішення про припинення діяльності, з дати припинення діяльності відповідно до Положення про припинення</w:t>
            </w:r>
            <w:r w:rsidR="002D67C0" w:rsidRPr="00522CAF">
              <w:rPr>
                <w:b/>
                <w:bCs/>
                <w:color w:val="000000" w:themeColor="text1"/>
                <w:sz w:val="24"/>
                <w:szCs w:val="24"/>
                <w:shd w:val="clear" w:color="auto" w:fill="FFFFFF"/>
              </w:rPr>
              <w:t>)</w:t>
            </w:r>
            <w:r w:rsidRPr="00522CAF">
              <w:rPr>
                <w:rFonts w:ascii="Times New Roman" w:eastAsia="Times New Roman" w:hAnsi="Times New Roman" w:cs="Times New Roman"/>
                <w:color w:val="000000" w:themeColor="text1"/>
                <w:sz w:val="24"/>
                <w:szCs w:val="24"/>
                <w:lang w:eastAsia="uk-UA"/>
              </w:rPr>
              <w:t xml:space="preserve">, </w:t>
            </w:r>
            <w:r w:rsidRPr="00AE1C3A">
              <w:rPr>
                <w:rFonts w:ascii="Times New Roman" w:eastAsia="Times New Roman" w:hAnsi="Times New Roman" w:cs="Times New Roman"/>
                <w:color w:val="000000"/>
                <w:sz w:val="24"/>
                <w:szCs w:val="24"/>
                <w:lang w:eastAsia="uk-UA"/>
              </w:rPr>
              <w:t>повідомлень про виконання його розпорядження про відображення переведення цінних паперів у бездокументарну форму існування в їх системах депозитарного обліку.</w:t>
            </w:r>
          </w:p>
          <w:p w:rsidR="00E50AD8" w:rsidRPr="00AE1C3A" w:rsidRDefault="00E50AD8" w:rsidP="00E50AD8">
            <w:pPr>
              <w:rPr>
                <w:color w:val="000000"/>
                <w:sz w:val="24"/>
                <w:szCs w:val="24"/>
              </w:rPr>
            </w:pPr>
          </w:p>
        </w:tc>
        <w:tc>
          <w:tcPr>
            <w:tcW w:w="4746" w:type="dxa"/>
          </w:tcPr>
          <w:p w:rsidR="00E50AD8" w:rsidRPr="00730D24" w:rsidRDefault="00E50AD8" w:rsidP="00E50AD8">
            <w:pPr>
              <w:rPr>
                <w:sz w:val="24"/>
                <w:szCs w:val="24"/>
              </w:rPr>
            </w:pPr>
          </w:p>
        </w:tc>
      </w:tr>
      <w:tr w:rsidR="00E50AD8" w:rsidRPr="00730D24" w:rsidTr="00F24232">
        <w:trPr>
          <w:gridAfter w:val="1"/>
          <w:wAfter w:w="12" w:type="dxa"/>
        </w:trPr>
        <w:tc>
          <w:tcPr>
            <w:tcW w:w="5387" w:type="dxa"/>
          </w:tcPr>
          <w:p w:rsidR="00E50AD8" w:rsidRPr="00730D24" w:rsidRDefault="00E50AD8" w:rsidP="00E50AD8">
            <w:pPr>
              <w:rPr>
                <w:color w:val="000000"/>
                <w:sz w:val="24"/>
                <w:szCs w:val="24"/>
              </w:rPr>
            </w:pPr>
          </w:p>
        </w:tc>
        <w:tc>
          <w:tcPr>
            <w:tcW w:w="5409" w:type="dxa"/>
          </w:tcPr>
          <w:p w:rsidR="00E50AD8" w:rsidRPr="00730D24" w:rsidRDefault="00E50AD8" w:rsidP="00E50AD8">
            <w:pPr>
              <w:rPr>
                <w:color w:val="000000"/>
                <w:sz w:val="24"/>
                <w:szCs w:val="24"/>
              </w:rPr>
            </w:pPr>
          </w:p>
        </w:tc>
        <w:tc>
          <w:tcPr>
            <w:tcW w:w="4746" w:type="dxa"/>
          </w:tcPr>
          <w:p w:rsidR="00E50AD8" w:rsidRPr="00730D24" w:rsidRDefault="00E50AD8" w:rsidP="00E50AD8">
            <w:pPr>
              <w:rPr>
                <w:sz w:val="24"/>
                <w:szCs w:val="24"/>
              </w:rPr>
            </w:pPr>
          </w:p>
        </w:tc>
      </w:tr>
      <w:tr w:rsidR="00E50AD8" w:rsidRPr="00730D24" w:rsidTr="00F24232">
        <w:tc>
          <w:tcPr>
            <w:tcW w:w="15554" w:type="dxa"/>
            <w:gridSpan w:val="4"/>
          </w:tcPr>
          <w:p w:rsidR="00E50AD8" w:rsidRPr="00F24232" w:rsidRDefault="00E50AD8" w:rsidP="00E50AD8">
            <w:pPr>
              <w:jc w:val="center"/>
              <w:rPr>
                <w:rFonts w:ascii="Times New Roman" w:hAnsi="Times New Roman" w:cs="Times New Roman"/>
                <w:b/>
                <w:sz w:val="28"/>
                <w:szCs w:val="28"/>
              </w:rPr>
            </w:pPr>
            <w:r w:rsidRPr="00F24232">
              <w:rPr>
                <w:rFonts w:ascii="Times New Roman" w:hAnsi="Times New Roman" w:cs="Times New Roman"/>
                <w:b/>
                <w:sz w:val="28"/>
                <w:szCs w:val="28"/>
              </w:rPr>
              <w:lastRenderedPageBreak/>
              <w:t>V. Відкриття емітентом у депозитарній установі рахунків у цінних паперах власникам іменних цінних паперів випуску, що переводиться у бездокументарну форму існування</w:t>
            </w:r>
          </w:p>
        </w:tc>
      </w:tr>
      <w:tr w:rsidR="00E50AD8" w:rsidRPr="00730D24" w:rsidTr="00F24232">
        <w:tc>
          <w:tcPr>
            <w:tcW w:w="15554" w:type="dxa"/>
            <w:gridSpan w:val="4"/>
          </w:tcPr>
          <w:p w:rsidR="00E50AD8" w:rsidRPr="00730D24" w:rsidRDefault="00E50AD8" w:rsidP="00E50AD8">
            <w:pPr>
              <w:jc w:val="center"/>
              <w:rPr>
                <w:rFonts w:ascii="Times New Roman" w:hAnsi="Times New Roman" w:cs="Times New Roman"/>
                <w:b/>
                <w:sz w:val="24"/>
                <w:szCs w:val="24"/>
              </w:rPr>
            </w:pPr>
          </w:p>
        </w:tc>
      </w:tr>
      <w:tr w:rsidR="00E50AD8" w:rsidRPr="00730D24" w:rsidTr="00F24232">
        <w:trPr>
          <w:gridAfter w:val="1"/>
          <w:wAfter w:w="12" w:type="dxa"/>
        </w:trPr>
        <w:tc>
          <w:tcPr>
            <w:tcW w:w="5387" w:type="dxa"/>
          </w:tcPr>
          <w:p w:rsidR="00E50AD8" w:rsidRPr="00730D24" w:rsidRDefault="00E50AD8" w:rsidP="00E50AD8">
            <w:pPr>
              <w:rPr>
                <w:sz w:val="24"/>
                <w:szCs w:val="24"/>
              </w:rPr>
            </w:pPr>
          </w:p>
        </w:tc>
        <w:tc>
          <w:tcPr>
            <w:tcW w:w="5409" w:type="dxa"/>
          </w:tcPr>
          <w:p w:rsidR="00E50AD8" w:rsidRPr="00730D24" w:rsidRDefault="00E50AD8" w:rsidP="00E50AD8">
            <w:pPr>
              <w:rPr>
                <w:sz w:val="24"/>
                <w:szCs w:val="24"/>
              </w:rPr>
            </w:pPr>
          </w:p>
        </w:tc>
        <w:tc>
          <w:tcPr>
            <w:tcW w:w="4746" w:type="dxa"/>
          </w:tcPr>
          <w:p w:rsidR="00E50AD8" w:rsidRPr="00730D24" w:rsidRDefault="00E50AD8" w:rsidP="00E50AD8">
            <w:pPr>
              <w:rPr>
                <w:sz w:val="24"/>
                <w:szCs w:val="24"/>
              </w:rPr>
            </w:pPr>
          </w:p>
        </w:tc>
      </w:tr>
      <w:tr w:rsidR="00E50AD8" w:rsidRPr="00730D24" w:rsidTr="00F24232">
        <w:trPr>
          <w:gridAfter w:val="1"/>
          <w:wAfter w:w="12" w:type="dxa"/>
        </w:trPr>
        <w:tc>
          <w:tcPr>
            <w:tcW w:w="5387" w:type="dxa"/>
          </w:tcPr>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r w:rsidRPr="00730D24">
              <w:rPr>
                <w:rFonts w:ascii="Times New Roman" w:eastAsia="Times New Roman" w:hAnsi="Times New Roman" w:cs="Times New Roman"/>
                <w:color w:val="000000"/>
                <w:sz w:val="24"/>
                <w:szCs w:val="24"/>
                <w:lang w:eastAsia="uk-UA"/>
              </w:rPr>
              <w:t>4. Ідентифікація депозитарною установою емітента здійснюється на підставі наданих оригіналів або належним чином завірених копій документів у порядку, встановленому законодавством. Разом з документами подається оформлена відповідно до законодавства картка зі зразками підписів уповноважених осіб емітента та відбитка печатки емітента, затверджена емітентом, та анкета емітента, що оформлюється згідно зі зразком, встановленим внутрішніми документами депозитарної установи (у разі якщо внутрішніми документами депозитарної установи передбачено подання відповідної анкети у формі паперового документа), або подається інформація, необхідна для заповнення анкети (у разі якщо внутрішніми документами депозитарної установи передбачено її формування у формі електронного документа).</w:t>
            </w:r>
          </w:p>
          <w:p w:rsidR="0074782F" w:rsidRPr="00730D24" w:rsidRDefault="0074782F"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r w:rsidRPr="00730D24">
              <w:rPr>
                <w:rFonts w:ascii="Times New Roman" w:eastAsia="Times New Roman" w:hAnsi="Times New Roman" w:cs="Times New Roman"/>
                <w:color w:val="000000"/>
                <w:sz w:val="24"/>
                <w:szCs w:val="24"/>
                <w:lang w:eastAsia="uk-UA"/>
              </w:rPr>
              <w:t xml:space="preserve">Ідентифікація та верифікація власників цінних паперів, яким були відкриті рахунки в цінних паперах на підставі договору з емітентом, здійснюються депозитарною установою при укладанні договору про обслуговування рахунку в цінних паперах між власником цінних паперів та депозитарною установою або при виконанні депозитарною установою операцій, пов'язаних з переведенням прав на цінні папери з рахунку у </w:t>
            </w:r>
            <w:r w:rsidRPr="00730D24">
              <w:rPr>
                <w:rFonts w:ascii="Times New Roman" w:eastAsia="Times New Roman" w:hAnsi="Times New Roman" w:cs="Times New Roman"/>
                <w:color w:val="000000"/>
                <w:sz w:val="24"/>
                <w:szCs w:val="24"/>
                <w:lang w:eastAsia="uk-UA"/>
              </w:rPr>
              <w:lastRenderedPageBreak/>
              <w:t>цінних паперах власника, відкритого емітентом на підставі відповідного договору, на рахунок у цінних паперах цього власника, відкритий в іншій депозитарній установі, або на рахунок у цінних паперах цього власника, відкритий йому депозитарною установою до проведення переведення цінних паперів у бездокументарну форму, якщо сумарна номінальна вартість цінних паперів дорівнює чи перевищує 150000 гривень, або суму, еквівалентну зазначеній сумі, у тому числі в іноземній валюті.</w:t>
            </w:r>
          </w:p>
          <w:p w:rsidR="0074782F" w:rsidRPr="00730D24" w:rsidRDefault="0074782F"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Pr="00730D24"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r w:rsidRPr="00730D24">
              <w:rPr>
                <w:rFonts w:ascii="Times New Roman" w:eastAsia="Times New Roman" w:hAnsi="Times New Roman" w:cs="Times New Roman"/>
                <w:color w:val="000000"/>
                <w:sz w:val="24"/>
                <w:szCs w:val="24"/>
                <w:lang w:eastAsia="uk-UA"/>
              </w:rPr>
              <w:t>Зарахування прав на цінні папери бездокументарної форми існування на рахунки у цінних паперах власників здійснюється депозитарною установою відповідно до інформації про кількість належних цим власникам цінних паперів та інформації про обтяження цінних паперів зобов'язаннями, що міститься в отриманому нею відповідно до цього Положення реєстрі власників іменних цінних паперів та документах, що є підставою для таких обтяжень (за наявності).</w:t>
            </w:r>
          </w:p>
          <w:p w:rsidR="00E50AD8" w:rsidRPr="00730D24" w:rsidRDefault="00E50AD8" w:rsidP="00E50AD8">
            <w:pPr>
              <w:rPr>
                <w:sz w:val="24"/>
                <w:szCs w:val="24"/>
              </w:rPr>
            </w:pPr>
          </w:p>
        </w:tc>
        <w:tc>
          <w:tcPr>
            <w:tcW w:w="5409" w:type="dxa"/>
          </w:tcPr>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r w:rsidRPr="00730D24">
              <w:rPr>
                <w:rFonts w:ascii="Times New Roman" w:eastAsia="Times New Roman" w:hAnsi="Times New Roman" w:cs="Times New Roman"/>
                <w:color w:val="000000"/>
                <w:sz w:val="24"/>
                <w:szCs w:val="24"/>
                <w:lang w:eastAsia="uk-UA"/>
              </w:rPr>
              <w:lastRenderedPageBreak/>
              <w:t xml:space="preserve">4. Ідентифікація </w:t>
            </w:r>
            <w:r w:rsidRPr="00730D24">
              <w:rPr>
                <w:rFonts w:ascii="Times New Roman" w:eastAsia="Times New Roman" w:hAnsi="Times New Roman" w:cs="Times New Roman"/>
                <w:b/>
                <w:color w:val="000000"/>
                <w:sz w:val="24"/>
                <w:szCs w:val="24"/>
                <w:lang w:eastAsia="uk-UA"/>
              </w:rPr>
              <w:t>та верифікація</w:t>
            </w:r>
            <w:r w:rsidRPr="00730D24">
              <w:rPr>
                <w:rFonts w:ascii="Times New Roman" w:eastAsia="Times New Roman" w:hAnsi="Times New Roman" w:cs="Times New Roman"/>
                <w:color w:val="000000"/>
                <w:sz w:val="24"/>
                <w:szCs w:val="24"/>
                <w:lang w:eastAsia="uk-UA"/>
              </w:rPr>
              <w:t xml:space="preserve"> депозитарною установою емітента здійснюється на підставі наданих оригіналів або належним чином завірених копій документів у порядку, встановленому законодавством. Разом з документами подається оформлена відповідно до законодавства картка зі зразками підписів уповноважених осіб емітента та відбитка печатки емітента, затверджена емітентом, та анкета емітента, що оформлюється згідно зі зразком, встановленим внутрішніми документами депозитарної установи (у разі якщо внутрішніми документами депозитарної установи передбачено подання відповідної анкети у формі паперового документа), або подається інформація, необхідна для заповнення анкети (у разі якщо внутрішніми документами депозитарної установи передбачено її формування у формі електронного документа).</w:t>
            </w:r>
          </w:p>
          <w:p w:rsidR="0074782F" w:rsidRPr="00730D24" w:rsidRDefault="0074782F"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bookmarkStart w:id="6" w:name="n295"/>
            <w:bookmarkStart w:id="7" w:name="n108"/>
            <w:bookmarkEnd w:id="6"/>
            <w:bookmarkEnd w:id="7"/>
            <w:r w:rsidRPr="00730D24">
              <w:rPr>
                <w:rFonts w:ascii="Times New Roman" w:eastAsia="Times New Roman" w:hAnsi="Times New Roman" w:cs="Times New Roman"/>
                <w:color w:val="000000"/>
                <w:sz w:val="24"/>
                <w:szCs w:val="24"/>
                <w:lang w:eastAsia="uk-UA"/>
              </w:rPr>
              <w:t xml:space="preserve">Ідентифікація та верифікація власників цінних паперів, яким були відкриті рахунки в цінних паперах на підставі договору з емітентом, здійснюються депозитарною установою при укладанні договору про обслуговування рахунку в цінних паперах між власником цінних паперів та депозитарною установою або при виконанні депозитарною установою операцій, пов'язаних з переведенням прав на цінні папери з рахунку у </w:t>
            </w:r>
            <w:r w:rsidRPr="00730D24">
              <w:rPr>
                <w:rFonts w:ascii="Times New Roman" w:eastAsia="Times New Roman" w:hAnsi="Times New Roman" w:cs="Times New Roman"/>
                <w:color w:val="000000"/>
                <w:sz w:val="24"/>
                <w:szCs w:val="24"/>
                <w:lang w:eastAsia="uk-UA"/>
              </w:rPr>
              <w:lastRenderedPageBreak/>
              <w:t xml:space="preserve">цінних паперах власника, відкритого емітентом на підставі відповідного договору, на рахунок у цінних паперах цього власника, відкритий в іншій депозитарній установі, або на рахунок у цінних паперах цього власника, відкритий йому депозитарною установою до проведення переведення цінних паперів у бездокументарну форму, якщо сумарна номінальна вартість цінних паперів дорівнює чи перевищує </w:t>
            </w:r>
            <w:r w:rsidRPr="009D3900">
              <w:rPr>
                <w:rFonts w:ascii="Times New Roman" w:eastAsia="Times New Roman" w:hAnsi="Times New Roman" w:cs="Times New Roman"/>
                <w:b/>
                <w:color w:val="000000"/>
                <w:sz w:val="24"/>
                <w:szCs w:val="24"/>
                <w:lang w:eastAsia="uk-UA"/>
              </w:rPr>
              <w:t>400 тисяч</w:t>
            </w:r>
            <w:r w:rsidRPr="00730D24">
              <w:rPr>
                <w:rFonts w:ascii="Times New Roman" w:eastAsia="Times New Roman" w:hAnsi="Times New Roman" w:cs="Times New Roman"/>
                <w:color w:val="000000"/>
                <w:sz w:val="24"/>
                <w:szCs w:val="24"/>
                <w:lang w:eastAsia="uk-UA"/>
              </w:rPr>
              <w:t xml:space="preserve"> гривень, або суму, еквівалентну зазначеній сумі, у тому числі в іноземній валюті.</w:t>
            </w:r>
          </w:p>
          <w:p w:rsidR="0074782F" w:rsidRPr="00730D24" w:rsidRDefault="0074782F"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Pr="00730D24"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bookmarkStart w:id="8" w:name="n222"/>
            <w:bookmarkStart w:id="9" w:name="n109"/>
            <w:bookmarkEnd w:id="8"/>
            <w:bookmarkEnd w:id="9"/>
            <w:r w:rsidRPr="00730D24">
              <w:rPr>
                <w:rFonts w:ascii="Times New Roman" w:eastAsia="Times New Roman" w:hAnsi="Times New Roman" w:cs="Times New Roman"/>
                <w:color w:val="000000"/>
                <w:sz w:val="24"/>
                <w:szCs w:val="24"/>
                <w:lang w:eastAsia="uk-UA"/>
              </w:rPr>
              <w:t>Зарахування прав на цінні папери бездокументарної форми існування на рахунки у цінних паперах власників здійснюється депозитарною установою відповідно до інформації про кількість належних цим власникам цінних паперів та інформації про обтяження цінних паперів зобов'язаннями, що міститься в отриманому нею відповідно до цього Положення реєстрі власників іменних цінних паперів та документах, що є підставою для таких обтяжень (за наявності).</w:t>
            </w:r>
          </w:p>
          <w:p w:rsidR="00E50AD8" w:rsidRPr="00730D24" w:rsidRDefault="00E50AD8" w:rsidP="00E50AD8">
            <w:pPr>
              <w:rPr>
                <w:sz w:val="24"/>
                <w:szCs w:val="24"/>
              </w:rPr>
            </w:pPr>
          </w:p>
        </w:tc>
        <w:tc>
          <w:tcPr>
            <w:tcW w:w="4746" w:type="dxa"/>
          </w:tcPr>
          <w:p w:rsidR="00E50AD8" w:rsidRPr="0055212A" w:rsidRDefault="00E50AD8" w:rsidP="00E50AD8">
            <w:pPr>
              <w:ind w:firstLine="450"/>
              <w:jc w:val="both"/>
              <w:rPr>
                <w:rFonts w:ascii="Times New Roman" w:hAnsi="Times New Roman" w:cs="Times New Roman"/>
                <w:sz w:val="24"/>
                <w:szCs w:val="24"/>
              </w:rPr>
            </w:pPr>
            <w:r w:rsidRPr="00730D24">
              <w:rPr>
                <w:rFonts w:ascii="Times New Roman" w:hAnsi="Times New Roman" w:cs="Times New Roman"/>
                <w:sz w:val="24"/>
                <w:szCs w:val="24"/>
              </w:rPr>
              <w:lastRenderedPageBreak/>
              <w:t xml:space="preserve">Відповідно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r w:rsidRPr="00730D24">
              <w:rPr>
                <w:rFonts w:ascii="Times New Roman" w:hAnsi="Times New Roman" w:cs="Times New Roman"/>
                <w:b/>
                <w:sz w:val="24"/>
                <w:szCs w:val="24"/>
              </w:rPr>
              <w:t xml:space="preserve">від </w:t>
            </w:r>
            <w:r w:rsidRPr="0055212A">
              <w:rPr>
                <w:rFonts w:ascii="Times New Roman" w:hAnsi="Times New Roman" w:cs="Times New Roman"/>
                <w:b/>
                <w:sz w:val="24"/>
                <w:szCs w:val="24"/>
              </w:rPr>
              <w:t>6 грудня 2019 року №</w:t>
            </w:r>
            <w:r w:rsidR="0055212A" w:rsidRPr="0055212A">
              <w:rPr>
                <w:rFonts w:ascii="Times New Roman" w:hAnsi="Times New Roman" w:cs="Times New Roman"/>
                <w:b/>
                <w:sz w:val="24"/>
                <w:szCs w:val="24"/>
              </w:rPr>
              <w:t xml:space="preserve"> </w:t>
            </w:r>
            <w:r w:rsidRPr="0055212A">
              <w:rPr>
                <w:rFonts w:ascii="Times New Roman" w:hAnsi="Times New Roman" w:cs="Times New Roman"/>
                <w:b/>
                <w:sz w:val="24"/>
                <w:szCs w:val="24"/>
              </w:rPr>
              <w:t xml:space="preserve">361-IX, який набере чинності 28.04.2020 передбачено, що суб’єкт первинного фінансового моніторингу зобов’язаний здійснювати належну перевірку клієнтів. Належна перевірка </w:t>
            </w:r>
            <w:r w:rsidRPr="0055212A">
              <w:rPr>
                <w:rFonts w:ascii="Times New Roman" w:hAnsi="Times New Roman" w:cs="Times New Roman"/>
                <w:sz w:val="24"/>
                <w:szCs w:val="24"/>
              </w:rPr>
              <w:t>здійснюється, зокрема в разі:</w:t>
            </w:r>
          </w:p>
          <w:p w:rsidR="00E50AD8" w:rsidRPr="00730D24" w:rsidRDefault="00E50AD8" w:rsidP="00E50AD8">
            <w:pPr>
              <w:ind w:firstLine="450"/>
              <w:jc w:val="both"/>
              <w:rPr>
                <w:rFonts w:ascii="Times New Roman" w:hAnsi="Times New Roman" w:cs="Times New Roman"/>
                <w:sz w:val="24"/>
                <w:szCs w:val="24"/>
              </w:rPr>
            </w:pPr>
            <w:r w:rsidRPr="00730D24">
              <w:rPr>
                <w:rFonts w:ascii="Times New Roman" w:hAnsi="Times New Roman" w:cs="Times New Roman"/>
                <w:sz w:val="24"/>
                <w:szCs w:val="24"/>
              </w:rPr>
              <w:t xml:space="preserve">      проведення </w:t>
            </w:r>
            <w:r w:rsidRPr="00730D24">
              <w:rPr>
                <w:rFonts w:ascii="Times New Roman" w:hAnsi="Times New Roman" w:cs="Times New Roman"/>
                <w:i/>
                <w:sz w:val="24"/>
                <w:szCs w:val="24"/>
              </w:rPr>
              <w:t>разової фінансової операції без встановлення ділових відносин</w:t>
            </w:r>
            <w:r w:rsidRPr="00730D24">
              <w:rPr>
                <w:rFonts w:ascii="Times New Roman" w:hAnsi="Times New Roman" w:cs="Times New Roman"/>
                <w:sz w:val="24"/>
                <w:szCs w:val="24"/>
              </w:rPr>
              <w:t xml:space="preserve"> з клієнтами якщо сума фінансової операції дорівнює або перевищує суму, визначену </w:t>
            </w:r>
            <w:r w:rsidRPr="00730D24">
              <w:rPr>
                <w:rFonts w:ascii="Times New Roman" w:hAnsi="Times New Roman" w:cs="Times New Roman"/>
                <w:sz w:val="24"/>
                <w:szCs w:val="24"/>
                <w:u w:val="single"/>
              </w:rPr>
              <w:t>частиною першою статті 20 Закону;</w:t>
            </w:r>
          </w:p>
          <w:p w:rsidR="00E50AD8" w:rsidRPr="00730D24" w:rsidRDefault="00E50AD8" w:rsidP="00E50AD8">
            <w:pPr>
              <w:ind w:firstLine="450"/>
              <w:jc w:val="both"/>
              <w:rPr>
                <w:rFonts w:ascii="Times New Roman" w:hAnsi="Times New Roman" w:cs="Times New Roman"/>
                <w:sz w:val="24"/>
                <w:szCs w:val="24"/>
              </w:rPr>
            </w:pPr>
            <w:r w:rsidRPr="00730D24">
              <w:rPr>
                <w:rFonts w:ascii="Times New Roman" w:hAnsi="Times New Roman" w:cs="Times New Roman"/>
                <w:sz w:val="24"/>
                <w:szCs w:val="24"/>
              </w:rPr>
              <w:t>встановлення ділових відносин.</w:t>
            </w:r>
          </w:p>
          <w:p w:rsidR="00E50AD8" w:rsidRPr="00730D24" w:rsidRDefault="00E50AD8" w:rsidP="00E50AD8">
            <w:pPr>
              <w:ind w:firstLine="450"/>
              <w:jc w:val="both"/>
              <w:rPr>
                <w:rFonts w:ascii="Times New Roman" w:eastAsia="Times New Roman" w:hAnsi="Times New Roman" w:cs="Times New Roman"/>
                <w:i/>
                <w:color w:val="000000" w:themeColor="text1"/>
                <w:sz w:val="24"/>
                <w:szCs w:val="24"/>
                <w:lang w:eastAsia="uk-UA"/>
              </w:rPr>
            </w:pPr>
            <w:r w:rsidRPr="00730D24">
              <w:rPr>
                <w:rFonts w:ascii="Times New Roman" w:hAnsi="Times New Roman" w:cs="Times New Roman"/>
                <w:sz w:val="24"/>
                <w:szCs w:val="24"/>
              </w:rPr>
              <w:t xml:space="preserve"> </w:t>
            </w:r>
            <w:r w:rsidRPr="00730D24">
              <w:rPr>
                <w:rFonts w:ascii="Times New Roman" w:hAnsi="Times New Roman" w:cs="Times New Roman"/>
                <w:b/>
                <w:color w:val="000000" w:themeColor="text1"/>
                <w:sz w:val="24"/>
                <w:szCs w:val="24"/>
              </w:rPr>
              <w:t xml:space="preserve">При цьому </w:t>
            </w:r>
            <w:r w:rsidRPr="00730D24">
              <w:rPr>
                <w:rFonts w:ascii="Times New Roman" w:eastAsia="Times New Roman" w:hAnsi="Times New Roman" w:cs="Times New Roman"/>
                <w:b/>
                <w:color w:val="000000" w:themeColor="text1"/>
                <w:sz w:val="24"/>
                <w:szCs w:val="24"/>
                <w:lang w:eastAsia="uk-UA"/>
              </w:rPr>
              <w:t>належна перевірка - заходи, що включають</w:t>
            </w:r>
            <w:r w:rsidRPr="00730D24">
              <w:rPr>
                <w:rFonts w:ascii="Times New Roman" w:eastAsia="Times New Roman" w:hAnsi="Times New Roman" w:cs="Times New Roman"/>
                <w:i/>
                <w:color w:val="000000" w:themeColor="text1"/>
                <w:sz w:val="24"/>
                <w:szCs w:val="24"/>
                <w:lang w:eastAsia="uk-UA"/>
              </w:rPr>
              <w:t>:</w:t>
            </w:r>
          </w:p>
          <w:p w:rsidR="00E50AD8" w:rsidRPr="00730D24" w:rsidRDefault="00E50AD8" w:rsidP="00E50AD8">
            <w:pPr>
              <w:ind w:firstLine="450"/>
              <w:jc w:val="both"/>
              <w:rPr>
                <w:rFonts w:ascii="Times New Roman" w:eastAsia="Times New Roman" w:hAnsi="Times New Roman" w:cs="Times New Roman"/>
                <w:b/>
                <w:color w:val="000000" w:themeColor="text1"/>
                <w:sz w:val="24"/>
                <w:szCs w:val="24"/>
                <w:lang w:eastAsia="uk-UA"/>
              </w:rPr>
            </w:pPr>
            <w:r w:rsidRPr="00730D24">
              <w:rPr>
                <w:rFonts w:ascii="Times New Roman" w:eastAsia="Times New Roman" w:hAnsi="Times New Roman" w:cs="Times New Roman"/>
                <w:b/>
                <w:color w:val="000000" w:themeColor="text1"/>
                <w:sz w:val="24"/>
                <w:szCs w:val="24"/>
                <w:lang w:eastAsia="uk-UA"/>
              </w:rPr>
              <w:t>ідентифікацію та верифікацію клієнта (його представника);</w:t>
            </w:r>
          </w:p>
          <w:p w:rsidR="00E50AD8" w:rsidRPr="00730D24" w:rsidRDefault="00E50AD8" w:rsidP="00E50AD8">
            <w:pPr>
              <w:ind w:firstLine="450"/>
              <w:jc w:val="both"/>
              <w:rPr>
                <w:rFonts w:ascii="Times New Roman" w:eastAsia="Times New Roman" w:hAnsi="Times New Roman" w:cs="Times New Roman"/>
                <w:color w:val="000000" w:themeColor="text1"/>
                <w:sz w:val="24"/>
                <w:szCs w:val="24"/>
                <w:lang w:eastAsia="uk-UA"/>
              </w:rPr>
            </w:pPr>
            <w:r w:rsidRPr="00730D24">
              <w:rPr>
                <w:rFonts w:ascii="Times New Roman" w:eastAsia="Times New Roman" w:hAnsi="Times New Roman" w:cs="Times New Roman"/>
                <w:color w:val="000000" w:themeColor="text1"/>
                <w:sz w:val="24"/>
                <w:szCs w:val="24"/>
                <w:lang w:eastAsia="uk-UA"/>
              </w:rPr>
              <w:t>встановлення </w:t>
            </w:r>
            <w:hyperlink r:id="rId8" w:anchor="w18" w:history="1">
              <w:r w:rsidRPr="00730D24">
                <w:rPr>
                  <w:rFonts w:ascii="Times New Roman" w:eastAsia="Times New Roman" w:hAnsi="Times New Roman" w:cs="Times New Roman"/>
                  <w:color w:val="000000" w:themeColor="text1"/>
                  <w:sz w:val="24"/>
                  <w:szCs w:val="24"/>
                  <w:lang w:eastAsia="uk-UA"/>
                </w:rPr>
                <w:t>кінцевого</w:t>
              </w:r>
            </w:hyperlink>
            <w:r w:rsidRPr="00730D24">
              <w:rPr>
                <w:rFonts w:ascii="Times New Roman" w:eastAsia="Times New Roman" w:hAnsi="Times New Roman" w:cs="Times New Roman"/>
                <w:color w:val="000000" w:themeColor="text1"/>
                <w:sz w:val="24"/>
                <w:szCs w:val="24"/>
                <w:lang w:eastAsia="uk-UA"/>
              </w:rPr>
              <w:t> бенефіціарного власника клієнта або його відсутності, у тому числі отримання структури власності з метою її розуміння, та даних, що дають змогу встановити </w:t>
            </w:r>
            <w:hyperlink r:id="rId9" w:anchor="w19" w:history="1">
              <w:r w:rsidRPr="00730D24">
                <w:rPr>
                  <w:rFonts w:ascii="Times New Roman" w:eastAsia="Times New Roman" w:hAnsi="Times New Roman" w:cs="Times New Roman"/>
                  <w:color w:val="000000" w:themeColor="text1"/>
                  <w:sz w:val="24"/>
                  <w:szCs w:val="24"/>
                  <w:lang w:eastAsia="uk-UA"/>
                </w:rPr>
                <w:t>кінцевого</w:t>
              </w:r>
            </w:hyperlink>
            <w:r w:rsidRPr="00730D24">
              <w:rPr>
                <w:rFonts w:ascii="Times New Roman" w:eastAsia="Times New Roman" w:hAnsi="Times New Roman" w:cs="Times New Roman"/>
                <w:color w:val="000000" w:themeColor="text1"/>
                <w:sz w:val="24"/>
                <w:szCs w:val="24"/>
                <w:lang w:eastAsia="uk-UA"/>
              </w:rPr>
              <w:t xml:space="preserve"> бенефіціарного </w:t>
            </w:r>
            <w:r w:rsidRPr="00730D24">
              <w:rPr>
                <w:rFonts w:ascii="Times New Roman" w:eastAsia="Times New Roman" w:hAnsi="Times New Roman" w:cs="Times New Roman"/>
                <w:color w:val="000000" w:themeColor="text1"/>
                <w:sz w:val="24"/>
                <w:szCs w:val="24"/>
                <w:lang w:eastAsia="uk-UA"/>
              </w:rPr>
              <w:lastRenderedPageBreak/>
              <w:t>власника, та вжиття заходів з верифікації його особи (за наявності);</w:t>
            </w:r>
          </w:p>
          <w:p w:rsidR="00E50AD8" w:rsidRPr="00730D24" w:rsidRDefault="00E50AD8" w:rsidP="00E50AD8">
            <w:pPr>
              <w:ind w:firstLine="450"/>
              <w:jc w:val="both"/>
              <w:rPr>
                <w:rFonts w:ascii="Times New Roman" w:eastAsia="Times New Roman" w:hAnsi="Times New Roman" w:cs="Times New Roman"/>
                <w:color w:val="000000" w:themeColor="text1"/>
                <w:sz w:val="24"/>
                <w:szCs w:val="24"/>
                <w:lang w:eastAsia="uk-UA"/>
              </w:rPr>
            </w:pPr>
            <w:r w:rsidRPr="00730D24">
              <w:rPr>
                <w:rFonts w:ascii="Times New Roman" w:eastAsia="Times New Roman" w:hAnsi="Times New Roman" w:cs="Times New Roman"/>
                <w:color w:val="000000" w:themeColor="text1"/>
                <w:sz w:val="24"/>
                <w:szCs w:val="24"/>
                <w:lang w:eastAsia="uk-UA"/>
              </w:rPr>
              <w:t>встановлення (розуміння) мети та характеру майбутніх ділових відносин або проведення фінансової операції;</w:t>
            </w:r>
          </w:p>
          <w:p w:rsidR="00E50AD8" w:rsidRPr="00730D24" w:rsidRDefault="00E50AD8" w:rsidP="00E50AD8">
            <w:pPr>
              <w:ind w:firstLine="450"/>
              <w:jc w:val="both"/>
              <w:rPr>
                <w:rFonts w:ascii="Times New Roman" w:eastAsia="Times New Roman" w:hAnsi="Times New Roman" w:cs="Times New Roman"/>
                <w:color w:val="000000" w:themeColor="text1"/>
                <w:sz w:val="24"/>
                <w:szCs w:val="24"/>
                <w:lang w:eastAsia="uk-UA"/>
              </w:rPr>
            </w:pPr>
            <w:r w:rsidRPr="00730D24">
              <w:rPr>
                <w:rFonts w:ascii="Times New Roman" w:eastAsia="Times New Roman" w:hAnsi="Times New Roman" w:cs="Times New Roman"/>
                <w:color w:val="000000" w:themeColor="text1"/>
                <w:sz w:val="24"/>
                <w:szCs w:val="24"/>
                <w:lang w:eastAsia="uk-UA"/>
              </w:rPr>
              <w:t>проведення на постійній основі моніторингу ділових відносин та фінансових операцій клієнта, що здійснюються у процесі таких відносин, щодо відповідності таких фінансових операцій наявній у суб’єкта первинного фінансового моніторингу інформації про клієнта, його діяльність та ризик (у тому числі, в разі необхідності, про джерело коштів, пов’язаних з фінансовими операціями);</w:t>
            </w:r>
          </w:p>
          <w:p w:rsidR="00E50AD8" w:rsidRPr="00730D24" w:rsidRDefault="00E50AD8" w:rsidP="00E50AD8">
            <w:pPr>
              <w:ind w:firstLine="450"/>
              <w:jc w:val="both"/>
              <w:rPr>
                <w:rFonts w:ascii="Times New Roman" w:eastAsia="Times New Roman" w:hAnsi="Times New Roman" w:cs="Times New Roman"/>
                <w:color w:val="000000" w:themeColor="text1"/>
                <w:sz w:val="24"/>
                <w:szCs w:val="24"/>
                <w:lang w:eastAsia="uk-UA"/>
              </w:rPr>
            </w:pPr>
            <w:r w:rsidRPr="00730D24">
              <w:rPr>
                <w:rFonts w:ascii="Times New Roman" w:eastAsia="Times New Roman" w:hAnsi="Times New Roman" w:cs="Times New Roman"/>
                <w:color w:val="000000" w:themeColor="text1"/>
                <w:sz w:val="24"/>
                <w:szCs w:val="24"/>
                <w:lang w:eastAsia="uk-UA"/>
              </w:rPr>
              <w:t>забезпечення актуальності отриманих та існуючих документів, даних та інформації про клієнта.</w:t>
            </w:r>
          </w:p>
          <w:p w:rsidR="00E50AD8" w:rsidRPr="00730D24" w:rsidRDefault="00E50AD8" w:rsidP="00E50AD8">
            <w:pPr>
              <w:pStyle w:val="rvps2"/>
              <w:spacing w:before="0" w:beforeAutospacing="0" w:after="0" w:afterAutospacing="0"/>
              <w:ind w:firstLine="450"/>
              <w:jc w:val="both"/>
              <w:rPr>
                <w:color w:val="000000"/>
              </w:rPr>
            </w:pPr>
            <w:r w:rsidRPr="00730D24">
              <w:rPr>
                <w:b/>
              </w:rPr>
              <w:t>Відповідно до статті 20 Закону</w:t>
            </w:r>
            <w:r w:rsidRPr="00730D24">
              <w:rPr>
                <w:color w:val="000000"/>
              </w:rPr>
              <w:t xml:space="preserve"> фінансові операції є пороговими, якщо сума, на яку здійснюється кожна із них, </w:t>
            </w:r>
            <w:r w:rsidRPr="00730D24">
              <w:rPr>
                <w:b/>
                <w:color w:val="000000"/>
              </w:rPr>
              <w:t xml:space="preserve">дорівнює чи перевищує 400 тисяч гривень </w:t>
            </w:r>
            <w:r w:rsidRPr="00730D24">
              <w:rPr>
                <w:color w:val="000000"/>
              </w:rPr>
              <w:t xml:space="preserve">(для суб’єктів господарювання, які надають послуги у сфері лотерей та/або азартних ігор, - 30 тисяч гривень) або дорівнює чи перевищує суму в іноземній валюті, банківських металах, інших активах, еквівалентну за офіційним курсом гривні до іноземних валют і банківських металів 400 тисяч гривень на момент проведення фінансової операції (для суб’єктів господарювання, які надають послуги у </w:t>
            </w:r>
            <w:r w:rsidRPr="00730D24">
              <w:rPr>
                <w:color w:val="000000"/>
              </w:rPr>
              <w:lastRenderedPageBreak/>
              <w:t>сфері лотерей та/або азартних ігор, - 30 тисяч гривень), за наявності однієї або більше таких ознак:</w:t>
            </w:r>
          </w:p>
          <w:p w:rsidR="00E50AD8" w:rsidRPr="00730D24" w:rsidRDefault="00E50AD8" w:rsidP="00E50AD8">
            <w:pPr>
              <w:pStyle w:val="rvps2"/>
              <w:spacing w:before="0" w:beforeAutospacing="0" w:after="0" w:afterAutospacing="0"/>
              <w:ind w:firstLine="450"/>
              <w:jc w:val="both"/>
              <w:rPr>
                <w:color w:val="000000"/>
              </w:rPr>
            </w:pPr>
            <w:r w:rsidRPr="00730D24">
              <w:rPr>
                <w:color w:val="000000"/>
              </w:rPr>
              <w:t>зарахування або переказ коштів, надання або отримання кредиту (позики), здійснення інших фінансових операцій у разі, якщо хоча б одна із сторін - учасників фінансової операції має відповідну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боротьби з легалізацією (відмиванням) доходів, одержаних злочинним шляхом, фінансуванням тероризму чи фінансуванням розповсюдження зброї масового знищення (в тому числі дипломатичне представництво, посольство, консульство такої іноземної держави), або однією із сторін - учасників фінансової операції є особа, яка має рахунок у банку, зареєстрованому в зазначеній державі (юрисдикції);</w:t>
            </w:r>
          </w:p>
          <w:p w:rsidR="00E50AD8" w:rsidRPr="00730D24" w:rsidRDefault="00E50AD8" w:rsidP="00E50AD8">
            <w:pPr>
              <w:pStyle w:val="rvps2"/>
              <w:spacing w:before="0" w:beforeAutospacing="0" w:after="0" w:afterAutospacing="0"/>
              <w:ind w:firstLine="450"/>
              <w:jc w:val="both"/>
              <w:rPr>
                <w:color w:val="000000"/>
              </w:rPr>
            </w:pPr>
            <w:r w:rsidRPr="00730D24">
              <w:rPr>
                <w:color w:val="000000"/>
              </w:rPr>
              <w:t>фінансові операції політично значущих осіб, членів їх сім’ї та/або осіб, пов’язаних з політично значущими особами;</w:t>
            </w:r>
          </w:p>
          <w:p w:rsidR="00E50AD8" w:rsidRPr="00730D24" w:rsidRDefault="00E50AD8" w:rsidP="00E50AD8">
            <w:pPr>
              <w:pStyle w:val="rvps2"/>
              <w:spacing w:before="0" w:beforeAutospacing="0" w:after="0" w:afterAutospacing="0"/>
              <w:ind w:firstLine="450"/>
              <w:jc w:val="both"/>
              <w:rPr>
                <w:color w:val="000000"/>
              </w:rPr>
            </w:pPr>
            <w:r w:rsidRPr="00730D24">
              <w:rPr>
                <w:color w:val="000000"/>
              </w:rPr>
              <w:t>фінансові операції із переказу коштів за кордон (в тому числі до держав, віднесених Кабінетом Міністрів України до офшорних зон);</w:t>
            </w:r>
          </w:p>
          <w:p w:rsidR="00E50AD8" w:rsidRPr="00730D24" w:rsidRDefault="00E50AD8" w:rsidP="00E50AD8">
            <w:pPr>
              <w:pStyle w:val="rvps2"/>
              <w:spacing w:before="0" w:beforeAutospacing="0" w:after="0" w:afterAutospacing="0"/>
              <w:ind w:firstLine="450"/>
              <w:jc w:val="both"/>
              <w:rPr>
                <w:color w:val="000000"/>
              </w:rPr>
            </w:pPr>
            <w:r w:rsidRPr="00730D24">
              <w:rPr>
                <w:color w:val="000000"/>
              </w:rPr>
              <w:t>фінансові операції з готівкою (внесення, переказ, отримання коштів).</w:t>
            </w:r>
          </w:p>
          <w:p w:rsidR="00E50AD8" w:rsidRPr="00730D24" w:rsidRDefault="00E50AD8" w:rsidP="00E50AD8">
            <w:pPr>
              <w:rPr>
                <w:sz w:val="24"/>
                <w:szCs w:val="24"/>
              </w:rPr>
            </w:pPr>
          </w:p>
        </w:tc>
      </w:tr>
      <w:tr w:rsidR="00E50AD8" w:rsidRPr="00730D24" w:rsidTr="00F24232">
        <w:trPr>
          <w:gridAfter w:val="1"/>
          <w:wAfter w:w="12" w:type="dxa"/>
        </w:trPr>
        <w:tc>
          <w:tcPr>
            <w:tcW w:w="5387" w:type="dxa"/>
          </w:tcPr>
          <w:p w:rsidR="00E50AD8"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r w:rsidRPr="00730D24">
              <w:rPr>
                <w:rFonts w:ascii="Times New Roman" w:eastAsia="Times New Roman" w:hAnsi="Times New Roman" w:cs="Times New Roman"/>
                <w:color w:val="000000" w:themeColor="text1"/>
                <w:sz w:val="24"/>
                <w:szCs w:val="24"/>
                <w:lang w:eastAsia="uk-UA"/>
              </w:rPr>
              <w:lastRenderedPageBreak/>
              <w:t>5. Депозитарна установа приймає до виконання такі документи від емітента щодо рахунків у цінних паперах, відкритих відповідно до договору про відкриття/обслуговування рахунків у цінних паперах власників, зазначених в отриманому нею відповідно до цього </w:t>
            </w:r>
            <w:hyperlink r:id="rId10" w:tgtFrame="_blank" w:history="1">
              <w:r w:rsidRPr="00730D24">
                <w:rPr>
                  <w:rFonts w:ascii="Times New Roman" w:eastAsia="Times New Roman" w:hAnsi="Times New Roman" w:cs="Times New Roman"/>
                  <w:color w:val="000000" w:themeColor="text1"/>
                  <w:sz w:val="24"/>
                  <w:szCs w:val="24"/>
                  <w:lang w:eastAsia="uk-UA"/>
                </w:rPr>
                <w:t>Положення реєстрі власників</w:t>
              </w:r>
            </w:hyperlink>
            <w:r w:rsidRPr="00730D24">
              <w:rPr>
                <w:rFonts w:ascii="Times New Roman" w:eastAsia="Times New Roman" w:hAnsi="Times New Roman" w:cs="Times New Roman"/>
                <w:color w:val="000000" w:themeColor="text1"/>
                <w:sz w:val="24"/>
                <w:szCs w:val="24"/>
                <w:lang w:eastAsia="uk-UA"/>
              </w:rPr>
              <w:t> іменних цінних паперів:</w:t>
            </w:r>
          </w:p>
          <w:p w:rsidR="0074782F" w:rsidRPr="00730D24" w:rsidRDefault="0074782F"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r w:rsidRPr="00730D24">
              <w:rPr>
                <w:rFonts w:ascii="Times New Roman" w:eastAsia="Times New Roman" w:hAnsi="Times New Roman" w:cs="Times New Roman"/>
                <w:color w:val="000000" w:themeColor="text1"/>
                <w:sz w:val="24"/>
                <w:szCs w:val="24"/>
                <w:lang w:eastAsia="uk-UA"/>
              </w:rPr>
              <w:t>заяву на відкриття рахунків у цінних паперах власникам цінних паперів, які були зареєстрованими особами у системі реєстру власників іменних цінних паперів згідно з інформацією з отриманого нею відповідно до цього Положення реєстру власників іменних цінних паперів;</w:t>
            </w:r>
          </w:p>
          <w:p w:rsidR="0074782F" w:rsidRPr="00730D24" w:rsidRDefault="0074782F"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r w:rsidRPr="00730D24">
              <w:rPr>
                <w:rFonts w:ascii="Times New Roman" w:eastAsia="Times New Roman" w:hAnsi="Times New Roman" w:cs="Times New Roman"/>
                <w:color w:val="000000" w:themeColor="text1"/>
                <w:sz w:val="24"/>
                <w:szCs w:val="24"/>
                <w:lang w:eastAsia="uk-UA"/>
              </w:rPr>
              <w:t>розпорядження на зарахування прав на іменні цінні папери у бездокументарній формі на рахунки в цінних паперах вищезазначених власників відповідно до інформації з отриманого нею відповідно до цього Положення реєстру власників іменних цінних паперів;</w:t>
            </w:r>
          </w:p>
          <w:p w:rsidR="0074782F" w:rsidRPr="00730D24" w:rsidRDefault="0074782F"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E50AD8" w:rsidRPr="00730D24"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r w:rsidRPr="00730D24">
              <w:rPr>
                <w:rFonts w:ascii="Times New Roman" w:eastAsia="Times New Roman" w:hAnsi="Times New Roman" w:cs="Times New Roman"/>
                <w:color w:val="000000" w:themeColor="text1"/>
                <w:sz w:val="24"/>
                <w:szCs w:val="24"/>
                <w:lang w:eastAsia="uk-UA"/>
              </w:rPr>
              <w:t xml:space="preserve">до укладання договору про обслуговування рахунку в цінних паперах з власником або переведення прав на цінні папери до депозитарної установи, в якій власнику відкрито рахунок - розпорядження про внесення змін до інформації про власника цінних паперів (тільки стосовно власників, що є власниками іменних цінних паперів, що були переведені у бездокументарну форму, сумарна номінальна вартість яких не </w:t>
            </w:r>
            <w:r w:rsidRPr="00730D24">
              <w:rPr>
                <w:rFonts w:ascii="Times New Roman" w:eastAsia="Times New Roman" w:hAnsi="Times New Roman" w:cs="Times New Roman"/>
                <w:color w:val="000000" w:themeColor="text1"/>
                <w:sz w:val="24"/>
                <w:szCs w:val="24"/>
                <w:lang w:eastAsia="uk-UA"/>
              </w:rPr>
              <w:lastRenderedPageBreak/>
              <w:t>перевищує 50 неоподатковуваних мінімумів доходів громадян).</w:t>
            </w:r>
          </w:p>
          <w:p w:rsidR="00E50AD8" w:rsidRPr="00730D24"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tc>
        <w:tc>
          <w:tcPr>
            <w:tcW w:w="5409" w:type="dxa"/>
          </w:tcPr>
          <w:p w:rsidR="00E50AD8"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r w:rsidRPr="00730D24">
              <w:rPr>
                <w:rFonts w:ascii="Times New Roman" w:eastAsia="Times New Roman" w:hAnsi="Times New Roman" w:cs="Times New Roman"/>
                <w:color w:val="000000" w:themeColor="text1"/>
                <w:sz w:val="24"/>
                <w:szCs w:val="24"/>
                <w:lang w:eastAsia="uk-UA"/>
              </w:rPr>
              <w:lastRenderedPageBreak/>
              <w:t>5. Депозитарна установа приймає до виконання такі документи від емітента щодо рахунків у цінних паперах, відкритих відповідно до договору про відкриття/обслуговування рахунків у цінних паперах власників, зазначених в отриманому нею відповідно до цього </w:t>
            </w:r>
            <w:hyperlink r:id="rId11" w:tgtFrame="_blank" w:history="1">
              <w:r w:rsidRPr="00730D24">
                <w:rPr>
                  <w:rFonts w:ascii="Times New Roman" w:eastAsia="Times New Roman" w:hAnsi="Times New Roman" w:cs="Times New Roman"/>
                  <w:color w:val="000000" w:themeColor="text1"/>
                  <w:sz w:val="24"/>
                  <w:szCs w:val="24"/>
                  <w:lang w:eastAsia="uk-UA"/>
                </w:rPr>
                <w:t>Положення реєстрі власників</w:t>
              </w:r>
            </w:hyperlink>
            <w:r w:rsidRPr="00730D24">
              <w:rPr>
                <w:rFonts w:ascii="Times New Roman" w:eastAsia="Times New Roman" w:hAnsi="Times New Roman" w:cs="Times New Roman"/>
                <w:color w:val="000000" w:themeColor="text1"/>
                <w:sz w:val="24"/>
                <w:szCs w:val="24"/>
                <w:lang w:eastAsia="uk-UA"/>
              </w:rPr>
              <w:t> іменних цінних паперів:</w:t>
            </w:r>
          </w:p>
          <w:p w:rsidR="0074782F" w:rsidRPr="00730D24" w:rsidRDefault="0074782F"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0" w:name="n111"/>
            <w:bookmarkEnd w:id="10"/>
            <w:r w:rsidRPr="00730D24">
              <w:rPr>
                <w:rFonts w:ascii="Times New Roman" w:eastAsia="Times New Roman" w:hAnsi="Times New Roman" w:cs="Times New Roman"/>
                <w:color w:val="000000" w:themeColor="text1"/>
                <w:sz w:val="24"/>
                <w:szCs w:val="24"/>
                <w:lang w:eastAsia="uk-UA"/>
              </w:rPr>
              <w:t>заяву на відкриття рахунків у цінних паперах власникам цінних паперів, які були зареєстрованими особами у системі реєстру власників іменних цінних паперів згідно з інформацією з отриманого нею відповідно до цього Положення реєстру власників іменних цінних паперів;</w:t>
            </w:r>
          </w:p>
          <w:p w:rsidR="0074782F" w:rsidRPr="00730D24" w:rsidRDefault="0074782F"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1" w:name="n112"/>
            <w:bookmarkEnd w:id="11"/>
            <w:r w:rsidRPr="00730D24">
              <w:rPr>
                <w:rFonts w:ascii="Times New Roman" w:eastAsia="Times New Roman" w:hAnsi="Times New Roman" w:cs="Times New Roman"/>
                <w:color w:val="000000" w:themeColor="text1"/>
                <w:sz w:val="24"/>
                <w:szCs w:val="24"/>
                <w:lang w:eastAsia="uk-UA"/>
              </w:rPr>
              <w:t>розпорядження на зарахування прав на іменні цінні папери у бездокументарній формі на рахунки в цінних паперах вищезазначених власників відповідно до інформації з отриманого нею відповідно до цього Положення реєстру власників іменних цінних паперів;</w:t>
            </w:r>
          </w:p>
          <w:p w:rsidR="0074782F" w:rsidRPr="00730D24" w:rsidRDefault="0074782F"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E50AD8" w:rsidRPr="00730D24"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12" w:name="n113"/>
            <w:bookmarkEnd w:id="12"/>
            <w:r w:rsidRPr="00730D24">
              <w:rPr>
                <w:rFonts w:ascii="Times New Roman" w:eastAsia="Times New Roman" w:hAnsi="Times New Roman" w:cs="Times New Roman"/>
                <w:color w:val="000000" w:themeColor="text1"/>
                <w:sz w:val="24"/>
                <w:szCs w:val="24"/>
                <w:lang w:eastAsia="uk-UA"/>
              </w:rPr>
              <w:t>до укладання договору про обслуговування рахунку в цінних паперах з власником або переведення прав на цінні папери до депозитарної установи, в якій власнику відкрито рахунок - розпорядження про внесення змін до інформації про власника цінних паперів (</w:t>
            </w:r>
            <w:r w:rsidRPr="00730D24">
              <w:rPr>
                <w:rFonts w:ascii="Times New Roman" w:eastAsia="Times New Roman" w:hAnsi="Times New Roman" w:cs="Times New Roman"/>
                <w:b/>
                <w:color w:val="000000" w:themeColor="text1"/>
                <w:sz w:val="24"/>
                <w:szCs w:val="24"/>
                <w:lang w:eastAsia="uk-UA"/>
              </w:rPr>
              <w:t>крім держави</w:t>
            </w:r>
            <w:r w:rsidRPr="00730D24">
              <w:rPr>
                <w:rFonts w:ascii="Times New Roman" w:eastAsia="Times New Roman" w:hAnsi="Times New Roman" w:cs="Times New Roman"/>
                <w:color w:val="000000" w:themeColor="text1"/>
                <w:sz w:val="24"/>
                <w:szCs w:val="24"/>
                <w:lang w:eastAsia="uk-UA"/>
              </w:rPr>
              <w:t xml:space="preserve"> та тільки стосовно власників, що є власниками іменних цінних паперів, що були переведені у бездокументарну форму, сумарна номінальна </w:t>
            </w:r>
            <w:r w:rsidRPr="00730D24">
              <w:rPr>
                <w:rFonts w:ascii="Times New Roman" w:eastAsia="Times New Roman" w:hAnsi="Times New Roman" w:cs="Times New Roman"/>
                <w:color w:val="000000" w:themeColor="text1"/>
                <w:sz w:val="24"/>
                <w:szCs w:val="24"/>
                <w:lang w:eastAsia="uk-UA"/>
              </w:rPr>
              <w:lastRenderedPageBreak/>
              <w:t>вартість яких не перевищує 50 неоподатковуваних мінімумів доходів громадян).</w:t>
            </w:r>
          </w:p>
        </w:tc>
        <w:tc>
          <w:tcPr>
            <w:tcW w:w="4746" w:type="dxa"/>
          </w:tcPr>
          <w:p w:rsidR="00E50AD8" w:rsidRPr="00730D24" w:rsidRDefault="00E50AD8" w:rsidP="00E50AD8">
            <w:pPr>
              <w:ind w:firstLine="450"/>
              <w:jc w:val="both"/>
              <w:rPr>
                <w:rFonts w:ascii="Times New Roman" w:hAnsi="Times New Roman" w:cs="Times New Roman"/>
                <w:sz w:val="24"/>
                <w:szCs w:val="24"/>
              </w:rPr>
            </w:pPr>
          </w:p>
          <w:p w:rsidR="00E50AD8" w:rsidRPr="00730D24" w:rsidRDefault="00E50AD8" w:rsidP="00E50AD8">
            <w:pPr>
              <w:ind w:firstLine="450"/>
              <w:jc w:val="both"/>
              <w:rPr>
                <w:rFonts w:ascii="Times New Roman" w:hAnsi="Times New Roman" w:cs="Times New Roman"/>
                <w:sz w:val="24"/>
                <w:szCs w:val="24"/>
              </w:rPr>
            </w:pPr>
          </w:p>
          <w:p w:rsidR="00E50AD8" w:rsidRPr="00730D24" w:rsidRDefault="00E50AD8" w:rsidP="00E50AD8">
            <w:pPr>
              <w:ind w:firstLine="450"/>
              <w:jc w:val="both"/>
              <w:rPr>
                <w:rFonts w:ascii="Times New Roman" w:hAnsi="Times New Roman" w:cs="Times New Roman"/>
                <w:sz w:val="24"/>
                <w:szCs w:val="24"/>
              </w:rPr>
            </w:pPr>
          </w:p>
          <w:p w:rsidR="00E50AD8" w:rsidRPr="00730D24" w:rsidRDefault="00E50AD8" w:rsidP="00E50AD8">
            <w:pPr>
              <w:ind w:firstLine="450"/>
              <w:jc w:val="both"/>
              <w:rPr>
                <w:rFonts w:ascii="Times New Roman" w:hAnsi="Times New Roman" w:cs="Times New Roman"/>
                <w:sz w:val="24"/>
                <w:szCs w:val="24"/>
              </w:rPr>
            </w:pPr>
          </w:p>
          <w:p w:rsidR="00E50AD8" w:rsidRPr="00730D24" w:rsidRDefault="00E50AD8" w:rsidP="00E50AD8">
            <w:pPr>
              <w:ind w:firstLine="450"/>
              <w:jc w:val="both"/>
              <w:rPr>
                <w:rFonts w:ascii="Times New Roman" w:hAnsi="Times New Roman" w:cs="Times New Roman"/>
                <w:sz w:val="24"/>
                <w:szCs w:val="24"/>
              </w:rPr>
            </w:pPr>
          </w:p>
          <w:p w:rsidR="00E50AD8" w:rsidRPr="00730D24" w:rsidRDefault="00E50AD8" w:rsidP="00E50AD8">
            <w:pPr>
              <w:ind w:firstLine="450"/>
              <w:jc w:val="both"/>
              <w:rPr>
                <w:rFonts w:ascii="Times New Roman" w:hAnsi="Times New Roman" w:cs="Times New Roman"/>
                <w:sz w:val="24"/>
                <w:szCs w:val="24"/>
              </w:rPr>
            </w:pPr>
          </w:p>
          <w:p w:rsidR="00E50AD8" w:rsidRPr="00730D24" w:rsidRDefault="00E50AD8" w:rsidP="00E50AD8">
            <w:pPr>
              <w:ind w:firstLine="450"/>
              <w:jc w:val="both"/>
              <w:rPr>
                <w:rFonts w:ascii="Times New Roman" w:hAnsi="Times New Roman" w:cs="Times New Roman"/>
                <w:sz w:val="24"/>
                <w:szCs w:val="24"/>
              </w:rPr>
            </w:pPr>
          </w:p>
          <w:p w:rsidR="00E50AD8" w:rsidRPr="00730D24" w:rsidRDefault="00E50AD8" w:rsidP="00E50AD8">
            <w:pPr>
              <w:ind w:firstLine="450"/>
              <w:jc w:val="both"/>
              <w:rPr>
                <w:rFonts w:ascii="Times New Roman" w:hAnsi="Times New Roman" w:cs="Times New Roman"/>
                <w:sz w:val="24"/>
                <w:szCs w:val="24"/>
              </w:rPr>
            </w:pPr>
          </w:p>
          <w:p w:rsidR="00E50AD8" w:rsidRPr="00730D24" w:rsidRDefault="00E50AD8" w:rsidP="00E50AD8">
            <w:pPr>
              <w:ind w:firstLine="450"/>
              <w:jc w:val="both"/>
              <w:rPr>
                <w:rFonts w:ascii="Times New Roman" w:hAnsi="Times New Roman" w:cs="Times New Roman"/>
                <w:sz w:val="24"/>
                <w:szCs w:val="24"/>
              </w:rPr>
            </w:pPr>
          </w:p>
          <w:p w:rsidR="00E50AD8" w:rsidRPr="00730D24" w:rsidRDefault="00E50AD8" w:rsidP="00E50AD8">
            <w:pPr>
              <w:ind w:firstLine="450"/>
              <w:jc w:val="both"/>
              <w:rPr>
                <w:rFonts w:ascii="Times New Roman" w:hAnsi="Times New Roman" w:cs="Times New Roman"/>
                <w:sz w:val="24"/>
                <w:szCs w:val="24"/>
              </w:rPr>
            </w:pPr>
          </w:p>
          <w:p w:rsidR="00E50AD8" w:rsidRPr="00730D24" w:rsidRDefault="00E50AD8" w:rsidP="00E50AD8">
            <w:pPr>
              <w:ind w:firstLine="450"/>
              <w:jc w:val="both"/>
              <w:rPr>
                <w:rFonts w:ascii="Times New Roman" w:hAnsi="Times New Roman" w:cs="Times New Roman"/>
                <w:sz w:val="24"/>
                <w:szCs w:val="24"/>
              </w:rPr>
            </w:pPr>
          </w:p>
          <w:p w:rsidR="00E50AD8" w:rsidRPr="00730D24" w:rsidRDefault="00E50AD8" w:rsidP="00E50AD8">
            <w:pPr>
              <w:ind w:firstLine="450"/>
              <w:jc w:val="both"/>
              <w:rPr>
                <w:rFonts w:ascii="Times New Roman" w:hAnsi="Times New Roman" w:cs="Times New Roman"/>
                <w:sz w:val="24"/>
                <w:szCs w:val="24"/>
              </w:rPr>
            </w:pPr>
          </w:p>
          <w:p w:rsidR="00E50AD8" w:rsidRPr="00730D24" w:rsidRDefault="00E50AD8" w:rsidP="00E50AD8">
            <w:pPr>
              <w:ind w:firstLine="450"/>
              <w:jc w:val="both"/>
              <w:rPr>
                <w:rFonts w:ascii="Times New Roman" w:hAnsi="Times New Roman" w:cs="Times New Roman"/>
                <w:sz w:val="24"/>
                <w:szCs w:val="24"/>
              </w:rPr>
            </w:pPr>
          </w:p>
          <w:p w:rsidR="00E50AD8" w:rsidRPr="00730D24" w:rsidRDefault="00E50AD8" w:rsidP="00E50AD8">
            <w:pPr>
              <w:ind w:firstLine="450"/>
              <w:jc w:val="both"/>
              <w:rPr>
                <w:rFonts w:ascii="Times New Roman" w:hAnsi="Times New Roman" w:cs="Times New Roman"/>
                <w:sz w:val="24"/>
                <w:szCs w:val="24"/>
              </w:rPr>
            </w:pPr>
          </w:p>
          <w:p w:rsidR="00E50AD8" w:rsidRPr="00730D24" w:rsidRDefault="00E50AD8" w:rsidP="00E50AD8">
            <w:pPr>
              <w:ind w:firstLine="450"/>
              <w:jc w:val="both"/>
              <w:rPr>
                <w:rFonts w:ascii="Times New Roman" w:hAnsi="Times New Roman" w:cs="Times New Roman"/>
                <w:sz w:val="24"/>
                <w:szCs w:val="24"/>
              </w:rPr>
            </w:pPr>
          </w:p>
          <w:p w:rsidR="00E50AD8" w:rsidRPr="00730D24" w:rsidRDefault="00E50AD8" w:rsidP="00E50AD8">
            <w:pPr>
              <w:ind w:firstLine="450"/>
              <w:jc w:val="both"/>
              <w:rPr>
                <w:rFonts w:ascii="Times New Roman" w:hAnsi="Times New Roman" w:cs="Times New Roman"/>
                <w:sz w:val="24"/>
                <w:szCs w:val="24"/>
              </w:rPr>
            </w:pPr>
          </w:p>
          <w:p w:rsidR="00E50AD8" w:rsidRPr="00730D24" w:rsidRDefault="00E50AD8" w:rsidP="00E50AD8">
            <w:pPr>
              <w:ind w:firstLine="450"/>
              <w:jc w:val="both"/>
              <w:rPr>
                <w:rFonts w:ascii="Times New Roman" w:hAnsi="Times New Roman" w:cs="Times New Roman"/>
                <w:sz w:val="24"/>
                <w:szCs w:val="24"/>
              </w:rPr>
            </w:pPr>
          </w:p>
          <w:p w:rsidR="00E50AD8" w:rsidRPr="00730D24" w:rsidRDefault="00E50AD8" w:rsidP="00E50AD8">
            <w:pPr>
              <w:ind w:firstLine="450"/>
              <w:jc w:val="both"/>
              <w:rPr>
                <w:rFonts w:ascii="Times New Roman" w:hAnsi="Times New Roman" w:cs="Times New Roman"/>
                <w:sz w:val="24"/>
                <w:szCs w:val="24"/>
              </w:rPr>
            </w:pPr>
          </w:p>
          <w:p w:rsidR="00E50AD8" w:rsidRPr="00730D24" w:rsidRDefault="00E50AD8" w:rsidP="00E50AD8">
            <w:pPr>
              <w:ind w:firstLine="450"/>
              <w:jc w:val="both"/>
              <w:rPr>
                <w:rFonts w:ascii="Times New Roman" w:hAnsi="Times New Roman" w:cs="Times New Roman"/>
                <w:sz w:val="24"/>
                <w:szCs w:val="24"/>
              </w:rPr>
            </w:pPr>
          </w:p>
          <w:p w:rsidR="00E50AD8" w:rsidRPr="00730D24" w:rsidRDefault="00E50AD8" w:rsidP="00E50AD8">
            <w:pPr>
              <w:ind w:firstLine="450"/>
              <w:jc w:val="both"/>
              <w:rPr>
                <w:rFonts w:ascii="Times New Roman" w:hAnsi="Times New Roman" w:cs="Times New Roman"/>
                <w:sz w:val="24"/>
                <w:szCs w:val="24"/>
              </w:rPr>
            </w:pPr>
          </w:p>
          <w:p w:rsidR="00E50AD8" w:rsidRPr="00730D24" w:rsidRDefault="00E50AD8" w:rsidP="00E50AD8">
            <w:pPr>
              <w:ind w:firstLine="450"/>
              <w:jc w:val="both"/>
              <w:rPr>
                <w:rFonts w:ascii="Times New Roman" w:hAnsi="Times New Roman" w:cs="Times New Roman"/>
                <w:sz w:val="24"/>
                <w:szCs w:val="24"/>
              </w:rPr>
            </w:pPr>
          </w:p>
          <w:p w:rsidR="00E50AD8" w:rsidRPr="00730D24" w:rsidRDefault="00E50AD8" w:rsidP="00E50AD8">
            <w:pPr>
              <w:ind w:firstLine="450"/>
              <w:jc w:val="both"/>
              <w:rPr>
                <w:rFonts w:ascii="Times New Roman" w:hAnsi="Times New Roman" w:cs="Times New Roman"/>
                <w:sz w:val="24"/>
                <w:szCs w:val="24"/>
              </w:rPr>
            </w:pPr>
          </w:p>
          <w:p w:rsidR="00E50AD8" w:rsidRPr="00730D24" w:rsidRDefault="00E50AD8" w:rsidP="00E50AD8">
            <w:pPr>
              <w:ind w:firstLine="450"/>
              <w:jc w:val="both"/>
              <w:rPr>
                <w:rFonts w:ascii="Times New Roman" w:hAnsi="Times New Roman" w:cs="Times New Roman"/>
                <w:sz w:val="24"/>
                <w:szCs w:val="24"/>
              </w:rPr>
            </w:pPr>
          </w:p>
          <w:p w:rsidR="00E50AD8" w:rsidRPr="00730D24" w:rsidRDefault="00E50AD8" w:rsidP="00E50AD8">
            <w:pPr>
              <w:ind w:firstLine="450"/>
              <w:jc w:val="both"/>
              <w:rPr>
                <w:rFonts w:ascii="Times New Roman" w:hAnsi="Times New Roman" w:cs="Times New Roman"/>
                <w:sz w:val="24"/>
                <w:szCs w:val="24"/>
              </w:rPr>
            </w:pPr>
          </w:p>
          <w:p w:rsidR="00E50AD8" w:rsidRPr="00730D24" w:rsidRDefault="00E50AD8" w:rsidP="00E50AD8">
            <w:pPr>
              <w:ind w:firstLine="450"/>
              <w:jc w:val="both"/>
              <w:rPr>
                <w:rFonts w:ascii="Times New Roman" w:hAnsi="Times New Roman" w:cs="Times New Roman"/>
                <w:sz w:val="24"/>
                <w:szCs w:val="24"/>
              </w:rPr>
            </w:pPr>
          </w:p>
          <w:p w:rsidR="00E50AD8" w:rsidRPr="00730D24" w:rsidRDefault="00E50AD8" w:rsidP="00E50AD8">
            <w:pPr>
              <w:ind w:firstLine="450"/>
              <w:jc w:val="both"/>
              <w:rPr>
                <w:rFonts w:ascii="Times New Roman" w:hAnsi="Times New Roman" w:cs="Times New Roman"/>
                <w:sz w:val="24"/>
                <w:szCs w:val="24"/>
              </w:rPr>
            </w:pPr>
          </w:p>
          <w:p w:rsidR="00E50AD8" w:rsidRPr="00730D24" w:rsidRDefault="00E50AD8" w:rsidP="00E50AD8">
            <w:pPr>
              <w:ind w:firstLine="450"/>
              <w:jc w:val="both"/>
              <w:rPr>
                <w:rFonts w:ascii="Times New Roman" w:hAnsi="Times New Roman" w:cs="Times New Roman"/>
                <w:sz w:val="24"/>
                <w:szCs w:val="24"/>
              </w:rPr>
            </w:pPr>
          </w:p>
        </w:tc>
      </w:tr>
      <w:tr w:rsidR="00E50AD8" w:rsidRPr="00730D24" w:rsidTr="00F24232">
        <w:trPr>
          <w:gridAfter w:val="1"/>
          <w:wAfter w:w="12" w:type="dxa"/>
        </w:trPr>
        <w:tc>
          <w:tcPr>
            <w:tcW w:w="5387" w:type="dxa"/>
          </w:tcPr>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r w:rsidRPr="00730D24">
              <w:rPr>
                <w:sz w:val="24"/>
                <w:szCs w:val="24"/>
              </w:rPr>
              <w:t>6.</w:t>
            </w:r>
            <w:r w:rsidRPr="00730D24">
              <w:rPr>
                <w:rFonts w:ascii="Times New Roman" w:eastAsia="Times New Roman" w:hAnsi="Times New Roman" w:cs="Times New Roman"/>
                <w:color w:val="000000"/>
                <w:sz w:val="24"/>
                <w:szCs w:val="24"/>
                <w:lang w:eastAsia="uk-UA"/>
              </w:rPr>
              <w:t xml:space="preserve"> До укладення власником із депозитарною установою договору про обслуговування рахунку в цінних паперах або переведення прав на цінні папери до депозитарної установи, в якій власнику відкрито рахунок, депозитарна установа щодо обслуговування рахунку в цінних паперах, що відкритий власнику емітентом відповідно до договору з емітентом, здійснює за рахунок емітента:</w:t>
            </w:r>
          </w:p>
          <w:p w:rsidR="0074782F" w:rsidRDefault="0074782F" w:rsidP="00E50AD8">
            <w:pPr>
              <w:shd w:val="clear" w:color="auto" w:fill="FFFFFF"/>
              <w:ind w:firstLine="450"/>
              <w:jc w:val="both"/>
              <w:rPr>
                <w:rFonts w:ascii="Times New Roman" w:eastAsia="Times New Roman" w:hAnsi="Times New Roman" w:cs="Times New Roman"/>
                <w:color w:val="000000"/>
                <w:sz w:val="24"/>
                <w:szCs w:val="24"/>
                <w:lang w:eastAsia="uk-UA"/>
              </w:rPr>
            </w:pPr>
          </w:p>
          <w:p w:rsidR="0074782F" w:rsidRPr="00730D24" w:rsidRDefault="0074782F"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bookmarkStart w:id="13" w:name="n115"/>
            <w:bookmarkEnd w:id="13"/>
            <w:r w:rsidRPr="00730D24">
              <w:rPr>
                <w:rFonts w:ascii="Times New Roman" w:eastAsia="Times New Roman" w:hAnsi="Times New Roman" w:cs="Times New Roman"/>
                <w:color w:val="000000"/>
                <w:sz w:val="24"/>
                <w:szCs w:val="24"/>
                <w:lang w:eastAsia="uk-UA"/>
              </w:rPr>
              <w:t>депозитарний облік цінних паперів, випуск яких був переведений у бездокументарну форму існування, на рахунку в цінних паперах власника;</w:t>
            </w:r>
          </w:p>
          <w:p w:rsidR="0074782F" w:rsidRPr="00730D24" w:rsidRDefault="0074782F"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bookmarkStart w:id="14" w:name="n116"/>
            <w:bookmarkEnd w:id="14"/>
            <w:r w:rsidRPr="00730D24">
              <w:rPr>
                <w:rFonts w:ascii="Times New Roman" w:eastAsia="Times New Roman" w:hAnsi="Times New Roman" w:cs="Times New Roman"/>
                <w:color w:val="000000"/>
                <w:sz w:val="24"/>
                <w:szCs w:val="24"/>
                <w:lang w:eastAsia="uk-UA"/>
              </w:rPr>
              <w:t>надання першої виписки з рахунку в цінних паперах;</w:t>
            </w:r>
          </w:p>
          <w:p w:rsidR="0074782F" w:rsidRPr="00730D24" w:rsidRDefault="0074782F"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bookmarkStart w:id="15" w:name="n117"/>
            <w:bookmarkEnd w:id="15"/>
            <w:r w:rsidRPr="00730D24">
              <w:rPr>
                <w:rFonts w:ascii="Times New Roman" w:eastAsia="Times New Roman" w:hAnsi="Times New Roman" w:cs="Times New Roman"/>
                <w:color w:val="000000"/>
                <w:sz w:val="24"/>
                <w:szCs w:val="24"/>
                <w:lang w:eastAsia="uk-UA"/>
              </w:rPr>
              <w:t>унесення змін до інформації про особу власника (тільки стосовно власників, що є власниками іменних цінних паперів, що були переведені у бездокументарну форму, сумарна номінальна вартість яких не перевищує 50 неоподатковуваних мінімумів доходів громадян);</w:t>
            </w:r>
          </w:p>
          <w:p w:rsidR="0074782F" w:rsidRDefault="0074782F" w:rsidP="00E50AD8">
            <w:pPr>
              <w:shd w:val="clear" w:color="auto" w:fill="FFFFFF"/>
              <w:ind w:firstLine="450"/>
              <w:jc w:val="both"/>
              <w:rPr>
                <w:rFonts w:ascii="Times New Roman" w:eastAsia="Times New Roman" w:hAnsi="Times New Roman" w:cs="Times New Roman"/>
                <w:color w:val="000000"/>
                <w:sz w:val="24"/>
                <w:szCs w:val="24"/>
                <w:lang w:eastAsia="uk-UA"/>
              </w:rPr>
            </w:pPr>
          </w:p>
          <w:p w:rsidR="0074782F" w:rsidRPr="00730D24" w:rsidRDefault="0074782F"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bookmarkStart w:id="16" w:name="n118"/>
            <w:bookmarkEnd w:id="16"/>
            <w:r w:rsidRPr="00730D24">
              <w:rPr>
                <w:rFonts w:ascii="Times New Roman" w:eastAsia="Times New Roman" w:hAnsi="Times New Roman" w:cs="Times New Roman"/>
                <w:color w:val="000000"/>
                <w:sz w:val="24"/>
                <w:szCs w:val="24"/>
                <w:lang w:eastAsia="uk-UA"/>
              </w:rPr>
              <w:t>безумовні операції з управління рахунком у цінних паперах.</w:t>
            </w:r>
          </w:p>
          <w:p w:rsidR="0074782F" w:rsidRPr="00730D24" w:rsidRDefault="0074782F"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bookmarkStart w:id="17" w:name="n119"/>
            <w:bookmarkEnd w:id="17"/>
            <w:r w:rsidRPr="00730D24">
              <w:rPr>
                <w:rFonts w:ascii="Times New Roman" w:eastAsia="Times New Roman" w:hAnsi="Times New Roman" w:cs="Times New Roman"/>
                <w:color w:val="000000"/>
                <w:sz w:val="24"/>
                <w:szCs w:val="24"/>
                <w:lang w:eastAsia="uk-UA"/>
              </w:rPr>
              <w:lastRenderedPageBreak/>
              <w:t xml:space="preserve">Якщо власник іменних цінних паперів випуску, що був переведений у бездокументарну форму існування, має рахунок у цінних паперах в іншій депозитарній установі або у цій депозитарній установі, що обслуговується на підставі договору про відкриття/обслуговування рахунку в цінних паперах, то депозитарна установа, у якій відкрито рахунок у цінних паперах цьому власнику за договором з емітентом, повинна здійснити переведення прав на цінні папери з рахунку в цінних паперах власника, відкритого емітентом (з наступним закриттям цього рахунку за розпорядженням керівника депозитарної установи або уповноваженої ним особи), на рахунок у цінних паперах власника в обраній ним депозитарній установі за умови надання їй власником відповідного розпорядження, анкети рахунку в цінних паперах, що оформлюється згідно зі зразком, встановленим внутрішніми документами депозитарної установи (у разі якщо внутрішніми документами депозитарної установи передбачено подання відповідної анкети у формі паперового документа), або подається інформація, необхідна для заповнення анкети (у разі якщо внутрішніми документами депозитарної установи передбачено її формування у формі електронного документа), та документів щодо встановлення особи власника відповідно до законодавства та внутрішніх документів депозитарної установи (якщо сумарна номінальна вартість цінних паперів менша 150000 гривень, або суми, еквівалентної зазначеній сумі, у тому числі в іноземній валюті) або документів, </w:t>
            </w:r>
            <w:r w:rsidRPr="00730D24">
              <w:rPr>
                <w:rFonts w:ascii="Times New Roman" w:eastAsia="Times New Roman" w:hAnsi="Times New Roman" w:cs="Times New Roman"/>
                <w:color w:val="000000"/>
                <w:sz w:val="24"/>
                <w:szCs w:val="24"/>
                <w:lang w:eastAsia="uk-UA"/>
              </w:rPr>
              <w:lastRenderedPageBreak/>
              <w:t>які дозволяють належним чином відповідно до законодавства ідентифікувати цього власника (якщо сумарна номінальна вартість цінних паперів дорівнює чи перевищує 150000 гривень, або суму, еквівалентну зазначеній сумі, у тому числі в іноземній валюті). Оплата послуг за проведення депозитарною установою переведення прав на цінні папери здійснюється за рахунок емітента. Депозитарна установа має право відмовити у проведенні відповідної операції у випадку несплати емітентом послуг депозитарної установи, якщо інше не передбачено договором з емітентом.</w:t>
            </w:r>
          </w:p>
          <w:p w:rsidR="00521647" w:rsidRDefault="00521647" w:rsidP="00E50AD8">
            <w:pPr>
              <w:shd w:val="clear" w:color="auto" w:fill="FFFFFF"/>
              <w:ind w:firstLine="450"/>
              <w:jc w:val="both"/>
              <w:rPr>
                <w:rFonts w:ascii="Times New Roman" w:eastAsia="Times New Roman" w:hAnsi="Times New Roman" w:cs="Times New Roman"/>
                <w:color w:val="000000"/>
                <w:sz w:val="24"/>
                <w:szCs w:val="24"/>
                <w:lang w:eastAsia="uk-UA"/>
              </w:rPr>
            </w:pPr>
          </w:p>
          <w:p w:rsidR="00521647" w:rsidRDefault="00521647" w:rsidP="00E50AD8">
            <w:pPr>
              <w:shd w:val="clear" w:color="auto" w:fill="FFFFFF"/>
              <w:ind w:firstLine="450"/>
              <w:jc w:val="both"/>
              <w:rPr>
                <w:rFonts w:ascii="Times New Roman" w:eastAsia="Times New Roman" w:hAnsi="Times New Roman" w:cs="Times New Roman"/>
                <w:color w:val="000000"/>
                <w:sz w:val="24"/>
                <w:szCs w:val="24"/>
                <w:lang w:eastAsia="uk-UA"/>
              </w:rPr>
            </w:pPr>
          </w:p>
          <w:p w:rsidR="00521647" w:rsidRDefault="00521647" w:rsidP="00E50AD8">
            <w:pPr>
              <w:shd w:val="clear" w:color="auto" w:fill="FFFFFF"/>
              <w:ind w:firstLine="450"/>
              <w:jc w:val="both"/>
              <w:rPr>
                <w:rFonts w:ascii="Times New Roman" w:eastAsia="Times New Roman" w:hAnsi="Times New Roman" w:cs="Times New Roman"/>
                <w:color w:val="000000"/>
                <w:sz w:val="24"/>
                <w:szCs w:val="24"/>
                <w:lang w:eastAsia="uk-UA"/>
              </w:rPr>
            </w:pPr>
          </w:p>
          <w:p w:rsidR="0074782F" w:rsidRPr="00730D24" w:rsidRDefault="0074782F"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bookmarkStart w:id="18" w:name="n223"/>
            <w:bookmarkStart w:id="19" w:name="n225"/>
            <w:bookmarkEnd w:id="18"/>
            <w:bookmarkEnd w:id="19"/>
            <w:r w:rsidRPr="00730D24">
              <w:rPr>
                <w:rFonts w:ascii="Times New Roman" w:eastAsia="Times New Roman" w:hAnsi="Times New Roman" w:cs="Times New Roman"/>
                <w:color w:val="000000"/>
                <w:sz w:val="24"/>
                <w:szCs w:val="24"/>
                <w:lang w:eastAsia="uk-UA"/>
              </w:rPr>
              <w:t>У випадку, якщо інформація про особу власника (крім держави) не відповідає інформації, яка міститься в системі депозитарного обліку, депозитарна установа для переведення прав на цінні папери до іншої депозитарної установи має право вимагати:</w:t>
            </w:r>
          </w:p>
          <w:p w:rsidR="00521647" w:rsidRPr="00730D24" w:rsidRDefault="00521647"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bookmarkStart w:id="20" w:name="n229"/>
            <w:bookmarkStart w:id="21" w:name="n226"/>
            <w:bookmarkEnd w:id="20"/>
            <w:bookmarkEnd w:id="21"/>
            <w:r w:rsidRPr="00730D24">
              <w:rPr>
                <w:rFonts w:ascii="Times New Roman" w:eastAsia="Times New Roman" w:hAnsi="Times New Roman" w:cs="Times New Roman"/>
                <w:color w:val="000000"/>
                <w:sz w:val="24"/>
                <w:szCs w:val="24"/>
                <w:lang w:eastAsia="uk-UA"/>
              </w:rPr>
              <w:t>внесення змін до інформації про особу власника за розпорядженням емітента - стосовно власників, що є власниками іменних цінних паперів, що були переведені у бездокументарну форму, сумарна номінальна вартість яких не перевищує 50 неоподатковуваних мінімумів доходів громадян;</w:t>
            </w:r>
          </w:p>
          <w:p w:rsidR="00521647" w:rsidRPr="00730D24" w:rsidRDefault="00521647"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bookmarkStart w:id="22" w:name="n228"/>
            <w:bookmarkStart w:id="23" w:name="n227"/>
            <w:bookmarkEnd w:id="22"/>
            <w:bookmarkEnd w:id="23"/>
            <w:r w:rsidRPr="00730D24">
              <w:rPr>
                <w:rFonts w:ascii="Times New Roman" w:eastAsia="Times New Roman" w:hAnsi="Times New Roman" w:cs="Times New Roman"/>
                <w:color w:val="000000"/>
                <w:sz w:val="24"/>
                <w:szCs w:val="24"/>
                <w:lang w:eastAsia="uk-UA"/>
              </w:rPr>
              <w:lastRenderedPageBreak/>
              <w:t>укладення із власником договору про обслуговування рахунку в цінних паперах - стосовно власників, що є власниками іменних цінних паперів, що були переведені у бездокументарну форму, сумарна номінальна вартість яких перевищує 50 неоподатковуваних мінімумів доходів громадян, в інших випадках - за згодою власника.</w:t>
            </w:r>
          </w:p>
          <w:p w:rsidR="00521647" w:rsidRDefault="00521647" w:rsidP="00E50AD8">
            <w:pPr>
              <w:shd w:val="clear" w:color="auto" w:fill="FFFFFF"/>
              <w:ind w:firstLine="450"/>
              <w:jc w:val="both"/>
              <w:rPr>
                <w:rFonts w:ascii="Times New Roman" w:eastAsia="Times New Roman" w:hAnsi="Times New Roman" w:cs="Times New Roman"/>
                <w:color w:val="000000"/>
                <w:sz w:val="24"/>
                <w:szCs w:val="24"/>
                <w:lang w:eastAsia="uk-UA"/>
              </w:rPr>
            </w:pPr>
          </w:p>
          <w:p w:rsidR="0074782F" w:rsidRDefault="0074782F" w:rsidP="00E50AD8">
            <w:pPr>
              <w:shd w:val="clear" w:color="auto" w:fill="FFFFFF"/>
              <w:ind w:firstLine="450"/>
              <w:jc w:val="both"/>
              <w:rPr>
                <w:rFonts w:ascii="Times New Roman" w:eastAsia="Times New Roman" w:hAnsi="Times New Roman" w:cs="Times New Roman"/>
                <w:color w:val="000000"/>
                <w:sz w:val="24"/>
                <w:szCs w:val="24"/>
                <w:lang w:eastAsia="uk-UA"/>
              </w:rPr>
            </w:pPr>
          </w:p>
          <w:p w:rsidR="0074782F" w:rsidRPr="00730D24" w:rsidRDefault="0074782F"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Pr="00730D24"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bookmarkStart w:id="24" w:name="n224"/>
            <w:bookmarkStart w:id="25" w:name="n120"/>
            <w:bookmarkEnd w:id="24"/>
            <w:bookmarkEnd w:id="25"/>
            <w:r w:rsidRPr="00730D24">
              <w:rPr>
                <w:rFonts w:ascii="Times New Roman" w:eastAsia="Times New Roman" w:hAnsi="Times New Roman" w:cs="Times New Roman"/>
                <w:color w:val="000000"/>
                <w:sz w:val="24"/>
                <w:szCs w:val="24"/>
                <w:lang w:eastAsia="uk-UA"/>
              </w:rPr>
              <w:t>До укладення власником із депозитарною установою договору про відкриття/обслуговування рахунку в цінних паперах або переведення прав на цінні папери до депозитарної установи, в якій власнику відкрито рахунок, депозитарна установа не має права брати з власників плату.</w:t>
            </w:r>
          </w:p>
          <w:p w:rsidR="00E50AD8" w:rsidRPr="00730D24" w:rsidRDefault="00E50AD8" w:rsidP="00E50AD8">
            <w:pPr>
              <w:pStyle w:val="a8"/>
              <w:spacing w:before="0" w:beforeAutospacing="0" w:after="0" w:afterAutospacing="0"/>
              <w:jc w:val="both"/>
            </w:pPr>
          </w:p>
        </w:tc>
        <w:tc>
          <w:tcPr>
            <w:tcW w:w="5409" w:type="dxa"/>
          </w:tcPr>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r w:rsidRPr="00730D24">
              <w:rPr>
                <w:sz w:val="24"/>
                <w:szCs w:val="24"/>
              </w:rPr>
              <w:lastRenderedPageBreak/>
              <w:t xml:space="preserve">6. </w:t>
            </w:r>
            <w:r w:rsidRPr="00730D24">
              <w:rPr>
                <w:rFonts w:ascii="Times New Roman" w:eastAsia="Times New Roman" w:hAnsi="Times New Roman" w:cs="Times New Roman"/>
                <w:color w:val="000000"/>
                <w:sz w:val="24"/>
                <w:szCs w:val="24"/>
                <w:lang w:eastAsia="uk-UA"/>
              </w:rPr>
              <w:t xml:space="preserve"> До укладення власником із депозитарною установою договору про обслуговування рахунку в цінних паперах або переведення прав на цінні папери до депозитарної установи, в якій власнику відкрито рахунок, депозитарна установа щодо обслуговування рахунку в цінних паперах, що відкритий власнику емітентом відповідно до договору з емітентом, здійснює за рахунок емітента:</w:t>
            </w:r>
          </w:p>
          <w:p w:rsidR="0074782F" w:rsidRDefault="0074782F" w:rsidP="00E50AD8">
            <w:pPr>
              <w:shd w:val="clear" w:color="auto" w:fill="FFFFFF"/>
              <w:ind w:firstLine="450"/>
              <w:jc w:val="both"/>
              <w:rPr>
                <w:rFonts w:ascii="Times New Roman" w:eastAsia="Times New Roman" w:hAnsi="Times New Roman" w:cs="Times New Roman"/>
                <w:color w:val="000000"/>
                <w:sz w:val="24"/>
                <w:szCs w:val="24"/>
                <w:lang w:eastAsia="uk-UA"/>
              </w:rPr>
            </w:pPr>
          </w:p>
          <w:p w:rsidR="0074782F" w:rsidRPr="00730D24" w:rsidRDefault="0074782F"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r w:rsidRPr="00730D24">
              <w:rPr>
                <w:rFonts w:ascii="Times New Roman" w:eastAsia="Times New Roman" w:hAnsi="Times New Roman" w:cs="Times New Roman"/>
                <w:color w:val="000000"/>
                <w:sz w:val="24"/>
                <w:szCs w:val="24"/>
                <w:lang w:eastAsia="uk-UA"/>
              </w:rPr>
              <w:t>депозитарний облік цінних паперів, випуск яких був переведений у бездокументарну форму існування, на рахунку в цінних паперах власника;</w:t>
            </w:r>
          </w:p>
          <w:p w:rsidR="0074782F" w:rsidRPr="00730D24" w:rsidRDefault="0074782F"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r w:rsidRPr="00730D24">
              <w:rPr>
                <w:rFonts w:ascii="Times New Roman" w:eastAsia="Times New Roman" w:hAnsi="Times New Roman" w:cs="Times New Roman"/>
                <w:color w:val="000000"/>
                <w:sz w:val="24"/>
                <w:szCs w:val="24"/>
                <w:lang w:eastAsia="uk-UA"/>
              </w:rPr>
              <w:t>надання першої виписки з рахунку в цінних паперах;</w:t>
            </w:r>
          </w:p>
          <w:p w:rsidR="0074782F" w:rsidRPr="00730D24" w:rsidRDefault="0074782F"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r w:rsidRPr="00730D24">
              <w:rPr>
                <w:rFonts w:ascii="Times New Roman" w:eastAsia="Times New Roman" w:hAnsi="Times New Roman" w:cs="Times New Roman"/>
                <w:color w:val="000000"/>
                <w:sz w:val="24"/>
                <w:szCs w:val="24"/>
                <w:lang w:eastAsia="uk-UA"/>
              </w:rPr>
              <w:t xml:space="preserve">унесення змін до інформації про </w:t>
            </w:r>
            <w:r w:rsidRPr="00730D24">
              <w:rPr>
                <w:rFonts w:ascii="Times New Roman" w:eastAsia="Times New Roman" w:hAnsi="Times New Roman" w:cs="Times New Roman"/>
                <w:b/>
                <w:color w:val="000000"/>
                <w:sz w:val="24"/>
                <w:szCs w:val="24"/>
                <w:lang w:eastAsia="uk-UA"/>
              </w:rPr>
              <w:t xml:space="preserve">власника цінних паперів </w:t>
            </w:r>
            <w:r w:rsidRPr="005408EB">
              <w:rPr>
                <w:rFonts w:ascii="Times New Roman" w:eastAsia="Times New Roman" w:hAnsi="Times New Roman" w:cs="Times New Roman"/>
                <w:b/>
                <w:color w:val="000000"/>
                <w:sz w:val="24"/>
                <w:szCs w:val="24"/>
                <w:lang w:eastAsia="uk-UA"/>
              </w:rPr>
              <w:t>(крім держави та</w:t>
            </w:r>
            <w:r w:rsidRPr="00730D24">
              <w:rPr>
                <w:rFonts w:ascii="Times New Roman" w:eastAsia="Times New Roman" w:hAnsi="Times New Roman" w:cs="Times New Roman"/>
                <w:color w:val="000000"/>
                <w:sz w:val="24"/>
                <w:szCs w:val="24"/>
                <w:lang w:eastAsia="uk-UA"/>
              </w:rPr>
              <w:t xml:space="preserve"> тільки стосовно власників, що є власниками іменних цінних паперів, що були переведені у бездокументарну форму, сумарна номінальна вартість яких не перевищує 50 неоподатковуваних мінімумів доходів громадян);</w:t>
            </w:r>
          </w:p>
          <w:p w:rsidR="0074782F" w:rsidRPr="00730D24" w:rsidRDefault="0074782F"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r w:rsidRPr="00730D24">
              <w:rPr>
                <w:rFonts w:ascii="Times New Roman" w:eastAsia="Times New Roman" w:hAnsi="Times New Roman" w:cs="Times New Roman"/>
                <w:color w:val="000000"/>
                <w:sz w:val="24"/>
                <w:szCs w:val="24"/>
                <w:lang w:eastAsia="uk-UA"/>
              </w:rPr>
              <w:t>безумовні операції з управління рахунком у цінних паперах.</w:t>
            </w:r>
          </w:p>
          <w:p w:rsidR="0074782F" w:rsidRPr="00730D24" w:rsidRDefault="0074782F"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r w:rsidRPr="00730D24">
              <w:rPr>
                <w:rFonts w:ascii="Times New Roman" w:eastAsia="Times New Roman" w:hAnsi="Times New Roman" w:cs="Times New Roman"/>
                <w:color w:val="000000"/>
                <w:sz w:val="24"/>
                <w:szCs w:val="24"/>
                <w:lang w:eastAsia="uk-UA"/>
              </w:rPr>
              <w:lastRenderedPageBreak/>
              <w:t xml:space="preserve">Якщо власник іменних цінних паперів випуску, що був переведений у бездокументарну форму існування, має рахунок у цінних паперах в іншій депозитарній установі або у цій депозитарній установі, що обслуговується на підставі договору про відкриття/обслуговування рахунку в цінних паперах, то депозитарна установа, у якій відкрито рахунок у цінних паперах цьому власнику за договором з емітентом, повинна здійснити переведення прав на цінні папери з рахунку в цінних паперах власника, відкритого емітентом (з наступним закриттям цього рахунку за розпорядженням керівника депозитарної установи або уповноваженої ним особи), на рахунок у цінних паперах власника в обраній ним депозитарній установі за умови надання їй власником відповідного розпорядження, анкети рахунку в цінних паперах, що оформлюється згідно зі зразком, встановленим внутрішніми документами депозитарної установи (у разі якщо внутрішніми документами депозитарної установи передбачено подання відповідної анкети у формі паперового документа), або подається інформація, необхідна для заповнення анкети (у разі якщо внутрішніми документами депозитарної установи передбачено її формування у формі електронного документа), </w:t>
            </w:r>
            <w:r w:rsidRPr="00730D24">
              <w:rPr>
                <w:rFonts w:ascii="Times New Roman" w:eastAsia="Times New Roman" w:hAnsi="Times New Roman" w:cs="Times New Roman"/>
                <w:color w:val="000000" w:themeColor="text1"/>
                <w:sz w:val="24"/>
                <w:szCs w:val="24"/>
                <w:lang w:eastAsia="uk-UA"/>
              </w:rPr>
              <w:t xml:space="preserve">та документів щодо встановлення особи власника відповідно до законодавства та внутрішніх документів депозитарної установи, </w:t>
            </w:r>
            <w:r w:rsidRPr="00730D24">
              <w:rPr>
                <w:rFonts w:ascii="Times New Roman" w:eastAsia="Times New Roman" w:hAnsi="Times New Roman" w:cs="Times New Roman"/>
                <w:b/>
                <w:color w:val="000000" w:themeColor="text1"/>
                <w:sz w:val="24"/>
                <w:szCs w:val="24"/>
                <w:lang w:eastAsia="uk-UA"/>
              </w:rPr>
              <w:t>якщо власником є держава або якщо</w:t>
            </w:r>
            <w:r w:rsidRPr="00730D24">
              <w:rPr>
                <w:rFonts w:ascii="Times New Roman" w:eastAsia="Times New Roman" w:hAnsi="Times New Roman" w:cs="Times New Roman"/>
                <w:color w:val="000000" w:themeColor="text1"/>
                <w:sz w:val="24"/>
                <w:szCs w:val="24"/>
                <w:lang w:eastAsia="uk-UA"/>
              </w:rPr>
              <w:t xml:space="preserve"> сумарна номінальна вартість цінних паперів </w:t>
            </w:r>
            <w:r w:rsidRPr="004B0DDF">
              <w:rPr>
                <w:rFonts w:ascii="Times New Roman" w:eastAsia="Times New Roman" w:hAnsi="Times New Roman" w:cs="Times New Roman"/>
                <w:color w:val="000000" w:themeColor="text1"/>
                <w:sz w:val="24"/>
                <w:szCs w:val="24"/>
                <w:lang w:eastAsia="uk-UA"/>
              </w:rPr>
              <w:t>менша</w:t>
            </w:r>
            <w:r w:rsidRPr="004B0DDF">
              <w:rPr>
                <w:rFonts w:ascii="Times New Roman" w:eastAsia="Times New Roman" w:hAnsi="Times New Roman" w:cs="Times New Roman"/>
                <w:b/>
                <w:color w:val="000000" w:themeColor="text1"/>
                <w:sz w:val="24"/>
                <w:szCs w:val="24"/>
                <w:lang w:eastAsia="uk-UA"/>
              </w:rPr>
              <w:t xml:space="preserve"> 400 тисяч гривень </w:t>
            </w:r>
            <w:r w:rsidRPr="004B0DDF">
              <w:rPr>
                <w:rFonts w:ascii="Times New Roman" w:eastAsia="Times New Roman" w:hAnsi="Times New Roman" w:cs="Times New Roman"/>
                <w:color w:val="000000" w:themeColor="text1"/>
                <w:sz w:val="24"/>
                <w:szCs w:val="24"/>
                <w:lang w:eastAsia="uk-UA"/>
              </w:rPr>
              <w:t>або суми, еквівалентної зазначеній</w:t>
            </w:r>
            <w:r w:rsidRPr="00730D24">
              <w:rPr>
                <w:rFonts w:ascii="Times New Roman" w:eastAsia="Times New Roman" w:hAnsi="Times New Roman" w:cs="Times New Roman"/>
                <w:color w:val="000000" w:themeColor="text1"/>
                <w:sz w:val="24"/>
                <w:szCs w:val="24"/>
                <w:lang w:eastAsia="uk-UA"/>
              </w:rPr>
              <w:t xml:space="preserve"> сумі, у тому числі в іноземній валюті, або </w:t>
            </w:r>
            <w:r w:rsidRPr="00730D24">
              <w:rPr>
                <w:rFonts w:ascii="Times New Roman" w:eastAsia="Times New Roman" w:hAnsi="Times New Roman" w:cs="Times New Roman"/>
                <w:color w:val="000000" w:themeColor="text1"/>
                <w:sz w:val="24"/>
                <w:szCs w:val="24"/>
                <w:lang w:eastAsia="uk-UA"/>
              </w:rPr>
              <w:lastRenderedPageBreak/>
              <w:t>документів, які дозволяють належним чином відповідно до законодавства</w:t>
            </w:r>
            <w:r w:rsidRPr="00730D24">
              <w:rPr>
                <w:rFonts w:ascii="Times New Roman" w:eastAsia="Times New Roman" w:hAnsi="Times New Roman" w:cs="Times New Roman"/>
                <w:b/>
                <w:color w:val="000000" w:themeColor="text1"/>
                <w:sz w:val="24"/>
                <w:szCs w:val="24"/>
                <w:lang w:eastAsia="uk-UA"/>
              </w:rPr>
              <w:t xml:space="preserve"> </w:t>
            </w:r>
            <w:r w:rsidRPr="00730D24">
              <w:rPr>
                <w:rFonts w:ascii="Times New Roman" w:eastAsia="Times New Roman" w:hAnsi="Times New Roman" w:cs="Times New Roman"/>
                <w:color w:val="000000" w:themeColor="text1"/>
                <w:sz w:val="24"/>
                <w:szCs w:val="24"/>
                <w:lang w:eastAsia="uk-UA"/>
              </w:rPr>
              <w:t>ідентифікувати</w:t>
            </w:r>
            <w:r w:rsidRPr="00730D24">
              <w:rPr>
                <w:rFonts w:ascii="Times New Roman" w:eastAsia="Times New Roman" w:hAnsi="Times New Roman" w:cs="Times New Roman"/>
                <w:b/>
                <w:color w:val="000000" w:themeColor="text1"/>
                <w:sz w:val="24"/>
                <w:szCs w:val="24"/>
                <w:lang w:eastAsia="uk-UA"/>
              </w:rPr>
              <w:t xml:space="preserve"> та</w:t>
            </w:r>
            <w:r w:rsidRPr="00730D24">
              <w:rPr>
                <w:rFonts w:ascii="Times New Roman" w:eastAsia="Times New Roman" w:hAnsi="Times New Roman" w:cs="Times New Roman"/>
                <w:b/>
                <w:color w:val="000000" w:themeColor="text1"/>
                <w:sz w:val="24"/>
                <w:szCs w:val="24"/>
                <w:u w:val="single"/>
                <w:lang w:eastAsia="uk-UA"/>
              </w:rPr>
              <w:t xml:space="preserve"> </w:t>
            </w:r>
            <w:r w:rsidRPr="004B0DDF">
              <w:rPr>
                <w:rFonts w:ascii="Times New Roman" w:eastAsia="Times New Roman" w:hAnsi="Times New Roman" w:cs="Times New Roman"/>
                <w:b/>
                <w:color w:val="000000" w:themeColor="text1"/>
                <w:sz w:val="24"/>
                <w:szCs w:val="24"/>
                <w:lang w:eastAsia="uk-UA"/>
              </w:rPr>
              <w:t xml:space="preserve">верифікувати </w:t>
            </w:r>
            <w:r w:rsidRPr="004B0DDF">
              <w:rPr>
                <w:rFonts w:ascii="Times New Roman" w:eastAsia="Times New Roman" w:hAnsi="Times New Roman" w:cs="Times New Roman"/>
                <w:color w:val="000000" w:themeColor="text1"/>
                <w:sz w:val="24"/>
                <w:szCs w:val="24"/>
                <w:lang w:eastAsia="uk-UA"/>
              </w:rPr>
              <w:t xml:space="preserve">цього власника, якщо </w:t>
            </w:r>
            <w:r w:rsidRPr="004B0DDF">
              <w:rPr>
                <w:rFonts w:ascii="Times New Roman" w:eastAsia="Times New Roman" w:hAnsi="Times New Roman" w:cs="Times New Roman"/>
                <w:b/>
                <w:color w:val="000000" w:themeColor="text1"/>
                <w:sz w:val="24"/>
                <w:szCs w:val="24"/>
                <w:lang w:eastAsia="uk-UA"/>
              </w:rPr>
              <w:t>власником не є держава або</w:t>
            </w:r>
            <w:r w:rsidRPr="004B0DDF">
              <w:rPr>
                <w:rFonts w:ascii="Times New Roman" w:eastAsia="Times New Roman" w:hAnsi="Times New Roman" w:cs="Times New Roman"/>
                <w:color w:val="000000" w:themeColor="text1"/>
                <w:sz w:val="24"/>
                <w:szCs w:val="24"/>
                <w:lang w:eastAsia="uk-UA"/>
              </w:rPr>
              <w:t xml:space="preserve"> якщо сумарна номінальна вартість цінних паперів дорівнює чи перевищує</w:t>
            </w:r>
            <w:r w:rsidRPr="004B0DDF">
              <w:rPr>
                <w:rFonts w:ascii="Times New Roman" w:eastAsia="Times New Roman" w:hAnsi="Times New Roman" w:cs="Times New Roman"/>
                <w:b/>
                <w:color w:val="000000" w:themeColor="text1"/>
                <w:sz w:val="24"/>
                <w:szCs w:val="24"/>
                <w:lang w:eastAsia="uk-UA"/>
              </w:rPr>
              <w:t xml:space="preserve"> 400 тисяч гривень, </w:t>
            </w:r>
            <w:r w:rsidRPr="004B0DDF">
              <w:rPr>
                <w:rFonts w:ascii="Times New Roman" w:eastAsia="Times New Roman" w:hAnsi="Times New Roman" w:cs="Times New Roman"/>
                <w:color w:val="000000" w:themeColor="text1"/>
                <w:sz w:val="24"/>
                <w:szCs w:val="24"/>
                <w:lang w:eastAsia="uk-UA"/>
              </w:rPr>
              <w:t>або суму, еквівалентну зазначеній сумі, у тому</w:t>
            </w:r>
            <w:r w:rsidRPr="00730D24">
              <w:rPr>
                <w:rFonts w:ascii="Times New Roman" w:eastAsia="Times New Roman" w:hAnsi="Times New Roman" w:cs="Times New Roman"/>
                <w:color w:val="000000" w:themeColor="text1"/>
                <w:sz w:val="24"/>
                <w:szCs w:val="24"/>
                <w:lang w:eastAsia="uk-UA"/>
              </w:rPr>
              <w:t xml:space="preserve"> числі в іноземній валюті)</w:t>
            </w:r>
            <w:r w:rsidRPr="00730D24">
              <w:rPr>
                <w:rFonts w:ascii="Times New Roman" w:eastAsia="Times New Roman" w:hAnsi="Times New Roman" w:cs="Times New Roman"/>
                <w:color w:val="000000"/>
                <w:sz w:val="24"/>
                <w:szCs w:val="24"/>
                <w:lang w:eastAsia="uk-UA"/>
              </w:rPr>
              <w:t>. Оплата послуг за проведення депозитарною установою переведення прав на цінні папери здійснюється за рахунок емітента. Депозитарна установа має право відмовити у проведенні відповідної операції у випадку несплати емітентом послуг депозитарної установи, якщо інше не передбачено договором з емітентом.</w:t>
            </w:r>
          </w:p>
          <w:p w:rsidR="00521647" w:rsidRDefault="00521647" w:rsidP="00E50AD8">
            <w:pPr>
              <w:shd w:val="clear" w:color="auto" w:fill="FFFFFF"/>
              <w:ind w:firstLine="450"/>
              <w:jc w:val="both"/>
              <w:rPr>
                <w:rFonts w:ascii="Times New Roman" w:eastAsia="Times New Roman" w:hAnsi="Times New Roman" w:cs="Times New Roman"/>
                <w:color w:val="000000"/>
                <w:sz w:val="24"/>
                <w:szCs w:val="24"/>
                <w:lang w:eastAsia="uk-UA"/>
              </w:rPr>
            </w:pPr>
          </w:p>
          <w:p w:rsidR="0074782F" w:rsidRDefault="0074782F" w:rsidP="00E50AD8">
            <w:pPr>
              <w:shd w:val="clear" w:color="auto" w:fill="FFFFFF"/>
              <w:ind w:firstLine="450"/>
              <w:jc w:val="both"/>
              <w:rPr>
                <w:rFonts w:ascii="Times New Roman" w:eastAsia="Times New Roman" w:hAnsi="Times New Roman" w:cs="Times New Roman"/>
                <w:color w:val="000000"/>
                <w:sz w:val="24"/>
                <w:szCs w:val="24"/>
                <w:lang w:eastAsia="uk-UA"/>
              </w:rPr>
            </w:pPr>
          </w:p>
          <w:p w:rsidR="0074782F" w:rsidRPr="00730D24" w:rsidRDefault="0074782F"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r w:rsidRPr="00730D24">
              <w:rPr>
                <w:rFonts w:ascii="Times New Roman" w:eastAsia="Times New Roman" w:hAnsi="Times New Roman" w:cs="Times New Roman"/>
                <w:color w:val="000000"/>
                <w:sz w:val="24"/>
                <w:szCs w:val="24"/>
                <w:lang w:eastAsia="uk-UA"/>
              </w:rPr>
              <w:t>У випадку, якщо інформація про особу власника (крім держави) не відповідає інформації, яка міститься в системі депозитарного обліку, депозитарна установа для переведення прав на цінні папери до іншої депозитарної установи має право вимагати:</w:t>
            </w:r>
          </w:p>
          <w:p w:rsidR="00521647" w:rsidRPr="00730D24" w:rsidRDefault="00521647"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r w:rsidRPr="00730D24">
              <w:rPr>
                <w:rFonts w:ascii="Times New Roman" w:eastAsia="Times New Roman" w:hAnsi="Times New Roman" w:cs="Times New Roman"/>
                <w:color w:val="000000"/>
                <w:sz w:val="24"/>
                <w:szCs w:val="24"/>
                <w:lang w:eastAsia="uk-UA"/>
              </w:rPr>
              <w:t>внесення змін до інформації про особу власника за розпорядженням емітента - стосовно власників, що є власниками іменних цінних паперів, що були переведені у бездокументарну форму, сумарна номінальна вартість яких не перевищує 50 неоподатковуваних мінімумів доходів громадян;</w:t>
            </w:r>
          </w:p>
          <w:p w:rsidR="00521647" w:rsidRPr="00730D24" w:rsidRDefault="00521647"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r w:rsidRPr="00730D24">
              <w:rPr>
                <w:rFonts w:ascii="Times New Roman" w:eastAsia="Times New Roman" w:hAnsi="Times New Roman" w:cs="Times New Roman"/>
                <w:color w:val="000000"/>
                <w:sz w:val="24"/>
                <w:szCs w:val="24"/>
                <w:lang w:eastAsia="uk-UA"/>
              </w:rPr>
              <w:lastRenderedPageBreak/>
              <w:t>укладення із власником договору про обслуговування рахунку в цінних паперах - стосовно власників, що є власниками іменних цінних паперів, що були переведені у бездокументарну форму, сумарна номінальна вартість яких перевищує 50 неоподатковуваних мінімумів доходів громадян, в інших випадках - за згодою власника.</w:t>
            </w:r>
          </w:p>
          <w:p w:rsidR="00521647" w:rsidRDefault="00521647" w:rsidP="00E50AD8">
            <w:pPr>
              <w:shd w:val="clear" w:color="auto" w:fill="FFFFFF"/>
              <w:ind w:firstLine="450"/>
              <w:jc w:val="both"/>
              <w:rPr>
                <w:rFonts w:ascii="Times New Roman" w:eastAsia="Times New Roman" w:hAnsi="Times New Roman" w:cs="Times New Roman"/>
                <w:color w:val="000000"/>
                <w:sz w:val="24"/>
                <w:szCs w:val="24"/>
                <w:lang w:eastAsia="uk-UA"/>
              </w:rPr>
            </w:pPr>
          </w:p>
          <w:p w:rsidR="0074782F" w:rsidRDefault="0074782F" w:rsidP="00E50AD8">
            <w:pPr>
              <w:shd w:val="clear" w:color="auto" w:fill="FFFFFF"/>
              <w:ind w:firstLine="450"/>
              <w:jc w:val="both"/>
              <w:rPr>
                <w:rFonts w:ascii="Times New Roman" w:eastAsia="Times New Roman" w:hAnsi="Times New Roman" w:cs="Times New Roman"/>
                <w:color w:val="000000"/>
                <w:sz w:val="24"/>
                <w:szCs w:val="24"/>
                <w:lang w:eastAsia="uk-UA"/>
              </w:rPr>
            </w:pPr>
          </w:p>
          <w:p w:rsidR="0074782F" w:rsidRPr="00730D24" w:rsidRDefault="0074782F"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Pr="00730D24"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r w:rsidRPr="00730D24">
              <w:rPr>
                <w:rFonts w:ascii="Times New Roman" w:eastAsia="Times New Roman" w:hAnsi="Times New Roman" w:cs="Times New Roman"/>
                <w:color w:val="000000"/>
                <w:sz w:val="24"/>
                <w:szCs w:val="24"/>
                <w:lang w:eastAsia="uk-UA"/>
              </w:rPr>
              <w:t>До укладення власником із депозитарною установою договору про відкриття/обслуговування рахунку в цінних паперах або переведення прав на цінні папери до депозитарної установи, в якій власнику відкрито рахунок, депозитарна установа не має права брати з власників плату.</w:t>
            </w:r>
          </w:p>
          <w:p w:rsidR="00E50AD8" w:rsidRPr="00730D24" w:rsidRDefault="00E50AD8" w:rsidP="00E50AD8">
            <w:pPr>
              <w:pStyle w:val="a8"/>
              <w:spacing w:before="0" w:beforeAutospacing="0" w:after="0" w:afterAutospacing="0"/>
              <w:jc w:val="both"/>
            </w:pPr>
          </w:p>
        </w:tc>
        <w:tc>
          <w:tcPr>
            <w:tcW w:w="4746" w:type="dxa"/>
          </w:tcPr>
          <w:p w:rsidR="00E50AD8" w:rsidRPr="00730D24" w:rsidRDefault="00E50AD8" w:rsidP="00E50AD8">
            <w:pPr>
              <w:jc w:val="both"/>
              <w:rPr>
                <w:rFonts w:ascii="Times New Roman" w:hAnsi="Times New Roman" w:cs="Times New Roman"/>
                <w:sz w:val="24"/>
                <w:szCs w:val="24"/>
              </w:rPr>
            </w:pPr>
          </w:p>
          <w:p w:rsidR="00996367" w:rsidRPr="00FD00C4" w:rsidRDefault="00996367" w:rsidP="00996367">
            <w:pPr>
              <w:pStyle w:val="rvps2"/>
              <w:shd w:val="clear" w:color="auto" w:fill="FFFFFF"/>
              <w:spacing w:before="0" w:beforeAutospacing="0" w:after="150" w:afterAutospacing="0"/>
              <w:ind w:firstLine="450"/>
              <w:jc w:val="both"/>
              <w:rPr>
                <w:color w:val="000000"/>
              </w:rPr>
            </w:pPr>
            <w:r w:rsidRPr="00FD00C4">
              <w:rPr>
                <w:color w:val="000000"/>
              </w:rPr>
              <w:t xml:space="preserve">Відповідно до частини п’ятнадцятої статті 11 Закону </w:t>
            </w:r>
            <w:r w:rsidRPr="00FD00C4">
              <w:rPr>
                <w:b/>
                <w:lang w:eastAsia="ru-RU"/>
              </w:rPr>
              <w:t>361-</w:t>
            </w:r>
            <w:r w:rsidRPr="00FD00C4">
              <w:rPr>
                <w:b/>
                <w:lang w:val="en-US" w:eastAsia="ru-RU"/>
              </w:rPr>
              <w:t>IX</w:t>
            </w:r>
            <w:r w:rsidRPr="00FD00C4">
              <w:rPr>
                <w:b/>
                <w:color w:val="000000"/>
              </w:rPr>
              <w:t xml:space="preserve"> </w:t>
            </w:r>
            <w:r w:rsidRPr="00FD00C4">
              <w:rPr>
                <w:color w:val="000000"/>
              </w:rPr>
              <w:t>нормативно-правовими актами суб’єктів державного фінансового моніторингу, що відповідно до цього Закону виконують функції державного регулювання і нагляду за відповідними суб’єктами первинного фінансового моніторингу</w:t>
            </w:r>
            <w:r w:rsidRPr="00FD00C4">
              <w:rPr>
                <w:i/>
                <w:color w:val="000000"/>
              </w:rPr>
              <w:t>, може визначатися скорочений перелік ідентифікаційних даних</w:t>
            </w:r>
            <w:r w:rsidRPr="00FD00C4">
              <w:rPr>
                <w:color w:val="000000"/>
              </w:rPr>
              <w:t>, що з’ясовуються суб’єктами первинного фінансового моніторингу, зокрема у разі:</w:t>
            </w:r>
          </w:p>
          <w:p w:rsidR="00E50AD8" w:rsidRPr="00FD00C4" w:rsidRDefault="00996367" w:rsidP="00996367">
            <w:pPr>
              <w:jc w:val="both"/>
              <w:rPr>
                <w:rFonts w:ascii="Times New Roman" w:hAnsi="Times New Roman" w:cs="Times New Roman"/>
                <w:sz w:val="24"/>
                <w:szCs w:val="24"/>
              </w:rPr>
            </w:pPr>
            <w:bookmarkStart w:id="26" w:name="n373"/>
            <w:bookmarkEnd w:id="26"/>
            <w:r w:rsidRPr="00FD00C4">
              <w:rPr>
                <w:rFonts w:ascii="Times New Roman" w:hAnsi="Times New Roman" w:cs="Times New Roman"/>
                <w:i/>
                <w:color w:val="000000"/>
                <w:sz w:val="24"/>
                <w:szCs w:val="24"/>
              </w:rPr>
              <w:t>встановлення ділових відносин або проведення фінансової операції, якщо клієнтом виступає орган державної влади</w:t>
            </w:r>
            <w:r w:rsidRPr="00FD00C4">
              <w:rPr>
                <w:rFonts w:ascii="Times New Roman" w:hAnsi="Times New Roman" w:cs="Times New Roman"/>
                <w:color w:val="000000"/>
                <w:sz w:val="24"/>
                <w:szCs w:val="24"/>
              </w:rPr>
              <w:t>, фонд соціального страхування, підприємство, що повністю перебуває в державній власності, міжнародна установа чи організація (їх представництво), в яких бере участь Україна відповідно до міжнародних договорів України, згода на обов’язковість яких надана Верховною Радою України, а також міжнародних договорів України, що не підлягають ратифікації.</w:t>
            </w:r>
          </w:p>
          <w:p w:rsidR="00E50AD8" w:rsidRPr="00730D24" w:rsidRDefault="00E50AD8" w:rsidP="00E50AD8">
            <w:pPr>
              <w:jc w:val="both"/>
              <w:rPr>
                <w:rFonts w:ascii="Times New Roman" w:hAnsi="Times New Roman" w:cs="Times New Roman"/>
                <w:sz w:val="24"/>
                <w:szCs w:val="24"/>
              </w:rPr>
            </w:pPr>
          </w:p>
          <w:p w:rsidR="00E50AD8" w:rsidRPr="00730D24" w:rsidRDefault="00E50AD8" w:rsidP="00E50AD8">
            <w:pPr>
              <w:jc w:val="both"/>
              <w:rPr>
                <w:rFonts w:ascii="Times New Roman" w:hAnsi="Times New Roman" w:cs="Times New Roman"/>
                <w:sz w:val="24"/>
                <w:szCs w:val="24"/>
              </w:rPr>
            </w:pPr>
          </w:p>
          <w:p w:rsidR="00E50AD8" w:rsidRPr="00730D24" w:rsidRDefault="00E50AD8" w:rsidP="00E50AD8">
            <w:pPr>
              <w:jc w:val="both"/>
              <w:rPr>
                <w:rFonts w:ascii="Times New Roman" w:hAnsi="Times New Roman" w:cs="Times New Roman"/>
                <w:sz w:val="24"/>
                <w:szCs w:val="24"/>
              </w:rPr>
            </w:pPr>
          </w:p>
          <w:p w:rsidR="00E50AD8" w:rsidRPr="00730D24" w:rsidRDefault="00E50AD8" w:rsidP="00E50AD8">
            <w:pPr>
              <w:jc w:val="both"/>
              <w:rPr>
                <w:rFonts w:ascii="Times New Roman" w:hAnsi="Times New Roman" w:cs="Times New Roman"/>
                <w:sz w:val="24"/>
                <w:szCs w:val="24"/>
              </w:rPr>
            </w:pPr>
          </w:p>
          <w:p w:rsidR="00E50AD8" w:rsidRPr="00730D24" w:rsidRDefault="00E50AD8" w:rsidP="00E50AD8">
            <w:pPr>
              <w:jc w:val="both"/>
              <w:rPr>
                <w:rFonts w:ascii="Times New Roman" w:hAnsi="Times New Roman" w:cs="Times New Roman"/>
                <w:sz w:val="24"/>
                <w:szCs w:val="24"/>
              </w:rPr>
            </w:pPr>
          </w:p>
          <w:p w:rsidR="00E50AD8" w:rsidRPr="00730D24" w:rsidRDefault="00E50AD8" w:rsidP="00E50AD8">
            <w:pPr>
              <w:jc w:val="both"/>
              <w:rPr>
                <w:rFonts w:ascii="Times New Roman" w:hAnsi="Times New Roman" w:cs="Times New Roman"/>
                <w:sz w:val="24"/>
                <w:szCs w:val="24"/>
              </w:rPr>
            </w:pPr>
          </w:p>
          <w:p w:rsidR="00E50AD8" w:rsidRPr="00730D24" w:rsidRDefault="00E50AD8" w:rsidP="00E50AD8">
            <w:pPr>
              <w:jc w:val="both"/>
              <w:rPr>
                <w:rFonts w:ascii="Times New Roman" w:hAnsi="Times New Roman" w:cs="Times New Roman"/>
                <w:sz w:val="24"/>
                <w:szCs w:val="24"/>
              </w:rPr>
            </w:pPr>
          </w:p>
          <w:p w:rsidR="00E50AD8" w:rsidRPr="00730D24" w:rsidRDefault="00E50AD8" w:rsidP="00E50AD8">
            <w:pPr>
              <w:jc w:val="both"/>
              <w:rPr>
                <w:rFonts w:ascii="Times New Roman" w:hAnsi="Times New Roman" w:cs="Times New Roman"/>
                <w:sz w:val="24"/>
                <w:szCs w:val="24"/>
              </w:rPr>
            </w:pPr>
          </w:p>
          <w:p w:rsidR="00E50AD8" w:rsidRPr="00730D24" w:rsidRDefault="00E50AD8" w:rsidP="00E50AD8">
            <w:pPr>
              <w:jc w:val="both"/>
              <w:rPr>
                <w:rFonts w:ascii="Times New Roman" w:hAnsi="Times New Roman" w:cs="Times New Roman"/>
                <w:sz w:val="24"/>
                <w:szCs w:val="24"/>
              </w:rPr>
            </w:pPr>
          </w:p>
          <w:p w:rsidR="00E50AD8" w:rsidRPr="00730D24" w:rsidRDefault="00E50AD8" w:rsidP="00E50AD8">
            <w:pPr>
              <w:jc w:val="both"/>
              <w:rPr>
                <w:rFonts w:ascii="Times New Roman" w:hAnsi="Times New Roman" w:cs="Times New Roman"/>
                <w:sz w:val="24"/>
                <w:szCs w:val="24"/>
              </w:rPr>
            </w:pPr>
          </w:p>
          <w:p w:rsidR="00E50AD8" w:rsidRPr="00730D24" w:rsidRDefault="00E50AD8" w:rsidP="00E50AD8">
            <w:pPr>
              <w:jc w:val="both"/>
              <w:rPr>
                <w:rFonts w:ascii="Times New Roman" w:hAnsi="Times New Roman" w:cs="Times New Roman"/>
                <w:sz w:val="24"/>
                <w:szCs w:val="24"/>
              </w:rPr>
            </w:pPr>
          </w:p>
          <w:p w:rsidR="00E50AD8" w:rsidRPr="00730D24" w:rsidRDefault="00E50AD8" w:rsidP="00E50AD8">
            <w:pPr>
              <w:jc w:val="both"/>
              <w:rPr>
                <w:rFonts w:ascii="Times New Roman" w:hAnsi="Times New Roman" w:cs="Times New Roman"/>
                <w:sz w:val="24"/>
                <w:szCs w:val="24"/>
              </w:rPr>
            </w:pPr>
          </w:p>
          <w:p w:rsidR="00E50AD8" w:rsidRPr="00730D24" w:rsidRDefault="00E50AD8" w:rsidP="00E50AD8">
            <w:pPr>
              <w:jc w:val="both"/>
              <w:rPr>
                <w:rFonts w:ascii="Times New Roman" w:hAnsi="Times New Roman" w:cs="Times New Roman"/>
                <w:sz w:val="24"/>
                <w:szCs w:val="24"/>
              </w:rPr>
            </w:pPr>
          </w:p>
          <w:p w:rsidR="00E50AD8" w:rsidRPr="00730D24" w:rsidRDefault="00E50AD8" w:rsidP="00E50AD8">
            <w:pPr>
              <w:jc w:val="both"/>
              <w:rPr>
                <w:rFonts w:ascii="Times New Roman" w:hAnsi="Times New Roman" w:cs="Times New Roman"/>
                <w:sz w:val="24"/>
                <w:szCs w:val="24"/>
              </w:rPr>
            </w:pPr>
          </w:p>
          <w:p w:rsidR="00E50AD8" w:rsidRPr="00730D24" w:rsidRDefault="00E50AD8" w:rsidP="00E50AD8">
            <w:pPr>
              <w:jc w:val="both"/>
              <w:rPr>
                <w:rFonts w:ascii="Times New Roman" w:hAnsi="Times New Roman" w:cs="Times New Roman"/>
                <w:sz w:val="24"/>
                <w:szCs w:val="24"/>
              </w:rPr>
            </w:pPr>
          </w:p>
          <w:p w:rsidR="00E50AD8" w:rsidRPr="00730D24" w:rsidRDefault="00E50AD8" w:rsidP="00E50AD8">
            <w:pPr>
              <w:jc w:val="both"/>
              <w:rPr>
                <w:rFonts w:ascii="Times New Roman" w:hAnsi="Times New Roman" w:cs="Times New Roman"/>
                <w:sz w:val="24"/>
                <w:szCs w:val="24"/>
              </w:rPr>
            </w:pPr>
          </w:p>
          <w:p w:rsidR="00E50AD8" w:rsidRPr="00730D24" w:rsidRDefault="00E50AD8" w:rsidP="00E50AD8">
            <w:pPr>
              <w:jc w:val="both"/>
              <w:rPr>
                <w:rFonts w:ascii="Times New Roman" w:hAnsi="Times New Roman" w:cs="Times New Roman"/>
                <w:sz w:val="24"/>
                <w:szCs w:val="24"/>
              </w:rPr>
            </w:pPr>
          </w:p>
          <w:p w:rsidR="00E50AD8" w:rsidRPr="00730D24" w:rsidRDefault="00E50AD8" w:rsidP="00E50AD8">
            <w:pPr>
              <w:jc w:val="both"/>
              <w:rPr>
                <w:rFonts w:ascii="Times New Roman" w:hAnsi="Times New Roman" w:cs="Times New Roman"/>
                <w:sz w:val="24"/>
                <w:szCs w:val="24"/>
              </w:rPr>
            </w:pPr>
          </w:p>
          <w:p w:rsidR="00E50AD8" w:rsidRPr="00730D24" w:rsidRDefault="00E50AD8" w:rsidP="00E50AD8">
            <w:pPr>
              <w:jc w:val="both"/>
              <w:rPr>
                <w:rFonts w:ascii="Times New Roman" w:hAnsi="Times New Roman" w:cs="Times New Roman"/>
                <w:sz w:val="24"/>
                <w:szCs w:val="24"/>
              </w:rPr>
            </w:pPr>
          </w:p>
          <w:p w:rsidR="00E50AD8" w:rsidRPr="00730D24" w:rsidRDefault="00E50AD8" w:rsidP="00E50AD8">
            <w:pPr>
              <w:jc w:val="both"/>
              <w:rPr>
                <w:rFonts w:ascii="Times New Roman" w:hAnsi="Times New Roman" w:cs="Times New Roman"/>
                <w:sz w:val="24"/>
                <w:szCs w:val="24"/>
              </w:rPr>
            </w:pPr>
          </w:p>
          <w:p w:rsidR="00E50AD8" w:rsidRPr="00730D24" w:rsidRDefault="00E50AD8" w:rsidP="00E50AD8">
            <w:pPr>
              <w:jc w:val="both"/>
              <w:rPr>
                <w:rFonts w:ascii="Times New Roman" w:hAnsi="Times New Roman" w:cs="Times New Roman"/>
                <w:sz w:val="24"/>
                <w:szCs w:val="24"/>
              </w:rPr>
            </w:pPr>
          </w:p>
          <w:p w:rsidR="00E50AD8" w:rsidRPr="00730D24" w:rsidRDefault="00E50AD8" w:rsidP="00E50AD8">
            <w:pPr>
              <w:jc w:val="both"/>
              <w:rPr>
                <w:rFonts w:ascii="Times New Roman" w:hAnsi="Times New Roman" w:cs="Times New Roman"/>
                <w:sz w:val="24"/>
                <w:szCs w:val="24"/>
              </w:rPr>
            </w:pPr>
          </w:p>
          <w:p w:rsidR="00E50AD8" w:rsidRPr="00730D24" w:rsidRDefault="00E50AD8" w:rsidP="00E50AD8">
            <w:pPr>
              <w:jc w:val="both"/>
              <w:rPr>
                <w:rFonts w:ascii="Times New Roman" w:hAnsi="Times New Roman" w:cs="Times New Roman"/>
                <w:sz w:val="24"/>
                <w:szCs w:val="24"/>
              </w:rPr>
            </w:pPr>
          </w:p>
          <w:p w:rsidR="00E50AD8" w:rsidRPr="00730D24" w:rsidRDefault="00E50AD8" w:rsidP="00E50AD8">
            <w:pPr>
              <w:jc w:val="both"/>
              <w:rPr>
                <w:rFonts w:ascii="Times New Roman" w:hAnsi="Times New Roman" w:cs="Times New Roman"/>
                <w:sz w:val="24"/>
                <w:szCs w:val="24"/>
              </w:rPr>
            </w:pPr>
          </w:p>
          <w:p w:rsidR="00E50AD8" w:rsidRPr="00730D24" w:rsidRDefault="00E50AD8" w:rsidP="00E50AD8">
            <w:pPr>
              <w:jc w:val="both"/>
              <w:rPr>
                <w:rFonts w:ascii="Times New Roman" w:hAnsi="Times New Roman" w:cs="Times New Roman"/>
                <w:sz w:val="24"/>
                <w:szCs w:val="24"/>
              </w:rPr>
            </w:pPr>
          </w:p>
          <w:p w:rsidR="00E50AD8" w:rsidRPr="00730D24" w:rsidRDefault="00E50AD8" w:rsidP="00E50AD8">
            <w:pPr>
              <w:jc w:val="both"/>
              <w:rPr>
                <w:rFonts w:ascii="Times New Roman" w:hAnsi="Times New Roman" w:cs="Times New Roman"/>
                <w:sz w:val="24"/>
                <w:szCs w:val="24"/>
              </w:rPr>
            </w:pPr>
          </w:p>
          <w:p w:rsidR="00E50AD8" w:rsidRPr="00730D24" w:rsidRDefault="00E50AD8" w:rsidP="00E50AD8">
            <w:pPr>
              <w:jc w:val="both"/>
              <w:rPr>
                <w:rFonts w:ascii="Times New Roman" w:hAnsi="Times New Roman" w:cs="Times New Roman"/>
                <w:sz w:val="24"/>
                <w:szCs w:val="24"/>
              </w:rPr>
            </w:pPr>
          </w:p>
          <w:p w:rsidR="00E50AD8" w:rsidRPr="00730D24" w:rsidRDefault="00E50AD8" w:rsidP="00E50AD8">
            <w:pPr>
              <w:jc w:val="both"/>
              <w:rPr>
                <w:rFonts w:ascii="Times New Roman" w:hAnsi="Times New Roman" w:cs="Times New Roman"/>
                <w:sz w:val="24"/>
                <w:szCs w:val="24"/>
              </w:rPr>
            </w:pPr>
          </w:p>
          <w:p w:rsidR="00E50AD8" w:rsidRPr="00730D24" w:rsidRDefault="00E50AD8" w:rsidP="00E50AD8">
            <w:pPr>
              <w:jc w:val="both"/>
              <w:rPr>
                <w:rFonts w:ascii="Times New Roman" w:hAnsi="Times New Roman" w:cs="Times New Roman"/>
                <w:sz w:val="24"/>
                <w:szCs w:val="24"/>
              </w:rPr>
            </w:pPr>
          </w:p>
          <w:p w:rsidR="00E50AD8" w:rsidRPr="00730D24" w:rsidRDefault="00E50AD8" w:rsidP="00E50AD8">
            <w:pPr>
              <w:jc w:val="both"/>
              <w:rPr>
                <w:rFonts w:ascii="Times New Roman" w:hAnsi="Times New Roman" w:cs="Times New Roman"/>
                <w:sz w:val="24"/>
                <w:szCs w:val="24"/>
              </w:rPr>
            </w:pPr>
          </w:p>
          <w:p w:rsidR="00E50AD8" w:rsidRPr="00730D24" w:rsidRDefault="00E50AD8" w:rsidP="00E50AD8">
            <w:pPr>
              <w:jc w:val="both"/>
              <w:rPr>
                <w:rFonts w:ascii="Times New Roman" w:hAnsi="Times New Roman" w:cs="Times New Roman"/>
                <w:sz w:val="24"/>
                <w:szCs w:val="24"/>
              </w:rPr>
            </w:pPr>
          </w:p>
          <w:p w:rsidR="00E50AD8" w:rsidRPr="00730D24" w:rsidRDefault="00E50AD8" w:rsidP="00E50AD8">
            <w:pPr>
              <w:jc w:val="both"/>
              <w:rPr>
                <w:rFonts w:ascii="Times New Roman" w:hAnsi="Times New Roman" w:cs="Times New Roman"/>
                <w:sz w:val="24"/>
                <w:szCs w:val="24"/>
              </w:rPr>
            </w:pPr>
          </w:p>
          <w:p w:rsidR="00E50AD8" w:rsidRDefault="00E50AD8" w:rsidP="00E50AD8">
            <w:pPr>
              <w:jc w:val="both"/>
              <w:rPr>
                <w:rFonts w:ascii="Times New Roman" w:hAnsi="Times New Roman" w:cs="Times New Roman"/>
                <w:sz w:val="24"/>
                <w:szCs w:val="24"/>
              </w:rPr>
            </w:pPr>
          </w:p>
          <w:p w:rsidR="0074782F" w:rsidRDefault="0074782F" w:rsidP="00E50AD8">
            <w:pPr>
              <w:jc w:val="both"/>
              <w:rPr>
                <w:rFonts w:ascii="Times New Roman" w:hAnsi="Times New Roman" w:cs="Times New Roman"/>
                <w:sz w:val="24"/>
                <w:szCs w:val="24"/>
              </w:rPr>
            </w:pPr>
          </w:p>
          <w:p w:rsidR="0074782F" w:rsidRPr="00730D24" w:rsidRDefault="0074782F" w:rsidP="00E50AD8">
            <w:pPr>
              <w:jc w:val="both"/>
              <w:rPr>
                <w:rFonts w:ascii="Times New Roman" w:hAnsi="Times New Roman" w:cs="Times New Roman"/>
                <w:sz w:val="24"/>
                <w:szCs w:val="24"/>
              </w:rPr>
            </w:pPr>
          </w:p>
          <w:p w:rsidR="00E50AD8" w:rsidRPr="00730D24" w:rsidRDefault="00E50AD8" w:rsidP="00E50AD8">
            <w:pPr>
              <w:jc w:val="both"/>
              <w:rPr>
                <w:rFonts w:ascii="Times New Roman" w:eastAsia="Times New Roman" w:hAnsi="Times New Roman" w:cs="Times New Roman"/>
                <w:i/>
                <w:color w:val="000000" w:themeColor="text1"/>
                <w:sz w:val="24"/>
                <w:szCs w:val="24"/>
                <w:lang w:eastAsia="uk-UA"/>
              </w:rPr>
            </w:pPr>
            <w:r w:rsidRPr="00730D24">
              <w:rPr>
                <w:rFonts w:ascii="Times New Roman" w:hAnsi="Times New Roman" w:cs="Times New Roman"/>
                <w:sz w:val="24"/>
                <w:szCs w:val="24"/>
              </w:rPr>
              <w:lastRenderedPageBreak/>
              <w:t>Передбачається, що у випадку, якщо</w:t>
            </w:r>
            <w:r w:rsidRPr="00730D24">
              <w:rPr>
                <w:rFonts w:ascii="Times New Roman" w:eastAsia="Times New Roman" w:hAnsi="Times New Roman" w:cs="Times New Roman"/>
                <w:b/>
                <w:color w:val="000000" w:themeColor="text1"/>
                <w:sz w:val="24"/>
                <w:szCs w:val="24"/>
                <w:lang w:eastAsia="uk-UA"/>
              </w:rPr>
              <w:t xml:space="preserve"> власником є держава або якщо</w:t>
            </w:r>
            <w:r w:rsidRPr="00730D24">
              <w:rPr>
                <w:rFonts w:ascii="Times New Roman" w:eastAsia="Times New Roman" w:hAnsi="Times New Roman" w:cs="Times New Roman"/>
                <w:color w:val="000000" w:themeColor="text1"/>
                <w:sz w:val="24"/>
                <w:szCs w:val="24"/>
                <w:lang w:eastAsia="uk-UA"/>
              </w:rPr>
              <w:t xml:space="preserve"> сумарна номінальна вартість цінних паперів менша</w:t>
            </w:r>
            <w:r w:rsidRPr="00730D24">
              <w:rPr>
                <w:rFonts w:ascii="Times New Roman" w:eastAsia="Times New Roman" w:hAnsi="Times New Roman" w:cs="Times New Roman"/>
                <w:b/>
                <w:color w:val="000000" w:themeColor="text1"/>
                <w:sz w:val="24"/>
                <w:szCs w:val="24"/>
                <w:u w:val="single"/>
                <w:lang w:eastAsia="uk-UA"/>
              </w:rPr>
              <w:t xml:space="preserve"> 400 тисяч гривень </w:t>
            </w:r>
            <w:r w:rsidRPr="00730D24">
              <w:rPr>
                <w:rFonts w:ascii="Times New Roman" w:eastAsia="Times New Roman" w:hAnsi="Times New Roman" w:cs="Times New Roman"/>
                <w:color w:val="000000" w:themeColor="text1"/>
                <w:sz w:val="24"/>
                <w:szCs w:val="24"/>
                <w:lang w:eastAsia="uk-UA"/>
              </w:rPr>
              <w:t xml:space="preserve">або суми, еквівалентної зазначеній сумі, у тому числі в іноземній валюті депозитарна установа у випадку </w:t>
            </w:r>
            <w:r w:rsidRPr="00730D24">
              <w:rPr>
                <w:rFonts w:ascii="Times New Roman" w:eastAsia="Times New Roman" w:hAnsi="Times New Roman" w:cs="Times New Roman"/>
                <w:color w:val="000000"/>
                <w:sz w:val="24"/>
                <w:szCs w:val="24"/>
                <w:lang w:eastAsia="uk-UA"/>
              </w:rPr>
              <w:t xml:space="preserve">якщо власник іменних цінних паперів випуску, що був переведений у бездокументарну форму існування, має рахунок у цінних паперах в іншій депозитарній установі або у цій депозитарній установі, що обслуговується на підставі договору про відкриття/обслуговування рахунку в цінних паперах, повинна здійснити переведення прав на цінні папери з рахунку в цінних паперах власника, відкритого емітентом (з наступним закриттям цього рахунку за розпорядженням керівника депозитарної установи або уповноваженої ним особи), - </w:t>
            </w:r>
            <w:r w:rsidRPr="00730D24">
              <w:rPr>
                <w:rFonts w:ascii="Times New Roman" w:eastAsia="Times New Roman" w:hAnsi="Times New Roman" w:cs="Times New Roman"/>
                <w:i/>
                <w:color w:val="000000"/>
                <w:sz w:val="24"/>
                <w:szCs w:val="24"/>
                <w:lang w:eastAsia="uk-UA"/>
              </w:rPr>
              <w:t xml:space="preserve">тільки якщо буде подано розпорядження, анкета рахунку в цінних паперах, що оформлюється згідно зі зразком, встановленим внутрішніми документами депозитарної установи (у разі якщо внутрішніми документами депозитарної установи передбачено подання відповідної анкети у формі паперового документа), або подається інформація, необхідна для заповнення анкети (у разі якщо внутрішніми документами депозитарної установи передбачено її формування у формі електронного документа), </w:t>
            </w:r>
            <w:r w:rsidRPr="00730D24">
              <w:rPr>
                <w:rFonts w:ascii="Times New Roman" w:eastAsia="Times New Roman" w:hAnsi="Times New Roman" w:cs="Times New Roman"/>
                <w:i/>
                <w:color w:val="000000" w:themeColor="text1"/>
                <w:sz w:val="24"/>
                <w:szCs w:val="24"/>
                <w:lang w:eastAsia="uk-UA"/>
              </w:rPr>
              <w:t xml:space="preserve">та </w:t>
            </w:r>
            <w:r w:rsidRPr="00730D24">
              <w:rPr>
                <w:rFonts w:ascii="Times New Roman" w:eastAsia="Times New Roman" w:hAnsi="Times New Roman" w:cs="Times New Roman"/>
                <w:i/>
                <w:color w:val="000000" w:themeColor="text1"/>
                <w:sz w:val="24"/>
                <w:szCs w:val="24"/>
                <w:lang w:eastAsia="uk-UA"/>
              </w:rPr>
              <w:lastRenderedPageBreak/>
              <w:t>документів щодо встановлення особи власника відповідно до законодавства та внутрішніх документів депозитарної установи,</w:t>
            </w:r>
          </w:p>
          <w:p w:rsidR="00E50AD8" w:rsidRPr="00730D24" w:rsidRDefault="00E50AD8" w:rsidP="00E50AD8">
            <w:pPr>
              <w:jc w:val="both"/>
              <w:rPr>
                <w:rFonts w:ascii="Times New Roman" w:hAnsi="Times New Roman" w:cs="Times New Roman"/>
                <w:sz w:val="24"/>
                <w:szCs w:val="24"/>
              </w:rPr>
            </w:pPr>
            <w:r w:rsidRPr="00730D24">
              <w:rPr>
                <w:rFonts w:ascii="Times New Roman" w:eastAsia="Times New Roman" w:hAnsi="Times New Roman" w:cs="Times New Roman"/>
                <w:i/>
                <w:color w:val="000000" w:themeColor="text1"/>
                <w:sz w:val="24"/>
                <w:szCs w:val="24"/>
                <w:lang w:eastAsia="uk-UA"/>
              </w:rPr>
              <w:t>У випадку</w:t>
            </w:r>
            <w:r w:rsidRPr="00730D24">
              <w:rPr>
                <w:rFonts w:ascii="Times New Roman" w:eastAsia="Times New Roman" w:hAnsi="Times New Roman" w:cs="Times New Roman"/>
                <w:b/>
                <w:color w:val="000000" w:themeColor="text1"/>
                <w:sz w:val="24"/>
                <w:szCs w:val="24"/>
                <w:lang w:eastAsia="uk-UA"/>
              </w:rPr>
              <w:t xml:space="preserve"> якщо власником не є держава або</w:t>
            </w:r>
            <w:r w:rsidRPr="00730D24">
              <w:rPr>
                <w:rFonts w:ascii="Times New Roman" w:eastAsia="Times New Roman" w:hAnsi="Times New Roman" w:cs="Times New Roman"/>
                <w:color w:val="000000" w:themeColor="text1"/>
                <w:sz w:val="24"/>
                <w:szCs w:val="24"/>
                <w:lang w:eastAsia="uk-UA"/>
              </w:rPr>
              <w:t xml:space="preserve"> якщо сумарна номінальна вартість цінних паперів дорівнює чи перевищує</w:t>
            </w:r>
            <w:r w:rsidRPr="00730D24">
              <w:rPr>
                <w:rFonts w:ascii="Times New Roman" w:eastAsia="Times New Roman" w:hAnsi="Times New Roman" w:cs="Times New Roman"/>
                <w:b/>
                <w:color w:val="000000" w:themeColor="text1"/>
                <w:sz w:val="24"/>
                <w:szCs w:val="24"/>
                <w:u w:val="single"/>
                <w:lang w:eastAsia="uk-UA"/>
              </w:rPr>
              <w:t xml:space="preserve"> 400 тисяч гривень, </w:t>
            </w:r>
            <w:r w:rsidRPr="00730D24">
              <w:rPr>
                <w:rFonts w:ascii="Times New Roman" w:eastAsia="Times New Roman" w:hAnsi="Times New Roman" w:cs="Times New Roman"/>
                <w:color w:val="000000" w:themeColor="text1"/>
                <w:sz w:val="24"/>
                <w:szCs w:val="24"/>
                <w:lang w:eastAsia="uk-UA"/>
              </w:rPr>
              <w:t>або суму, еквівалентну зазначеній сумі, у тому числі в іноземній валюті)</w:t>
            </w:r>
            <w:r w:rsidRPr="00730D24">
              <w:rPr>
                <w:rFonts w:ascii="Times New Roman" w:eastAsia="Times New Roman" w:hAnsi="Times New Roman" w:cs="Times New Roman"/>
                <w:color w:val="000000"/>
                <w:sz w:val="24"/>
                <w:szCs w:val="24"/>
                <w:lang w:eastAsia="uk-UA"/>
              </w:rPr>
              <w:t xml:space="preserve"> депозитарна установа </w:t>
            </w:r>
            <w:r w:rsidRPr="00730D24">
              <w:rPr>
                <w:rFonts w:ascii="Times New Roman" w:eastAsia="Times New Roman" w:hAnsi="Times New Roman" w:cs="Times New Roman"/>
                <w:i/>
                <w:color w:val="000000"/>
                <w:sz w:val="24"/>
                <w:szCs w:val="24"/>
                <w:lang w:eastAsia="uk-UA"/>
              </w:rPr>
              <w:t>повинна здійснити ідентифікацію та верифікацію</w:t>
            </w:r>
          </w:p>
        </w:tc>
      </w:tr>
      <w:tr w:rsidR="00E50AD8" w:rsidRPr="00730D24" w:rsidTr="00F24232">
        <w:trPr>
          <w:gridAfter w:val="1"/>
          <w:wAfter w:w="12" w:type="dxa"/>
        </w:trPr>
        <w:tc>
          <w:tcPr>
            <w:tcW w:w="5387" w:type="dxa"/>
          </w:tcPr>
          <w:p w:rsidR="00E50AD8" w:rsidRPr="00E77DB1"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r w:rsidRPr="00E77DB1">
              <w:rPr>
                <w:rFonts w:ascii="Times New Roman" w:eastAsia="Times New Roman" w:hAnsi="Times New Roman" w:cs="Times New Roman"/>
                <w:color w:val="000000"/>
                <w:sz w:val="24"/>
                <w:szCs w:val="24"/>
                <w:lang w:eastAsia="uk-UA"/>
              </w:rPr>
              <w:lastRenderedPageBreak/>
              <w:t>14. Якщо депозитарна установа, з якою емітент уклав договір про відкриття/обслуговування рахунків у цінних паперах власникам, припиняє провадження професійної діяльності на фондовому ринку - депозитарної діяльності, а саме депозитарної діяльності депозитарної установи (далі - Діяльність депозитарної установи), депозитарна установа та емітент повинні виконати такі дії:</w:t>
            </w:r>
          </w:p>
          <w:p w:rsidR="00E50AD8" w:rsidRPr="00E77DB1" w:rsidRDefault="00E50AD8" w:rsidP="00E50AD8">
            <w:pPr>
              <w:shd w:val="clear" w:color="auto" w:fill="FFFFFF"/>
              <w:rPr>
                <w:rFonts w:ascii="Times New Roman" w:eastAsia="Times New Roman" w:hAnsi="Times New Roman" w:cs="Times New Roman"/>
                <w:color w:val="000000"/>
                <w:sz w:val="24"/>
                <w:szCs w:val="24"/>
                <w:lang w:eastAsia="uk-UA"/>
              </w:rPr>
            </w:pPr>
            <w:bookmarkStart w:id="27" w:name="n144"/>
            <w:bookmarkEnd w:id="27"/>
            <w:r w:rsidRPr="00E77DB1">
              <w:rPr>
                <w:rFonts w:ascii="Times New Roman" w:eastAsia="Times New Roman" w:hAnsi="Times New Roman" w:cs="Times New Roman"/>
                <w:color w:val="000000"/>
                <w:sz w:val="24"/>
                <w:szCs w:val="24"/>
                <w:lang w:eastAsia="uk-UA"/>
              </w:rPr>
              <w:t>депозитарна установа повинна:</w:t>
            </w:r>
          </w:p>
          <w:p w:rsidR="00E50AD8" w:rsidRPr="00E77DB1"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bookmarkStart w:id="28" w:name="n243"/>
            <w:bookmarkStart w:id="29" w:name="n145"/>
            <w:bookmarkEnd w:id="28"/>
            <w:bookmarkEnd w:id="29"/>
            <w:r w:rsidRPr="00E77DB1">
              <w:rPr>
                <w:rFonts w:ascii="Times New Roman" w:eastAsia="Times New Roman" w:hAnsi="Times New Roman" w:cs="Times New Roman"/>
                <w:color w:val="000000"/>
                <w:sz w:val="24"/>
                <w:szCs w:val="24"/>
                <w:lang w:eastAsia="uk-UA"/>
              </w:rPr>
              <w:t xml:space="preserve">протягом 5 робочих днів з дати початку припинення діяльності, встановленої нормативно-правовим актом, який регулює питання припинення провадження професійної діяльності </w:t>
            </w:r>
            <w:r w:rsidRPr="00E77DB1">
              <w:rPr>
                <w:rFonts w:ascii="Times New Roman" w:eastAsia="Times New Roman" w:hAnsi="Times New Roman" w:cs="Times New Roman"/>
                <w:color w:val="000000"/>
                <w:sz w:val="24"/>
                <w:szCs w:val="24"/>
                <w:lang w:eastAsia="uk-UA"/>
              </w:rPr>
              <w:lastRenderedPageBreak/>
              <w:t>на фондовому ринку - депозитарної діяльності, а саме депозитарної діяльності депозитарної установи (далі - Положення про припинення), повідомити емітента зі зворотним письмовим повідомленням про отримання про припинення Діяльності депозитарної установи та щодо необхідності обрання нової депозитарної установи для укладення з нею договору про відкриття/обслуговування рахунків у цінних паперах власників і закриття рахунків у цінних паперах власників, що обслуговуються депозитарною установою відповідно до договору з емітентом, із зазначенням попередження, що у разі незакриття емітентом цих рахунків протягом 60 календарних днів з дати початку припинення Діяльності депозитарної установи (у разі прийняття уповноваженим органом депозитарної установи рішення про припинення депозитарною установою провадження Діяльності депозитарної установи або припинення як юридичної особи - протягом строку, встановленого уповноваженим органом депозитарної установи) належні власникам права на цінні папери, які обліковуються на їх рахунках у цінних паперах, будуть надалі обліковуватися (у випадках, встановлених Положенням про припинення):</w:t>
            </w:r>
          </w:p>
          <w:p w:rsidR="00E50AD8" w:rsidRPr="00E77DB1"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bookmarkStart w:id="30" w:name="n244"/>
            <w:bookmarkStart w:id="31" w:name="n146"/>
            <w:bookmarkEnd w:id="30"/>
            <w:bookmarkEnd w:id="31"/>
            <w:r w:rsidRPr="00E77DB1">
              <w:rPr>
                <w:rFonts w:ascii="Times New Roman" w:eastAsia="Times New Roman" w:hAnsi="Times New Roman" w:cs="Times New Roman"/>
                <w:color w:val="000000"/>
                <w:sz w:val="24"/>
                <w:szCs w:val="24"/>
                <w:lang w:eastAsia="uk-UA"/>
              </w:rPr>
              <w:t xml:space="preserve">у Центральному депозитарії як уповноваженого на зберігання на рахунку в цінних паперах депозитарної установи, який залишається в системі депозитарного обліку Центрального депозитарію після припинення депозитарною установою Діяльності депозитарної установи для обліку цінних паперів власників, чиї рахунки в </w:t>
            </w:r>
            <w:r w:rsidRPr="00E77DB1">
              <w:rPr>
                <w:rFonts w:ascii="Times New Roman" w:eastAsia="Times New Roman" w:hAnsi="Times New Roman" w:cs="Times New Roman"/>
                <w:color w:val="000000"/>
                <w:sz w:val="24"/>
                <w:szCs w:val="24"/>
                <w:lang w:eastAsia="uk-UA"/>
              </w:rPr>
              <w:lastRenderedPageBreak/>
              <w:t>цінних паперах не були закриті в установленому порядку (далі - Рахунок), або;</w:t>
            </w:r>
          </w:p>
          <w:p w:rsidR="00E50AD8" w:rsidRPr="00E77DB1"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bookmarkStart w:id="32" w:name="n274"/>
            <w:bookmarkStart w:id="33" w:name="n147"/>
            <w:bookmarkEnd w:id="32"/>
            <w:bookmarkEnd w:id="33"/>
            <w:r w:rsidRPr="00E77DB1">
              <w:rPr>
                <w:rFonts w:ascii="Times New Roman" w:eastAsia="Times New Roman" w:hAnsi="Times New Roman" w:cs="Times New Roman"/>
                <w:color w:val="000000"/>
                <w:sz w:val="24"/>
                <w:szCs w:val="24"/>
                <w:lang w:eastAsia="uk-UA"/>
              </w:rPr>
              <w:t>у депозитарній установі-правонаступника - у разі передання депозитарною установою своїх повноважень іншій депозитарній установі.</w:t>
            </w:r>
          </w:p>
          <w:p w:rsidR="00E50AD8" w:rsidRPr="00E77DB1"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bookmarkStart w:id="34" w:name="n148"/>
            <w:bookmarkEnd w:id="34"/>
            <w:r w:rsidRPr="00E77DB1">
              <w:rPr>
                <w:rFonts w:ascii="Times New Roman" w:eastAsia="Times New Roman" w:hAnsi="Times New Roman" w:cs="Times New Roman"/>
                <w:color w:val="000000"/>
                <w:sz w:val="24"/>
                <w:szCs w:val="24"/>
                <w:lang w:eastAsia="uk-UA"/>
              </w:rPr>
              <w:t>Зазначені права на цінні папери на відповідних рахунках будуть обмежені в обігу (заблоковані) до дати переказу у встановленому законодавством порядку належних власникам прав на цінні папери до обраної ними або емітентом депозитарної установи або укладання відповідного договору із депозитарною установою-правонаступником;</w:t>
            </w:r>
          </w:p>
          <w:p w:rsidR="00E50AD8" w:rsidRPr="00E77DB1"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bookmarkStart w:id="35" w:name="n275"/>
            <w:bookmarkStart w:id="36" w:name="n149"/>
            <w:bookmarkEnd w:id="35"/>
            <w:bookmarkEnd w:id="36"/>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r w:rsidRPr="00E77DB1">
              <w:rPr>
                <w:rFonts w:ascii="Times New Roman" w:eastAsia="Times New Roman" w:hAnsi="Times New Roman" w:cs="Times New Roman"/>
                <w:color w:val="000000"/>
                <w:sz w:val="24"/>
                <w:szCs w:val="24"/>
                <w:lang w:eastAsia="uk-UA"/>
              </w:rPr>
              <w:t>у разі укладення емітентом договору з новою депозитарною установою та отримання від емітента відповідних розпоряджень скласти та передати емітенту, а емітент повинен отримати від депозитарної установи:</w:t>
            </w:r>
          </w:p>
          <w:p w:rsidR="00A14A77" w:rsidRPr="00E77DB1" w:rsidRDefault="00A14A77"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bookmarkStart w:id="37" w:name="n276"/>
            <w:bookmarkStart w:id="38" w:name="n150"/>
            <w:bookmarkEnd w:id="37"/>
            <w:bookmarkEnd w:id="38"/>
            <w:r w:rsidRPr="00E77DB1">
              <w:rPr>
                <w:rFonts w:ascii="Times New Roman" w:eastAsia="Times New Roman" w:hAnsi="Times New Roman" w:cs="Times New Roman"/>
                <w:color w:val="000000"/>
                <w:sz w:val="24"/>
                <w:szCs w:val="24"/>
                <w:lang w:eastAsia="uk-UA"/>
              </w:rPr>
              <w:t xml:space="preserve">обліковий реєстр власників цінних паперів, рахунки яких обслуговуються депозитарною установою відповідно до договору з емітентом. Обліковий реєстр складається станом на кінець операційного дня дати обліку, якою є дата приймання до виконання розпорядження емітента на складання облікового реєстру власників цінних паперів. До цього реєстру не повинні бути включені власники, які протягом часу, що минув після укладання емітентом договору із депозитарною установою (далі - попередня депозитарна установа), перевели належні їм права на цінні папери цього емітента на обслуговування </w:t>
            </w:r>
            <w:r w:rsidRPr="00E77DB1">
              <w:rPr>
                <w:rFonts w:ascii="Times New Roman" w:eastAsia="Times New Roman" w:hAnsi="Times New Roman" w:cs="Times New Roman"/>
                <w:color w:val="000000"/>
                <w:sz w:val="24"/>
                <w:szCs w:val="24"/>
                <w:lang w:eastAsia="uk-UA"/>
              </w:rPr>
              <w:lastRenderedPageBreak/>
              <w:t>до обраної ними депозитарної установи або уклали договір про обслуговування рахунку в цінних паперах з цією депозитарною установою.</w:t>
            </w:r>
          </w:p>
          <w:p w:rsidR="00A14A77" w:rsidRPr="00E77DB1" w:rsidRDefault="00A14A77"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Pr="00E77DB1"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bookmarkStart w:id="39" w:name="n245"/>
            <w:bookmarkStart w:id="40" w:name="n151"/>
            <w:bookmarkEnd w:id="39"/>
            <w:bookmarkEnd w:id="40"/>
            <w:r w:rsidRPr="00E77DB1">
              <w:rPr>
                <w:rFonts w:ascii="Times New Roman" w:eastAsia="Times New Roman" w:hAnsi="Times New Roman" w:cs="Times New Roman"/>
                <w:color w:val="000000"/>
                <w:sz w:val="24"/>
                <w:szCs w:val="24"/>
                <w:lang w:eastAsia="uk-UA"/>
              </w:rPr>
              <w:t>Обліковий реєстр складається у формі електронного документа у 2 примірниках (по одному примірнику емітенту та новій депозитарній установі) та передається на машинному носії (магнітному, оптичному чи флеш) або з використанням засобів захищеного обміну даними;</w:t>
            </w:r>
          </w:p>
          <w:p w:rsidR="00E50AD8" w:rsidRPr="00E77DB1"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bookmarkStart w:id="41" w:name="n246"/>
            <w:bookmarkStart w:id="42" w:name="n278"/>
            <w:bookmarkEnd w:id="41"/>
            <w:bookmarkEnd w:id="42"/>
          </w:p>
          <w:p w:rsidR="00E50AD8" w:rsidRPr="00E77DB1"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Pr="00E77DB1"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Pr="00E77DB1"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Pr="00E77DB1"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Pr="00E77DB1"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Pr="00E77DB1"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r w:rsidRPr="00E77DB1">
              <w:rPr>
                <w:rFonts w:ascii="Times New Roman" w:eastAsia="Times New Roman" w:hAnsi="Times New Roman" w:cs="Times New Roman"/>
                <w:color w:val="000000"/>
                <w:sz w:val="24"/>
                <w:szCs w:val="24"/>
                <w:lang w:eastAsia="uk-UA"/>
              </w:rPr>
              <w:t>перелік осіб, які мають право на отримання дивідендів (доходів за цінними паперами), що надійшли до депозитарної установи та не були нею виплачені до дати обліку, визначеної відповідно до цього пункту, із зазначенням інформації, необхідної для ідентифікації цих осіб, розміру коштів щодо кожної особи та загальної суми коштів за відповідним випуском цінних паперів (далі - Перелік осіб, які мають право на отримання коштів (за наявності невиплачених коштів)).</w:t>
            </w:r>
          </w:p>
          <w:p w:rsidR="000E2AD7" w:rsidRPr="00E77DB1" w:rsidRDefault="000E2AD7"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bookmarkStart w:id="43" w:name="n280"/>
            <w:bookmarkStart w:id="44" w:name="n279"/>
            <w:bookmarkEnd w:id="43"/>
            <w:bookmarkEnd w:id="44"/>
            <w:r w:rsidRPr="00E77DB1">
              <w:rPr>
                <w:rFonts w:ascii="Times New Roman" w:eastAsia="Times New Roman" w:hAnsi="Times New Roman" w:cs="Times New Roman"/>
                <w:color w:val="000000"/>
                <w:sz w:val="24"/>
                <w:szCs w:val="24"/>
                <w:lang w:eastAsia="uk-UA"/>
              </w:rPr>
              <w:t xml:space="preserve">Перелік осіб, які мають право на отримання коштів (за наявності невиплачених коштів), складається у формі електронного документа у 2 примірниках (по одному примірнику емітенту та </w:t>
            </w:r>
            <w:r w:rsidRPr="00E77DB1">
              <w:rPr>
                <w:rFonts w:ascii="Times New Roman" w:eastAsia="Times New Roman" w:hAnsi="Times New Roman" w:cs="Times New Roman"/>
                <w:color w:val="000000"/>
                <w:sz w:val="24"/>
                <w:szCs w:val="24"/>
                <w:lang w:eastAsia="uk-UA"/>
              </w:rPr>
              <w:lastRenderedPageBreak/>
              <w:t>новій депозитарній установі) та передається на машинному носії (магнітному, оптичному чи флеш) або з використанням засобів захищеного обміну даними;</w:t>
            </w:r>
          </w:p>
          <w:p w:rsidR="000E2AD7" w:rsidRPr="00E77DB1" w:rsidRDefault="000E2AD7"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bookmarkStart w:id="45" w:name="n277"/>
            <w:bookmarkStart w:id="46" w:name="n152"/>
            <w:bookmarkEnd w:id="45"/>
            <w:bookmarkEnd w:id="46"/>
            <w:r w:rsidRPr="00E77DB1">
              <w:rPr>
                <w:rFonts w:ascii="Times New Roman" w:eastAsia="Times New Roman" w:hAnsi="Times New Roman" w:cs="Times New Roman"/>
                <w:color w:val="000000"/>
                <w:sz w:val="24"/>
                <w:szCs w:val="24"/>
                <w:lang w:eastAsia="uk-UA"/>
              </w:rPr>
              <w:t>у разі обтяження цінних паперів власників зобов'язаннями - документи, що були підставою для такого обтяження, які при переведенні випуску іменних цінних паперів у бездокументарну форму були передані попередній депозитарній установі (зберігачу цінних паперів) та зберігалися в ній (нього). Депозитарна установа до передання цих документів емітенту має зробити їх копії у паперовій формі для забезпечення їх подальшого зберігання відповідно до законодавства.</w:t>
            </w:r>
          </w:p>
          <w:p w:rsidR="000E2AD7" w:rsidRPr="00E77DB1" w:rsidRDefault="000E2AD7"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Pr="00E77DB1"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bookmarkStart w:id="47" w:name="n153"/>
            <w:bookmarkEnd w:id="47"/>
            <w:r w:rsidRPr="00E77DB1">
              <w:rPr>
                <w:rFonts w:ascii="Times New Roman" w:eastAsia="Times New Roman" w:hAnsi="Times New Roman" w:cs="Times New Roman"/>
                <w:color w:val="000000"/>
                <w:sz w:val="24"/>
                <w:szCs w:val="24"/>
                <w:lang w:eastAsia="uk-UA"/>
              </w:rPr>
              <w:t>Передача облікового реєстру та документів, що були підставою для обтяження цінних паперів власників зобов'язаннями, Переліку осіб, які мають право на отримання коштів (за наявності невиплачених коштів), оформлюється актом приймання-передавання, який підписується уповноваженими представниками емітента та попередньої депозитарної установи, засвідчується печатками емітента та попередньої депозитарної установи.</w:t>
            </w:r>
          </w:p>
          <w:p w:rsidR="00E50AD8" w:rsidRPr="00E77DB1"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Pr="00E77DB1"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bookmarkStart w:id="48" w:name="n281"/>
            <w:bookmarkStart w:id="49" w:name="n248"/>
            <w:bookmarkEnd w:id="48"/>
            <w:bookmarkEnd w:id="49"/>
            <w:r w:rsidRPr="00E77DB1">
              <w:rPr>
                <w:rFonts w:ascii="Times New Roman" w:eastAsia="Times New Roman" w:hAnsi="Times New Roman" w:cs="Times New Roman"/>
                <w:color w:val="000000"/>
                <w:sz w:val="24"/>
                <w:szCs w:val="24"/>
                <w:lang w:eastAsia="uk-UA"/>
              </w:rPr>
              <w:t xml:space="preserve">Депозитарна установа припиняє виконання операцій за рахунками власників, які обслуговуються відповідно до договору про відкриття/обслуговування рахунків у цінних паперах власників цінних паперів та включені до </w:t>
            </w:r>
            <w:r w:rsidRPr="00E77DB1">
              <w:rPr>
                <w:rFonts w:ascii="Times New Roman" w:eastAsia="Times New Roman" w:hAnsi="Times New Roman" w:cs="Times New Roman"/>
                <w:color w:val="000000"/>
                <w:sz w:val="24"/>
                <w:szCs w:val="24"/>
                <w:lang w:eastAsia="uk-UA"/>
              </w:rPr>
              <w:lastRenderedPageBreak/>
              <w:t>облікового реєстру, а також припиняє виплату дивідендів (доходів) за цінними паперами відповідним особам після дати обліку, визначеної відповідно до цього пункту.</w:t>
            </w:r>
          </w:p>
          <w:p w:rsidR="00E50AD8" w:rsidRPr="00E77DB1" w:rsidRDefault="00E50AD8" w:rsidP="00E50AD8">
            <w:pPr>
              <w:shd w:val="clear" w:color="auto" w:fill="FFFFFF"/>
              <w:ind w:firstLine="450"/>
              <w:jc w:val="both"/>
              <w:rPr>
                <w:sz w:val="24"/>
                <w:szCs w:val="24"/>
              </w:rPr>
            </w:pPr>
          </w:p>
        </w:tc>
        <w:tc>
          <w:tcPr>
            <w:tcW w:w="5409" w:type="dxa"/>
          </w:tcPr>
          <w:p w:rsidR="00E50AD8" w:rsidRPr="00E77DB1" w:rsidRDefault="00E50AD8" w:rsidP="00E50AD8">
            <w:pPr>
              <w:shd w:val="clear" w:color="auto" w:fill="FFFFFF"/>
              <w:ind w:firstLine="450"/>
              <w:jc w:val="both"/>
              <w:rPr>
                <w:rFonts w:ascii="Times New Roman" w:hAnsi="Times New Roman" w:cs="Times New Roman"/>
                <w:b/>
                <w:color w:val="000000" w:themeColor="text1"/>
                <w:sz w:val="24"/>
                <w:szCs w:val="24"/>
              </w:rPr>
            </w:pPr>
            <w:r w:rsidRPr="00E77DB1">
              <w:rPr>
                <w:rFonts w:ascii="Times New Roman" w:eastAsia="Times New Roman" w:hAnsi="Times New Roman" w:cs="Times New Roman"/>
                <w:color w:val="000000" w:themeColor="text1"/>
                <w:sz w:val="24"/>
                <w:szCs w:val="24"/>
                <w:lang w:eastAsia="uk-UA"/>
              </w:rPr>
              <w:lastRenderedPageBreak/>
              <w:t xml:space="preserve">14. Якщо депозитарна установа, з якою емітент уклав договір про відкриття/обслуговування рахунків у цінних паперах власникам, припиняє провадження професійної діяльності на фондовому ринку - депозитарної діяльності, а саме депозитарної діяльності депозитарної установи (далі - Діяльність депозитарної установи), </w:t>
            </w:r>
            <w:r w:rsidRPr="00E77DB1">
              <w:rPr>
                <w:rFonts w:ascii="Times New Roman" w:eastAsia="Times New Roman" w:hAnsi="Times New Roman" w:cs="Times New Roman"/>
                <w:b/>
                <w:color w:val="000000" w:themeColor="text1"/>
                <w:sz w:val="24"/>
                <w:szCs w:val="24"/>
                <w:lang w:eastAsia="uk-UA"/>
              </w:rPr>
              <w:t>ця депозитарна устан</w:t>
            </w:r>
            <w:r w:rsidR="00EF3B4E" w:rsidRPr="00E77DB1">
              <w:rPr>
                <w:rFonts w:ascii="Times New Roman" w:eastAsia="Times New Roman" w:hAnsi="Times New Roman" w:cs="Times New Roman"/>
                <w:b/>
                <w:color w:val="000000" w:themeColor="text1"/>
                <w:sz w:val="24"/>
                <w:szCs w:val="24"/>
                <w:lang w:eastAsia="uk-UA"/>
              </w:rPr>
              <w:t>ова повинна відповідно до вимог Положення про припинення</w:t>
            </w:r>
            <w:r w:rsidRPr="00E77DB1">
              <w:rPr>
                <w:rFonts w:ascii="Times New Roman" w:eastAsia="Times New Roman" w:hAnsi="Times New Roman" w:cs="Times New Roman"/>
                <w:b/>
                <w:color w:val="000000" w:themeColor="text1"/>
                <w:sz w:val="24"/>
                <w:szCs w:val="24"/>
                <w:lang w:eastAsia="uk-UA"/>
              </w:rPr>
              <w:t xml:space="preserve"> повідомити емітента </w:t>
            </w:r>
            <w:r w:rsidRPr="00E77DB1">
              <w:rPr>
                <w:rFonts w:ascii="Times New Roman" w:hAnsi="Times New Roman" w:cs="Times New Roman"/>
                <w:b/>
                <w:color w:val="000000" w:themeColor="text1"/>
                <w:sz w:val="24"/>
                <w:szCs w:val="24"/>
              </w:rPr>
              <w:t xml:space="preserve">про початок процедури припинення Діяльності депозитарної установи та необхідність обрання емітентом нової депозитарної установи для </w:t>
            </w:r>
            <w:r w:rsidRPr="00E77DB1">
              <w:rPr>
                <w:rFonts w:ascii="Times New Roman" w:hAnsi="Times New Roman" w:cs="Times New Roman"/>
                <w:b/>
                <w:color w:val="000000" w:themeColor="text1"/>
                <w:sz w:val="24"/>
                <w:szCs w:val="24"/>
              </w:rPr>
              <w:lastRenderedPageBreak/>
              <w:t>відкриття/обслуговування рахунків власників та закриття емітентом рахунків у цінних паперах, що обслуговуються відповідно до цього договору.</w:t>
            </w:r>
          </w:p>
          <w:p w:rsidR="00E50AD8" w:rsidRPr="00E77DB1" w:rsidRDefault="00E50AD8" w:rsidP="00E50AD8">
            <w:pPr>
              <w:pStyle w:val="tjbmf"/>
              <w:shd w:val="clear" w:color="auto" w:fill="FFFFFF"/>
              <w:spacing w:before="0" w:beforeAutospacing="0" w:after="0" w:afterAutospacing="0"/>
              <w:ind w:firstLine="851"/>
              <w:jc w:val="both"/>
              <w:rPr>
                <w:color w:val="000000" w:themeColor="text1"/>
              </w:rPr>
            </w:pPr>
          </w:p>
          <w:p w:rsidR="00E50AD8" w:rsidRPr="00E77DB1" w:rsidRDefault="00E50AD8" w:rsidP="00E50AD8">
            <w:pPr>
              <w:pStyle w:val="tjbmf"/>
              <w:shd w:val="clear" w:color="auto" w:fill="FFFFFF"/>
              <w:spacing w:before="0" w:beforeAutospacing="0" w:after="0" w:afterAutospacing="0"/>
              <w:ind w:firstLine="851"/>
              <w:jc w:val="both"/>
              <w:rPr>
                <w:color w:val="000000" w:themeColor="text1"/>
              </w:rPr>
            </w:pPr>
          </w:p>
          <w:p w:rsidR="00E50AD8" w:rsidRPr="00E77DB1" w:rsidRDefault="00E50AD8" w:rsidP="00E50AD8">
            <w:pPr>
              <w:pStyle w:val="tjbmf"/>
              <w:shd w:val="clear" w:color="auto" w:fill="FFFFFF"/>
              <w:spacing w:before="0" w:beforeAutospacing="0" w:after="0" w:afterAutospacing="0"/>
              <w:ind w:firstLine="851"/>
              <w:jc w:val="both"/>
              <w:rPr>
                <w:color w:val="000000" w:themeColor="text1"/>
              </w:rPr>
            </w:pPr>
          </w:p>
          <w:p w:rsidR="00E50AD8" w:rsidRPr="00E77DB1" w:rsidRDefault="00E50AD8" w:rsidP="00E50AD8">
            <w:pPr>
              <w:pStyle w:val="tjbmf"/>
              <w:shd w:val="clear" w:color="auto" w:fill="FFFFFF"/>
              <w:spacing w:before="0" w:beforeAutospacing="0" w:after="0" w:afterAutospacing="0"/>
              <w:ind w:firstLine="851"/>
              <w:jc w:val="both"/>
              <w:rPr>
                <w:color w:val="000000" w:themeColor="text1"/>
              </w:rPr>
            </w:pPr>
          </w:p>
          <w:p w:rsidR="00E50AD8" w:rsidRPr="00E77DB1" w:rsidRDefault="00E50AD8" w:rsidP="00E50AD8">
            <w:pPr>
              <w:pStyle w:val="tjbmf"/>
              <w:shd w:val="clear" w:color="auto" w:fill="FFFFFF"/>
              <w:spacing w:before="0" w:beforeAutospacing="0" w:after="0" w:afterAutospacing="0"/>
              <w:ind w:firstLine="851"/>
              <w:jc w:val="both"/>
              <w:rPr>
                <w:color w:val="000000" w:themeColor="text1"/>
              </w:rPr>
            </w:pPr>
          </w:p>
          <w:p w:rsidR="00E50AD8" w:rsidRPr="00E77DB1" w:rsidRDefault="00E50AD8" w:rsidP="00E50AD8">
            <w:pPr>
              <w:pStyle w:val="tjbmf"/>
              <w:shd w:val="clear" w:color="auto" w:fill="FFFFFF"/>
              <w:spacing w:before="0" w:beforeAutospacing="0" w:after="0" w:afterAutospacing="0"/>
              <w:ind w:firstLine="851"/>
              <w:jc w:val="both"/>
              <w:rPr>
                <w:color w:val="000000" w:themeColor="text1"/>
              </w:rPr>
            </w:pPr>
          </w:p>
          <w:p w:rsidR="00E50AD8" w:rsidRPr="00E77DB1" w:rsidRDefault="00E50AD8" w:rsidP="00E50AD8">
            <w:pPr>
              <w:pStyle w:val="tjbmf"/>
              <w:shd w:val="clear" w:color="auto" w:fill="FFFFFF"/>
              <w:spacing w:before="0" w:beforeAutospacing="0" w:after="0" w:afterAutospacing="0"/>
              <w:ind w:firstLine="851"/>
              <w:jc w:val="both"/>
              <w:rPr>
                <w:color w:val="000000" w:themeColor="text1"/>
              </w:rPr>
            </w:pPr>
          </w:p>
          <w:p w:rsidR="00E50AD8" w:rsidRPr="00E77DB1" w:rsidRDefault="00E50AD8" w:rsidP="00E50AD8">
            <w:pPr>
              <w:pStyle w:val="tjbmf"/>
              <w:shd w:val="clear" w:color="auto" w:fill="FFFFFF"/>
              <w:spacing w:before="0" w:beforeAutospacing="0" w:after="0" w:afterAutospacing="0"/>
              <w:ind w:firstLine="851"/>
              <w:jc w:val="both"/>
              <w:rPr>
                <w:color w:val="000000" w:themeColor="text1"/>
              </w:rPr>
            </w:pPr>
          </w:p>
          <w:p w:rsidR="00E50AD8" w:rsidRPr="00E77DB1" w:rsidRDefault="00E50AD8" w:rsidP="00E50AD8">
            <w:pPr>
              <w:pStyle w:val="tjbmf"/>
              <w:shd w:val="clear" w:color="auto" w:fill="FFFFFF"/>
              <w:spacing w:before="0" w:beforeAutospacing="0" w:after="0" w:afterAutospacing="0"/>
              <w:ind w:firstLine="851"/>
              <w:jc w:val="both"/>
              <w:rPr>
                <w:color w:val="000000" w:themeColor="text1"/>
              </w:rPr>
            </w:pPr>
          </w:p>
          <w:p w:rsidR="00E50AD8" w:rsidRPr="00E77DB1" w:rsidRDefault="00E50AD8" w:rsidP="00E50AD8">
            <w:pPr>
              <w:pStyle w:val="tjbmf"/>
              <w:shd w:val="clear" w:color="auto" w:fill="FFFFFF"/>
              <w:spacing w:before="0" w:beforeAutospacing="0" w:after="0" w:afterAutospacing="0"/>
              <w:ind w:firstLine="851"/>
              <w:jc w:val="both"/>
              <w:rPr>
                <w:color w:val="000000" w:themeColor="text1"/>
              </w:rPr>
            </w:pPr>
          </w:p>
          <w:p w:rsidR="00E50AD8" w:rsidRPr="00E77DB1" w:rsidRDefault="00E50AD8" w:rsidP="00E50AD8">
            <w:pPr>
              <w:pStyle w:val="tjbmf"/>
              <w:shd w:val="clear" w:color="auto" w:fill="FFFFFF"/>
              <w:spacing w:before="0" w:beforeAutospacing="0" w:after="0" w:afterAutospacing="0"/>
              <w:ind w:firstLine="851"/>
              <w:jc w:val="both"/>
              <w:rPr>
                <w:color w:val="000000" w:themeColor="text1"/>
              </w:rPr>
            </w:pPr>
          </w:p>
          <w:p w:rsidR="00E50AD8" w:rsidRPr="00E77DB1" w:rsidRDefault="00E50AD8" w:rsidP="00E50AD8">
            <w:pPr>
              <w:pStyle w:val="tjbmf"/>
              <w:shd w:val="clear" w:color="auto" w:fill="FFFFFF"/>
              <w:spacing w:before="0" w:beforeAutospacing="0" w:after="0" w:afterAutospacing="0"/>
              <w:ind w:firstLine="851"/>
              <w:jc w:val="both"/>
              <w:rPr>
                <w:color w:val="000000" w:themeColor="text1"/>
              </w:rPr>
            </w:pPr>
          </w:p>
          <w:p w:rsidR="00E50AD8" w:rsidRPr="00E77DB1" w:rsidRDefault="00E50AD8" w:rsidP="00E50AD8">
            <w:pPr>
              <w:pStyle w:val="tjbmf"/>
              <w:shd w:val="clear" w:color="auto" w:fill="FFFFFF"/>
              <w:spacing w:before="0" w:beforeAutospacing="0" w:after="0" w:afterAutospacing="0"/>
              <w:ind w:firstLine="851"/>
              <w:jc w:val="both"/>
              <w:rPr>
                <w:color w:val="000000" w:themeColor="text1"/>
              </w:rPr>
            </w:pPr>
          </w:p>
          <w:p w:rsidR="00E50AD8" w:rsidRPr="00E77DB1" w:rsidRDefault="00E50AD8" w:rsidP="00E50AD8">
            <w:pPr>
              <w:pStyle w:val="tjbmf"/>
              <w:shd w:val="clear" w:color="auto" w:fill="FFFFFF"/>
              <w:spacing w:before="0" w:beforeAutospacing="0" w:after="0" w:afterAutospacing="0"/>
              <w:ind w:firstLine="851"/>
              <w:jc w:val="both"/>
              <w:rPr>
                <w:color w:val="000000" w:themeColor="text1"/>
              </w:rPr>
            </w:pPr>
          </w:p>
          <w:p w:rsidR="00E50AD8" w:rsidRPr="00E77DB1" w:rsidRDefault="00E50AD8" w:rsidP="00E50AD8">
            <w:pPr>
              <w:pStyle w:val="tjbmf"/>
              <w:shd w:val="clear" w:color="auto" w:fill="FFFFFF"/>
              <w:spacing w:before="0" w:beforeAutospacing="0" w:after="0" w:afterAutospacing="0"/>
              <w:ind w:firstLine="851"/>
              <w:jc w:val="both"/>
              <w:rPr>
                <w:color w:val="000000" w:themeColor="text1"/>
              </w:rPr>
            </w:pPr>
          </w:p>
          <w:p w:rsidR="00E50AD8" w:rsidRPr="00E77DB1" w:rsidRDefault="00E50AD8" w:rsidP="00E50AD8">
            <w:pPr>
              <w:pStyle w:val="tjbmf"/>
              <w:shd w:val="clear" w:color="auto" w:fill="FFFFFF"/>
              <w:spacing w:before="0" w:beforeAutospacing="0" w:after="0" w:afterAutospacing="0"/>
              <w:ind w:firstLine="851"/>
              <w:jc w:val="both"/>
              <w:rPr>
                <w:color w:val="000000" w:themeColor="text1"/>
              </w:rPr>
            </w:pPr>
          </w:p>
          <w:p w:rsidR="00E50AD8" w:rsidRPr="00E77DB1" w:rsidRDefault="00E50AD8" w:rsidP="00E50AD8">
            <w:pPr>
              <w:pStyle w:val="tjbmf"/>
              <w:shd w:val="clear" w:color="auto" w:fill="FFFFFF"/>
              <w:spacing w:before="0" w:beforeAutospacing="0" w:after="0" w:afterAutospacing="0"/>
              <w:ind w:firstLine="851"/>
              <w:jc w:val="both"/>
              <w:rPr>
                <w:color w:val="000000" w:themeColor="text1"/>
              </w:rPr>
            </w:pPr>
          </w:p>
          <w:p w:rsidR="00E50AD8" w:rsidRPr="00E77DB1" w:rsidRDefault="00E50AD8" w:rsidP="00E50AD8">
            <w:pPr>
              <w:pStyle w:val="tjbmf"/>
              <w:shd w:val="clear" w:color="auto" w:fill="FFFFFF"/>
              <w:spacing w:before="0" w:beforeAutospacing="0" w:after="0" w:afterAutospacing="0"/>
              <w:ind w:firstLine="851"/>
              <w:jc w:val="both"/>
              <w:rPr>
                <w:color w:val="000000" w:themeColor="text1"/>
              </w:rPr>
            </w:pPr>
          </w:p>
          <w:p w:rsidR="00E50AD8" w:rsidRPr="00E77DB1" w:rsidRDefault="00E50AD8" w:rsidP="00E50AD8">
            <w:pPr>
              <w:pStyle w:val="tjbmf"/>
              <w:shd w:val="clear" w:color="auto" w:fill="FFFFFF"/>
              <w:spacing w:before="0" w:beforeAutospacing="0" w:after="0" w:afterAutospacing="0"/>
              <w:ind w:firstLine="851"/>
              <w:jc w:val="both"/>
              <w:rPr>
                <w:color w:val="000000" w:themeColor="text1"/>
              </w:rPr>
            </w:pPr>
          </w:p>
          <w:p w:rsidR="00E50AD8" w:rsidRPr="00E77DB1" w:rsidRDefault="00E50AD8" w:rsidP="00E50AD8">
            <w:pPr>
              <w:pStyle w:val="tjbmf"/>
              <w:shd w:val="clear" w:color="auto" w:fill="FFFFFF"/>
              <w:spacing w:before="0" w:beforeAutospacing="0" w:after="0" w:afterAutospacing="0"/>
              <w:ind w:firstLine="851"/>
              <w:jc w:val="both"/>
              <w:rPr>
                <w:color w:val="000000" w:themeColor="text1"/>
              </w:rPr>
            </w:pPr>
          </w:p>
          <w:p w:rsidR="00E50AD8" w:rsidRPr="00E77DB1" w:rsidRDefault="00E50AD8" w:rsidP="00E50AD8">
            <w:pPr>
              <w:pStyle w:val="tjbmf"/>
              <w:shd w:val="clear" w:color="auto" w:fill="FFFFFF"/>
              <w:spacing w:before="0" w:beforeAutospacing="0" w:after="0" w:afterAutospacing="0"/>
              <w:ind w:firstLine="851"/>
              <w:jc w:val="both"/>
              <w:rPr>
                <w:color w:val="000000" w:themeColor="text1"/>
              </w:rPr>
            </w:pPr>
          </w:p>
          <w:p w:rsidR="00E50AD8" w:rsidRPr="00E77DB1" w:rsidRDefault="00E50AD8" w:rsidP="00E50AD8">
            <w:pPr>
              <w:pStyle w:val="tjbmf"/>
              <w:shd w:val="clear" w:color="auto" w:fill="FFFFFF"/>
              <w:spacing w:before="0" w:beforeAutospacing="0" w:after="0" w:afterAutospacing="0"/>
              <w:ind w:firstLine="851"/>
              <w:jc w:val="both"/>
              <w:rPr>
                <w:color w:val="000000" w:themeColor="text1"/>
              </w:rPr>
            </w:pPr>
          </w:p>
          <w:p w:rsidR="00E50AD8" w:rsidRPr="00E77DB1" w:rsidRDefault="00E50AD8" w:rsidP="00E50AD8">
            <w:pPr>
              <w:pStyle w:val="tjbmf"/>
              <w:shd w:val="clear" w:color="auto" w:fill="FFFFFF"/>
              <w:spacing w:before="0" w:beforeAutospacing="0" w:after="0" w:afterAutospacing="0"/>
              <w:ind w:firstLine="851"/>
              <w:jc w:val="both"/>
              <w:rPr>
                <w:color w:val="000000" w:themeColor="text1"/>
              </w:rPr>
            </w:pPr>
          </w:p>
          <w:p w:rsidR="00E50AD8" w:rsidRPr="00E77DB1" w:rsidRDefault="00E50AD8" w:rsidP="00E50AD8">
            <w:pPr>
              <w:pStyle w:val="tjbmf"/>
              <w:shd w:val="clear" w:color="auto" w:fill="FFFFFF"/>
              <w:spacing w:before="0" w:beforeAutospacing="0" w:after="0" w:afterAutospacing="0"/>
              <w:ind w:firstLine="851"/>
              <w:jc w:val="both"/>
              <w:rPr>
                <w:color w:val="000000" w:themeColor="text1"/>
              </w:rPr>
            </w:pPr>
          </w:p>
          <w:p w:rsidR="00E50AD8" w:rsidRPr="00E77DB1" w:rsidRDefault="00E50AD8" w:rsidP="00E50AD8">
            <w:pPr>
              <w:pStyle w:val="tjbmf"/>
              <w:shd w:val="clear" w:color="auto" w:fill="FFFFFF"/>
              <w:spacing w:before="0" w:beforeAutospacing="0" w:after="0" w:afterAutospacing="0"/>
              <w:ind w:firstLine="851"/>
              <w:jc w:val="both"/>
              <w:rPr>
                <w:color w:val="000000" w:themeColor="text1"/>
              </w:rPr>
            </w:pPr>
          </w:p>
          <w:p w:rsidR="00E50AD8" w:rsidRPr="00E77DB1" w:rsidRDefault="00E50AD8" w:rsidP="00E50AD8">
            <w:pPr>
              <w:pStyle w:val="tjbmf"/>
              <w:shd w:val="clear" w:color="auto" w:fill="FFFFFF"/>
              <w:spacing w:before="0" w:beforeAutospacing="0" w:after="0" w:afterAutospacing="0"/>
              <w:ind w:firstLine="851"/>
              <w:jc w:val="both"/>
              <w:rPr>
                <w:color w:val="000000" w:themeColor="text1"/>
              </w:rPr>
            </w:pPr>
          </w:p>
          <w:p w:rsidR="00E50AD8" w:rsidRPr="00E77DB1" w:rsidRDefault="00E50AD8" w:rsidP="00E50AD8">
            <w:pPr>
              <w:pStyle w:val="tjbmf"/>
              <w:shd w:val="clear" w:color="auto" w:fill="FFFFFF"/>
              <w:spacing w:before="0" w:beforeAutospacing="0" w:after="0" w:afterAutospacing="0"/>
              <w:ind w:firstLine="851"/>
              <w:jc w:val="both"/>
              <w:rPr>
                <w:color w:val="000000" w:themeColor="text1"/>
              </w:rPr>
            </w:pPr>
          </w:p>
          <w:p w:rsidR="00E50AD8" w:rsidRPr="00E77DB1" w:rsidRDefault="00E50AD8" w:rsidP="00E50AD8">
            <w:pPr>
              <w:pStyle w:val="tjbmf"/>
              <w:shd w:val="clear" w:color="auto" w:fill="FFFFFF"/>
              <w:spacing w:before="0" w:beforeAutospacing="0" w:after="0" w:afterAutospacing="0"/>
              <w:ind w:firstLine="851"/>
              <w:jc w:val="both"/>
              <w:rPr>
                <w:color w:val="000000" w:themeColor="text1"/>
              </w:rPr>
            </w:pPr>
          </w:p>
          <w:p w:rsidR="00E50AD8" w:rsidRPr="00E77DB1" w:rsidRDefault="00E50AD8" w:rsidP="00E50AD8">
            <w:pPr>
              <w:pStyle w:val="tjbmf"/>
              <w:shd w:val="clear" w:color="auto" w:fill="FFFFFF"/>
              <w:spacing w:before="0" w:beforeAutospacing="0" w:after="0" w:afterAutospacing="0"/>
              <w:ind w:firstLine="851"/>
              <w:jc w:val="both"/>
              <w:rPr>
                <w:color w:val="000000" w:themeColor="text1"/>
              </w:rPr>
            </w:pPr>
          </w:p>
          <w:p w:rsidR="00E50AD8" w:rsidRPr="00E77DB1" w:rsidRDefault="00E50AD8" w:rsidP="00E50AD8">
            <w:pPr>
              <w:pStyle w:val="tjbmf"/>
              <w:shd w:val="clear" w:color="auto" w:fill="FFFFFF"/>
              <w:spacing w:before="0" w:beforeAutospacing="0" w:after="0" w:afterAutospacing="0"/>
              <w:ind w:firstLine="851"/>
              <w:jc w:val="both"/>
              <w:rPr>
                <w:color w:val="000000" w:themeColor="text1"/>
              </w:rPr>
            </w:pPr>
          </w:p>
          <w:p w:rsidR="00E50AD8" w:rsidRPr="00E77DB1" w:rsidRDefault="00E50AD8" w:rsidP="00E50AD8">
            <w:pPr>
              <w:pStyle w:val="tjbmf"/>
              <w:shd w:val="clear" w:color="auto" w:fill="FFFFFF"/>
              <w:spacing w:before="0" w:beforeAutospacing="0" w:after="0" w:afterAutospacing="0"/>
              <w:ind w:firstLine="851"/>
              <w:jc w:val="both"/>
              <w:rPr>
                <w:color w:val="000000" w:themeColor="text1"/>
              </w:rPr>
            </w:pPr>
          </w:p>
          <w:p w:rsidR="00E50AD8" w:rsidRPr="00E77DB1" w:rsidRDefault="00E50AD8" w:rsidP="00E50AD8">
            <w:pPr>
              <w:pStyle w:val="tjbmf"/>
              <w:shd w:val="clear" w:color="auto" w:fill="FFFFFF"/>
              <w:spacing w:before="0" w:beforeAutospacing="0" w:after="0" w:afterAutospacing="0"/>
              <w:ind w:firstLine="851"/>
              <w:jc w:val="both"/>
              <w:rPr>
                <w:color w:val="000000" w:themeColor="text1"/>
              </w:rPr>
            </w:pPr>
          </w:p>
          <w:p w:rsidR="00E50AD8" w:rsidRPr="00E77DB1" w:rsidRDefault="00E50AD8" w:rsidP="00E50AD8">
            <w:pPr>
              <w:pStyle w:val="tjbmf"/>
              <w:shd w:val="clear" w:color="auto" w:fill="FFFFFF"/>
              <w:spacing w:before="0" w:beforeAutospacing="0" w:after="0" w:afterAutospacing="0"/>
              <w:ind w:firstLine="851"/>
              <w:jc w:val="both"/>
              <w:rPr>
                <w:color w:val="000000" w:themeColor="text1"/>
              </w:rPr>
            </w:pPr>
          </w:p>
          <w:p w:rsidR="00E50AD8" w:rsidRPr="00E77DB1" w:rsidRDefault="00E50AD8" w:rsidP="00E50AD8">
            <w:pPr>
              <w:pStyle w:val="tjbmf"/>
              <w:shd w:val="clear" w:color="auto" w:fill="FFFFFF"/>
              <w:spacing w:before="0" w:beforeAutospacing="0" w:after="0" w:afterAutospacing="0"/>
              <w:ind w:firstLine="851"/>
              <w:jc w:val="both"/>
              <w:rPr>
                <w:color w:val="000000" w:themeColor="text1"/>
              </w:rPr>
            </w:pPr>
          </w:p>
          <w:p w:rsidR="00E50AD8" w:rsidRPr="00E77DB1" w:rsidRDefault="00E50AD8" w:rsidP="00E50AD8">
            <w:pPr>
              <w:pStyle w:val="tjbmf"/>
              <w:shd w:val="clear" w:color="auto" w:fill="FFFFFF"/>
              <w:spacing w:before="0" w:beforeAutospacing="0" w:after="0" w:afterAutospacing="0"/>
              <w:ind w:firstLine="851"/>
              <w:jc w:val="both"/>
              <w:rPr>
                <w:color w:val="000000" w:themeColor="text1"/>
              </w:rPr>
            </w:pPr>
          </w:p>
          <w:p w:rsidR="00E50AD8" w:rsidRPr="00E77DB1" w:rsidRDefault="00E50AD8" w:rsidP="00E50AD8">
            <w:pPr>
              <w:pStyle w:val="tjbmf"/>
              <w:shd w:val="clear" w:color="auto" w:fill="FFFFFF"/>
              <w:spacing w:before="0" w:beforeAutospacing="0" w:after="0" w:afterAutospacing="0"/>
              <w:ind w:firstLine="851"/>
              <w:jc w:val="both"/>
              <w:rPr>
                <w:color w:val="000000" w:themeColor="text1"/>
              </w:rPr>
            </w:pPr>
          </w:p>
          <w:p w:rsidR="00E50AD8" w:rsidRPr="00E77DB1" w:rsidRDefault="00E50AD8" w:rsidP="00E50AD8">
            <w:pPr>
              <w:pStyle w:val="tjbmf"/>
              <w:shd w:val="clear" w:color="auto" w:fill="FFFFFF"/>
              <w:spacing w:before="0" w:beforeAutospacing="0" w:after="0" w:afterAutospacing="0"/>
              <w:ind w:firstLine="851"/>
              <w:jc w:val="both"/>
              <w:rPr>
                <w:color w:val="000000" w:themeColor="text1"/>
              </w:rPr>
            </w:pPr>
          </w:p>
          <w:p w:rsidR="00E50AD8" w:rsidRPr="00E77DB1" w:rsidRDefault="00E50AD8" w:rsidP="00E50AD8">
            <w:pPr>
              <w:pStyle w:val="tjbmf"/>
              <w:shd w:val="clear" w:color="auto" w:fill="FFFFFF"/>
              <w:spacing w:before="0" w:beforeAutospacing="0" w:after="0" w:afterAutospacing="0"/>
              <w:ind w:firstLine="851"/>
              <w:jc w:val="both"/>
              <w:rPr>
                <w:color w:val="000000" w:themeColor="text1"/>
              </w:rPr>
            </w:pPr>
          </w:p>
          <w:p w:rsidR="00306F07" w:rsidRPr="00E77DB1" w:rsidRDefault="00306F07" w:rsidP="00E50AD8">
            <w:pPr>
              <w:pStyle w:val="tjbmf"/>
              <w:shd w:val="clear" w:color="auto" w:fill="FFFFFF"/>
              <w:spacing w:before="0" w:beforeAutospacing="0" w:after="0" w:afterAutospacing="0"/>
              <w:ind w:firstLine="851"/>
              <w:jc w:val="both"/>
              <w:rPr>
                <w:color w:val="000000" w:themeColor="text1"/>
              </w:rPr>
            </w:pPr>
          </w:p>
          <w:p w:rsidR="00306F07" w:rsidRPr="00E77DB1" w:rsidRDefault="00306F07" w:rsidP="00E50AD8">
            <w:pPr>
              <w:pStyle w:val="tjbmf"/>
              <w:shd w:val="clear" w:color="auto" w:fill="FFFFFF"/>
              <w:spacing w:before="0" w:beforeAutospacing="0" w:after="0" w:afterAutospacing="0"/>
              <w:ind w:firstLine="851"/>
              <w:jc w:val="both"/>
              <w:rPr>
                <w:color w:val="000000" w:themeColor="text1"/>
              </w:rPr>
            </w:pPr>
          </w:p>
          <w:p w:rsidR="00A90C77" w:rsidRPr="00E77DB1" w:rsidRDefault="00A90C77" w:rsidP="00E50AD8">
            <w:pPr>
              <w:pStyle w:val="tjbmf"/>
              <w:shd w:val="clear" w:color="auto" w:fill="FFFFFF"/>
              <w:spacing w:before="0" w:beforeAutospacing="0" w:after="0" w:afterAutospacing="0"/>
              <w:ind w:firstLine="851"/>
              <w:jc w:val="both"/>
              <w:rPr>
                <w:color w:val="000000" w:themeColor="text1"/>
              </w:rPr>
            </w:pPr>
          </w:p>
          <w:p w:rsidR="00306F07" w:rsidRPr="00E77DB1" w:rsidRDefault="00306F07" w:rsidP="00E50AD8">
            <w:pPr>
              <w:pStyle w:val="tjbmf"/>
              <w:shd w:val="clear" w:color="auto" w:fill="FFFFFF"/>
              <w:spacing w:before="0" w:beforeAutospacing="0" w:after="0" w:afterAutospacing="0"/>
              <w:ind w:firstLine="851"/>
              <w:jc w:val="both"/>
              <w:rPr>
                <w:color w:val="000000" w:themeColor="text1"/>
              </w:rPr>
            </w:pPr>
          </w:p>
          <w:p w:rsidR="00E50AD8"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r w:rsidRPr="00E77DB1">
              <w:rPr>
                <w:rFonts w:ascii="Times New Roman" w:eastAsia="Times New Roman" w:hAnsi="Times New Roman" w:cs="Times New Roman"/>
                <w:color w:val="000000" w:themeColor="text1"/>
                <w:sz w:val="24"/>
                <w:szCs w:val="24"/>
                <w:lang w:eastAsia="uk-UA"/>
              </w:rPr>
              <w:t xml:space="preserve">У разі укладення емітентом договору з новою депозитарною установою та отримання від емітента відповідних розпоряджень </w:t>
            </w:r>
            <w:r w:rsidRPr="00E77DB1">
              <w:rPr>
                <w:rFonts w:ascii="Times New Roman" w:eastAsia="Times New Roman" w:hAnsi="Times New Roman" w:cs="Times New Roman"/>
                <w:b/>
                <w:color w:val="000000" w:themeColor="text1"/>
                <w:sz w:val="24"/>
                <w:szCs w:val="24"/>
                <w:lang w:eastAsia="uk-UA"/>
              </w:rPr>
              <w:t>депозитарна установа повинна</w:t>
            </w:r>
            <w:r w:rsidRPr="00E77DB1">
              <w:rPr>
                <w:rFonts w:ascii="Times New Roman" w:eastAsia="Times New Roman" w:hAnsi="Times New Roman" w:cs="Times New Roman"/>
                <w:color w:val="000000" w:themeColor="text1"/>
                <w:sz w:val="24"/>
                <w:szCs w:val="24"/>
                <w:lang w:eastAsia="uk-UA"/>
              </w:rPr>
              <w:t xml:space="preserve"> скласти та передати емітенту, а емітент повинен отримати від депозитарної установи:</w:t>
            </w:r>
          </w:p>
          <w:p w:rsidR="00A14A77" w:rsidRPr="00E77DB1" w:rsidRDefault="00A14A77"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r w:rsidRPr="00E77DB1">
              <w:rPr>
                <w:rFonts w:ascii="Times New Roman" w:eastAsia="Times New Roman" w:hAnsi="Times New Roman" w:cs="Times New Roman"/>
                <w:color w:val="000000" w:themeColor="text1"/>
                <w:sz w:val="24"/>
                <w:szCs w:val="24"/>
                <w:lang w:eastAsia="uk-UA"/>
              </w:rPr>
              <w:t xml:space="preserve">обліковий реєстр власників цінних паперів, рахунки яких обслуговуються депозитарною установою відповідно до договору з емітентом. Обліковий реєстр складається станом на кінець операційного дня дати обліку, якою є дата приймання до виконання розпорядження емітента на складання облікового реєстру власників цінних паперів. До цього реєстру не повинні бути включені власники, які протягом часу, що минув після укладання емітентом договору із депозитарною установою (далі - попередня депозитарна установа), перевели належні їм права на цінні папери цього емітента на обслуговування </w:t>
            </w:r>
            <w:r w:rsidRPr="00E77DB1">
              <w:rPr>
                <w:rFonts w:ascii="Times New Roman" w:eastAsia="Times New Roman" w:hAnsi="Times New Roman" w:cs="Times New Roman"/>
                <w:color w:val="000000" w:themeColor="text1"/>
                <w:sz w:val="24"/>
                <w:szCs w:val="24"/>
                <w:lang w:eastAsia="uk-UA"/>
              </w:rPr>
              <w:lastRenderedPageBreak/>
              <w:t>до обраної ними депозитарної установи або уклали договір про обслуговування рахунку в цінних паперах з цією депозитарною установою.</w:t>
            </w:r>
          </w:p>
          <w:p w:rsidR="00A14A77" w:rsidRPr="00E77DB1" w:rsidRDefault="00A14A77"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E50AD8" w:rsidRPr="00E77DB1"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r w:rsidRPr="00E77DB1">
              <w:rPr>
                <w:rFonts w:ascii="Times New Roman" w:eastAsia="Times New Roman" w:hAnsi="Times New Roman" w:cs="Times New Roman"/>
                <w:color w:val="000000" w:themeColor="text1"/>
                <w:sz w:val="24"/>
                <w:szCs w:val="24"/>
                <w:lang w:eastAsia="uk-UA"/>
              </w:rPr>
              <w:t xml:space="preserve">Обліковий реєстр складається у формі електронного документа, </w:t>
            </w:r>
            <w:r w:rsidRPr="00E77DB1">
              <w:rPr>
                <w:rFonts w:ascii="Times New Roman" w:eastAsia="Times New Roman" w:hAnsi="Times New Roman" w:cs="Times New Roman"/>
                <w:b/>
                <w:color w:val="000000" w:themeColor="text1"/>
                <w:sz w:val="24"/>
                <w:szCs w:val="24"/>
                <w:lang w:eastAsia="uk-UA"/>
              </w:rPr>
              <w:t xml:space="preserve">засвідченого кваліфікованим електронним підписом керівника </w:t>
            </w:r>
            <w:r w:rsidR="00E327F3">
              <w:rPr>
                <w:rFonts w:ascii="Times New Roman" w:eastAsia="Times New Roman" w:hAnsi="Times New Roman" w:cs="Times New Roman"/>
                <w:b/>
                <w:color w:val="000000" w:themeColor="text1"/>
                <w:sz w:val="24"/>
                <w:szCs w:val="24"/>
                <w:lang w:eastAsia="uk-UA"/>
              </w:rPr>
              <w:t xml:space="preserve">депозитарної установи </w:t>
            </w:r>
            <w:r w:rsidRPr="00E77DB1">
              <w:rPr>
                <w:rFonts w:ascii="Times New Roman" w:eastAsia="Times New Roman" w:hAnsi="Times New Roman" w:cs="Times New Roman"/>
                <w:b/>
                <w:color w:val="000000" w:themeColor="text1"/>
                <w:sz w:val="24"/>
                <w:szCs w:val="24"/>
                <w:lang w:eastAsia="uk-UA"/>
              </w:rPr>
              <w:t>або уповноваженої ним особи відповідно до законодавства про електронні документи та електронний документообіг (далі – електронний документ)</w:t>
            </w:r>
            <w:r w:rsidRPr="00E77DB1">
              <w:rPr>
                <w:rFonts w:ascii="Times New Roman" w:eastAsia="Times New Roman" w:hAnsi="Times New Roman" w:cs="Times New Roman"/>
                <w:color w:val="000000" w:themeColor="text1"/>
                <w:sz w:val="24"/>
                <w:szCs w:val="24"/>
                <w:lang w:eastAsia="uk-UA"/>
              </w:rPr>
              <w:t xml:space="preserve"> у 2 примірниках (по одному примірнику емітенту та новій депозитарній установі) </w:t>
            </w:r>
            <w:r w:rsidRPr="00E77DB1">
              <w:rPr>
                <w:rFonts w:ascii="Times New Roman" w:eastAsia="Times New Roman" w:hAnsi="Times New Roman" w:cs="Times New Roman"/>
                <w:b/>
                <w:strike/>
                <w:color w:val="000000" w:themeColor="text1"/>
                <w:sz w:val="24"/>
                <w:szCs w:val="24"/>
                <w:lang w:eastAsia="uk-UA"/>
              </w:rPr>
              <w:t>та передається на машинному носії (магнітному, оптичному чи флеш) або з використанням засобів захищеного обміну даними</w:t>
            </w:r>
            <w:r w:rsidRPr="00E77DB1">
              <w:rPr>
                <w:rFonts w:ascii="Times New Roman" w:eastAsia="Times New Roman" w:hAnsi="Times New Roman" w:cs="Times New Roman"/>
                <w:color w:val="000000" w:themeColor="text1"/>
                <w:sz w:val="24"/>
                <w:szCs w:val="24"/>
                <w:lang w:eastAsia="uk-UA"/>
              </w:rPr>
              <w:t>;</w:t>
            </w:r>
          </w:p>
          <w:p w:rsidR="00E50AD8" w:rsidRPr="00E77DB1"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r w:rsidRPr="00E77DB1">
              <w:rPr>
                <w:rFonts w:ascii="Times New Roman" w:eastAsia="Times New Roman" w:hAnsi="Times New Roman" w:cs="Times New Roman"/>
                <w:color w:val="000000" w:themeColor="text1"/>
                <w:sz w:val="24"/>
                <w:szCs w:val="24"/>
                <w:lang w:eastAsia="uk-UA"/>
              </w:rPr>
              <w:t>перелік осіб, які мають право на отримання дивідендів (доходів за цінними паперами), що надійшли до депозитарної установи та не були нею виплачені до дати обліку, визначеної відповідно до цього пункту, із зазначенням інформації, необхідної для ідентифікації цих осіб, розміру коштів щодо кожної особи та загальної суми коштів за відповідним випуском цінних паперів (далі - Перелік осіб, які мають право на отримання коштів (за наявності невиплачених коштів)).</w:t>
            </w:r>
          </w:p>
          <w:p w:rsidR="000E2AD7" w:rsidRPr="00E77DB1" w:rsidRDefault="000E2AD7"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E50AD8" w:rsidRPr="00E77DB1"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r w:rsidRPr="00E77DB1">
              <w:rPr>
                <w:rFonts w:ascii="Times New Roman" w:eastAsia="Times New Roman" w:hAnsi="Times New Roman" w:cs="Times New Roman"/>
                <w:color w:val="000000" w:themeColor="text1"/>
                <w:sz w:val="24"/>
                <w:szCs w:val="24"/>
                <w:lang w:eastAsia="uk-UA"/>
              </w:rPr>
              <w:t xml:space="preserve">Перелік осіб, які мають право на отримання коштів (за наявності невиплачених коштів), складається у формі електронного документа у 2 примірниках (по одному примірнику емітенту та </w:t>
            </w:r>
            <w:r w:rsidRPr="00E77DB1">
              <w:rPr>
                <w:rFonts w:ascii="Times New Roman" w:eastAsia="Times New Roman" w:hAnsi="Times New Roman" w:cs="Times New Roman"/>
                <w:color w:val="000000" w:themeColor="text1"/>
                <w:sz w:val="24"/>
                <w:szCs w:val="24"/>
                <w:lang w:eastAsia="uk-UA"/>
              </w:rPr>
              <w:lastRenderedPageBreak/>
              <w:t xml:space="preserve">новій депозитарній установі) </w:t>
            </w:r>
            <w:r w:rsidRPr="00E77DB1">
              <w:rPr>
                <w:rFonts w:ascii="Times New Roman" w:eastAsia="Times New Roman" w:hAnsi="Times New Roman" w:cs="Times New Roman"/>
                <w:b/>
                <w:strike/>
                <w:color w:val="000000" w:themeColor="text1"/>
                <w:sz w:val="24"/>
                <w:szCs w:val="24"/>
                <w:lang w:eastAsia="uk-UA"/>
              </w:rPr>
              <w:t>та передається на машинному носії (магнітному, оптичному чи флеш) або з використанням засобів захищеного обміну даними</w:t>
            </w:r>
            <w:r w:rsidRPr="00E77DB1">
              <w:rPr>
                <w:rFonts w:ascii="Times New Roman" w:eastAsia="Times New Roman" w:hAnsi="Times New Roman" w:cs="Times New Roman"/>
                <w:color w:val="000000" w:themeColor="text1"/>
                <w:sz w:val="24"/>
                <w:szCs w:val="24"/>
                <w:lang w:eastAsia="uk-UA"/>
              </w:rPr>
              <w:t>;</w:t>
            </w:r>
          </w:p>
          <w:p w:rsidR="00306F07" w:rsidRPr="00E77DB1" w:rsidRDefault="00306F07" w:rsidP="00C661FD">
            <w:pPr>
              <w:shd w:val="clear" w:color="auto" w:fill="FFFFFF"/>
              <w:jc w:val="both"/>
              <w:rPr>
                <w:rFonts w:ascii="Times New Roman" w:eastAsia="Times New Roman" w:hAnsi="Times New Roman" w:cs="Times New Roman"/>
                <w:color w:val="000000" w:themeColor="text1"/>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r w:rsidRPr="00E77DB1">
              <w:rPr>
                <w:rFonts w:ascii="Times New Roman" w:eastAsia="Times New Roman" w:hAnsi="Times New Roman" w:cs="Times New Roman"/>
                <w:color w:val="000000" w:themeColor="text1"/>
                <w:sz w:val="24"/>
                <w:szCs w:val="24"/>
                <w:lang w:eastAsia="uk-UA"/>
              </w:rPr>
              <w:t>у разі обтяження цінних паперів власників зобов'язаннями - документи, що були підставою для такого обтяження, які при переведенні випуску іменних цінних паперів у бездокументарну форму були передані попередній депозитарній установі (зберігачу цінних паперів) та зберігалися в ній (нього). Депозитарна установа до передання цих документів емітенту має зробити їх копії у паперовій формі для забезпечення їх подальшого зберігання відповідно до законодавства.</w:t>
            </w:r>
          </w:p>
          <w:p w:rsidR="000E2AD7" w:rsidRPr="00E77DB1" w:rsidRDefault="000E2AD7"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0E2AD7" w:rsidRDefault="000E2AD7"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E50AD8" w:rsidRPr="00E77DB1" w:rsidRDefault="00E50AD8" w:rsidP="00E50AD8">
            <w:pPr>
              <w:shd w:val="clear" w:color="auto" w:fill="FFFFFF"/>
              <w:ind w:firstLine="450"/>
              <w:jc w:val="both"/>
              <w:rPr>
                <w:rFonts w:ascii="Times New Roman" w:eastAsia="Times New Roman" w:hAnsi="Times New Roman" w:cs="Times New Roman"/>
                <w:b/>
                <w:color w:val="000000" w:themeColor="text1"/>
                <w:sz w:val="24"/>
                <w:szCs w:val="24"/>
                <w:lang w:eastAsia="uk-UA"/>
              </w:rPr>
            </w:pPr>
            <w:r w:rsidRPr="00E77DB1">
              <w:rPr>
                <w:rFonts w:ascii="Times New Roman" w:eastAsia="Times New Roman" w:hAnsi="Times New Roman" w:cs="Times New Roman"/>
                <w:color w:val="000000" w:themeColor="text1"/>
                <w:sz w:val="24"/>
                <w:szCs w:val="24"/>
                <w:lang w:eastAsia="uk-UA"/>
              </w:rPr>
              <w:t>Передача облікового реєстру та документів, що були підставою для обтяження цінних паперів власників зобов'язаннями, Переліку осіб, які мають право на отримання коштів (за наявності невиплачених коштів), оформлюється актом приймання-передавання, який підписується уповноваженими представниками емітента та попередньої депозитарної установи</w:t>
            </w:r>
            <w:r w:rsidRPr="00E77DB1">
              <w:rPr>
                <w:rFonts w:ascii="Times New Roman" w:eastAsia="Times New Roman" w:hAnsi="Times New Roman" w:cs="Times New Roman"/>
                <w:b/>
                <w:strike/>
                <w:color w:val="000000" w:themeColor="text1"/>
                <w:sz w:val="24"/>
                <w:szCs w:val="24"/>
                <w:lang w:eastAsia="uk-UA"/>
              </w:rPr>
              <w:t>, засвідчується печатками емітента та попередньої депозитарної установ</w:t>
            </w:r>
            <w:r w:rsidRPr="00E77DB1">
              <w:rPr>
                <w:rFonts w:ascii="Times New Roman" w:eastAsia="Times New Roman" w:hAnsi="Times New Roman" w:cs="Times New Roman"/>
                <w:b/>
                <w:color w:val="000000" w:themeColor="text1"/>
                <w:sz w:val="24"/>
                <w:szCs w:val="24"/>
                <w:lang w:eastAsia="uk-UA"/>
              </w:rPr>
              <w:t>и.</w:t>
            </w:r>
          </w:p>
          <w:p w:rsidR="00E50AD8" w:rsidRPr="00E77DB1"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E50AD8" w:rsidRDefault="00E50AD8" w:rsidP="00072CC7">
            <w:pPr>
              <w:shd w:val="clear" w:color="auto" w:fill="FFFFFF"/>
              <w:ind w:firstLine="450"/>
              <w:jc w:val="both"/>
              <w:rPr>
                <w:rFonts w:ascii="Times New Roman" w:eastAsia="Times New Roman" w:hAnsi="Times New Roman" w:cs="Times New Roman"/>
                <w:color w:val="000000" w:themeColor="text1"/>
                <w:sz w:val="24"/>
                <w:szCs w:val="24"/>
                <w:lang w:eastAsia="uk-UA"/>
              </w:rPr>
            </w:pPr>
            <w:r w:rsidRPr="00E77DB1">
              <w:rPr>
                <w:rFonts w:ascii="Times New Roman" w:eastAsia="Times New Roman" w:hAnsi="Times New Roman" w:cs="Times New Roman"/>
                <w:color w:val="000000" w:themeColor="text1"/>
                <w:sz w:val="24"/>
                <w:szCs w:val="24"/>
                <w:lang w:eastAsia="uk-UA"/>
              </w:rPr>
              <w:t xml:space="preserve">Депозитарна установа припиняє виконання операцій за рахунками власників, які обслуговуються відповідно до договору про відкриття/обслуговування рахунків у цінних паперах власників цінних паперів та включені до </w:t>
            </w:r>
            <w:r w:rsidRPr="00E77DB1">
              <w:rPr>
                <w:rFonts w:ascii="Times New Roman" w:eastAsia="Times New Roman" w:hAnsi="Times New Roman" w:cs="Times New Roman"/>
                <w:color w:val="000000" w:themeColor="text1"/>
                <w:sz w:val="24"/>
                <w:szCs w:val="24"/>
                <w:lang w:eastAsia="uk-UA"/>
              </w:rPr>
              <w:lastRenderedPageBreak/>
              <w:t>облікового реєстру, а також припиняє виплату дивідендів (доходів) за цінними паперами відповідним особам після дати обліку, визнач</w:t>
            </w:r>
            <w:r w:rsidR="00072CC7" w:rsidRPr="00E77DB1">
              <w:rPr>
                <w:rFonts w:ascii="Times New Roman" w:eastAsia="Times New Roman" w:hAnsi="Times New Roman" w:cs="Times New Roman"/>
                <w:color w:val="000000" w:themeColor="text1"/>
                <w:sz w:val="24"/>
                <w:szCs w:val="24"/>
                <w:lang w:eastAsia="uk-UA"/>
              </w:rPr>
              <w:t>еної відповідно до цього пункту</w:t>
            </w:r>
            <w:r w:rsidR="00C661FD">
              <w:rPr>
                <w:rFonts w:ascii="Times New Roman" w:eastAsia="Times New Roman" w:hAnsi="Times New Roman" w:cs="Times New Roman"/>
                <w:color w:val="000000" w:themeColor="text1"/>
                <w:sz w:val="24"/>
                <w:szCs w:val="24"/>
                <w:lang w:eastAsia="uk-UA"/>
              </w:rPr>
              <w:t>.</w:t>
            </w:r>
          </w:p>
          <w:p w:rsidR="00A14A77" w:rsidRPr="00E77DB1" w:rsidRDefault="00A14A77" w:rsidP="00072CC7">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E50AD8" w:rsidRPr="00E77DB1" w:rsidRDefault="00E50AD8" w:rsidP="002F290A">
            <w:pPr>
              <w:ind w:firstLine="463"/>
              <w:jc w:val="both"/>
              <w:rPr>
                <w:rFonts w:ascii="Times New Roman" w:eastAsia="Times New Roman" w:hAnsi="Times New Roman" w:cs="Times New Roman"/>
                <w:b/>
                <w:color w:val="000000" w:themeColor="text1"/>
                <w:sz w:val="24"/>
                <w:szCs w:val="24"/>
                <w:lang w:eastAsia="uk-UA"/>
              </w:rPr>
            </w:pPr>
            <w:r w:rsidRPr="00E77DB1">
              <w:rPr>
                <w:rFonts w:ascii="Times New Roman" w:eastAsia="Times New Roman" w:hAnsi="Times New Roman" w:cs="Times New Roman"/>
                <w:b/>
                <w:color w:val="000000" w:themeColor="text1"/>
                <w:sz w:val="24"/>
                <w:szCs w:val="24"/>
                <w:lang w:eastAsia="uk-UA"/>
              </w:rPr>
              <w:t>Депозитарна установа повинна переказати кошти, що призначені для виплати за цінними паперами, права на які обліковувались у неї, та не були нею виплачені особам, які мають право на їх отримання, у встановленому законодавством порядку на грошовий рахунок Центрального депозитарію у Розрахунковому центрі з одночасним поданням Центральному депозитарію відповідного повідомлення щодо загальної суми коштів окремо за відповідним випуском цінних паперів та відповідного розпорядження у порядку, визначеному внутрішніми документами Центрального депозитарію.</w:t>
            </w:r>
          </w:p>
          <w:p w:rsidR="00E50AD8" w:rsidRPr="00E77DB1"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tc>
        <w:tc>
          <w:tcPr>
            <w:tcW w:w="4746" w:type="dxa"/>
          </w:tcPr>
          <w:p w:rsidR="00E50AD8" w:rsidRPr="00730D24" w:rsidRDefault="00E50AD8" w:rsidP="00E50AD8">
            <w:pPr>
              <w:tabs>
                <w:tab w:val="left" w:pos="0"/>
                <w:tab w:val="left" w:pos="1134"/>
              </w:tabs>
              <w:ind w:firstLine="851"/>
              <w:jc w:val="both"/>
              <w:rPr>
                <w:rFonts w:ascii="Times New Roman" w:eastAsia="Times New Roman" w:hAnsi="Times New Roman" w:cs="Times New Roman"/>
                <w:color w:val="000000" w:themeColor="text1"/>
                <w:sz w:val="24"/>
                <w:szCs w:val="24"/>
              </w:rPr>
            </w:pPr>
            <w:r w:rsidRPr="00E77DB1">
              <w:rPr>
                <w:rFonts w:ascii="Times New Roman" w:eastAsia="Times New Roman" w:hAnsi="Times New Roman" w:cs="Times New Roman"/>
                <w:color w:val="000000" w:themeColor="text1"/>
                <w:sz w:val="24"/>
                <w:szCs w:val="24"/>
              </w:rPr>
              <w:lastRenderedPageBreak/>
              <w:t>У зв’язку з прийняттям Комісією нової редакції Положення п</w:t>
            </w:r>
            <w:r w:rsidRPr="00E77DB1">
              <w:rPr>
                <w:rFonts w:ascii="Times New Roman" w:hAnsi="Times New Roman" w:cs="Times New Roman"/>
                <w:bCs/>
                <w:color w:val="000000" w:themeColor="text1"/>
                <w:sz w:val="24"/>
                <w:szCs w:val="24"/>
                <w:shd w:val="clear" w:color="auto" w:fill="FFFFFF"/>
              </w:rPr>
              <w:t>ро припинення депозитарною установою провадження професійної діяльності на фондовому ринку - депозитарної діяльності, затвердженого рішенням Комісії від 08 квітня 2014 року, зареєстрованого в Міністерстві юстиції України 28 квітня 2014 року за № 459/25236 (у редакції рішення Комісії від 14 листопада 2019 року № 690),</w:t>
            </w:r>
            <w:r w:rsidRPr="00E77DB1">
              <w:rPr>
                <w:rFonts w:ascii="Times New Roman" w:eastAsia="Times New Roman" w:hAnsi="Times New Roman" w:cs="Times New Roman"/>
                <w:color w:val="000000" w:themeColor="text1"/>
                <w:sz w:val="24"/>
                <w:szCs w:val="24"/>
              </w:rPr>
              <w:t xml:space="preserve"> виникла необхідність приведення Положення № 47 у відповідність до вимог Положення № 690.</w:t>
            </w:r>
          </w:p>
          <w:p w:rsidR="00E50AD8" w:rsidRPr="00730D24" w:rsidRDefault="00E50AD8" w:rsidP="00E50AD8">
            <w:pPr>
              <w:jc w:val="both"/>
              <w:rPr>
                <w:rFonts w:ascii="Times New Roman" w:hAnsi="Times New Roman" w:cs="Times New Roman"/>
                <w:sz w:val="24"/>
                <w:szCs w:val="24"/>
              </w:rPr>
            </w:pPr>
          </w:p>
        </w:tc>
      </w:tr>
      <w:tr w:rsidR="00E50AD8" w:rsidRPr="00730D24" w:rsidTr="00F24232">
        <w:trPr>
          <w:gridAfter w:val="1"/>
          <w:wAfter w:w="12" w:type="dxa"/>
        </w:trPr>
        <w:tc>
          <w:tcPr>
            <w:tcW w:w="5387" w:type="dxa"/>
          </w:tcPr>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r w:rsidRPr="00E77DB1">
              <w:rPr>
                <w:rFonts w:ascii="Times New Roman" w:eastAsia="Times New Roman" w:hAnsi="Times New Roman" w:cs="Times New Roman"/>
                <w:color w:val="000000"/>
                <w:sz w:val="24"/>
                <w:szCs w:val="24"/>
                <w:lang w:eastAsia="uk-UA"/>
              </w:rPr>
              <w:lastRenderedPageBreak/>
              <w:t>15. Емітент протягом 60 календарних днів з дати початку припинення Діяльності депозитарної установи (у разі прийняття уповноваженим органом депозитарної установи рішення про припинення депозитарною установою провадження Діяльності депозитарної установи або припинення як юридичної особи - протягом строку, встановленого уповноваженим органом депозитарної установи) повинен:</w:t>
            </w:r>
          </w:p>
          <w:p w:rsidR="003A2EF4" w:rsidRDefault="003A2EF4" w:rsidP="00E50AD8">
            <w:pPr>
              <w:shd w:val="clear" w:color="auto" w:fill="FFFFFF"/>
              <w:ind w:firstLine="450"/>
              <w:jc w:val="both"/>
              <w:rPr>
                <w:rFonts w:ascii="Times New Roman" w:eastAsia="Times New Roman" w:hAnsi="Times New Roman" w:cs="Times New Roman"/>
                <w:color w:val="000000"/>
                <w:sz w:val="24"/>
                <w:szCs w:val="24"/>
                <w:lang w:eastAsia="uk-UA"/>
              </w:rPr>
            </w:pPr>
          </w:p>
          <w:p w:rsidR="003A2EF4" w:rsidRDefault="003A2EF4" w:rsidP="00E50AD8">
            <w:pPr>
              <w:shd w:val="clear" w:color="auto" w:fill="FFFFFF"/>
              <w:ind w:firstLine="450"/>
              <w:jc w:val="both"/>
              <w:rPr>
                <w:rFonts w:ascii="Times New Roman" w:eastAsia="Times New Roman" w:hAnsi="Times New Roman" w:cs="Times New Roman"/>
                <w:color w:val="000000"/>
                <w:sz w:val="24"/>
                <w:szCs w:val="24"/>
                <w:lang w:eastAsia="uk-UA"/>
              </w:rPr>
            </w:pPr>
          </w:p>
          <w:p w:rsidR="003A2EF4" w:rsidRPr="00E77DB1" w:rsidRDefault="003A2EF4"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bookmarkStart w:id="50" w:name="n282"/>
            <w:bookmarkStart w:id="51" w:name="n155"/>
            <w:bookmarkEnd w:id="50"/>
            <w:bookmarkEnd w:id="51"/>
            <w:r w:rsidRPr="00E77DB1">
              <w:rPr>
                <w:rFonts w:ascii="Times New Roman" w:eastAsia="Times New Roman" w:hAnsi="Times New Roman" w:cs="Times New Roman"/>
                <w:color w:val="000000"/>
                <w:sz w:val="24"/>
                <w:szCs w:val="24"/>
                <w:lang w:eastAsia="uk-UA"/>
              </w:rPr>
              <w:lastRenderedPageBreak/>
              <w:t>прийняти уповноваженим органом рішення про обрання нової депозитарної установи для укладання договору про відкриття/обслуговування рахунків у цінних паперах власників;</w:t>
            </w:r>
          </w:p>
          <w:p w:rsidR="003A2EF4" w:rsidRPr="00E77DB1" w:rsidRDefault="003A2EF4"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Pr="00E77DB1"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bookmarkStart w:id="52" w:name="n283"/>
            <w:bookmarkStart w:id="53" w:name="n156"/>
            <w:bookmarkEnd w:id="52"/>
            <w:bookmarkEnd w:id="53"/>
            <w:r w:rsidRPr="00E77DB1">
              <w:rPr>
                <w:rFonts w:ascii="Times New Roman" w:eastAsia="Times New Roman" w:hAnsi="Times New Roman" w:cs="Times New Roman"/>
                <w:color w:val="000000"/>
                <w:sz w:val="24"/>
                <w:szCs w:val="24"/>
                <w:lang w:eastAsia="uk-UA"/>
              </w:rPr>
              <w:t>укласти з новою депозитарною установою договір про відкриття/обслуговування рахунків у цінних паперах власників та не пізніше ніж за 10 робочих днів до дати, що передує даті припинення Діяльності депозитарної установи, надати депозитарній установі, що припиняє Діяльність депозитарної установи, розпорядження на складання облікового реєстру власників цінних паперів, рахунки яких обслуговуються такою депозитарною установою відповідно до договору з емітентом, та розпорядження на складання Переліку осіб, які мають право на отримання коштів (за наявності невиплачених коштів);</w:t>
            </w:r>
          </w:p>
          <w:p w:rsidR="00E50AD8" w:rsidRPr="00E77DB1"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bookmarkStart w:id="54" w:name="n284"/>
            <w:bookmarkStart w:id="55" w:name="n285"/>
            <w:bookmarkEnd w:id="54"/>
            <w:bookmarkEnd w:id="55"/>
            <w:r w:rsidRPr="00E77DB1">
              <w:rPr>
                <w:rFonts w:ascii="Times New Roman" w:eastAsia="Times New Roman" w:hAnsi="Times New Roman" w:cs="Times New Roman"/>
                <w:color w:val="000000"/>
                <w:sz w:val="24"/>
                <w:szCs w:val="24"/>
                <w:lang w:eastAsia="uk-UA"/>
              </w:rPr>
              <w:t>не пізніше 3 робочих днів після підписання з попередньою депозитарною установою акта приймання-передавання документів, визначених пунктом 14 цього розділу, надати новій депозитарній установі:</w:t>
            </w:r>
          </w:p>
          <w:p w:rsidR="000E2AD7" w:rsidRPr="00E77DB1" w:rsidRDefault="000E2AD7"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bookmarkStart w:id="56" w:name="n286"/>
            <w:bookmarkStart w:id="57" w:name="n157"/>
            <w:bookmarkEnd w:id="56"/>
            <w:bookmarkEnd w:id="57"/>
            <w:r w:rsidRPr="00E77DB1">
              <w:rPr>
                <w:rFonts w:ascii="Times New Roman" w:eastAsia="Times New Roman" w:hAnsi="Times New Roman" w:cs="Times New Roman"/>
                <w:color w:val="000000"/>
                <w:sz w:val="24"/>
                <w:szCs w:val="24"/>
                <w:lang w:eastAsia="uk-UA"/>
              </w:rPr>
              <w:t xml:space="preserve">отримані від попередньої депозитарної установи обліковий реєстр та Перелік осіб, які мають право на отримання коштів (за наявності невиплачених коштів), у формі електронного документа на знімному машинному носії даних (магнітному, оптичному чи флеш) або з використанням засобів захищеного обміну даними </w:t>
            </w:r>
            <w:r w:rsidRPr="00E77DB1">
              <w:rPr>
                <w:rFonts w:ascii="Times New Roman" w:eastAsia="Times New Roman" w:hAnsi="Times New Roman" w:cs="Times New Roman"/>
                <w:color w:val="000000"/>
                <w:sz w:val="24"/>
                <w:szCs w:val="24"/>
                <w:lang w:eastAsia="uk-UA"/>
              </w:rPr>
              <w:lastRenderedPageBreak/>
              <w:t>та документи, що були підставою для обтяження цінних паперів власників зобов'язаннями;</w:t>
            </w:r>
          </w:p>
          <w:p w:rsidR="000E2AD7" w:rsidRPr="00E77DB1" w:rsidRDefault="000E2AD7" w:rsidP="00E50AD8">
            <w:pPr>
              <w:shd w:val="clear" w:color="auto" w:fill="FFFFFF"/>
              <w:ind w:firstLine="450"/>
              <w:jc w:val="both"/>
              <w:rPr>
                <w:rFonts w:ascii="Times New Roman" w:eastAsia="Times New Roman" w:hAnsi="Times New Roman" w:cs="Times New Roman"/>
                <w:color w:val="000000"/>
                <w:sz w:val="24"/>
                <w:szCs w:val="24"/>
                <w:lang w:eastAsia="uk-UA"/>
              </w:rPr>
            </w:pPr>
          </w:p>
          <w:p w:rsidR="000E2AD7" w:rsidRDefault="000E2AD7" w:rsidP="00E50AD8">
            <w:pPr>
              <w:shd w:val="clear" w:color="auto" w:fill="FFFFFF"/>
              <w:ind w:firstLine="450"/>
              <w:jc w:val="both"/>
              <w:rPr>
                <w:rFonts w:ascii="Times New Roman" w:eastAsia="Times New Roman" w:hAnsi="Times New Roman" w:cs="Times New Roman"/>
                <w:color w:val="000000"/>
                <w:sz w:val="24"/>
                <w:szCs w:val="24"/>
                <w:lang w:eastAsia="uk-UA"/>
              </w:rPr>
            </w:pPr>
            <w:bookmarkStart w:id="58" w:name="n249"/>
            <w:bookmarkStart w:id="59" w:name="n158"/>
            <w:bookmarkEnd w:id="58"/>
            <w:bookmarkEnd w:id="59"/>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r w:rsidRPr="00E77DB1">
              <w:rPr>
                <w:rFonts w:ascii="Times New Roman" w:eastAsia="Times New Roman" w:hAnsi="Times New Roman" w:cs="Times New Roman"/>
                <w:color w:val="000000"/>
                <w:sz w:val="24"/>
                <w:szCs w:val="24"/>
                <w:lang w:eastAsia="uk-UA"/>
              </w:rPr>
              <w:t>заяву на відкриття рахунків у цінних паперах власникам, вказаним у переданому ним обліковому реєстрі, та розпорядження на зарахування прав на цінні папери на ці рахунки відповідно до інформації, що міститься в обліковому реєстрі;</w:t>
            </w:r>
          </w:p>
          <w:p w:rsidR="000E2AD7" w:rsidRPr="00E77DB1" w:rsidRDefault="000E2AD7"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Pr="00E77DB1"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bookmarkStart w:id="60" w:name="n159"/>
            <w:bookmarkEnd w:id="60"/>
            <w:r w:rsidRPr="00E77DB1">
              <w:rPr>
                <w:rFonts w:ascii="Times New Roman" w:eastAsia="Times New Roman" w:hAnsi="Times New Roman" w:cs="Times New Roman"/>
                <w:color w:val="000000"/>
                <w:sz w:val="24"/>
                <w:szCs w:val="24"/>
                <w:lang w:eastAsia="uk-UA"/>
              </w:rPr>
              <w:t>надати попередній депозитарній установі розпорядження на списання прав на цінні папери з рахунків у цінних паперах власників, які були вказані в переданому емітенту обліковому реєстрі, для їх подальшого зарахування на рахунки цих власників у новій депозитарній установі та закриття цих рахунків.</w:t>
            </w:r>
          </w:p>
          <w:p w:rsidR="00E50AD8" w:rsidRPr="00E77DB1" w:rsidRDefault="00E50AD8" w:rsidP="00AF607A">
            <w:pPr>
              <w:shd w:val="clear" w:color="auto" w:fill="FFFFFF"/>
              <w:jc w:val="both"/>
              <w:rPr>
                <w:rFonts w:ascii="Times New Roman" w:eastAsia="Times New Roman" w:hAnsi="Times New Roman" w:cs="Times New Roman"/>
                <w:color w:val="000000"/>
                <w:sz w:val="24"/>
                <w:szCs w:val="24"/>
                <w:lang w:eastAsia="uk-UA"/>
              </w:rPr>
            </w:pPr>
            <w:bookmarkStart w:id="61" w:name="n160"/>
            <w:bookmarkEnd w:id="61"/>
          </w:p>
          <w:p w:rsidR="00E50AD8" w:rsidRPr="00E77DB1"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r w:rsidRPr="00E77DB1">
              <w:rPr>
                <w:rFonts w:ascii="Times New Roman" w:eastAsia="Times New Roman" w:hAnsi="Times New Roman" w:cs="Times New Roman"/>
                <w:color w:val="000000"/>
                <w:sz w:val="24"/>
                <w:szCs w:val="24"/>
                <w:lang w:eastAsia="uk-UA"/>
              </w:rPr>
              <w:t>Відкриття рахунків у цінних паперах власникам у новій депозитарній установі та їх обслуговування здійснюються з урахуванням вимог, встановлених пунктами 3 - 8 цього розділу.</w:t>
            </w:r>
          </w:p>
          <w:p w:rsidR="00E50AD8" w:rsidRPr="00E77DB1"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Pr="00E77DB1"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bookmarkStart w:id="62" w:name="n287"/>
            <w:bookmarkStart w:id="63" w:name="n161"/>
            <w:bookmarkEnd w:id="62"/>
            <w:bookmarkEnd w:id="63"/>
            <w:r w:rsidRPr="00E77DB1">
              <w:rPr>
                <w:rFonts w:ascii="Times New Roman" w:eastAsia="Times New Roman" w:hAnsi="Times New Roman" w:cs="Times New Roman"/>
                <w:color w:val="000000"/>
                <w:sz w:val="24"/>
                <w:szCs w:val="24"/>
                <w:lang w:eastAsia="uk-UA"/>
              </w:rPr>
              <w:t xml:space="preserve">Передача облікового реєстру та документів, що були підставою для обтяження цінних паперів власників зобов'язаннями, Переліку осіб, які мають право на отримання коштів (за наявності невиплачених коштів), оформлюється актом приймання-передавання, який підписується уповноваженими представниками емітента та нової депозитарної установи, засвідчується </w:t>
            </w:r>
            <w:r w:rsidRPr="00E77DB1">
              <w:rPr>
                <w:rFonts w:ascii="Times New Roman" w:eastAsia="Times New Roman" w:hAnsi="Times New Roman" w:cs="Times New Roman"/>
                <w:color w:val="000000"/>
                <w:sz w:val="24"/>
                <w:szCs w:val="24"/>
                <w:lang w:eastAsia="uk-UA"/>
              </w:rPr>
              <w:lastRenderedPageBreak/>
              <w:t>печатками емітента та нової депозитарної установи.</w:t>
            </w:r>
          </w:p>
          <w:p w:rsidR="00E50AD8" w:rsidRPr="00E77DB1"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Pr="00E77DB1"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bookmarkStart w:id="64" w:name="n288"/>
            <w:bookmarkStart w:id="65" w:name="n162"/>
            <w:bookmarkEnd w:id="64"/>
            <w:bookmarkEnd w:id="65"/>
            <w:r w:rsidRPr="00E77DB1">
              <w:rPr>
                <w:rFonts w:ascii="Times New Roman" w:eastAsia="Times New Roman" w:hAnsi="Times New Roman" w:cs="Times New Roman"/>
                <w:color w:val="000000"/>
                <w:sz w:val="24"/>
                <w:szCs w:val="24"/>
                <w:lang w:eastAsia="uk-UA"/>
              </w:rPr>
              <w:t>Переказ цінних паперів з рахунку у цінних паперах попередньої депозитарної установи на рахунок у цінних паперах нової депозитарної установи у Центральному депозитарії здійснюється депозитарієм протягом 1 робочого дня з дня отримання від обох депозитарних установ розпоряджень про переказ цінних паперів, які мають бути ними надані не пізніше 3 робочих днів з дня отримання розпоряджень емітента на зарахування, списання прав на цінні папери на/з рахунків власників. Якщо цінні папери були обтяжені зобов'язаннями, їх переказ на рахунок у цінних паперах нової депозитарної  установи здійснюється із забезпеченням того самого режиму обтяження зобов'язаннями.</w:t>
            </w:r>
          </w:p>
          <w:p w:rsidR="00E50AD8" w:rsidRPr="00E77DB1"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bookmarkStart w:id="66" w:name="n163"/>
            <w:bookmarkEnd w:id="66"/>
          </w:p>
          <w:p w:rsidR="00E50AD8" w:rsidRPr="00E77DB1" w:rsidRDefault="000E2AD7" w:rsidP="000E2AD7">
            <w:pPr>
              <w:shd w:val="clear" w:color="auto" w:fill="FFFFFF"/>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w:t>
            </w:r>
            <w:r w:rsidRPr="000E2AD7">
              <w:rPr>
                <w:rFonts w:ascii="Times New Roman" w:eastAsia="Times New Roman" w:hAnsi="Times New Roman" w:cs="Times New Roman"/>
                <w:b/>
                <w:color w:val="000000"/>
                <w:sz w:val="24"/>
                <w:szCs w:val="24"/>
                <w:lang w:eastAsia="uk-UA"/>
              </w:rPr>
              <w:t>А</w:t>
            </w:r>
            <w:r>
              <w:rPr>
                <w:rFonts w:ascii="Times New Roman" w:eastAsia="Times New Roman" w:hAnsi="Times New Roman" w:cs="Times New Roman"/>
                <w:b/>
                <w:color w:val="000000"/>
                <w:sz w:val="24"/>
                <w:szCs w:val="24"/>
                <w:lang w:eastAsia="uk-UA"/>
              </w:rPr>
              <w:t>б</w:t>
            </w:r>
            <w:r w:rsidRPr="000E2AD7">
              <w:rPr>
                <w:rFonts w:ascii="Times New Roman" w:eastAsia="Times New Roman" w:hAnsi="Times New Roman" w:cs="Times New Roman"/>
                <w:b/>
                <w:color w:val="000000"/>
                <w:sz w:val="24"/>
                <w:szCs w:val="24"/>
                <w:lang w:eastAsia="uk-UA"/>
              </w:rPr>
              <w:t>зац 11</w:t>
            </w:r>
            <w:r>
              <w:rPr>
                <w:rFonts w:ascii="Times New Roman" w:eastAsia="Times New Roman" w:hAnsi="Times New Roman" w:cs="Times New Roman"/>
                <w:color w:val="000000"/>
                <w:sz w:val="24"/>
                <w:szCs w:val="24"/>
                <w:lang w:eastAsia="uk-UA"/>
              </w:rPr>
              <w:t xml:space="preserve"> </w:t>
            </w:r>
            <w:r w:rsidR="00E50AD8" w:rsidRPr="00E77DB1">
              <w:rPr>
                <w:rFonts w:ascii="Times New Roman" w:eastAsia="Times New Roman" w:hAnsi="Times New Roman" w:cs="Times New Roman"/>
                <w:color w:val="000000"/>
                <w:sz w:val="24"/>
                <w:szCs w:val="24"/>
                <w:lang w:eastAsia="uk-UA"/>
              </w:rPr>
              <w:t>Зарахування прав на цінні папери на рахунки в цінних паперах власників здійснюється новою депозитарною установою за розпорядженням емітента відповідно до отриманого облікового реєстру власників цінних паперів протягом 30 робочих днів з дня виконання у Центральному депозитарії переказу цінних паперів з рахунку у цінних паперах депозитарної установи, що припинила діяльність, на її рахунок у цінних паперах. Якщо цінні папери були обтяжені зобов'язаннями, зарахування прав на ці цінні папери здійснюється з тим самим режимом обтяження зобов'язаннями.</w:t>
            </w:r>
          </w:p>
          <w:p w:rsidR="00E50AD8" w:rsidRPr="00E77DB1" w:rsidRDefault="00E50AD8" w:rsidP="00E50AD8">
            <w:pPr>
              <w:shd w:val="clear" w:color="auto" w:fill="FFFFFF"/>
              <w:ind w:firstLine="450"/>
              <w:jc w:val="both"/>
              <w:rPr>
                <w:sz w:val="24"/>
                <w:szCs w:val="24"/>
              </w:rPr>
            </w:pPr>
          </w:p>
        </w:tc>
        <w:tc>
          <w:tcPr>
            <w:tcW w:w="5409" w:type="dxa"/>
          </w:tcPr>
          <w:p w:rsidR="00E50AD8"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r w:rsidRPr="00E77DB1">
              <w:rPr>
                <w:rFonts w:ascii="Times New Roman" w:eastAsia="Times New Roman" w:hAnsi="Times New Roman" w:cs="Times New Roman"/>
                <w:color w:val="000000" w:themeColor="text1"/>
                <w:sz w:val="24"/>
                <w:szCs w:val="24"/>
                <w:lang w:eastAsia="uk-UA"/>
              </w:rPr>
              <w:lastRenderedPageBreak/>
              <w:t>15. Емітент протягом 60 календарних днів з дати початку припинення Діяльності депозитарної установи (у разі прийняття уповноваженим органом депозитарної установи рішення про припинення депозитарною установою провадження Діяльності депозитарної установи або припинення як юридичної особи - протягом строку, встановленого уповноваженим органом депозитарної установи) повинен:</w:t>
            </w:r>
          </w:p>
          <w:p w:rsidR="003A2EF4" w:rsidRDefault="003A2EF4"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3A2EF4" w:rsidRDefault="003A2EF4"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3A2EF4" w:rsidRPr="00E77DB1" w:rsidRDefault="003A2EF4"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E50AD8" w:rsidRPr="00E77DB1"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r w:rsidRPr="00E77DB1">
              <w:rPr>
                <w:rFonts w:ascii="Times New Roman" w:eastAsia="Times New Roman" w:hAnsi="Times New Roman" w:cs="Times New Roman"/>
                <w:color w:val="000000" w:themeColor="text1"/>
                <w:sz w:val="24"/>
                <w:szCs w:val="24"/>
                <w:lang w:eastAsia="uk-UA"/>
              </w:rPr>
              <w:lastRenderedPageBreak/>
              <w:t>прийняти уповноваженим органом рішення про обрання нової депозитарної установи для укладання договору про відкриття/обслуговування рахунків у цінних паперах власників;</w:t>
            </w:r>
          </w:p>
          <w:p w:rsidR="00E50AD8" w:rsidRPr="00E77DB1"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E50AD8" w:rsidRPr="00E77DB1"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r w:rsidRPr="00E77DB1">
              <w:rPr>
                <w:rFonts w:ascii="Times New Roman" w:eastAsia="Times New Roman" w:hAnsi="Times New Roman" w:cs="Times New Roman"/>
                <w:color w:val="000000" w:themeColor="text1"/>
                <w:sz w:val="24"/>
                <w:szCs w:val="24"/>
                <w:lang w:eastAsia="uk-UA"/>
              </w:rPr>
              <w:t>укласти з новою депозитарною установою договір про відкриття/обслуговування рахунків у цінних паперах власників та не пізніше ніж за 10 робочих днів до дати, що передує даті припинення Діяльності депозитарної установи, надати депозитарній установі, що припиняє Діяльність депозитарної установи, розпорядження на складання облікового реєстру власників цінних паперів, рахунки яких обслуговуються такою депозитарною установою відповідно до договору з емітентом, та розпорядження на складання Переліку осіб, які мають право на отримання коштів (за наявності невиплачених коштів);</w:t>
            </w:r>
          </w:p>
          <w:p w:rsidR="00E50AD8" w:rsidRPr="00E77DB1"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E50AD8" w:rsidRDefault="00EE0057" w:rsidP="00E50AD8">
            <w:pPr>
              <w:shd w:val="clear" w:color="auto" w:fill="FFFFFF"/>
              <w:jc w:val="both"/>
              <w:rPr>
                <w:rFonts w:ascii="Times New Roman" w:eastAsia="Times New Roman" w:hAnsi="Times New Roman" w:cs="Times New Roman"/>
                <w:color w:val="000000" w:themeColor="text1"/>
                <w:sz w:val="24"/>
                <w:szCs w:val="24"/>
                <w:lang w:eastAsia="uk-UA"/>
              </w:rPr>
            </w:pPr>
            <w:r w:rsidRPr="00E77DB1">
              <w:rPr>
                <w:rFonts w:ascii="Times New Roman" w:eastAsia="Times New Roman" w:hAnsi="Times New Roman" w:cs="Times New Roman"/>
                <w:color w:val="000000" w:themeColor="text1"/>
                <w:sz w:val="24"/>
                <w:szCs w:val="24"/>
                <w:lang w:eastAsia="uk-UA"/>
              </w:rPr>
              <w:t xml:space="preserve">         </w:t>
            </w:r>
            <w:r w:rsidR="00E50AD8" w:rsidRPr="00E77DB1">
              <w:rPr>
                <w:rFonts w:ascii="Times New Roman" w:eastAsia="Times New Roman" w:hAnsi="Times New Roman" w:cs="Times New Roman"/>
                <w:color w:val="000000" w:themeColor="text1"/>
                <w:sz w:val="24"/>
                <w:szCs w:val="24"/>
                <w:lang w:eastAsia="uk-UA"/>
              </w:rPr>
              <w:t>не пізніше 3 робочих днів після підписання з попередньою депозитарною установою акта приймання-передавання документів, визначених пунктом 14 цього розділу, надати новій депозитарній установі:</w:t>
            </w:r>
          </w:p>
          <w:p w:rsidR="000E2AD7" w:rsidRPr="00E77DB1" w:rsidRDefault="000E2AD7" w:rsidP="00E50AD8">
            <w:pPr>
              <w:shd w:val="clear" w:color="auto" w:fill="FFFFFF"/>
              <w:jc w:val="both"/>
              <w:rPr>
                <w:rFonts w:ascii="Times New Roman" w:eastAsia="Times New Roman" w:hAnsi="Times New Roman" w:cs="Times New Roman"/>
                <w:color w:val="000000" w:themeColor="text1"/>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r w:rsidRPr="00E77DB1">
              <w:rPr>
                <w:rFonts w:ascii="Times New Roman" w:eastAsia="Times New Roman" w:hAnsi="Times New Roman" w:cs="Times New Roman"/>
                <w:color w:val="000000" w:themeColor="text1"/>
                <w:sz w:val="24"/>
                <w:szCs w:val="24"/>
                <w:lang w:eastAsia="uk-UA"/>
              </w:rPr>
              <w:t xml:space="preserve">отримані від попередньої депозитарної установи обліковий реєстр та Перелік осіб, які     мають право на отримання коштів (за наявності невиплачених коштів), </w:t>
            </w:r>
            <w:r w:rsidRPr="00E77DB1">
              <w:rPr>
                <w:rFonts w:ascii="Times New Roman" w:eastAsia="Times New Roman" w:hAnsi="Times New Roman" w:cs="Times New Roman"/>
                <w:b/>
                <w:strike/>
                <w:color w:val="000000" w:themeColor="text1"/>
                <w:sz w:val="24"/>
                <w:szCs w:val="24"/>
                <w:lang w:eastAsia="uk-UA"/>
              </w:rPr>
              <w:t>у формі електронного документа на знімному машинному носії даних (магнітному, оптичному чи флеш) або з використанням засобів захищеного обміну даними</w:t>
            </w:r>
            <w:r w:rsidRPr="00E77DB1">
              <w:rPr>
                <w:rFonts w:ascii="Times New Roman" w:eastAsia="Times New Roman" w:hAnsi="Times New Roman" w:cs="Times New Roman"/>
                <w:color w:val="000000" w:themeColor="text1"/>
                <w:sz w:val="24"/>
                <w:szCs w:val="24"/>
                <w:lang w:eastAsia="uk-UA"/>
              </w:rPr>
              <w:t xml:space="preserve"> та документи, що були підставою для </w:t>
            </w:r>
            <w:r w:rsidRPr="00E77DB1">
              <w:rPr>
                <w:rFonts w:ascii="Times New Roman" w:eastAsia="Times New Roman" w:hAnsi="Times New Roman" w:cs="Times New Roman"/>
                <w:color w:val="000000" w:themeColor="text1"/>
                <w:sz w:val="24"/>
                <w:szCs w:val="24"/>
                <w:lang w:eastAsia="uk-UA"/>
              </w:rPr>
              <w:lastRenderedPageBreak/>
              <w:t>обтяження цінних паперів власників зобов'язаннями;</w:t>
            </w:r>
          </w:p>
          <w:p w:rsidR="000E2AD7" w:rsidRPr="00E77DB1" w:rsidRDefault="000E2AD7"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r w:rsidRPr="00E77DB1">
              <w:rPr>
                <w:rFonts w:ascii="Times New Roman" w:eastAsia="Times New Roman" w:hAnsi="Times New Roman" w:cs="Times New Roman"/>
                <w:color w:val="000000" w:themeColor="text1"/>
                <w:sz w:val="24"/>
                <w:szCs w:val="24"/>
                <w:lang w:eastAsia="uk-UA"/>
              </w:rPr>
              <w:t>заяву на відкриття рахунків у цінних паперах власникам, вказаним у переданому ним обліковому реєстрі, та розпорядження на зарахування прав на цінні папери на ці рахунки відповідно до інформації, що міститься в обліковому реєстрі;</w:t>
            </w:r>
          </w:p>
          <w:p w:rsidR="000E2AD7" w:rsidRPr="00E77DB1" w:rsidRDefault="000E2AD7"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r w:rsidRPr="00E77DB1">
              <w:rPr>
                <w:rFonts w:ascii="Times New Roman" w:eastAsia="Times New Roman" w:hAnsi="Times New Roman" w:cs="Times New Roman"/>
                <w:color w:val="000000" w:themeColor="text1"/>
                <w:sz w:val="24"/>
                <w:szCs w:val="24"/>
                <w:lang w:eastAsia="uk-UA"/>
              </w:rPr>
              <w:t>надати попередній депозитарній установі розпорядження на списання прав на цінні папери з рахунків у цінних паперах власників, які були вказані в переданому емітенту обліковому реєстрі, для їх подальшого зарахування на рахунки цих власників у новій депозитарній установі та закриття цих рахунків.</w:t>
            </w:r>
          </w:p>
          <w:p w:rsidR="000E2AD7" w:rsidRPr="00E77DB1" w:rsidRDefault="000E2AD7"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E50AD8" w:rsidRPr="00E77DB1" w:rsidRDefault="00E50AD8" w:rsidP="00AF607A">
            <w:pPr>
              <w:shd w:val="clear" w:color="auto" w:fill="FFFFFF"/>
              <w:jc w:val="both"/>
              <w:rPr>
                <w:rFonts w:ascii="Times New Roman" w:eastAsia="Times New Roman" w:hAnsi="Times New Roman" w:cs="Times New Roman"/>
                <w:color w:val="000000" w:themeColor="text1"/>
                <w:sz w:val="24"/>
                <w:szCs w:val="24"/>
                <w:lang w:eastAsia="uk-UA"/>
              </w:rPr>
            </w:pPr>
            <w:r w:rsidRPr="00E77DB1">
              <w:rPr>
                <w:rFonts w:ascii="Times New Roman" w:eastAsia="Times New Roman" w:hAnsi="Times New Roman" w:cs="Times New Roman"/>
                <w:color w:val="000000" w:themeColor="text1"/>
                <w:sz w:val="24"/>
                <w:szCs w:val="24"/>
                <w:lang w:eastAsia="uk-UA"/>
              </w:rPr>
              <w:t>Відкриття рахунків у цінних паперах власникам у новій депозитарній установі та їх обслуговування здійснюються з урахуванням вимог, встановлених пунктами 3 - 8 цього розділу.</w:t>
            </w:r>
          </w:p>
          <w:p w:rsidR="00E50AD8" w:rsidRPr="00E77DB1"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E50AD8" w:rsidRPr="00E77DB1" w:rsidRDefault="00E50AD8" w:rsidP="00E50AD8">
            <w:pPr>
              <w:shd w:val="clear" w:color="auto" w:fill="FFFFFF"/>
              <w:ind w:firstLine="450"/>
              <w:jc w:val="both"/>
              <w:rPr>
                <w:rFonts w:ascii="Times New Roman" w:eastAsia="Times New Roman" w:hAnsi="Times New Roman" w:cs="Times New Roman"/>
                <w:b/>
                <w:strike/>
                <w:color w:val="000000" w:themeColor="text1"/>
                <w:sz w:val="24"/>
                <w:szCs w:val="24"/>
                <w:lang w:eastAsia="uk-UA"/>
              </w:rPr>
            </w:pPr>
            <w:r w:rsidRPr="00E77DB1">
              <w:rPr>
                <w:rFonts w:ascii="Times New Roman" w:eastAsia="Times New Roman" w:hAnsi="Times New Roman" w:cs="Times New Roman"/>
                <w:color w:val="000000" w:themeColor="text1"/>
                <w:sz w:val="24"/>
                <w:szCs w:val="24"/>
                <w:lang w:eastAsia="uk-UA"/>
              </w:rPr>
              <w:t xml:space="preserve">Передача облікового реєстру та документів, що були підставою для обтяження цінних паперів власників зобов'язаннями, Переліку осіб, які мають право на отримання коштів (за наявності невиплачених коштів), оформлюється актом приймання-передавання, який підписується уповноваженими представниками емітента та нової депозитарної установи, </w:t>
            </w:r>
            <w:r w:rsidRPr="00E77DB1">
              <w:rPr>
                <w:rFonts w:ascii="Times New Roman" w:eastAsia="Times New Roman" w:hAnsi="Times New Roman" w:cs="Times New Roman"/>
                <w:b/>
                <w:strike/>
                <w:color w:val="000000" w:themeColor="text1"/>
                <w:sz w:val="24"/>
                <w:szCs w:val="24"/>
                <w:lang w:eastAsia="uk-UA"/>
              </w:rPr>
              <w:t>засвідчується печатками емітента та нової депозитарної установи.</w:t>
            </w:r>
          </w:p>
          <w:p w:rsidR="00E50AD8"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E25178" w:rsidRDefault="00E2517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E25178" w:rsidRPr="00E77DB1" w:rsidRDefault="00E2517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r w:rsidRPr="00E77DB1">
              <w:rPr>
                <w:rFonts w:ascii="Times New Roman" w:eastAsia="Times New Roman" w:hAnsi="Times New Roman" w:cs="Times New Roman"/>
                <w:color w:val="000000" w:themeColor="text1"/>
                <w:sz w:val="24"/>
                <w:szCs w:val="24"/>
                <w:lang w:eastAsia="uk-UA"/>
              </w:rPr>
              <w:t xml:space="preserve">Переказ цінних паперів з </w:t>
            </w:r>
            <w:r w:rsidRPr="000F3189">
              <w:rPr>
                <w:rFonts w:ascii="Times New Roman" w:eastAsia="Times New Roman" w:hAnsi="Times New Roman" w:cs="Times New Roman"/>
                <w:color w:val="000000" w:themeColor="text1"/>
                <w:sz w:val="24"/>
                <w:szCs w:val="24"/>
                <w:lang w:eastAsia="uk-UA"/>
              </w:rPr>
              <w:t>рахунку</w:t>
            </w:r>
            <w:r w:rsidRPr="00E77DB1">
              <w:rPr>
                <w:rFonts w:ascii="Times New Roman" w:eastAsia="Times New Roman" w:hAnsi="Times New Roman" w:cs="Times New Roman"/>
                <w:b/>
                <w:color w:val="000000" w:themeColor="text1"/>
                <w:sz w:val="24"/>
                <w:szCs w:val="24"/>
                <w:lang w:eastAsia="uk-UA"/>
              </w:rPr>
              <w:t xml:space="preserve"> (рахунків</w:t>
            </w:r>
            <w:r w:rsidRPr="00E77DB1">
              <w:rPr>
                <w:rFonts w:ascii="Times New Roman" w:eastAsia="Times New Roman" w:hAnsi="Times New Roman" w:cs="Times New Roman"/>
                <w:color w:val="000000" w:themeColor="text1"/>
                <w:sz w:val="24"/>
                <w:szCs w:val="24"/>
                <w:lang w:eastAsia="uk-UA"/>
              </w:rPr>
              <w:t xml:space="preserve">) у цінних паперах попередньої депозитарної установи </w:t>
            </w:r>
            <w:r w:rsidRPr="00580FFC">
              <w:rPr>
                <w:rFonts w:ascii="Times New Roman" w:eastAsia="Times New Roman" w:hAnsi="Times New Roman" w:cs="Times New Roman"/>
                <w:color w:val="000000" w:themeColor="text1"/>
                <w:sz w:val="24"/>
                <w:szCs w:val="24"/>
                <w:lang w:eastAsia="uk-UA"/>
              </w:rPr>
              <w:t>на рахунок</w:t>
            </w:r>
            <w:r w:rsidRPr="00E77DB1">
              <w:rPr>
                <w:rFonts w:ascii="Times New Roman" w:eastAsia="Times New Roman" w:hAnsi="Times New Roman" w:cs="Times New Roman"/>
                <w:b/>
                <w:color w:val="000000" w:themeColor="text1"/>
                <w:sz w:val="24"/>
                <w:szCs w:val="24"/>
                <w:lang w:eastAsia="uk-UA"/>
              </w:rPr>
              <w:t xml:space="preserve"> (рахунки</w:t>
            </w:r>
            <w:r w:rsidRPr="00E77DB1">
              <w:rPr>
                <w:rFonts w:ascii="Times New Roman" w:eastAsia="Times New Roman" w:hAnsi="Times New Roman" w:cs="Times New Roman"/>
                <w:color w:val="000000" w:themeColor="text1"/>
                <w:sz w:val="24"/>
                <w:szCs w:val="24"/>
                <w:lang w:eastAsia="uk-UA"/>
              </w:rPr>
              <w:t xml:space="preserve">) у цінних паперах нової депозитарної установи у Центральному депозитарії здійснюється </w:t>
            </w:r>
            <w:r w:rsidRPr="00E77DB1">
              <w:rPr>
                <w:rFonts w:ascii="Times New Roman" w:eastAsia="Times New Roman" w:hAnsi="Times New Roman" w:cs="Times New Roman"/>
                <w:b/>
                <w:color w:val="000000" w:themeColor="text1"/>
                <w:sz w:val="24"/>
                <w:szCs w:val="24"/>
                <w:lang w:eastAsia="uk-UA"/>
              </w:rPr>
              <w:t>відповідно до внутрішніх документів Центрального депозитарію.</w:t>
            </w:r>
            <w:r w:rsidRPr="00E77DB1">
              <w:rPr>
                <w:rFonts w:ascii="Times New Roman" w:eastAsia="Times New Roman" w:hAnsi="Times New Roman" w:cs="Times New Roman"/>
                <w:color w:val="000000" w:themeColor="text1"/>
                <w:sz w:val="24"/>
                <w:szCs w:val="24"/>
                <w:lang w:eastAsia="uk-UA"/>
              </w:rPr>
              <w:t xml:space="preserve"> Якщо цінні папери були обтяжені зобов'язаннями, їх переказ на рахунок </w:t>
            </w:r>
            <w:r w:rsidRPr="00E77DB1">
              <w:rPr>
                <w:rFonts w:ascii="Times New Roman" w:eastAsia="Times New Roman" w:hAnsi="Times New Roman" w:cs="Times New Roman"/>
                <w:b/>
                <w:color w:val="000000" w:themeColor="text1"/>
                <w:sz w:val="24"/>
                <w:szCs w:val="24"/>
                <w:lang w:eastAsia="uk-UA"/>
              </w:rPr>
              <w:t>(рахунки</w:t>
            </w:r>
            <w:r w:rsidRPr="00E77DB1">
              <w:rPr>
                <w:rFonts w:ascii="Times New Roman" w:eastAsia="Times New Roman" w:hAnsi="Times New Roman" w:cs="Times New Roman"/>
                <w:color w:val="000000" w:themeColor="text1"/>
                <w:sz w:val="24"/>
                <w:szCs w:val="24"/>
                <w:lang w:eastAsia="uk-UA"/>
              </w:rPr>
              <w:t>) у цінних паперах нової депозитарної  установи здійснюється із забезпеченням того самого режиму обтяження зобов'язаннями.</w:t>
            </w:r>
          </w:p>
          <w:p w:rsidR="000E2AD7" w:rsidRDefault="000E2AD7"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0E2AD7" w:rsidRDefault="000E2AD7"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0E2AD7" w:rsidRPr="00E77DB1" w:rsidRDefault="000E2AD7"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E50AD8" w:rsidRDefault="00E50AD8" w:rsidP="00072CC7">
            <w:pPr>
              <w:pStyle w:val="tjbmf"/>
              <w:shd w:val="clear" w:color="auto" w:fill="FFFFFF"/>
              <w:spacing w:before="0" w:beforeAutospacing="0" w:after="0" w:afterAutospacing="0"/>
              <w:jc w:val="both"/>
              <w:rPr>
                <w:b/>
                <w:color w:val="000000" w:themeColor="text1"/>
              </w:rPr>
            </w:pPr>
          </w:p>
          <w:p w:rsidR="000E2AD7" w:rsidRPr="00E77DB1" w:rsidRDefault="000E2AD7" w:rsidP="00072CC7">
            <w:pPr>
              <w:pStyle w:val="tjbmf"/>
              <w:shd w:val="clear" w:color="auto" w:fill="FFFFFF"/>
              <w:spacing w:before="0" w:beforeAutospacing="0" w:after="0" w:afterAutospacing="0"/>
              <w:jc w:val="both"/>
              <w:rPr>
                <w:b/>
                <w:color w:val="000000" w:themeColor="text1"/>
              </w:rPr>
            </w:pPr>
          </w:p>
          <w:p w:rsidR="000E2AD7" w:rsidRPr="000E2AD7" w:rsidRDefault="000E2AD7" w:rsidP="000E2AD7">
            <w:pPr>
              <w:shd w:val="clear" w:color="auto" w:fill="FFFFFF"/>
              <w:ind w:firstLine="450"/>
              <w:jc w:val="both"/>
              <w:rPr>
                <w:rFonts w:ascii="Times New Roman" w:eastAsia="Times New Roman" w:hAnsi="Times New Roman" w:cs="Times New Roman"/>
                <w:strike/>
                <w:color w:val="000000"/>
                <w:sz w:val="24"/>
                <w:szCs w:val="24"/>
                <w:lang w:eastAsia="uk-UA"/>
              </w:rPr>
            </w:pPr>
            <w:r w:rsidRPr="000E2AD7">
              <w:rPr>
                <w:rFonts w:ascii="Times New Roman" w:eastAsia="Times New Roman" w:hAnsi="Times New Roman" w:cs="Times New Roman"/>
                <w:b/>
                <w:color w:val="000000"/>
                <w:sz w:val="24"/>
                <w:szCs w:val="24"/>
                <w:lang w:eastAsia="uk-UA"/>
              </w:rPr>
              <w:t>Абзац 11</w:t>
            </w:r>
            <w:r>
              <w:rPr>
                <w:rFonts w:ascii="Times New Roman" w:eastAsia="Times New Roman" w:hAnsi="Times New Roman" w:cs="Times New Roman"/>
                <w:strike/>
                <w:color w:val="000000"/>
                <w:sz w:val="24"/>
                <w:szCs w:val="24"/>
                <w:lang w:eastAsia="uk-UA"/>
              </w:rPr>
              <w:t xml:space="preserve"> </w:t>
            </w:r>
            <w:r w:rsidRPr="000E2AD7">
              <w:rPr>
                <w:rFonts w:ascii="Times New Roman" w:eastAsia="Times New Roman" w:hAnsi="Times New Roman" w:cs="Times New Roman"/>
                <w:strike/>
                <w:color w:val="000000"/>
                <w:sz w:val="24"/>
                <w:szCs w:val="24"/>
                <w:lang w:eastAsia="uk-UA"/>
              </w:rPr>
              <w:t>Зарахування прав на цінні папери на рахунки в цінних паперах власників здійснюється новою депозитарною установою за розпорядженням емітента відповідно до отриманого облікового реєстру власників цінних паперів протягом 30 робочих днів з дня виконання у Центральному депозитарії переказу цінних паперів з рахунку у цінних паперах депозитарної установи, що припинила діяльність, на її рахунок у цінних паперах. Якщо цінні папери були обтяжені зобов'язаннями, зарахування прав на ці цінні папери здійснюється з тим самим режимом обтяження зобов'язаннями.</w:t>
            </w:r>
          </w:p>
          <w:p w:rsidR="000E2AD7" w:rsidRDefault="000E2AD7" w:rsidP="0097048E">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highlight w:val="white"/>
                <w:lang w:eastAsia="uk-UA"/>
              </w:rPr>
            </w:pPr>
          </w:p>
          <w:p w:rsidR="0097048E" w:rsidRDefault="0097048E" w:rsidP="0097048E">
            <w:pPr>
              <w:widowControl w:val="0"/>
              <w:autoSpaceDE w:val="0"/>
              <w:autoSpaceDN w:val="0"/>
              <w:adjustRightInd w:val="0"/>
              <w:ind w:firstLine="450"/>
              <w:jc w:val="both"/>
              <w:rPr>
                <w:rFonts w:ascii="Times New Roman CYR" w:eastAsia="Times New Roman" w:hAnsi="Times New Roman CYR" w:cs="Times New Roman CYR"/>
                <w:color w:val="000000"/>
                <w:sz w:val="24"/>
                <w:szCs w:val="24"/>
                <w:highlight w:val="white"/>
                <w:lang w:eastAsia="uk-UA"/>
              </w:rPr>
            </w:pPr>
            <w:r w:rsidRPr="0097048E">
              <w:rPr>
                <w:rFonts w:ascii="Times New Roman CYR" w:eastAsia="Times New Roman" w:hAnsi="Times New Roman CYR" w:cs="Times New Roman CYR"/>
                <w:b/>
                <w:bCs/>
                <w:color w:val="000000"/>
                <w:sz w:val="24"/>
                <w:szCs w:val="24"/>
                <w:highlight w:val="white"/>
                <w:lang w:eastAsia="uk-UA"/>
              </w:rPr>
              <w:lastRenderedPageBreak/>
              <w:t>Переказ коштів, що надійшли на грошовий р</w:t>
            </w:r>
            <w:r w:rsidR="00D72C5E">
              <w:rPr>
                <w:rFonts w:ascii="Times New Roman CYR" w:eastAsia="Times New Roman" w:hAnsi="Times New Roman CYR" w:cs="Times New Roman CYR"/>
                <w:b/>
                <w:bCs/>
                <w:color w:val="000000"/>
                <w:sz w:val="24"/>
                <w:szCs w:val="24"/>
                <w:highlight w:val="white"/>
                <w:lang w:eastAsia="uk-UA"/>
              </w:rPr>
              <w:t xml:space="preserve">ахунок Центрального депозитарію </w:t>
            </w:r>
            <w:r w:rsidRPr="0097048E">
              <w:rPr>
                <w:rFonts w:ascii="Times New Roman CYR" w:eastAsia="Times New Roman" w:hAnsi="Times New Roman CYR" w:cs="Times New Roman CYR"/>
                <w:b/>
                <w:bCs/>
                <w:color w:val="000000"/>
                <w:sz w:val="24"/>
                <w:szCs w:val="24"/>
                <w:highlight w:val="white"/>
                <w:lang w:eastAsia="uk-UA"/>
              </w:rPr>
              <w:t xml:space="preserve">у Розрахунковому центрі відповідно до пункту 14 цього розділу, на грошовий рахунок обраної емітентом депозитарної установи </w:t>
            </w:r>
            <w:r w:rsidRPr="00AF1967">
              <w:rPr>
                <w:rFonts w:ascii="Times New Roman CYR" w:eastAsia="Times New Roman" w:hAnsi="Times New Roman CYR" w:cs="Times New Roman CYR"/>
                <w:b/>
                <w:bCs/>
                <w:color w:val="ED7D31" w:themeColor="accent2"/>
                <w:sz w:val="24"/>
                <w:szCs w:val="24"/>
                <w:lang w:eastAsia="uk-UA"/>
              </w:rPr>
              <w:t xml:space="preserve">забезпечує Центральний депозитарій не пізніше 3 робочих днів з дня отримання коштів та розпорядження обраної емітентом депозитарної установи </w:t>
            </w:r>
            <w:r w:rsidRPr="0097048E">
              <w:rPr>
                <w:rFonts w:ascii="Times New Roman CYR" w:eastAsia="Times New Roman" w:hAnsi="Times New Roman CYR" w:cs="Times New Roman CYR"/>
                <w:b/>
                <w:bCs/>
                <w:color w:val="000000"/>
                <w:sz w:val="24"/>
                <w:szCs w:val="24"/>
                <w:highlight w:val="white"/>
                <w:lang w:eastAsia="uk-UA"/>
              </w:rPr>
              <w:t>у порядку, визначеному внутрішніми документами Центрального депозитарію</w:t>
            </w:r>
            <w:r w:rsidRPr="0097048E">
              <w:rPr>
                <w:rFonts w:ascii="Times New Roman CYR" w:eastAsia="Times New Roman" w:hAnsi="Times New Roman CYR" w:cs="Times New Roman CYR"/>
                <w:color w:val="000000"/>
                <w:sz w:val="24"/>
                <w:szCs w:val="24"/>
                <w:highlight w:val="white"/>
                <w:lang w:eastAsia="uk-UA"/>
              </w:rPr>
              <w:t>.</w:t>
            </w:r>
          </w:p>
          <w:p w:rsidR="000E2AD7" w:rsidRPr="0097048E" w:rsidRDefault="000E2AD7" w:rsidP="0097048E">
            <w:pPr>
              <w:widowControl w:val="0"/>
              <w:autoSpaceDE w:val="0"/>
              <w:autoSpaceDN w:val="0"/>
              <w:adjustRightInd w:val="0"/>
              <w:ind w:firstLine="450"/>
              <w:jc w:val="both"/>
              <w:rPr>
                <w:rFonts w:ascii="Times New Roman CYR" w:eastAsia="Times New Roman" w:hAnsi="Times New Roman CYR" w:cs="Times New Roman CYR"/>
                <w:color w:val="000000"/>
                <w:sz w:val="24"/>
                <w:szCs w:val="24"/>
                <w:highlight w:val="white"/>
                <w:lang w:eastAsia="uk-UA"/>
              </w:rPr>
            </w:pPr>
          </w:p>
          <w:p w:rsidR="00E50AD8" w:rsidRDefault="00E50AD8" w:rsidP="00E50AD8">
            <w:pPr>
              <w:ind w:firstLine="322"/>
              <w:jc w:val="both"/>
              <w:rPr>
                <w:rFonts w:ascii="Times New Roman" w:eastAsia="Times New Roman" w:hAnsi="Times New Roman" w:cs="Times New Roman"/>
                <w:b/>
                <w:color w:val="000000" w:themeColor="text1"/>
                <w:sz w:val="24"/>
                <w:szCs w:val="24"/>
                <w:lang w:eastAsia="uk-UA"/>
              </w:rPr>
            </w:pPr>
            <w:r w:rsidRPr="00E77DB1">
              <w:rPr>
                <w:rFonts w:ascii="Times New Roman" w:eastAsia="Times New Roman" w:hAnsi="Times New Roman" w:cs="Times New Roman"/>
                <w:b/>
                <w:color w:val="000000" w:themeColor="text1"/>
                <w:sz w:val="24"/>
                <w:szCs w:val="24"/>
                <w:lang w:eastAsia="uk-UA"/>
              </w:rPr>
              <w:t>Відкриття рахунків у цінних паперах власникам цінних паперів, рахунки яких обслуговувалися депозитарною установою відповідно до договору з емітентом, та зарахування на них цінних паперів здійснює обрана емітентом депозитарна установа протягом 30 календарних днів після підписання акта приймання-передавання на підставі отриманих документів.</w:t>
            </w:r>
          </w:p>
          <w:p w:rsidR="000E2AD7" w:rsidRPr="00E77DB1" w:rsidRDefault="000E2AD7" w:rsidP="00E50AD8">
            <w:pPr>
              <w:ind w:firstLine="322"/>
              <w:jc w:val="both"/>
              <w:rPr>
                <w:rFonts w:ascii="Times New Roman" w:eastAsia="Times New Roman" w:hAnsi="Times New Roman" w:cs="Times New Roman"/>
                <w:b/>
                <w:color w:val="000000" w:themeColor="text1"/>
                <w:sz w:val="24"/>
                <w:szCs w:val="24"/>
                <w:lang w:eastAsia="uk-UA"/>
              </w:rPr>
            </w:pPr>
          </w:p>
          <w:p w:rsidR="00E50AD8" w:rsidRPr="00E77DB1" w:rsidRDefault="00E50AD8" w:rsidP="00E50AD8">
            <w:pPr>
              <w:ind w:firstLine="463"/>
              <w:jc w:val="both"/>
              <w:rPr>
                <w:rFonts w:ascii="Times New Roman" w:eastAsia="Times New Roman" w:hAnsi="Times New Roman" w:cs="Times New Roman"/>
                <w:b/>
                <w:color w:val="000000" w:themeColor="text1"/>
                <w:sz w:val="24"/>
                <w:szCs w:val="24"/>
                <w:lang w:eastAsia="uk-UA"/>
              </w:rPr>
            </w:pPr>
            <w:r w:rsidRPr="00E77DB1">
              <w:rPr>
                <w:rFonts w:ascii="Times New Roman" w:eastAsia="Times New Roman" w:hAnsi="Times New Roman" w:cs="Times New Roman"/>
                <w:b/>
                <w:color w:val="000000" w:themeColor="text1"/>
                <w:sz w:val="24"/>
                <w:szCs w:val="24"/>
                <w:lang w:eastAsia="uk-UA"/>
              </w:rPr>
              <w:t xml:space="preserve">Зарахування обраною емітентом депозитарною установою цінних паперів, прав на цінні папери здійснюється відповідно до отриманого облікового реєстру власників цінних паперів, рахунки яких обслуговувалися депозитарною установою відповідно до договору з емітентом, у порядку, встановленому внутрішніми документами обраної емітентом депозитарної установи та Центрального депозитарію. Якщо цінні папери були обтяжені зобов'язаннями, зарахування прав на такі цінні </w:t>
            </w:r>
            <w:r w:rsidRPr="00E77DB1">
              <w:rPr>
                <w:rFonts w:ascii="Times New Roman" w:eastAsia="Times New Roman" w:hAnsi="Times New Roman" w:cs="Times New Roman"/>
                <w:b/>
                <w:color w:val="000000" w:themeColor="text1"/>
                <w:sz w:val="24"/>
                <w:szCs w:val="24"/>
                <w:lang w:eastAsia="uk-UA"/>
              </w:rPr>
              <w:lastRenderedPageBreak/>
              <w:t>папери здійснюється з тим самим режимом обтяження зобов'язаннями.</w:t>
            </w:r>
          </w:p>
          <w:p w:rsidR="00E50AD8" w:rsidRPr="00E77DB1" w:rsidRDefault="00E50AD8" w:rsidP="00BF7FD3">
            <w:pPr>
              <w:pStyle w:val="tjbmf"/>
              <w:shd w:val="clear" w:color="auto" w:fill="FFFFFF"/>
              <w:spacing w:before="0" w:beforeAutospacing="0" w:after="0" w:afterAutospacing="0"/>
              <w:jc w:val="both"/>
              <w:rPr>
                <w:color w:val="000000" w:themeColor="text1"/>
              </w:rPr>
            </w:pPr>
          </w:p>
          <w:p w:rsidR="00E50AD8" w:rsidRPr="00E77DB1"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tc>
        <w:tc>
          <w:tcPr>
            <w:tcW w:w="4746" w:type="dxa"/>
          </w:tcPr>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072CC7" w:rsidRPr="00833945" w:rsidRDefault="00072CC7" w:rsidP="00072CC7">
            <w:pPr>
              <w:widowControl w:val="0"/>
              <w:autoSpaceDE w:val="0"/>
              <w:autoSpaceDN w:val="0"/>
              <w:adjustRightInd w:val="0"/>
              <w:ind w:firstLine="450"/>
              <w:jc w:val="both"/>
              <w:rPr>
                <w:rFonts w:ascii="Times New Roman CYR" w:eastAsia="Times New Roman" w:hAnsi="Times New Roman CYR" w:cs="Times New Roman CYR"/>
                <w:b/>
                <w:bCs/>
                <w:color w:val="000000"/>
                <w:sz w:val="24"/>
                <w:szCs w:val="24"/>
                <w:lang w:eastAsia="uk-UA"/>
              </w:rPr>
            </w:pPr>
          </w:p>
          <w:p w:rsidR="00E50AD8" w:rsidRPr="00833945" w:rsidRDefault="00E50AD8" w:rsidP="00E77DB1">
            <w:pPr>
              <w:widowControl w:val="0"/>
              <w:autoSpaceDE w:val="0"/>
              <w:autoSpaceDN w:val="0"/>
              <w:adjustRightInd w:val="0"/>
              <w:ind w:firstLine="450"/>
              <w:jc w:val="both"/>
              <w:rPr>
                <w:rFonts w:ascii="Times New Roman" w:hAnsi="Times New Roman" w:cs="Times New Roman"/>
                <w:sz w:val="24"/>
                <w:szCs w:val="24"/>
              </w:rPr>
            </w:pPr>
          </w:p>
        </w:tc>
      </w:tr>
      <w:tr w:rsidR="00E50AD8" w:rsidRPr="00730D24" w:rsidTr="00F24232">
        <w:trPr>
          <w:gridAfter w:val="1"/>
          <w:wAfter w:w="12" w:type="dxa"/>
        </w:trPr>
        <w:tc>
          <w:tcPr>
            <w:tcW w:w="5387" w:type="dxa"/>
          </w:tcPr>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r w:rsidRPr="00730D24">
              <w:rPr>
                <w:rFonts w:ascii="Times New Roman" w:eastAsia="Times New Roman" w:hAnsi="Times New Roman" w:cs="Times New Roman"/>
                <w:color w:val="000000"/>
                <w:sz w:val="24"/>
                <w:szCs w:val="24"/>
                <w:lang w:eastAsia="uk-UA"/>
              </w:rPr>
              <w:lastRenderedPageBreak/>
              <w:t>16. Якщо емітент не обрав нову депозитарну установу та не здійснив дій щодо переведення до нової депозитарної установи цінних паперів власників, рахунки яких обслуговувала попередня депозитарна установа за укладеним з ним договором, попередня депозитарна установа повинна у порядку та строки, визначені Положенням про припинення, передати депозитарній установі-правонаступнику або уповноваженому на зберігання, крім архівів баз даних, баз даних та документів, визначених Положенням про припинення, сформований на кінець операційного дня, що передує даті припинення Діяльності депозитарної установи, обліковий реєстр власників цінних паперів, рахунки яких обслуговуються депозитарною установою відповідно до договору з емітентом, у формі електронного документа у 2 примірниках на знімному машинному носії даних (магнітному, оптичному чи флеш) або з використанням засобів захищеного обміну даними.</w:t>
            </w:r>
          </w:p>
          <w:p w:rsidR="005A6F17" w:rsidRPr="00730D24" w:rsidRDefault="005A6F17"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bookmarkStart w:id="67" w:name="n250"/>
            <w:bookmarkStart w:id="68" w:name="n165"/>
            <w:bookmarkEnd w:id="67"/>
            <w:bookmarkEnd w:id="68"/>
            <w:r w:rsidRPr="00730D24">
              <w:rPr>
                <w:rFonts w:ascii="Times New Roman" w:eastAsia="Times New Roman" w:hAnsi="Times New Roman" w:cs="Times New Roman"/>
                <w:color w:val="000000"/>
                <w:sz w:val="24"/>
                <w:szCs w:val="24"/>
                <w:lang w:eastAsia="uk-UA"/>
              </w:rPr>
              <w:t xml:space="preserve">Передача облікового реєстру, бази даних, архіву баз даних та документів відповідно до Положення про припинення оформлюється актом приймання-передавання, який підписується уповноваженими представниками попередньої депозитарної установи та депозитарної установи-правонаступника або уповноваженого на </w:t>
            </w:r>
            <w:r w:rsidRPr="00730D24">
              <w:rPr>
                <w:rFonts w:ascii="Times New Roman" w:eastAsia="Times New Roman" w:hAnsi="Times New Roman" w:cs="Times New Roman"/>
                <w:color w:val="000000"/>
                <w:sz w:val="24"/>
                <w:szCs w:val="24"/>
                <w:lang w:eastAsia="uk-UA"/>
              </w:rPr>
              <w:lastRenderedPageBreak/>
              <w:t>зберігання, засвідчується печатками попередньої депозитарної установи та депозитарної установи-правонаступника або уповноваженого на зберігання.</w:t>
            </w:r>
          </w:p>
          <w:p w:rsidR="005A6F17" w:rsidRPr="00730D24" w:rsidRDefault="005A6F17"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bookmarkStart w:id="69" w:name="n289"/>
            <w:bookmarkStart w:id="70" w:name="n166"/>
            <w:bookmarkEnd w:id="69"/>
            <w:bookmarkEnd w:id="70"/>
            <w:r w:rsidRPr="00730D24">
              <w:rPr>
                <w:rFonts w:ascii="Times New Roman" w:eastAsia="Times New Roman" w:hAnsi="Times New Roman" w:cs="Times New Roman"/>
                <w:color w:val="000000"/>
                <w:sz w:val="24"/>
                <w:szCs w:val="24"/>
                <w:lang w:eastAsia="uk-UA"/>
              </w:rPr>
              <w:t>Переказ уповноваженим на зберігання належних власникам цінних паперів за зверненням цих власників до обраної ними депозитарної установи здійснюється в порядку, визначеному Положенням про припинення та внутрішніми документами уповноваженого на зберігання.</w:t>
            </w:r>
          </w:p>
          <w:p w:rsidR="005A6F17" w:rsidRPr="00730D24" w:rsidRDefault="005A6F17"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Pr="00136E31"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bookmarkStart w:id="71" w:name="n290"/>
            <w:bookmarkStart w:id="72" w:name="n167"/>
            <w:bookmarkEnd w:id="71"/>
            <w:bookmarkEnd w:id="72"/>
            <w:r w:rsidRPr="00730D24">
              <w:rPr>
                <w:rFonts w:ascii="Times New Roman" w:eastAsia="Times New Roman" w:hAnsi="Times New Roman" w:cs="Times New Roman"/>
                <w:color w:val="000000"/>
                <w:sz w:val="24"/>
                <w:szCs w:val="24"/>
                <w:lang w:eastAsia="uk-UA"/>
              </w:rPr>
              <w:t>Списання депозитарною установою-правонаступником прав на цінні папери, що належать власникам, за зверненням цих власників та зарахування цих прав на цінні папери до обраної ними депозитарної установи здійснюються відповідно до вимог, встановлених </w:t>
            </w:r>
            <w:hyperlink r:id="rId12" w:anchor="n114" w:history="1">
              <w:r w:rsidRPr="00136E31">
                <w:rPr>
                  <w:rFonts w:ascii="Times New Roman" w:eastAsia="Times New Roman" w:hAnsi="Times New Roman" w:cs="Times New Roman"/>
                  <w:color w:val="000000" w:themeColor="text1"/>
                  <w:sz w:val="24"/>
                  <w:szCs w:val="24"/>
                  <w:lang w:eastAsia="uk-UA"/>
                </w:rPr>
                <w:t>пунктом 6</w:t>
              </w:r>
            </w:hyperlink>
            <w:r w:rsidRPr="00136E31">
              <w:rPr>
                <w:rFonts w:ascii="Times New Roman" w:eastAsia="Times New Roman" w:hAnsi="Times New Roman" w:cs="Times New Roman"/>
                <w:color w:val="000000" w:themeColor="text1"/>
                <w:sz w:val="24"/>
                <w:szCs w:val="24"/>
                <w:lang w:eastAsia="uk-UA"/>
              </w:rPr>
              <w:t> цього розділу.</w:t>
            </w:r>
          </w:p>
          <w:p w:rsidR="00E50AD8" w:rsidRPr="00730D24" w:rsidRDefault="00E50AD8" w:rsidP="00E50AD8">
            <w:pPr>
              <w:shd w:val="clear" w:color="auto" w:fill="FFFFFF"/>
              <w:ind w:firstLine="450"/>
              <w:jc w:val="both"/>
              <w:rPr>
                <w:sz w:val="24"/>
                <w:szCs w:val="24"/>
              </w:rPr>
            </w:pPr>
          </w:p>
        </w:tc>
        <w:tc>
          <w:tcPr>
            <w:tcW w:w="5409" w:type="dxa"/>
          </w:tcPr>
          <w:p w:rsidR="00E50AD8"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r w:rsidRPr="00730D24">
              <w:rPr>
                <w:rFonts w:ascii="Times New Roman" w:eastAsia="Times New Roman" w:hAnsi="Times New Roman" w:cs="Times New Roman"/>
                <w:color w:val="000000" w:themeColor="text1"/>
                <w:sz w:val="24"/>
                <w:szCs w:val="24"/>
                <w:lang w:eastAsia="uk-UA"/>
              </w:rPr>
              <w:lastRenderedPageBreak/>
              <w:t xml:space="preserve">16. Якщо емітент не обрав нову депозитарну установу та не здійснив дій щодо переведення до нової депозитарної установи цінних паперів власників, рахунки яких обслуговувала попередня депозитарна установа за укладеним з ним договором, попередня депозитарна установа повинна у порядку та строки, визначені Положенням про припинення, передати депозитарній установі-правонаступнику або уповноваженому на зберігання, крім </w:t>
            </w:r>
            <w:r w:rsidRPr="00730D24">
              <w:rPr>
                <w:rFonts w:ascii="Times New Roman" w:eastAsia="Times New Roman" w:hAnsi="Times New Roman" w:cs="Times New Roman"/>
                <w:b/>
                <w:strike/>
                <w:color w:val="000000" w:themeColor="text1"/>
                <w:sz w:val="24"/>
                <w:szCs w:val="24"/>
                <w:lang w:eastAsia="uk-UA"/>
              </w:rPr>
              <w:t>архівів баз даних, баз даних та</w:t>
            </w:r>
            <w:r w:rsidRPr="00730D24">
              <w:rPr>
                <w:rFonts w:ascii="Times New Roman" w:eastAsia="Times New Roman" w:hAnsi="Times New Roman" w:cs="Times New Roman"/>
                <w:color w:val="000000" w:themeColor="text1"/>
                <w:sz w:val="24"/>
                <w:szCs w:val="24"/>
                <w:lang w:eastAsia="uk-UA"/>
              </w:rPr>
              <w:t xml:space="preserve"> документів, визначених Положенням про припинення, сформований на кінець операційного дня, що передує даті припинення Діяльності депозитарної установи, обліковий реєстр власників цінних паперів, рахунки яких обслуговуються депозитарною установою відповідно до договору з емітентом, у формі електронного документа у 2 примірниках </w:t>
            </w:r>
            <w:r w:rsidRPr="00730D24">
              <w:rPr>
                <w:rFonts w:ascii="Times New Roman" w:eastAsia="Times New Roman" w:hAnsi="Times New Roman" w:cs="Times New Roman"/>
                <w:b/>
                <w:strike/>
                <w:color w:val="000000" w:themeColor="text1"/>
                <w:sz w:val="24"/>
                <w:szCs w:val="24"/>
                <w:lang w:eastAsia="uk-UA"/>
              </w:rPr>
              <w:t>на знімному машинному носії даних (магнітному, оптичному чи флеш) або з використанням засобів захищеного обміну даними</w:t>
            </w:r>
            <w:r w:rsidRPr="00730D24">
              <w:rPr>
                <w:rFonts w:ascii="Times New Roman" w:eastAsia="Times New Roman" w:hAnsi="Times New Roman" w:cs="Times New Roman"/>
                <w:color w:val="000000" w:themeColor="text1"/>
                <w:sz w:val="24"/>
                <w:szCs w:val="24"/>
                <w:lang w:eastAsia="uk-UA"/>
              </w:rPr>
              <w:t>.</w:t>
            </w:r>
          </w:p>
          <w:p w:rsidR="005A6F17" w:rsidRPr="00730D24" w:rsidRDefault="005A6F17"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b/>
                <w:strike/>
                <w:color w:val="000000" w:themeColor="text1"/>
                <w:sz w:val="24"/>
                <w:szCs w:val="24"/>
                <w:lang w:eastAsia="uk-UA"/>
              </w:rPr>
            </w:pPr>
            <w:r w:rsidRPr="00730D24">
              <w:rPr>
                <w:rFonts w:ascii="Times New Roman" w:eastAsia="Times New Roman" w:hAnsi="Times New Roman" w:cs="Times New Roman"/>
                <w:color w:val="000000" w:themeColor="text1"/>
                <w:sz w:val="24"/>
                <w:szCs w:val="24"/>
                <w:lang w:eastAsia="uk-UA"/>
              </w:rPr>
              <w:t xml:space="preserve">Передача облікового реєстру, </w:t>
            </w:r>
            <w:r w:rsidRPr="00730D24">
              <w:rPr>
                <w:rFonts w:ascii="Times New Roman" w:eastAsia="Times New Roman" w:hAnsi="Times New Roman" w:cs="Times New Roman"/>
                <w:b/>
                <w:strike/>
                <w:color w:val="000000" w:themeColor="text1"/>
                <w:sz w:val="24"/>
                <w:szCs w:val="24"/>
                <w:lang w:eastAsia="uk-UA"/>
              </w:rPr>
              <w:t>бази даних, архіву баз даних</w:t>
            </w:r>
            <w:r w:rsidRPr="00730D24">
              <w:rPr>
                <w:rFonts w:ascii="Times New Roman" w:eastAsia="Times New Roman" w:hAnsi="Times New Roman" w:cs="Times New Roman"/>
                <w:color w:val="000000" w:themeColor="text1"/>
                <w:sz w:val="24"/>
                <w:szCs w:val="24"/>
                <w:lang w:eastAsia="uk-UA"/>
              </w:rPr>
              <w:t xml:space="preserve"> та документів відповідно до Положення про припинення оформлюється актом приймання-передавання, який підписується уповноваженими представниками попередньої депозитарної установи та депозитарної установи-правонаступника або уповноваженого на </w:t>
            </w:r>
            <w:r w:rsidRPr="00730D24">
              <w:rPr>
                <w:rFonts w:ascii="Times New Roman" w:eastAsia="Times New Roman" w:hAnsi="Times New Roman" w:cs="Times New Roman"/>
                <w:color w:val="000000" w:themeColor="text1"/>
                <w:sz w:val="24"/>
                <w:szCs w:val="24"/>
                <w:lang w:eastAsia="uk-UA"/>
              </w:rPr>
              <w:lastRenderedPageBreak/>
              <w:t xml:space="preserve">зберігання, </w:t>
            </w:r>
            <w:r w:rsidRPr="001669EA">
              <w:rPr>
                <w:rFonts w:ascii="Times New Roman" w:eastAsia="Times New Roman" w:hAnsi="Times New Roman" w:cs="Times New Roman"/>
                <w:b/>
                <w:strike/>
                <w:color w:val="000000" w:themeColor="text1"/>
                <w:sz w:val="24"/>
                <w:szCs w:val="24"/>
                <w:lang w:eastAsia="uk-UA"/>
              </w:rPr>
              <w:t>засвідчується печатками попередньої депозитарної установи та депозитарної установи-правонаступника або уповноваженого на зберігання.</w:t>
            </w:r>
          </w:p>
          <w:p w:rsidR="005A6F17" w:rsidRPr="00730D24" w:rsidRDefault="005A6F17"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r w:rsidRPr="00730D24">
              <w:rPr>
                <w:rFonts w:ascii="Times New Roman" w:eastAsia="Times New Roman" w:hAnsi="Times New Roman" w:cs="Times New Roman"/>
                <w:color w:val="000000" w:themeColor="text1"/>
                <w:sz w:val="24"/>
                <w:szCs w:val="24"/>
                <w:lang w:eastAsia="uk-UA"/>
              </w:rPr>
              <w:t>Переказ уповноваженим на зберігання належних власникам цінних паперів за зверненням цих власників до обраної ними депозитарної установи здійснюється в порядку, визначеному Положенням про припинення та внутрішніми документами уповноваженого на зберігання.</w:t>
            </w:r>
          </w:p>
          <w:p w:rsidR="005A6F17" w:rsidRPr="00730D24" w:rsidRDefault="005A6F17"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E50AD8" w:rsidRPr="00730D24"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r w:rsidRPr="00730D24">
              <w:rPr>
                <w:rFonts w:ascii="Times New Roman" w:eastAsia="Times New Roman" w:hAnsi="Times New Roman" w:cs="Times New Roman"/>
                <w:color w:val="000000" w:themeColor="text1"/>
                <w:sz w:val="24"/>
                <w:szCs w:val="24"/>
                <w:lang w:eastAsia="uk-UA"/>
              </w:rPr>
              <w:t xml:space="preserve">Списання депозитарною установою-правонаступником прав на цінні папери, що належать власникам, за зверненням цих власників та зарахування цих прав на цінні папери до обраної ними депозитарної установи здійснюються </w:t>
            </w:r>
            <w:r w:rsidRPr="00730D24">
              <w:rPr>
                <w:rFonts w:ascii="Times New Roman" w:eastAsia="Times New Roman" w:hAnsi="Times New Roman" w:cs="Times New Roman"/>
                <w:b/>
                <w:color w:val="000000" w:themeColor="text1"/>
                <w:sz w:val="24"/>
                <w:szCs w:val="24"/>
                <w:lang w:eastAsia="uk-UA"/>
              </w:rPr>
              <w:t>у порядку, встановленому внутрішніми документами цієї депозитарної установи та Центрального</w:t>
            </w:r>
            <w:r>
              <w:rPr>
                <w:rFonts w:ascii="Times New Roman" w:eastAsia="Times New Roman" w:hAnsi="Times New Roman" w:cs="Times New Roman"/>
                <w:b/>
                <w:color w:val="000000" w:themeColor="text1"/>
                <w:sz w:val="24"/>
                <w:szCs w:val="24"/>
                <w:lang w:eastAsia="uk-UA"/>
              </w:rPr>
              <w:t xml:space="preserve"> депозитарію</w:t>
            </w:r>
            <w:r w:rsidRPr="00730D24">
              <w:rPr>
                <w:rFonts w:ascii="Times New Roman" w:eastAsia="Times New Roman" w:hAnsi="Times New Roman" w:cs="Times New Roman"/>
                <w:color w:val="000000" w:themeColor="text1"/>
                <w:sz w:val="24"/>
                <w:szCs w:val="24"/>
                <w:lang w:eastAsia="uk-UA"/>
              </w:rPr>
              <w:t>.</w:t>
            </w:r>
          </w:p>
          <w:p w:rsidR="00E50AD8" w:rsidRPr="00730D24"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tc>
        <w:tc>
          <w:tcPr>
            <w:tcW w:w="4746" w:type="dxa"/>
          </w:tcPr>
          <w:p w:rsidR="00E50AD8" w:rsidRPr="00730D24" w:rsidRDefault="00E50AD8" w:rsidP="00E50AD8">
            <w:pPr>
              <w:jc w:val="both"/>
              <w:rPr>
                <w:rFonts w:ascii="Times New Roman" w:hAnsi="Times New Roman" w:cs="Times New Roman"/>
                <w:sz w:val="24"/>
                <w:szCs w:val="24"/>
              </w:rPr>
            </w:pPr>
          </w:p>
        </w:tc>
      </w:tr>
      <w:tr w:rsidR="00E50AD8" w:rsidRPr="00730D24" w:rsidTr="00F24232">
        <w:trPr>
          <w:gridAfter w:val="1"/>
          <w:wAfter w:w="12" w:type="dxa"/>
        </w:trPr>
        <w:tc>
          <w:tcPr>
            <w:tcW w:w="5387" w:type="dxa"/>
          </w:tcPr>
          <w:p w:rsidR="00E50AD8" w:rsidRPr="00730D24"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r w:rsidRPr="00420910">
              <w:rPr>
                <w:rFonts w:ascii="Times New Roman" w:hAnsi="Times New Roman" w:cs="Times New Roman"/>
                <w:sz w:val="24"/>
                <w:szCs w:val="24"/>
              </w:rPr>
              <w:t>17</w:t>
            </w:r>
            <w:r w:rsidRPr="00730D24">
              <w:rPr>
                <w:sz w:val="24"/>
                <w:szCs w:val="24"/>
              </w:rPr>
              <w:t xml:space="preserve">. </w:t>
            </w:r>
            <w:r w:rsidRPr="00730D24">
              <w:rPr>
                <w:rFonts w:ascii="Times New Roman" w:eastAsia="Times New Roman" w:hAnsi="Times New Roman" w:cs="Times New Roman"/>
                <w:color w:val="000000"/>
                <w:sz w:val="24"/>
                <w:szCs w:val="24"/>
                <w:lang w:eastAsia="uk-UA"/>
              </w:rPr>
              <w:t xml:space="preserve">У разі передання попередньою депозитарною установою належних власникам цінних паперів, права на які обліковувалися у неї на їхніх рахунках у цінних паперах  відповідно до договору з емітентом, для обліку до депозитарної установи-правонаступника або уповноваженого на зберігання емітент повинен укласти з депозитарною установою-правонаступником договір про відкриття/обслуговування рахунків у цінних паперах власників або обрати нову депозитарну установу і укласти з нею договір про </w:t>
            </w:r>
            <w:r w:rsidRPr="00730D24">
              <w:rPr>
                <w:rFonts w:ascii="Times New Roman" w:eastAsia="Times New Roman" w:hAnsi="Times New Roman" w:cs="Times New Roman"/>
                <w:color w:val="000000"/>
                <w:sz w:val="24"/>
                <w:szCs w:val="24"/>
                <w:lang w:eastAsia="uk-UA"/>
              </w:rPr>
              <w:lastRenderedPageBreak/>
              <w:t>відкриття/обслуговування рахунків у цінних паперах власників.</w:t>
            </w: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bookmarkStart w:id="73" w:name="n169"/>
            <w:bookmarkEnd w:id="73"/>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Default="00E50AD8" w:rsidP="00811BCB">
            <w:pPr>
              <w:shd w:val="clear" w:color="auto" w:fill="FFFFFF"/>
              <w:jc w:val="both"/>
              <w:rPr>
                <w:rFonts w:ascii="Times New Roman" w:eastAsia="Times New Roman" w:hAnsi="Times New Roman" w:cs="Times New Roman"/>
                <w:color w:val="000000"/>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r w:rsidRPr="00730D24">
              <w:rPr>
                <w:rFonts w:ascii="Times New Roman" w:eastAsia="Times New Roman" w:hAnsi="Times New Roman" w:cs="Times New Roman"/>
                <w:color w:val="000000"/>
                <w:sz w:val="24"/>
                <w:szCs w:val="24"/>
                <w:lang w:eastAsia="uk-UA"/>
              </w:rPr>
              <w:t>Емітент після укладання договору про відкриття/обслуговування рахунків у цінних паперах власників з новою депозитарною установою повинен надати депозитарній установі-правонаступнику або уповноваженому на зберігання такі документи:</w:t>
            </w:r>
          </w:p>
          <w:p w:rsidR="00E25178" w:rsidRPr="00730D24" w:rsidRDefault="00E25178"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bookmarkStart w:id="74" w:name="n170"/>
            <w:bookmarkEnd w:id="74"/>
            <w:r w:rsidRPr="00730D24">
              <w:rPr>
                <w:rFonts w:ascii="Times New Roman" w:eastAsia="Times New Roman" w:hAnsi="Times New Roman" w:cs="Times New Roman"/>
                <w:color w:val="000000"/>
                <w:sz w:val="24"/>
                <w:szCs w:val="24"/>
                <w:lang w:eastAsia="uk-UA"/>
              </w:rPr>
              <w:t>копію рішення уповноваженого органу про обрання нової депозитарної установи для укладання договору про відкриття/обслуговування рахунків у цінних паперах власників;</w:t>
            </w:r>
          </w:p>
          <w:p w:rsidR="00E25178" w:rsidRPr="00730D24" w:rsidRDefault="00E25178"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bookmarkStart w:id="75" w:name="n171"/>
            <w:bookmarkEnd w:id="75"/>
            <w:r w:rsidRPr="00730D24">
              <w:rPr>
                <w:rFonts w:ascii="Times New Roman" w:eastAsia="Times New Roman" w:hAnsi="Times New Roman" w:cs="Times New Roman"/>
                <w:color w:val="000000"/>
                <w:sz w:val="24"/>
                <w:szCs w:val="24"/>
                <w:lang w:eastAsia="uk-UA"/>
              </w:rPr>
              <w:t>копію договору про відкриття/обслуговування рахунків у цінних паперах власникам з новою депозитарною установою.</w:t>
            </w: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Pr="00730D24" w:rsidRDefault="00E50AD8" w:rsidP="00E50AD8">
            <w:pPr>
              <w:shd w:val="clear" w:color="auto" w:fill="FFFFFF"/>
              <w:jc w:val="both"/>
              <w:rPr>
                <w:rFonts w:ascii="Times New Roman" w:eastAsia="Times New Roman" w:hAnsi="Times New Roman" w:cs="Times New Roman"/>
                <w:color w:val="000000"/>
                <w:sz w:val="24"/>
                <w:szCs w:val="24"/>
                <w:lang w:eastAsia="uk-UA"/>
              </w:rPr>
            </w:pPr>
          </w:p>
          <w:p w:rsidR="00E50AD8" w:rsidRPr="00730D24"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bookmarkStart w:id="76" w:name="n172"/>
            <w:bookmarkEnd w:id="76"/>
            <w:r w:rsidRPr="00730D24">
              <w:rPr>
                <w:rFonts w:ascii="Times New Roman" w:eastAsia="Times New Roman" w:hAnsi="Times New Roman" w:cs="Times New Roman"/>
                <w:color w:val="000000"/>
                <w:sz w:val="24"/>
                <w:szCs w:val="24"/>
                <w:lang w:eastAsia="uk-UA"/>
              </w:rPr>
              <w:t xml:space="preserve">Депозитарна установа-правонаступник або уповноважений на зберігання не пізніше 3 робочих днів після отримання від емітента копії рішення про обрання нової депозитарної установи </w:t>
            </w:r>
            <w:r w:rsidRPr="00730D24">
              <w:rPr>
                <w:rFonts w:ascii="Times New Roman" w:eastAsia="Times New Roman" w:hAnsi="Times New Roman" w:cs="Times New Roman"/>
                <w:color w:val="000000"/>
                <w:sz w:val="24"/>
                <w:szCs w:val="24"/>
                <w:lang w:eastAsia="uk-UA"/>
              </w:rPr>
              <w:lastRenderedPageBreak/>
              <w:t>для укладання договору про відкриття/обслуговування рахунків у цінних паперах власників та копії договору про відкриття/обслуговування рахунків у цінних паперах власників з новою депозитарною установою повинна/повинен надати емітенту:</w:t>
            </w: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bookmarkStart w:id="77" w:name="n173"/>
            <w:bookmarkEnd w:id="77"/>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r w:rsidRPr="00730D24">
              <w:rPr>
                <w:rFonts w:ascii="Times New Roman" w:eastAsia="Times New Roman" w:hAnsi="Times New Roman" w:cs="Times New Roman"/>
                <w:color w:val="000000"/>
                <w:sz w:val="24"/>
                <w:szCs w:val="24"/>
                <w:lang w:eastAsia="uk-UA"/>
              </w:rPr>
              <w:t xml:space="preserve">отриманий від попередньої депозитарної установи обліковий реєстр власників цінних паперів, рахунки яких обслуговувалися цією депозитарною установою відповідно до договору з емітентом, у формі електронного документа у 2 примірниках на знімному машинному носії даних (магнітному, оптичному чи флеш) або з використанням засобів захищеного обміну даними та Перелік осіб, які мають право на отримання коштів (за наявності невиплачених коштів). Якщо від дати передачі попередньою депозитарною установою депозитарній установі-правонаступнику або уповноваженому на зберігання облікового реєстру до дати звернення емітента депозитарна установа-правонаступник або уповноважений на зберігання здійснив операцію (операції) переведення належних власникам цінних паперів до обраної ними депозитарної установи та/або виплату дивідендів (доходів) за цінними паперами або власники уклали договір про відкриття/обслуговування рахунку в цінних паперах із депозитарною установою-правонаступником, то депозитарна установа-правонаступник або уповноважений на зберігання додає до отриманого від попередньої </w:t>
            </w:r>
            <w:r w:rsidRPr="00730D24">
              <w:rPr>
                <w:rFonts w:ascii="Times New Roman" w:eastAsia="Times New Roman" w:hAnsi="Times New Roman" w:cs="Times New Roman"/>
                <w:color w:val="000000"/>
                <w:sz w:val="24"/>
                <w:szCs w:val="24"/>
                <w:lang w:eastAsia="uk-UA"/>
              </w:rPr>
              <w:lastRenderedPageBreak/>
              <w:t>депозитарної установи облікового реєстру власників цінних паперів, рахунки у цінних паперах яких обслуговувалися депозитарною установою, що припинила свою діяльність, та Переліку осіб, які мають право на отримання коштів (за наявності невиплачених коштів), засвідчені депозитарною установою-правонаступником або уповноваженим на зберігання копії документів, на підставі яких було здійснено операцію (операції) переведення належних власникам цінних паперів до обраної ними депозитарної установи/документів, на підставі яких було здійснено виплату дивідендів (доходів) за цінними паперами, та/або документ, що містить інформацію про власників, які уклали із депозитарною установою-правонаступником договори про відкриття/обслуговування рахунків у цінних паперах;</w:t>
            </w: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Default="00E50AD8" w:rsidP="00E50AD8">
            <w:pPr>
              <w:shd w:val="clear" w:color="auto" w:fill="FFFFFF"/>
              <w:jc w:val="both"/>
              <w:rPr>
                <w:rFonts w:ascii="Times New Roman" w:eastAsia="Times New Roman" w:hAnsi="Times New Roman" w:cs="Times New Roman"/>
                <w:color w:val="000000"/>
                <w:sz w:val="24"/>
                <w:szCs w:val="24"/>
                <w:lang w:eastAsia="uk-UA"/>
              </w:rPr>
            </w:pPr>
          </w:p>
          <w:p w:rsidR="0090102C" w:rsidRPr="00730D24" w:rsidRDefault="0090102C" w:rsidP="00E50AD8">
            <w:pPr>
              <w:shd w:val="clear" w:color="auto" w:fill="FFFFFF"/>
              <w:jc w:val="both"/>
              <w:rPr>
                <w:rFonts w:ascii="Times New Roman" w:eastAsia="Times New Roman" w:hAnsi="Times New Roman" w:cs="Times New Roman"/>
                <w:color w:val="000000"/>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bookmarkStart w:id="78" w:name="n251"/>
            <w:bookmarkStart w:id="79" w:name="n174"/>
            <w:bookmarkEnd w:id="78"/>
            <w:bookmarkEnd w:id="79"/>
            <w:r w:rsidRPr="00730D24">
              <w:rPr>
                <w:rFonts w:ascii="Times New Roman" w:eastAsia="Times New Roman" w:hAnsi="Times New Roman" w:cs="Times New Roman"/>
                <w:color w:val="000000"/>
                <w:sz w:val="24"/>
                <w:szCs w:val="24"/>
                <w:lang w:eastAsia="uk-UA"/>
              </w:rPr>
              <w:t xml:space="preserve">у разі обтяження цінних паперів власників зобов'язаннями - документи, що були підставою для такого обтяження. Депозитарна установа-правонаступник або уповноважений на зберігання до передання цих документів емітенту має зробити </w:t>
            </w:r>
            <w:r w:rsidRPr="00730D24">
              <w:rPr>
                <w:rFonts w:ascii="Times New Roman" w:eastAsia="Times New Roman" w:hAnsi="Times New Roman" w:cs="Times New Roman"/>
                <w:color w:val="000000"/>
                <w:sz w:val="24"/>
                <w:szCs w:val="24"/>
                <w:lang w:eastAsia="uk-UA"/>
              </w:rPr>
              <w:lastRenderedPageBreak/>
              <w:t>їх копії у паперовій формі для забезпечення їх подальшого зберігання відповідно до законодавства.</w:t>
            </w: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Pr="00730D24"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Pr="00730D24"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bookmarkStart w:id="80" w:name="n253"/>
            <w:bookmarkEnd w:id="80"/>
            <w:r w:rsidRPr="00730D24">
              <w:rPr>
                <w:rFonts w:ascii="Times New Roman" w:eastAsia="Times New Roman" w:hAnsi="Times New Roman" w:cs="Times New Roman"/>
                <w:color w:val="000000"/>
                <w:sz w:val="24"/>
                <w:szCs w:val="24"/>
                <w:lang w:eastAsia="uk-UA"/>
              </w:rPr>
              <w:t>У разі втрати або несанкціонованого знищення облікового реєстру власників цінних паперів, переданого Центральному депозитарію відповідно до законодавства, Центральний депозитарій як уповноважений на зберігання може надати емітенту інформаційну довідку про власників цінних паперів, на рахунках яких обліковувалися права на дематеріалізовані цінні папери на підставі укладеного з емітентом договору про відкриття/обслуговування рахунків у цінних паперах власників, із зазначенням відомостей про власників та належні їм цінні папери (інформаційна довідка про власників цінних паперів) у формі електронного документа у 2 примірниках на знімному машинному носії даних (магнітному, оптичному чи флеш) або з використанням засобів захищеного обміну даними.</w:t>
            </w:r>
          </w:p>
          <w:p w:rsidR="00E50AD8" w:rsidRPr="00730D24"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bookmarkStart w:id="81" w:name="n252"/>
            <w:bookmarkStart w:id="82" w:name="n175"/>
            <w:bookmarkEnd w:id="81"/>
            <w:bookmarkEnd w:id="82"/>
          </w:p>
          <w:p w:rsidR="00E50AD8" w:rsidRPr="00730D24"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r w:rsidRPr="00730D24">
              <w:rPr>
                <w:rFonts w:ascii="Times New Roman" w:eastAsia="Times New Roman" w:hAnsi="Times New Roman" w:cs="Times New Roman"/>
                <w:color w:val="000000"/>
                <w:sz w:val="24"/>
                <w:szCs w:val="24"/>
                <w:lang w:eastAsia="uk-UA"/>
              </w:rPr>
              <w:t xml:space="preserve">Передача облікового реєстру/інформаційної довідки про власників цінних паперів, Переліку осіб, які мають право на отримання коштів (за наявності невиплачених коштів), документів, що були підставою для обтяження цінних паперів зобов'язаннями (за наявності), копій документів, на підставі яких було здійснено операцію (операції) переведення належних власникам цінних паперів та прав на цінні папери до обраної </w:t>
            </w:r>
            <w:r w:rsidRPr="00730D24">
              <w:rPr>
                <w:rFonts w:ascii="Times New Roman" w:eastAsia="Times New Roman" w:hAnsi="Times New Roman" w:cs="Times New Roman"/>
                <w:color w:val="000000"/>
                <w:sz w:val="24"/>
                <w:szCs w:val="24"/>
                <w:lang w:eastAsia="uk-UA"/>
              </w:rPr>
              <w:lastRenderedPageBreak/>
              <w:t>ними депозитарної установи (за наявності)/документів, на підставі яких було здійснено виплату дивідендів (доходів) за цінними паперами (за наявності), та/або документа, що містить інформацію про власників, які уклали із депозитарною установою-правонаступником договори про відкриття/обслуговування рахунків у цінних паперах, оформлюється актом приймання-передавання, який підписується уповноваженими представниками емітента та депозитарної установи-правонаступника або уповноваженого на зберігання, засвідчується печатками емітента та депозитарної установи-правонаступника або уповноваженого на зберігання.</w:t>
            </w:r>
          </w:p>
          <w:p w:rsidR="00E50AD8" w:rsidRPr="00730D24" w:rsidRDefault="00E50AD8" w:rsidP="00E50AD8">
            <w:pPr>
              <w:shd w:val="clear" w:color="auto" w:fill="FFFFFF"/>
              <w:ind w:firstLine="450"/>
              <w:jc w:val="both"/>
              <w:rPr>
                <w:sz w:val="24"/>
                <w:szCs w:val="24"/>
              </w:rPr>
            </w:pPr>
          </w:p>
        </w:tc>
        <w:tc>
          <w:tcPr>
            <w:tcW w:w="5409" w:type="dxa"/>
          </w:tcPr>
          <w:p w:rsidR="00E50AD8"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r w:rsidRPr="00730D24">
              <w:rPr>
                <w:rFonts w:ascii="Times New Roman" w:eastAsia="Times New Roman" w:hAnsi="Times New Roman" w:cs="Times New Roman"/>
                <w:color w:val="000000" w:themeColor="text1"/>
                <w:sz w:val="24"/>
                <w:szCs w:val="24"/>
                <w:lang w:eastAsia="uk-UA"/>
              </w:rPr>
              <w:lastRenderedPageBreak/>
              <w:t xml:space="preserve">17. У разі передання попередньою депозитарною установою належних власникам цінних паперів, права на які обліковувалися у неї на їхніх рахунках у цінних паперах відповідно до договору з емітентом, для обліку до депозитарної установи-правонаступника або уповноваженого на зберігання емітент повинен укласти з депозитарною установою-правонаступником </w:t>
            </w:r>
            <w:r w:rsidRPr="00B618C0">
              <w:rPr>
                <w:rFonts w:ascii="Times New Roman" w:eastAsia="Times New Roman" w:hAnsi="Times New Roman" w:cs="Times New Roman"/>
                <w:b/>
                <w:color w:val="000000" w:themeColor="text1"/>
                <w:sz w:val="24"/>
                <w:szCs w:val="24"/>
                <w:lang w:eastAsia="uk-UA"/>
              </w:rPr>
              <w:t>або з депозитарною установою, якій уповноважений на зберігання</w:t>
            </w:r>
            <w:r w:rsidRPr="00730D24">
              <w:rPr>
                <w:rFonts w:ascii="Times New Roman" w:eastAsia="Times New Roman" w:hAnsi="Times New Roman" w:cs="Times New Roman"/>
                <w:color w:val="000000" w:themeColor="text1"/>
                <w:sz w:val="24"/>
                <w:szCs w:val="24"/>
                <w:lang w:eastAsia="uk-UA"/>
              </w:rPr>
              <w:t xml:space="preserve"> </w:t>
            </w:r>
            <w:r w:rsidRPr="00730D24">
              <w:rPr>
                <w:rFonts w:ascii="Times New Roman" w:hAnsi="Times New Roman" w:cs="Times New Roman"/>
                <w:b/>
                <w:color w:val="000000" w:themeColor="text1"/>
                <w:sz w:val="24"/>
                <w:szCs w:val="24"/>
              </w:rPr>
              <w:t>відповідно до вимог Положення про припинення</w:t>
            </w:r>
            <w:r w:rsidRPr="00730D24">
              <w:rPr>
                <w:rFonts w:ascii="Times New Roman" w:hAnsi="Times New Roman" w:cs="Times New Roman"/>
                <w:color w:val="000000" w:themeColor="text1"/>
                <w:sz w:val="24"/>
                <w:szCs w:val="24"/>
                <w:shd w:val="clear" w:color="auto" w:fill="FFFFFF"/>
              </w:rPr>
              <w:t xml:space="preserve"> </w:t>
            </w:r>
            <w:r w:rsidRPr="00B618C0">
              <w:rPr>
                <w:rFonts w:ascii="Times New Roman" w:hAnsi="Times New Roman" w:cs="Times New Roman"/>
                <w:b/>
                <w:color w:val="000000" w:themeColor="text1"/>
                <w:sz w:val="24"/>
                <w:szCs w:val="24"/>
                <w:shd w:val="clear" w:color="auto" w:fill="FFFFFF"/>
              </w:rPr>
              <w:t xml:space="preserve">передав отримані від попередньої депозитарної установи бази даних, </w:t>
            </w:r>
            <w:r w:rsidRPr="00B618C0">
              <w:rPr>
                <w:rFonts w:ascii="Times New Roman" w:hAnsi="Times New Roman" w:cs="Times New Roman"/>
                <w:b/>
                <w:color w:val="000000" w:themeColor="text1"/>
                <w:sz w:val="24"/>
                <w:szCs w:val="24"/>
                <w:shd w:val="clear" w:color="auto" w:fill="FFFFFF"/>
              </w:rPr>
              <w:lastRenderedPageBreak/>
              <w:t xml:space="preserve">архіви баз даних, документи та невиплачені кошти (за наявності) (далі - </w:t>
            </w:r>
            <w:r w:rsidRPr="00B618C0">
              <w:rPr>
                <w:rFonts w:ascii="Times New Roman" w:eastAsia="Times New Roman" w:hAnsi="Times New Roman" w:cs="Times New Roman"/>
                <w:b/>
                <w:color w:val="000000" w:themeColor="text1"/>
                <w:sz w:val="24"/>
                <w:szCs w:val="24"/>
                <w:lang w:eastAsia="uk-UA"/>
              </w:rPr>
              <w:t xml:space="preserve"> депозитарна установа-правонаступник)</w:t>
            </w:r>
            <w:r w:rsidR="0044742D">
              <w:rPr>
                <w:rFonts w:ascii="Times New Roman" w:eastAsia="Times New Roman" w:hAnsi="Times New Roman" w:cs="Times New Roman"/>
                <w:b/>
                <w:color w:val="000000" w:themeColor="text1"/>
                <w:sz w:val="24"/>
                <w:szCs w:val="24"/>
                <w:lang w:eastAsia="uk-UA"/>
              </w:rPr>
              <w:t>,</w:t>
            </w:r>
            <w:r w:rsidRPr="00730D24">
              <w:rPr>
                <w:rFonts w:ascii="Times New Roman" w:eastAsia="Times New Roman" w:hAnsi="Times New Roman" w:cs="Times New Roman"/>
                <w:color w:val="000000" w:themeColor="text1"/>
                <w:sz w:val="24"/>
                <w:szCs w:val="24"/>
                <w:lang w:eastAsia="uk-UA"/>
              </w:rPr>
              <w:t xml:space="preserve"> договір про відкриття/обслуговування рахунків у цінних паперах власників або обрати нову депозитарну установу і укласти з нею договір про відкриття/обслуговування рахунків у цінних паперах власників.</w:t>
            </w:r>
          </w:p>
          <w:p w:rsidR="00E50AD8" w:rsidRDefault="00E50AD8" w:rsidP="00811BCB">
            <w:pPr>
              <w:shd w:val="clear" w:color="auto" w:fill="FFFFFF"/>
              <w:jc w:val="both"/>
              <w:rPr>
                <w:rFonts w:ascii="Times New Roman" w:eastAsia="Times New Roman" w:hAnsi="Times New Roman" w:cs="Times New Roman"/>
                <w:color w:val="000000" w:themeColor="text1"/>
                <w:sz w:val="24"/>
                <w:szCs w:val="24"/>
                <w:lang w:eastAsia="uk-UA"/>
              </w:rPr>
            </w:pPr>
          </w:p>
          <w:p w:rsidR="00E25178" w:rsidRPr="00730D24" w:rsidRDefault="00E25178" w:rsidP="00811BCB">
            <w:pPr>
              <w:shd w:val="clear" w:color="auto" w:fill="FFFFFF"/>
              <w:jc w:val="both"/>
              <w:rPr>
                <w:rFonts w:ascii="Times New Roman" w:eastAsia="Times New Roman" w:hAnsi="Times New Roman" w:cs="Times New Roman"/>
                <w:color w:val="000000" w:themeColor="text1"/>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r w:rsidRPr="00730D24">
              <w:rPr>
                <w:rFonts w:ascii="Times New Roman" w:eastAsia="Times New Roman" w:hAnsi="Times New Roman" w:cs="Times New Roman"/>
                <w:color w:val="000000" w:themeColor="text1"/>
                <w:sz w:val="24"/>
                <w:szCs w:val="24"/>
                <w:lang w:eastAsia="uk-UA"/>
              </w:rPr>
              <w:t xml:space="preserve">Емітент після укладання договору про відкриття/обслуговування рахунків у цінних паперах власників з новою депозитарною установою повинен надати депозитарній установі-правонаступнику </w:t>
            </w:r>
            <w:r w:rsidRPr="00730D24">
              <w:rPr>
                <w:rFonts w:ascii="Times New Roman" w:eastAsia="Times New Roman" w:hAnsi="Times New Roman" w:cs="Times New Roman"/>
                <w:b/>
                <w:strike/>
                <w:color w:val="000000" w:themeColor="text1"/>
                <w:sz w:val="24"/>
                <w:szCs w:val="24"/>
                <w:lang w:eastAsia="uk-UA"/>
              </w:rPr>
              <w:t>або уповноваженому на зберігання</w:t>
            </w:r>
            <w:r w:rsidRPr="00730D24">
              <w:rPr>
                <w:rFonts w:ascii="Times New Roman" w:eastAsia="Times New Roman" w:hAnsi="Times New Roman" w:cs="Times New Roman"/>
                <w:color w:val="000000" w:themeColor="text1"/>
                <w:sz w:val="24"/>
                <w:szCs w:val="24"/>
                <w:lang w:eastAsia="uk-UA"/>
              </w:rPr>
              <w:t xml:space="preserve"> такі документи:</w:t>
            </w:r>
          </w:p>
          <w:p w:rsidR="00E25178" w:rsidRPr="00730D24" w:rsidRDefault="00E2517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r w:rsidRPr="00730D24">
              <w:rPr>
                <w:rFonts w:ascii="Times New Roman" w:eastAsia="Times New Roman" w:hAnsi="Times New Roman" w:cs="Times New Roman"/>
                <w:color w:val="000000" w:themeColor="text1"/>
                <w:sz w:val="24"/>
                <w:szCs w:val="24"/>
                <w:lang w:eastAsia="uk-UA"/>
              </w:rPr>
              <w:t>копію рішення уповноваженого органу про обрання нової депозитарної установи для укладання договору про відкриття/обслуговування рахунків у цінних паперах власників;</w:t>
            </w:r>
          </w:p>
          <w:p w:rsidR="00E25178" w:rsidRPr="00730D24" w:rsidRDefault="00E2517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E25178" w:rsidRDefault="00E2517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r w:rsidRPr="00730D24">
              <w:rPr>
                <w:rFonts w:ascii="Times New Roman" w:eastAsia="Times New Roman" w:hAnsi="Times New Roman" w:cs="Times New Roman"/>
                <w:color w:val="000000" w:themeColor="text1"/>
                <w:sz w:val="24"/>
                <w:szCs w:val="24"/>
                <w:lang w:eastAsia="uk-UA"/>
              </w:rPr>
              <w:t>копію договору про відкриття/обслуговування рахунків у цінних паперах власникам з новою депозитарною установою.</w:t>
            </w:r>
          </w:p>
          <w:p w:rsidR="00E50AD8"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E50AD8" w:rsidRDefault="00E25178" w:rsidP="00E25178">
            <w:pPr>
              <w:shd w:val="clear" w:color="auto" w:fill="FFFFFF"/>
              <w:jc w:val="both"/>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4"/>
                <w:szCs w:val="24"/>
                <w:lang w:eastAsia="uk-UA"/>
              </w:rPr>
              <w:t xml:space="preserve">       </w:t>
            </w:r>
            <w:r w:rsidR="00E50AD8" w:rsidRPr="00730D24">
              <w:rPr>
                <w:rFonts w:ascii="Times New Roman" w:eastAsia="Times New Roman" w:hAnsi="Times New Roman" w:cs="Times New Roman"/>
                <w:color w:val="000000" w:themeColor="text1"/>
                <w:sz w:val="24"/>
                <w:szCs w:val="24"/>
                <w:lang w:eastAsia="uk-UA"/>
              </w:rPr>
              <w:t xml:space="preserve">Депозитарна установа-правонаступник </w:t>
            </w:r>
            <w:r w:rsidR="00E50AD8" w:rsidRPr="00730D24">
              <w:rPr>
                <w:rFonts w:ascii="Times New Roman" w:eastAsia="Times New Roman" w:hAnsi="Times New Roman" w:cs="Times New Roman"/>
                <w:b/>
                <w:strike/>
                <w:color w:val="000000" w:themeColor="text1"/>
                <w:sz w:val="24"/>
                <w:szCs w:val="24"/>
                <w:lang w:eastAsia="uk-UA"/>
              </w:rPr>
              <w:t>або уповноважений на зберігання</w:t>
            </w:r>
            <w:r w:rsidR="00E50AD8" w:rsidRPr="00730D24">
              <w:rPr>
                <w:rFonts w:ascii="Times New Roman" w:eastAsia="Times New Roman" w:hAnsi="Times New Roman" w:cs="Times New Roman"/>
                <w:color w:val="000000" w:themeColor="text1"/>
                <w:sz w:val="24"/>
                <w:szCs w:val="24"/>
                <w:lang w:eastAsia="uk-UA"/>
              </w:rPr>
              <w:t xml:space="preserve"> не пізніше 3 робочих днів після отримання від емітента копії рішення про обрання нової депозитарної установи </w:t>
            </w:r>
            <w:r w:rsidR="00E50AD8" w:rsidRPr="00730D24">
              <w:rPr>
                <w:rFonts w:ascii="Times New Roman" w:eastAsia="Times New Roman" w:hAnsi="Times New Roman" w:cs="Times New Roman"/>
                <w:color w:val="000000" w:themeColor="text1"/>
                <w:sz w:val="24"/>
                <w:szCs w:val="24"/>
                <w:lang w:eastAsia="uk-UA"/>
              </w:rPr>
              <w:lastRenderedPageBreak/>
              <w:t xml:space="preserve">для укладання договору про відкриття/обслуговування рахунків у цінних паперах власників та копії договору про відкриття/обслуговування рахунків у цінних паперах власників з новою депозитарною установою </w:t>
            </w:r>
            <w:r w:rsidR="009E0ED0" w:rsidRPr="00730D24">
              <w:rPr>
                <w:rFonts w:ascii="Times New Roman" w:eastAsia="Times New Roman" w:hAnsi="Times New Roman" w:cs="Times New Roman"/>
                <w:color w:val="000000"/>
                <w:sz w:val="24"/>
                <w:szCs w:val="24"/>
                <w:lang w:eastAsia="uk-UA"/>
              </w:rPr>
              <w:t>повинна</w:t>
            </w:r>
            <w:r w:rsidR="009E0ED0" w:rsidRPr="009E0ED0">
              <w:rPr>
                <w:rFonts w:ascii="Times New Roman" w:eastAsia="Times New Roman" w:hAnsi="Times New Roman" w:cs="Times New Roman"/>
                <w:b/>
                <w:strike/>
                <w:color w:val="000000"/>
                <w:sz w:val="24"/>
                <w:szCs w:val="24"/>
                <w:lang w:eastAsia="uk-UA"/>
              </w:rPr>
              <w:t>/повинен</w:t>
            </w:r>
            <w:r w:rsidR="009E0ED0" w:rsidRPr="00730D24">
              <w:rPr>
                <w:rFonts w:ascii="Times New Roman" w:eastAsia="Times New Roman" w:hAnsi="Times New Roman" w:cs="Times New Roman"/>
                <w:color w:val="000000"/>
                <w:sz w:val="24"/>
                <w:szCs w:val="24"/>
                <w:lang w:eastAsia="uk-UA"/>
              </w:rPr>
              <w:t xml:space="preserve"> </w:t>
            </w:r>
            <w:r w:rsidR="00E50AD8" w:rsidRPr="00730D24">
              <w:rPr>
                <w:rFonts w:ascii="Times New Roman" w:eastAsia="Times New Roman" w:hAnsi="Times New Roman" w:cs="Times New Roman"/>
                <w:color w:val="000000" w:themeColor="text1"/>
                <w:sz w:val="24"/>
                <w:szCs w:val="24"/>
                <w:lang w:eastAsia="uk-UA"/>
              </w:rPr>
              <w:t>надати емітенту:</w:t>
            </w:r>
          </w:p>
          <w:p w:rsidR="00811BCB" w:rsidRDefault="00811BCB"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E50AD8" w:rsidRPr="00730D24"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r w:rsidRPr="00730D24">
              <w:rPr>
                <w:rFonts w:ascii="Times New Roman" w:eastAsia="Times New Roman" w:hAnsi="Times New Roman" w:cs="Times New Roman"/>
                <w:b/>
                <w:color w:val="000000" w:themeColor="text1"/>
                <w:sz w:val="24"/>
                <w:szCs w:val="24"/>
                <w:lang w:eastAsia="uk-UA"/>
              </w:rPr>
              <w:t>отримані</w:t>
            </w:r>
            <w:r w:rsidRPr="00730D24">
              <w:rPr>
                <w:rFonts w:ascii="Times New Roman" w:eastAsia="Times New Roman" w:hAnsi="Times New Roman" w:cs="Times New Roman"/>
                <w:color w:val="000000" w:themeColor="text1"/>
                <w:sz w:val="24"/>
                <w:szCs w:val="24"/>
                <w:lang w:eastAsia="uk-UA"/>
              </w:rPr>
              <w:t xml:space="preserve"> від попередньої депозитарної установи </w:t>
            </w:r>
            <w:r w:rsidRPr="00730D24">
              <w:rPr>
                <w:rFonts w:ascii="Times New Roman" w:eastAsia="Times New Roman" w:hAnsi="Times New Roman" w:cs="Times New Roman"/>
                <w:b/>
                <w:color w:val="000000" w:themeColor="text1"/>
                <w:sz w:val="24"/>
                <w:szCs w:val="24"/>
                <w:lang w:eastAsia="uk-UA"/>
              </w:rPr>
              <w:t>або уповноваженого на зберігання</w:t>
            </w:r>
            <w:r w:rsidRPr="00730D24">
              <w:rPr>
                <w:rFonts w:ascii="Times New Roman" w:eastAsia="Times New Roman" w:hAnsi="Times New Roman" w:cs="Times New Roman"/>
                <w:color w:val="000000" w:themeColor="text1"/>
                <w:sz w:val="24"/>
                <w:szCs w:val="24"/>
                <w:lang w:eastAsia="uk-UA"/>
              </w:rPr>
              <w:t xml:space="preserve"> обліковий реєстр власників цінних паперів / </w:t>
            </w:r>
            <w:r w:rsidRPr="00730D24">
              <w:rPr>
                <w:rFonts w:ascii="Times New Roman" w:eastAsia="Times New Roman" w:hAnsi="Times New Roman" w:cs="Times New Roman"/>
                <w:b/>
                <w:color w:val="000000" w:themeColor="text1"/>
                <w:sz w:val="24"/>
                <w:szCs w:val="24"/>
                <w:lang w:eastAsia="uk-UA"/>
              </w:rPr>
              <w:t xml:space="preserve">інформаційну довідку про власників цінних </w:t>
            </w:r>
            <w:r w:rsidRPr="009C15BE">
              <w:rPr>
                <w:rFonts w:ascii="Times New Roman" w:eastAsia="Times New Roman" w:hAnsi="Times New Roman" w:cs="Times New Roman"/>
                <w:b/>
                <w:color w:val="000000" w:themeColor="text1"/>
                <w:sz w:val="24"/>
                <w:szCs w:val="24"/>
                <w:lang w:eastAsia="uk-UA"/>
              </w:rPr>
              <w:t xml:space="preserve">паперів </w:t>
            </w:r>
            <w:r w:rsidRPr="00082157">
              <w:rPr>
                <w:rFonts w:ascii="Times New Roman" w:eastAsia="Times New Roman" w:hAnsi="Times New Roman" w:cs="Times New Roman"/>
                <w:b/>
                <w:color w:val="000000" w:themeColor="text1"/>
                <w:sz w:val="24"/>
                <w:szCs w:val="24"/>
                <w:lang w:eastAsia="uk-UA"/>
              </w:rPr>
              <w:t>(у разі втрати або несанкціонованого знищення облікового реєстру власників цінних паперів, переданого уповноваженому на зберігання відповідно до законодавства),</w:t>
            </w:r>
            <w:r w:rsidRPr="00730D24">
              <w:rPr>
                <w:rFonts w:ascii="Times New Roman" w:eastAsia="Times New Roman" w:hAnsi="Times New Roman" w:cs="Times New Roman"/>
                <w:color w:val="000000" w:themeColor="text1"/>
                <w:sz w:val="24"/>
                <w:szCs w:val="24"/>
                <w:lang w:eastAsia="uk-UA"/>
              </w:rPr>
              <w:t xml:space="preserve"> рахунки яких обслуговувалися цією депозитарною установою відповідно до договору з емітентом, у формі електронного документа у 2 примірниках </w:t>
            </w:r>
            <w:r w:rsidRPr="00730D24">
              <w:rPr>
                <w:rFonts w:ascii="Times New Roman" w:eastAsia="Times New Roman" w:hAnsi="Times New Roman" w:cs="Times New Roman"/>
                <w:b/>
                <w:strike/>
                <w:color w:val="000000" w:themeColor="text1"/>
                <w:sz w:val="24"/>
                <w:szCs w:val="24"/>
                <w:lang w:eastAsia="uk-UA"/>
              </w:rPr>
              <w:t>на знімному машинному носії даних (магнітному, оптичному чи флеш) або з використанням засобів захищеного обміну даними</w:t>
            </w:r>
            <w:r w:rsidRPr="00730D24">
              <w:rPr>
                <w:rFonts w:ascii="Times New Roman" w:eastAsia="Times New Roman" w:hAnsi="Times New Roman" w:cs="Times New Roman"/>
                <w:color w:val="000000" w:themeColor="text1"/>
                <w:sz w:val="24"/>
                <w:szCs w:val="24"/>
                <w:lang w:eastAsia="uk-UA"/>
              </w:rPr>
              <w:t xml:space="preserve"> та Перелік осіб, які мають право на отримання коштів (за наявності невиплачених коштів). Якщо від дати передачі попередньою депозитарною установою депозитарній установі-правонаступнику </w:t>
            </w:r>
            <w:r w:rsidRPr="00730D24">
              <w:rPr>
                <w:rFonts w:ascii="Times New Roman" w:eastAsia="Times New Roman" w:hAnsi="Times New Roman" w:cs="Times New Roman"/>
                <w:b/>
                <w:color w:val="000000" w:themeColor="text1"/>
                <w:sz w:val="24"/>
                <w:szCs w:val="24"/>
                <w:lang w:eastAsia="uk-UA"/>
              </w:rPr>
              <w:t>або уповноваженому на зберігання</w:t>
            </w:r>
            <w:r w:rsidRPr="00730D24">
              <w:rPr>
                <w:rFonts w:ascii="Times New Roman" w:eastAsia="Times New Roman" w:hAnsi="Times New Roman" w:cs="Times New Roman"/>
                <w:color w:val="000000" w:themeColor="text1"/>
                <w:sz w:val="24"/>
                <w:szCs w:val="24"/>
                <w:lang w:eastAsia="uk-UA"/>
              </w:rPr>
              <w:t xml:space="preserve"> облікового реєстру до дати звернення емітента депозитарна установа-правонаступник або уповноважений на зберігання здійснив операцію (операції) переведення належних власникам цінних паперів до обраної ними депозитарної установи та/або виплату дивідендів (доходів) за цінними паперами </w:t>
            </w:r>
            <w:r w:rsidRPr="00730D24">
              <w:rPr>
                <w:rFonts w:ascii="Times New Roman" w:eastAsia="Times New Roman" w:hAnsi="Times New Roman" w:cs="Times New Roman"/>
                <w:color w:val="000000" w:themeColor="text1"/>
                <w:sz w:val="24"/>
                <w:szCs w:val="24"/>
                <w:lang w:eastAsia="uk-UA"/>
              </w:rPr>
              <w:lastRenderedPageBreak/>
              <w:t xml:space="preserve">або власники уклали договір про відкриття/обслуговування рахунку в цінних паперах із депозитарною установою-правонаступником, то депозитарна установа-правонаступник </w:t>
            </w:r>
            <w:r w:rsidRPr="00730D24">
              <w:rPr>
                <w:rFonts w:ascii="Times New Roman" w:eastAsia="Times New Roman" w:hAnsi="Times New Roman" w:cs="Times New Roman"/>
                <w:b/>
                <w:strike/>
                <w:color w:val="000000" w:themeColor="text1"/>
                <w:sz w:val="24"/>
                <w:szCs w:val="24"/>
                <w:lang w:eastAsia="uk-UA"/>
              </w:rPr>
              <w:t>або уповноважений на зберігання</w:t>
            </w:r>
            <w:r w:rsidRPr="00730D24">
              <w:rPr>
                <w:rFonts w:ascii="Times New Roman" w:eastAsia="Times New Roman" w:hAnsi="Times New Roman" w:cs="Times New Roman"/>
                <w:color w:val="000000" w:themeColor="text1"/>
                <w:sz w:val="24"/>
                <w:szCs w:val="24"/>
                <w:lang w:eastAsia="uk-UA"/>
              </w:rPr>
              <w:t xml:space="preserve"> додає до отриманого від попередньої депозитарної установи </w:t>
            </w:r>
            <w:r w:rsidRPr="00730D24">
              <w:rPr>
                <w:rFonts w:ascii="Times New Roman" w:eastAsia="Times New Roman" w:hAnsi="Times New Roman" w:cs="Times New Roman"/>
                <w:b/>
                <w:color w:val="000000" w:themeColor="text1"/>
                <w:sz w:val="24"/>
                <w:szCs w:val="24"/>
                <w:lang w:eastAsia="uk-UA"/>
              </w:rPr>
              <w:t>або уповноваженого на зберігання</w:t>
            </w:r>
            <w:r w:rsidRPr="00730D24">
              <w:rPr>
                <w:rFonts w:ascii="Times New Roman" w:eastAsia="Times New Roman" w:hAnsi="Times New Roman" w:cs="Times New Roman"/>
                <w:color w:val="000000" w:themeColor="text1"/>
                <w:sz w:val="24"/>
                <w:szCs w:val="24"/>
                <w:lang w:eastAsia="uk-UA"/>
              </w:rPr>
              <w:t xml:space="preserve"> облікового реєстру власників цінних паперів / </w:t>
            </w:r>
            <w:r w:rsidRPr="00730D24">
              <w:rPr>
                <w:rFonts w:ascii="Times New Roman" w:eastAsia="Times New Roman" w:hAnsi="Times New Roman" w:cs="Times New Roman"/>
                <w:b/>
                <w:color w:val="000000" w:themeColor="text1"/>
                <w:sz w:val="24"/>
                <w:szCs w:val="24"/>
                <w:lang w:eastAsia="uk-UA"/>
              </w:rPr>
              <w:t>інформаційної довідки про власників цінних паперів,</w:t>
            </w:r>
            <w:r w:rsidRPr="00730D24">
              <w:rPr>
                <w:rFonts w:ascii="Times New Roman" w:eastAsia="Times New Roman" w:hAnsi="Times New Roman" w:cs="Times New Roman"/>
                <w:color w:val="000000" w:themeColor="text1"/>
                <w:sz w:val="24"/>
                <w:szCs w:val="24"/>
                <w:lang w:eastAsia="uk-UA"/>
              </w:rPr>
              <w:t xml:space="preserve"> рахунки у цінних паперах яких обслуговувалися депозитарною установою, що припинила свою діяльність, та Переліку осіб, які мають право на отримання коштів (за наявності невиплачених коштів), засвідчені депозитарною установою-правонаступником </w:t>
            </w:r>
            <w:r w:rsidRPr="00730D24">
              <w:rPr>
                <w:rFonts w:ascii="Times New Roman" w:eastAsia="Times New Roman" w:hAnsi="Times New Roman" w:cs="Times New Roman"/>
                <w:b/>
                <w:color w:val="000000" w:themeColor="text1"/>
                <w:sz w:val="24"/>
                <w:szCs w:val="24"/>
                <w:lang w:eastAsia="uk-UA"/>
              </w:rPr>
              <w:t>або уповноваженим на зберігання</w:t>
            </w:r>
            <w:r w:rsidRPr="00730D24">
              <w:rPr>
                <w:rFonts w:ascii="Times New Roman" w:eastAsia="Times New Roman" w:hAnsi="Times New Roman" w:cs="Times New Roman"/>
                <w:color w:val="000000" w:themeColor="text1"/>
                <w:sz w:val="24"/>
                <w:szCs w:val="24"/>
                <w:lang w:eastAsia="uk-UA"/>
              </w:rPr>
              <w:t xml:space="preserve"> копії документів, на підставі яких було здійснено операцію (операції) переведення належних власникам цінних паперів до обраної ними депозитарної установи/документів, на підставі яких було здійснено виплату дивідендів (доходів) за цінними паперами, та/або документ, що містить інформацію про власників, які уклали із депозитарною установою-правонаступником договори про відкриття/обслуговування рахунків у цінних паперах;</w:t>
            </w:r>
          </w:p>
          <w:p w:rsidR="00E50AD8"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E50AD8" w:rsidRPr="00730D24"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r w:rsidRPr="00730D24">
              <w:rPr>
                <w:rFonts w:ascii="Times New Roman" w:eastAsia="Times New Roman" w:hAnsi="Times New Roman" w:cs="Times New Roman"/>
                <w:color w:val="000000" w:themeColor="text1"/>
                <w:sz w:val="24"/>
                <w:szCs w:val="24"/>
                <w:lang w:eastAsia="uk-UA"/>
              </w:rPr>
              <w:t xml:space="preserve">у разі обтяження цінних паперів власників зобов'язаннями - документи, що були підставою для такого обтяження. Депозитарна установа-правонаступник </w:t>
            </w:r>
            <w:r w:rsidRPr="00730D24">
              <w:rPr>
                <w:rFonts w:ascii="Times New Roman" w:eastAsia="Times New Roman" w:hAnsi="Times New Roman" w:cs="Times New Roman"/>
                <w:b/>
                <w:strike/>
                <w:color w:val="000000" w:themeColor="text1"/>
                <w:sz w:val="24"/>
                <w:szCs w:val="24"/>
                <w:lang w:eastAsia="uk-UA"/>
              </w:rPr>
              <w:t>або уповноважений на зберігання</w:t>
            </w:r>
            <w:r w:rsidRPr="00730D24">
              <w:rPr>
                <w:rFonts w:ascii="Times New Roman" w:eastAsia="Times New Roman" w:hAnsi="Times New Roman" w:cs="Times New Roman"/>
                <w:color w:val="000000" w:themeColor="text1"/>
                <w:sz w:val="24"/>
                <w:szCs w:val="24"/>
                <w:lang w:eastAsia="uk-UA"/>
              </w:rPr>
              <w:t xml:space="preserve"> до передання цих документів емітенту </w:t>
            </w:r>
            <w:r w:rsidRPr="00730D24">
              <w:rPr>
                <w:rFonts w:ascii="Times New Roman" w:eastAsia="Times New Roman" w:hAnsi="Times New Roman" w:cs="Times New Roman"/>
                <w:color w:val="000000" w:themeColor="text1"/>
                <w:sz w:val="24"/>
                <w:szCs w:val="24"/>
                <w:lang w:eastAsia="uk-UA"/>
              </w:rPr>
              <w:lastRenderedPageBreak/>
              <w:t>має зробити їх копії у паперовій формі для забезпечення їх подальшого зберігання відповідно до законодавства.</w:t>
            </w:r>
          </w:p>
          <w:p w:rsidR="00E50AD8" w:rsidRDefault="00E50AD8" w:rsidP="00E50AD8">
            <w:pPr>
              <w:shd w:val="clear" w:color="auto" w:fill="FFFFFF"/>
              <w:jc w:val="both"/>
              <w:rPr>
                <w:rFonts w:ascii="Times New Roman" w:eastAsia="Times New Roman" w:hAnsi="Times New Roman" w:cs="Times New Roman"/>
                <w:color w:val="000000" w:themeColor="text1"/>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E50AD8" w:rsidRPr="00FE3A2F" w:rsidRDefault="00E50AD8" w:rsidP="00E50AD8">
            <w:pPr>
              <w:shd w:val="clear" w:color="auto" w:fill="FFFFFF"/>
              <w:ind w:firstLine="450"/>
              <w:jc w:val="both"/>
              <w:rPr>
                <w:rFonts w:ascii="Times New Roman" w:eastAsia="Times New Roman" w:hAnsi="Times New Roman" w:cs="Times New Roman"/>
                <w:b/>
                <w:strike/>
                <w:color w:val="000000"/>
                <w:sz w:val="24"/>
                <w:szCs w:val="24"/>
                <w:lang w:eastAsia="uk-UA"/>
              </w:rPr>
            </w:pPr>
            <w:r w:rsidRPr="00644B8E">
              <w:rPr>
                <w:rFonts w:ascii="Times New Roman" w:eastAsia="Times New Roman" w:hAnsi="Times New Roman" w:cs="Times New Roman"/>
                <w:color w:val="000000"/>
                <w:sz w:val="24"/>
                <w:szCs w:val="24"/>
                <w:lang w:eastAsia="uk-UA"/>
              </w:rPr>
              <w:t xml:space="preserve">У разі втрати або несанкціонованого знищення облікового реєстру власників цінних паперів, переданого Центральному депозитарію відповідно до законодавства, Центральний депозитарій як уповноважений на зберігання може надати емітенту інформаційну довідку про власників цінних паперів, на рахунках яких обліковувалися права на дематеріалізовані цінні папери на підставі укладеного з емітентом договору про відкриття/обслуговування рахунків у цінних паперах власників, із зазначенням відомостей про власників та належні їм цінні папери (інформаційна довідка про власників цінних паперів) у формі електронного документа у 2 примірниках </w:t>
            </w:r>
            <w:r w:rsidRPr="00FE3A2F">
              <w:rPr>
                <w:rFonts w:ascii="Times New Roman" w:eastAsia="Times New Roman" w:hAnsi="Times New Roman" w:cs="Times New Roman"/>
                <w:b/>
                <w:strike/>
                <w:color w:val="000000"/>
                <w:sz w:val="24"/>
                <w:szCs w:val="24"/>
                <w:lang w:eastAsia="uk-UA"/>
              </w:rPr>
              <w:t>на знімному машинному носії даних (магнітному, оптичному чи флеш) або з використанням засобів захищеного обміну даними.</w:t>
            </w:r>
          </w:p>
          <w:p w:rsidR="00E50AD8" w:rsidRPr="00730D24"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b/>
                <w:strike/>
                <w:color w:val="000000"/>
                <w:sz w:val="24"/>
                <w:szCs w:val="24"/>
                <w:lang w:eastAsia="uk-UA"/>
              </w:rPr>
            </w:pPr>
            <w:r w:rsidRPr="00730D24">
              <w:rPr>
                <w:rFonts w:ascii="Times New Roman" w:eastAsia="Times New Roman" w:hAnsi="Times New Roman" w:cs="Times New Roman"/>
                <w:color w:val="000000" w:themeColor="text1"/>
                <w:sz w:val="24"/>
                <w:szCs w:val="24"/>
                <w:lang w:eastAsia="uk-UA"/>
              </w:rPr>
              <w:t xml:space="preserve">Передача облікового реєстру/інформаційної довідки про власників цінних паперів, Переліку осіб, які мають право на отримання коштів (за наявності невиплачених коштів), документів, що були підставою для обтяження цінних паперів зобов'язаннями (за наявності), копій документів, на підставі яких було здійснено операцію (операції) переведення належних власникам цінних паперів та прав на цінні папери до обраної </w:t>
            </w:r>
            <w:r w:rsidRPr="00730D24">
              <w:rPr>
                <w:rFonts w:ascii="Times New Roman" w:eastAsia="Times New Roman" w:hAnsi="Times New Roman" w:cs="Times New Roman"/>
                <w:color w:val="000000" w:themeColor="text1"/>
                <w:sz w:val="24"/>
                <w:szCs w:val="24"/>
                <w:lang w:eastAsia="uk-UA"/>
              </w:rPr>
              <w:lastRenderedPageBreak/>
              <w:t xml:space="preserve">ними депозитарної установи (за наявності)/документів, на підставі яких було здійснено виплату дивідендів (доходів) за цінними паперами (за наявності), та/або документа, що містить інформацію про власників, які уклали із депозитарною установою-правонаступником договори про відкриття/обслуговування рахунків у цінних паперах, оформлюється актом приймання-передавання, який підписується уповноваженими представниками </w:t>
            </w:r>
            <w:r w:rsidRPr="00B16931">
              <w:rPr>
                <w:rFonts w:ascii="Times New Roman" w:eastAsia="Times New Roman" w:hAnsi="Times New Roman" w:cs="Times New Roman"/>
                <w:color w:val="000000" w:themeColor="text1"/>
                <w:sz w:val="24"/>
                <w:szCs w:val="24"/>
                <w:lang w:eastAsia="uk-UA"/>
              </w:rPr>
              <w:t xml:space="preserve">емітента та депозитарної установи-правонаступника </w:t>
            </w:r>
            <w:r w:rsidRPr="00FE3A2F">
              <w:rPr>
                <w:rFonts w:ascii="Times New Roman" w:eastAsia="Times New Roman" w:hAnsi="Times New Roman" w:cs="Times New Roman"/>
                <w:b/>
                <w:strike/>
                <w:color w:val="000000"/>
                <w:sz w:val="24"/>
                <w:szCs w:val="24"/>
                <w:lang w:eastAsia="uk-UA"/>
              </w:rPr>
              <w:t>або уповноваженого на зберігання, засвідчується печатками емітента та депозитарної установи-правонаступника або уповноваженого на зберігання.</w:t>
            </w:r>
          </w:p>
          <w:p w:rsidR="00811BCB" w:rsidRPr="00FE3A2F" w:rsidRDefault="00811BCB" w:rsidP="00E50AD8">
            <w:pPr>
              <w:shd w:val="clear" w:color="auto" w:fill="FFFFFF"/>
              <w:ind w:firstLine="450"/>
              <w:jc w:val="both"/>
              <w:rPr>
                <w:rFonts w:ascii="Times New Roman" w:eastAsia="Times New Roman" w:hAnsi="Times New Roman" w:cs="Times New Roman"/>
                <w:b/>
                <w:strike/>
                <w:color w:val="000000"/>
                <w:sz w:val="24"/>
                <w:szCs w:val="24"/>
                <w:lang w:eastAsia="uk-UA"/>
              </w:rPr>
            </w:pPr>
          </w:p>
          <w:p w:rsidR="00E50AD8" w:rsidRPr="00730D24" w:rsidRDefault="00E50AD8" w:rsidP="00F91C24">
            <w:pPr>
              <w:pStyle w:val="tjbmf"/>
              <w:shd w:val="clear" w:color="auto" w:fill="FFFFFF"/>
              <w:spacing w:before="0" w:beforeAutospacing="0" w:after="0" w:afterAutospacing="0"/>
              <w:ind w:firstLine="463"/>
              <w:jc w:val="both"/>
              <w:rPr>
                <w:b/>
                <w:color w:val="000000" w:themeColor="text1"/>
              </w:rPr>
            </w:pPr>
            <w:r w:rsidRPr="00730D24">
              <w:rPr>
                <w:b/>
                <w:color w:val="000000" w:themeColor="text1"/>
              </w:rPr>
              <w:t>У разі звернення до уповноваженого на зберігання нової депозитарної установи, з якою емітентом укладено договір про відкриття/обслуговування рахунків власникам, депозитарна установа та уповноважений на зберігання вчиняють дії, передбачені внутрішніми документами уповноваженого на зберігання.</w:t>
            </w:r>
          </w:p>
          <w:p w:rsidR="00E50AD8"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811BCB" w:rsidRPr="00730D24" w:rsidRDefault="00811BCB"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tc>
        <w:tc>
          <w:tcPr>
            <w:tcW w:w="4746" w:type="dxa"/>
          </w:tcPr>
          <w:p w:rsidR="00E50AD8" w:rsidRPr="00730D24" w:rsidRDefault="00E50AD8" w:rsidP="00E50AD8">
            <w:pPr>
              <w:jc w:val="both"/>
              <w:rPr>
                <w:rFonts w:ascii="Times New Roman" w:hAnsi="Times New Roman" w:cs="Times New Roman"/>
                <w:sz w:val="24"/>
                <w:szCs w:val="24"/>
              </w:rPr>
            </w:pPr>
          </w:p>
        </w:tc>
      </w:tr>
      <w:tr w:rsidR="00E50AD8" w:rsidRPr="00730D24" w:rsidTr="00F24232">
        <w:trPr>
          <w:gridAfter w:val="1"/>
          <w:wAfter w:w="12" w:type="dxa"/>
        </w:trPr>
        <w:tc>
          <w:tcPr>
            <w:tcW w:w="5387" w:type="dxa"/>
          </w:tcPr>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r w:rsidRPr="00730D24">
              <w:rPr>
                <w:sz w:val="24"/>
                <w:szCs w:val="24"/>
              </w:rPr>
              <w:lastRenderedPageBreak/>
              <w:t xml:space="preserve">18. </w:t>
            </w:r>
            <w:r w:rsidRPr="00730D24">
              <w:rPr>
                <w:rFonts w:ascii="Times New Roman" w:eastAsia="Times New Roman" w:hAnsi="Times New Roman" w:cs="Times New Roman"/>
                <w:color w:val="000000"/>
                <w:sz w:val="24"/>
                <w:szCs w:val="24"/>
                <w:lang w:eastAsia="uk-UA"/>
              </w:rPr>
              <w:t xml:space="preserve">Емітент не пізніше 5 робочих днів після отримання від депозитарної установи-правонаступника або уповноваженого на зберігання облікового реєстру власників цінних паперів/інформаційної довідки про власників цінних паперів, Переліку осіб, які мають право на отримання коштів (за наявності невиплачених </w:t>
            </w:r>
            <w:r w:rsidRPr="00730D24">
              <w:rPr>
                <w:rFonts w:ascii="Times New Roman" w:eastAsia="Times New Roman" w:hAnsi="Times New Roman" w:cs="Times New Roman"/>
                <w:color w:val="000000"/>
                <w:sz w:val="24"/>
                <w:szCs w:val="24"/>
                <w:lang w:eastAsia="uk-UA"/>
              </w:rPr>
              <w:lastRenderedPageBreak/>
              <w:t>коштів), документів, що були підставою для обтяження цінних паперів власників зобов'язаннями (за наявності), копій документів, на підставі яких було здійснено операцію (операції) переведення належних власникам прав на цінні папери (за наявності), та/або документа, що містить інформацію про власників, які уклали із депозитарною установою-правонаступником договори про відкриття/обслуговування рахунків у цінних паперах, повинен:</w:t>
            </w:r>
          </w:p>
          <w:p w:rsidR="00811BCB" w:rsidRPr="00730D24" w:rsidRDefault="00811BCB"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bookmarkStart w:id="83" w:name="n291"/>
            <w:bookmarkStart w:id="84" w:name="n256"/>
            <w:bookmarkEnd w:id="83"/>
            <w:bookmarkEnd w:id="84"/>
            <w:r w:rsidRPr="00730D24">
              <w:rPr>
                <w:rFonts w:ascii="Times New Roman" w:eastAsia="Times New Roman" w:hAnsi="Times New Roman" w:cs="Times New Roman"/>
                <w:color w:val="000000"/>
                <w:sz w:val="24"/>
                <w:szCs w:val="24"/>
                <w:lang w:eastAsia="uk-UA"/>
              </w:rPr>
              <w:t xml:space="preserve">надати депозитарній установі-правонаступнику розпорядження на списання прав на цінні папери з рахунків у цінних паперах власників, які були вказані в переданому(ій) емітенту обліковому реєстрі власників цінних паперів/інформаційній довідці про власників цінних паперів, з урахуванням здійснених операцій переведення належних власникам цінних паперів до обраної ними депозитарної установи (за наявності) та/або інформації про власників, які уклали із депозитарною установою-правонаступником договори про відкриття/обслуговування рахунків у цінних паперах, для їх подальшого зарахування на рахунки цих власників у новій депозитарній установі та закриття цих рахунків або надати уповноваженому на зберігання розпорядження про переказ цінних паперів, права на які обліковувались на рахунках у цінних паперах власників у попередній депозитарній установі і які були вказані в переданому емітенту обліковому реєстрі власників цінних паперів/інформаційній </w:t>
            </w:r>
            <w:r w:rsidRPr="00730D24">
              <w:rPr>
                <w:rFonts w:ascii="Times New Roman" w:eastAsia="Times New Roman" w:hAnsi="Times New Roman" w:cs="Times New Roman"/>
                <w:color w:val="000000"/>
                <w:sz w:val="24"/>
                <w:szCs w:val="24"/>
                <w:lang w:eastAsia="uk-UA"/>
              </w:rPr>
              <w:lastRenderedPageBreak/>
              <w:t>довідці про власників цінних паперів, з урахуванням здійснених операцій переведення належних власникам прав на цінні папери до обраної ними депозитарної установи (за наявності), з Рахунку на рахунок у цінних паперах нової депозитарної установи, а також розпорядження про переказ коштів (за наявності невиплачених коштів) з рахунку Центрального депозитарію в Розрахунковому центрі на рахунок нової депозитарної установи;</w:t>
            </w:r>
          </w:p>
          <w:p w:rsidR="00E50AD8" w:rsidRDefault="00E50AD8" w:rsidP="00811BCB">
            <w:pPr>
              <w:shd w:val="clear" w:color="auto" w:fill="FFFFFF"/>
              <w:jc w:val="both"/>
              <w:rPr>
                <w:rFonts w:ascii="Times New Roman" w:eastAsia="Times New Roman" w:hAnsi="Times New Roman" w:cs="Times New Roman"/>
                <w:color w:val="000000"/>
                <w:sz w:val="24"/>
                <w:szCs w:val="24"/>
                <w:lang w:eastAsia="uk-UA"/>
              </w:rPr>
            </w:pPr>
            <w:bookmarkStart w:id="85" w:name="n292"/>
            <w:bookmarkStart w:id="86" w:name="n257"/>
            <w:bookmarkEnd w:id="85"/>
            <w:bookmarkEnd w:id="86"/>
          </w:p>
          <w:p w:rsidR="00D619F7" w:rsidRPr="00730D24" w:rsidRDefault="00D619F7" w:rsidP="00811BCB">
            <w:pPr>
              <w:shd w:val="clear" w:color="auto" w:fill="FFFFFF"/>
              <w:jc w:val="both"/>
              <w:rPr>
                <w:rFonts w:ascii="Times New Roman" w:eastAsia="Times New Roman" w:hAnsi="Times New Roman" w:cs="Times New Roman"/>
                <w:color w:val="000000"/>
                <w:sz w:val="24"/>
                <w:szCs w:val="24"/>
                <w:lang w:eastAsia="uk-UA"/>
              </w:rPr>
            </w:pPr>
          </w:p>
          <w:p w:rsidR="00E50AD8" w:rsidRPr="00730D24"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r w:rsidRPr="00730D24">
              <w:rPr>
                <w:rFonts w:ascii="Times New Roman" w:eastAsia="Times New Roman" w:hAnsi="Times New Roman" w:cs="Times New Roman"/>
                <w:color w:val="000000"/>
                <w:sz w:val="24"/>
                <w:szCs w:val="24"/>
                <w:lang w:eastAsia="uk-UA"/>
              </w:rPr>
              <w:t>надати новій депозитарній установі:</w:t>
            </w: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bookmarkStart w:id="87" w:name="n258"/>
            <w:bookmarkEnd w:id="87"/>
            <w:r w:rsidRPr="00730D24">
              <w:rPr>
                <w:rFonts w:ascii="Times New Roman" w:eastAsia="Times New Roman" w:hAnsi="Times New Roman" w:cs="Times New Roman"/>
                <w:color w:val="000000"/>
                <w:sz w:val="24"/>
                <w:szCs w:val="24"/>
                <w:lang w:eastAsia="uk-UA"/>
              </w:rPr>
              <w:t>отримані від депозитарної установи-правонаступника або уповноваженого на зберігання обліковий реєстр власників цінних паперів/інформаційну довідку про власників цінних паперів у формі електронного документа на знімному машинному носії даних (магнітному, оптичному чи флеш) або з використанням засобів захищеного обміну даними, документи, що були підставою для обтяження цінних паперів власників зобов'язаннями (за наявності), Перелік осіб, які мають право на отримання коштів (за наявності невиплачених коштів), копії документів, на підставі яких було здійснено операцію (операції) переведення належних власникам прав на цінні папери до обраної ними депозитарної установи (за наявності), та/або документ, що містить інформацію про власників, які уклали із депозитарною установою-правонаступником договори про відкриття/обслуговування рахунків у цінних паперах;</w:t>
            </w:r>
          </w:p>
          <w:p w:rsidR="00811BCB" w:rsidRDefault="00811BCB" w:rsidP="00E50AD8">
            <w:pPr>
              <w:shd w:val="clear" w:color="auto" w:fill="FFFFFF"/>
              <w:ind w:firstLine="450"/>
              <w:jc w:val="both"/>
              <w:rPr>
                <w:rFonts w:ascii="Times New Roman" w:eastAsia="Times New Roman" w:hAnsi="Times New Roman" w:cs="Times New Roman"/>
                <w:color w:val="000000"/>
                <w:sz w:val="24"/>
                <w:szCs w:val="24"/>
                <w:lang w:eastAsia="uk-UA"/>
              </w:rPr>
            </w:pPr>
          </w:p>
          <w:p w:rsidR="00811BCB" w:rsidRDefault="00811BCB" w:rsidP="00E50AD8">
            <w:pPr>
              <w:shd w:val="clear" w:color="auto" w:fill="FFFFFF"/>
              <w:ind w:firstLine="450"/>
              <w:jc w:val="both"/>
              <w:rPr>
                <w:rFonts w:ascii="Times New Roman" w:eastAsia="Times New Roman" w:hAnsi="Times New Roman" w:cs="Times New Roman"/>
                <w:color w:val="000000"/>
                <w:sz w:val="24"/>
                <w:szCs w:val="24"/>
                <w:lang w:eastAsia="uk-UA"/>
              </w:rPr>
            </w:pPr>
          </w:p>
          <w:p w:rsidR="00D619F7" w:rsidRPr="00730D24" w:rsidRDefault="00D619F7"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bookmarkStart w:id="88" w:name="n293"/>
            <w:bookmarkStart w:id="89" w:name="n259"/>
            <w:bookmarkEnd w:id="88"/>
            <w:bookmarkEnd w:id="89"/>
            <w:r w:rsidRPr="00730D24">
              <w:rPr>
                <w:rFonts w:ascii="Times New Roman" w:eastAsia="Times New Roman" w:hAnsi="Times New Roman" w:cs="Times New Roman"/>
                <w:color w:val="000000"/>
                <w:sz w:val="24"/>
                <w:szCs w:val="24"/>
                <w:lang w:eastAsia="uk-UA"/>
              </w:rPr>
              <w:t>заяву на відкриття рахунків у цінних паперах власникам, вказаним у переданому(ій) обліковому реєстрі власників цінних паперів/інформаційній довідці про власників цінних паперів, та розпорядження на зарахування прав на цінні папери на ці рахунки відповідно до інформації, що міститься в обліковому реєстрі власників цінних паперів/інформаційній довідці про власників цінних паперів, з урахуванням здійснених операцій переведення належних власникам прав на цінні папери до обраної ними депозитарної установи (за наявності) та/або інформації про власників, які уклали із депозитарною установою-правонаступником договори про відкриття/обслуговування рахунків у цінних паперах.</w:t>
            </w:r>
          </w:p>
          <w:p w:rsidR="00E50AD8" w:rsidRPr="00730D24"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p>
          <w:p w:rsidR="00E50AD8" w:rsidRPr="00730D24" w:rsidRDefault="00E50AD8" w:rsidP="00E50AD8">
            <w:pPr>
              <w:shd w:val="clear" w:color="auto" w:fill="FFFFFF"/>
              <w:ind w:firstLine="450"/>
              <w:jc w:val="both"/>
              <w:rPr>
                <w:rFonts w:ascii="Times New Roman" w:eastAsia="Times New Roman" w:hAnsi="Times New Roman" w:cs="Times New Roman"/>
                <w:color w:val="000000"/>
                <w:sz w:val="24"/>
                <w:szCs w:val="24"/>
                <w:lang w:eastAsia="uk-UA"/>
              </w:rPr>
            </w:pPr>
            <w:bookmarkStart w:id="90" w:name="n260"/>
            <w:bookmarkEnd w:id="90"/>
            <w:r w:rsidRPr="00730D24">
              <w:rPr>
                <w:rFonts w:ascii="Times New Roman" w:eastAsia="Times New Roman" w:hAnsi="Times New Roman" w:cs="Times New Roman"/>
                <w:color w:val="000000"/>
                <w:sz w:val="24"/>
                <w:szCs w:val="24"/>
                <w:lang w:eastAsia="uk-UA"/>
              </w:rPr>
              <w:t>Передача облікового реєстру власників цінних паперів/інформаційної довідки про власників цінних паперів, документів, що були підставою для обтяження цінних паперів власників зобов'язаннями (за наявності), Переліку осіб, які мають право на отримання коштів (за наявності невиплачених коштів), копій документів, на підставі яких було здійснено операцію (операції) переведення належних власникам прав на цінні папери до обраної ними депозитарної установи (за наявності), та/або документа, що містить інформацію про власників, які уклали із депозитарною установою-</w:t>
            </w:r>
            <w:r w:rsidRPr="00730D24">
              <w:rPr>
                <w:rFonts w:ascii="Times New Roman" w:eastAsia="Times New Roman" w:hAnsi="Times New Roman" w:cs="Times New Roman"/>
                <w:color w:val="000000"/>
                <w:sz w:val="24"/>
                <w:szCs w:val="24"/>
                <w:lang w:eastAsia="uk-UA"/>
              </w:rPr>
              <w:lastRenderedPageBreak/>
              <w:t>правонаступником договори про відкриття/обслуговування рахунків у цінних паперах, оформлюється актом приймання-передавання, який підписується уповноваженими представниками емітента та нової депозитарної установи, засвідчується печатками емітента та нової депозитарної установи.</w:t>
            </w:r>
          </w:p>
          <w:p w:rsidR="00E50AD8" w:rsidRPr="00730D24" w:rsidRDefault="00E50AD8" w:rsidP="00E50AD8">
            <w:pPr>
              <w:shd w:val="clear" w:color="auto" w:fill="FFFFFF"/>
              <w:ind w:firstLine="450"/>
              <w:jc w:val="both"/>
              <w:rPr>
                <w:sz w:val="24"/>
                <w:szCs w:val="24"/>
              </w:rPr>
            </w:pPr>
          </w:p>
        </w:tc>
        <w:tc>
          <w:tcPr>
            <w:tcW w:w="5409" w:type="dxa"/>
          </w:tcPr>
          <w:p w:rsidR="00E50AD8"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r w:rsidRPr="00730D24">
              <w:rPr>
                <w:rFonts w:ascii="Times New Roman" w:eastAsia="Times New Roman" w:hAnsi="Times New Roman" w:cs="Times New Roman"/>
                <w:color w:val="000000" w:themeColor="text1"/>
                <w:sz w:val="24"/>
                <w:szCs w:val="24"/>
                <w:lang w:eastAsia="uk-UA"/>
              </w:rPr>
              <w:lastRenderedPageBreak/>
              <w:t xml:space="preserve">18. Емітент не пізніше 5 робочих днів після отримання від депозитарної установи-правонаступника </w:t>
            </w:r>
            <w:r w:rsidRPr="00730D24">
              <w:rPr>
                <w:rFonts w:ascii="Times New Roman" w:eastAsia="Times New Roman" w:hAnsi="Times New Roman" w:cs="Times New Roman"/>
                <w:b/>
                <w:strike/>
                <w:color w:val="000000" w:themeColor="text1"/>
                <w:sz w:val="24"/>
                <w:szCs w:val="24"/>
                <w:lang w:eastAsia="uk-UA"/>
              </w:rPr>
              <w:t>або уповноваженого на зберігання</w:t>
            </w:r>
            <w:r w:rsidRPr="00730D24">
              <w:rPr>
                <w:rFonts w:ascii="Times New Roman" w:eastAsia="Times New Roman" w:hAnsi="Times New Roman" w:cs="Times New Roman"/>
                <w:color w:val="000000" w:themeColor="text1"/>
                <w:sz w:val="24"/>
                <w:szCs w:val="24"/>
                <w:lang w:eastAsia="uk-UA"/>
              </w:rPr>
              <w:t xml:space="preserve"> облікового реєстру власників цінних паперів/інформаційної довідки про власників цінних паперів, Переліку осіб, які мають право на отримання коштів (за наявності невиплачених </w:t>
            </w:r>
            <w:r w:rsidRPr="00730D24">
              <w:rPr>
                <w:rFonts w:ascii="Times New Roman" w:eastAsia="Times New Roman" w:hAnsi="Times New Roman" w:cs="Times New Roman"/>
                <w:color w:val="000000" w:themeColor="text1"/>
                <w:sz w:val="24"/>
                <w:szCs w:val="24"/>
                <w:lang w:eastAsia="uk-UA"/>
              </w:rPr>
              <w:lastRenderedPageBreak/>
              <w:t>коштів), документів, що були підставою для обтяження цінних паперів власників зобов'язаннями (за наявності), копій документів, на підставі яких було здійснено операцію (операції) переведення належних власникам прав на цінні папери (за наявності), та/або документа, що містить інформацію про власників, які уклали із депозитарною установою-правонаступником договори про відкриття/обслуговування рахунків у цінних паперах, повинен:</w:t>
            </w:r>
          </w:p>
          <w:p w:rsidR="00811BCB" w:rsidRPr="00730D24" w:rsidRDefault="00811BCB"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E50AD8" w:rsidRDefault="00E50AD8" w:rsidP="00811BCB">
            <w:pPr>
              <w:shd w:val="clear" w:color="auto" w:fill="FFFFFF"/>
              <w:ind w:firstLine="450"/>
              <w:jc w:val="both"/>
              <w:rPr>
                <w:rFonts w:ascii="Times New Roman" w:eastAsia="Times New Roman" w:hAnsi="Times New Roman" w:cs="Times New Roman"/>
                <w:b/>
                <w:strike/>
                <w:color w:val="000000" w:themeColor="text1"/>
                <w:sz w:val="24"/>
                <w:szCs w:val="24"/>
                <w:lang w:eastAsia="uk-UA"/>
              </w:rPr>
            </w:pPr>
            <w:r w:rsidRPr="00730D24">
              <w:rPr>
                <w:rFonts w:ascii="Times New Roman" w:eastAsia="Times New Roman" w:hAnsi="Times New Roman" w:cs="Times New Roman"/>
                <w:color w:val="000000" w:themeColor="text1"/>
                <w:sz w:val="24"/>
                <w:szCs w:val="24"/>
                <w:lang w:eastAsia="uk-UA"/>
              </w:rPr>
              <w:t xml:space="preserve">надати депозитарній установі-правонаступнику розпорядження на списання прав на цінні папери з рахунків у цінних паперах власників, які були вказані в переданому(ій) емітенту обліковому реєстрі власників цінних паперів/інформаційній довідці про власників цінних паперів, з урахуванням здійснених операцій переведення належних власникам цінних паперів до обраної ними депозитарної установи (за наявності) та/або інформації про власників, які уклали із депозитарною установою-правонаступником договори про відкриття/обслуговування рахунків у цінних паперах, для їх подальшого зарахування на рахунки цих власників у новій депозитарній установі та закриття цих рахунків </w:t>
            </w:r>
            <w:r w:rsidRPr="00730D24">
              <w:rPr>
                <w:rFonts w:ascii="Times New Roman" w:eastAsia="Times New Roman" w:hAnsi="Times New Roman" w:cs="Times New Roman"/>
                <w:b/>
                <w:strike/>
                <w:color w:val="000000" w:themeColor="text1"/>
                <w:sz w:val="24"/>
                <w:szCs w:val="24"/>
                <w:lang w:eastAsia="uk-UA"/>
              </w:rPr>
              <w:t xml:space="preserve">або надати уповноваженому на зберігання розпорядження про переказ цінних паперів, права на які обліковувались на рахунках у цінних паперах власників у попередній депозитарній установі і які були вказані в переданому емітенту обліковому реєстрі власників цінних </w:t>
            </w:r>
            <w:r w:rsidRPr="00730D24">
              <w:rPr>
                <w:rFonts w:ascii="Times New Roman" w:eastAsia="Times New Roman" w:hAnsi="Times New Roman" w:cs="Times New Roman"/>
                <w:b/>
                <w:strike/>
                <w:color w:val="000000" w:themeColor="text1"/>
                <w:sz w:val="24"/>
                <w:szCs w:val="24"/>
                <w:lang w:eastAsia="uk-UA"/>
              </w:rPr>
              <w:lastRenderedPageBreak/>
              <w:t>паперів/інформаційній довідці про власників цінних паперів, з урахуванням здійснених операцій переведення належних власникам прав на цінні папери до обраної ними депозитарної установи (за наявності), з Рахунку на рахунок у цінних паперах нової депозитарної установи, а також розпорядження про переказ коштів (за наявності невиплачених коштів) з рахунку Центрального депозитарію в Розрахунковому центрі на рахунок нової депозитарної установи;</w:t>
            </w:r>
          </w:p>
          <w:p w:rsidR="00D619F7" w:rsidRPr="00730D24" w:rsidRDefault="00D619F7" w:rsidP="00811BCB">
            <w:pPr>
              <w:shd w:val="clear" w:color="auto" w:fill="FFFFFF"/>
              <w:ind w:firstLine="450"/>
              <w:jc w:val="both"/>
              <w:rPr>
                <w:rFonts w:ascii="Times New Roman" w:eastAsia="Times New Roman" w:hAnsi="Times New Roman" w:cs="Times New Roman"/>
                <w:b/>
                <w:strike/>
                <w:color w:val="000000" w:themeColor="text1"/>
                <w:sz w:val="24"/>
                <w:szCs w:val="24"/>
                <w:lang w:eastAsia="uk-UA"/>
              </w:rPr>
            </w:pPr>
          </w:p>
          <w:p w:rsidR="00E50AD8" w:rsidRPr="00730D24"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r w:rsidRPr="00730D24">
              <w:rPr>
                <w:rFonts w:ascii="Times New Roman" w:eastAsia="Times New Roman" w:hAnsi="Times New Roman" w:cs="Times New Roman"/>
                <w:color w:val="000000" w:themeColor="text1"/>
                <w:sz w:val="24"/>
                <w:szCs w:val="24"/>
                <w:lang w:eastAsia="uk-UA"/>
              </w:rPr>
              <w:t>надати новій депозитарній установі:</w:t>
            </w:r>
          </w:p>
          <w:p w:rsidR="00E50AD8"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r w:rsidRPr="00730D24">
              <w:rPr>
                <w:rFonts w:ascii="Times New Roman" w:eastAsia="Times New Roman" w:hAnsi="Times New Roman" w:cs="Times New Roman"/>
                <w:color w:val="000000" w:themeColor="text1"/>
                <w:sz w:val="24"/>
                <w:szCs w:val="24"/>
                <w:lang w:eastAsia="uk-UA"/>
              </w:rPr>
              <w:t xml:space="preserve">отримані від депозитарної установи-правонаступника </w:t>
            </w:r>
            <w:r w:rsidRPr="00730D24">
              <w:rPr>
                <w:rFonts w:ascii="Times New Roman" w:eastAsia="Times New Roman" w:hAnsi="Times New Roman" w:cs="Times New Roman"/>
                <w:b/>
                <w:strike/>
                <w:color w:val="000000" w:themeColor="text1"/>
                <w:sz w:val="24"/>
                <w:szCs w:val="24"/>
                <w:lang w:eastAsia="uk-UA"/>
              </w:rPr>
              <w:t>або уповноваженого на зберігання</w:t>
            </w:r>
            <w:r w:rsidRPr="00730D24">
              <w:rPr>
                <w:rFonts w:ascii="Times New Roman" w:eastAsia="Times New Roman" w:hAnsi="Times New Roman" w:cs="Times New Roman"/>
                <w:color w:val="000000" w:themeColor="text1"/>
                <w:sz w:val="24"/>
                <w:szCs w:val="24"/>
                <w:lang w:eastAsia="uk-UA"/>
              </w:rPr>
              <w:t xml:space="preserve"> обліковий реєстр власників цінних паперів/інформаційну довідку про власників цінних паперів у формі електронного документа </w:t>
            </w:r>
            <w:r w:rsidRPr="00730D24">
              <w:rPr>
                <w:rFonts w:ascii="Times New Roman" w:eastAsia="Times New Roman" w:hAnsi="Times New Roman" w:cs="Times New Roman"/>
                <w:b/>
                <w:strike/>
                <w:color w:val="000000" w:themeColor="text1"/>
                <w:sz w:val="24"/>
                <w:szCs w:val="24"/>
                <w:lang w:eastAsia="uk-UA"/>
              </w:rPr>
              <w:t>на знімному машинному носії даних (магнітному, оптичному чи флеш) або з використанням засобів захищеного обміну даними</w:t>
            </w:r>
            <w:r w:rsidRPr="00730D24">
              <w:rPr>
                <w:rFonts w:ascii="Times New Roman" w:eastAsia="Times New Roman" w:hAnsi="Times New Roman" w:cs="Times New Roman"/>
                <w:color w:val="000000" w:themeColor="text1"/>
                <w:sz w:val="24"/>
                <w:szCs w:val="24"/>
                <w:lang w:eastAsia="uk-UA"/>
              </w:rPr>
              <w:t xml:space="preserve">, документи, що були підставою для обтяження цінних паперів власників зобов'язаннями (за наявності), Перелік осіб, які мають право на отримання коштів (за наявності невиплачених коштів), копії документів, на підставі яких було здійснено операцію (операції) переведення належних власникам прав на цінні папери до обраної ними депозитарної установи (за наявності), та/або документ, що містить інформацію про власників, які уклали із депозитарною установою-правонаступником </w:t>
            </w:r>
            <w:r w:rsidRPr="00730D24">
              <w:rPr>
                <w:rFonts w:ascii="Times New Roman" w:eastAsia="Times New Roman" w:hAnsi="Times New Roman" w:cs="Times New Roman"/>
                <w:color w:val="000000" w:themeColor="text1"/>
                <w:sz w:val="24"/>
                <w:szCs w:val="24"/>
                <w:lang w:eastAsia="uk-UA"/>
              </w:rPr>
              <w:lastRenderedPageBreak/>
              <w:t>договори про відкриття/обслуговування рахунків у цінних паперах;</w:t>
            </w:r>
          </w:p>
          <w:p w:rsidR="00811BCB" w:rsidRPr="00730D24" w:rsidRDefault="00811BCB"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E50AD8"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r w:rsidRPr="00730D24">
              <w:rPr>
                <w:rFonts w:ascii="Times New Roman" w:eastAsia="Times New Roman" w:hAnsi="Times New Roman" w:cs="Times New Roman"/>
                <w:color w:val="000000" w:themeColor="text1"/>
                <w:sz w:val="24"/>
                <w:szCs w:val="24"/>
                <w:lang w:eastAsia="uk-UA"/>
              </w:rPr>
              <w:t>заяву на відкриття рахунків у цінних паперах власникам, вказаним у переданому(ій) обліковому реєстрі власників цінних паперів/інформаційній довідці про власників цінних паперів, та розпорядження на зарахування прав на цінні папери на ці рахунки відповідно до інформації, що міститься в обліковому реєстрі власників цінних паперів/інформаційній довідці про власників цінних паперів, з урахуванням здійснених операцій переведення належних власникам прав на цінні папери до обраної ними депозитарної установи (за наявності) та/або інформації про власників, які уклали із депозитарною установою-правонаступником договори про відкриття/обслуговування рахунків у цінних паперах.</w:t>
            </w:r>
          </w:p>
          <w:p w:rsidR="00811BCB" w:rsidRPr="00730D24" w:rsidRDefault="00811BCB"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p w:rsidR="00E50AD8" w:rsidRPr="008E704F" w:rsidRDefault="00E50AD8" w:rsidP="00E50AD8">
            <w:pPr>
              <w:shd w:val="clear" w:color="auto" w:fill="FFFFFF"/>
              <w:ind w:firstLine="450"/>
              <w:jc w:val="both"/>
              <w:rPr>
                <w:rFonts w:ascii="Times New Roman" w:eastAsia="Times New Roman" w:hAnsi="Times New Roman" w:cs="Times New Roman"/>
                <w:b/>
                <w:strike/>
                <w:color w:val="000000" w:themeColor="text1"/>
                <w:sz w:val="24"/>
                <w:szCs w:val="24"/>
                <w:lang w:eastAsia="uk-UA"/>
              </w:rPr>
            </w:pPr>
            <w:r w:rsidRPr="00730D24">
              <w:rPr>
                <w:rFonts w:ascii="Times New Roman" w:eastAsia="Times New Roman" w:hAnsi="Times New Roman" w:cs="Times New Roman"/>
                <w:color w:val="000000" w:themeColor="text1"/>
                <w:sz w:val="24"/>
                <w:szCs w:val="24"/>
                <w:lang w:eastAsia="uk-UA"/>
              </w:rPr>
              <w:t xml:space="preserve">Передача облікового реєстру власників цінних паперів/інформаційної довідки про власників цінних паперів, документів, що були підставою для обтяження цінних паперів власників зобов'язаннями (за наявності), Переліку осіб, які мають право на отримання коштів (за наявності невиплачених коштів), копій документів, на підставі яких було здійснено операцію (операції) переведення належних власникам прав на цінні папери до обраної ними депозитарної установи (за наявності), та/або документа, що містить інформацію про власників, які уклали із депозитарною установою-правонаступником </w:t>
            </w:r>
            <w:r w:rsidRPr="00730D24">
              <w:rPr>
                <w:rFonts w:ascii="Times New Roman" w:eastAsia="Times New Roman" w:hAnsi="Times New Roman" w:cs="Times New Roman"/>
                <w:color w:val="000000" w:themeColor="text1"/>
                <w:sz w:val="24"/>
                <w:szCs w:val="24"/>
                <w:lang w:eastAsia="uk-UA"/>
              </w:rPr>
              <w:lastRenderedPageBreak/>
              <w:t xml:space="preserve">договори про відкриття/обслуговування рахунків у цінних паперах, оформлюється актом приймання-передавання, який підписується уповноваженими представниками емітента та нової депозитарної установи, </w:t>
            </w:r>
            <w:r w:rsidRPr="008E704F">
              <w:rPr>
                <w:rFonts w:ascii="Times New Roman" w:eastAsia="Times New Roman" w:hAnsi="Times New Roman" w:cs="Times New Roman"/>
                <w:b/>
                <w:strike/>
                <w:color w:val="000000" w:themeColor="text1"/>
                <w:sz w:val="24"/>
                <w:szCs w:val="24"/>
                <w:lang w:eastAsia="uk-UA"/>
              </w:rPr>
              <w:t>засвідчується печатками емітента та нової депозитарної установи.</w:t>
            </w:r>
          </w:p>
          <w:p w:rsidR="00E50AD8" w:rsidRPr="00730D24" w:rsidRDefault="00E50AD8" w:rsidP="00E50AD8">
            <w:pPr>
              <w:shd w:val="clear" w:color="auto" w:fill="FFFFFF"/>
              <w:ind w:firstLine="450"/>
              <w:jc w:val="both"/>
              <w:rPr>
                <w:rFonts w:ascii="Times New Roman" w:eastAsia="Times New Roman" w:hAnsi="Times New Roman" w:cs="Times New Roman"/>
                <w:color w:val="000000" w:themeColor="text1"/>
                <w:sz w:val="24"/>
                <w:szCs w:val="24"/>
                <w:lang w:eastAsia="uk-UA"/>
              </w:rPr>
            </w:pPr>
          </w:p>
        </w:tc>
        <w:tc>
          <w:tcPr>
            <w:tcW w:w="4746" w:type="dxa"/>
          </w:tcPr>
          <w:p w:rsidR="00E50AD8" w:rsidRPr="00730D24" w:rsidRDefault="00E50AD8" w:rsidP="00E50AD8">
            <w:pPr>
              <w:jc w:val="both"/>
              <w:rPr>
                <w:rFonts w:ascii="Times New Roman" w:hAnsi="Times New Roman" w:cs="Times New Roman"/>
                <w:sz w:val="24"/>
                <w:szCs w:val="24"/>
              </w:rPr>
            </w:pPr>
          </w:p>
        </w:tc>
      </w:tr>
      <w:tr w:rsidR="00E50AD8" w:rsidRPr="00730D24" w:rsidTr="00F24232">
        <w:trPr>
          <w:gridAfter w:val="1"/>
          <w:wAfter w:w="12" w:type="dxa"/>
        </w:trPr>
        <w:tc>
          <w:tcPr>
            <w:tcW w:w="5387" w:type="dxa"/>
          </w:tcPr>
          <w:p w:rsidR="00E50AD8" w:rsidRPr="00730D24" w:rsidRDefault="00E50AD8" w:rsidP="00E50AD8">
            <w:pPr>
              <w:shd w:val="clear" w:color="auto" w:fill="FFFFFF"/>
              <w:ind w:firstLine="450"/>
              <w:jc w:val="both"/>
              <w:rPr>
                <w:sz w:val="24"/>
                <w:szCs w:val="24"/>
              </w:rPr>
            </w:pPr>
          </w:p>
        </w:tc>
        <w:tc>
          <w:tcPr>
            <w:tcW w:w="5409" w:type="dxa"/>
          </w:tcPr>
          <w:p w:rsidR="00E50AD8" w:rsidRPr="00F209FD" w:rsidRDefault="00E50AD8" w:rsidP="00E50AD8">
            <w:pPr>
              <w:pStyle w:val="tjbmf"/>
              <w:shd w:val="clear" w:color="auto" w:fill="FFFFFF"/>
              <w:spacing w:before="0" w:beforeAutospacing="0" w:after="0" w:afterAutospacing="0"/>
              <w:ind w:firstLine="851"/>
              <w:jc w:val="both"/>
              <w:rPr>
                <w:b/>
                <w:color w:val="000000" w:themeColor="text1"/>
              </w:rPr>
            </w:pPr>
            <w:r w:rsidRPr="00730D24">
              <w:rPr>
                <w:b/>
                <w:color w:val="000000" w:themeColor="text1"/>
              </w:rPr>
              <w:t xml:space="preserve">19. </w:t>
            </w:r>
            <w:r w:rsidRPr="00F209FD">
              <w:rPr>
                <w:b/>
                <w:color w:val="000000" w:themeColor="text1"/>
              </w:rPr>
              <w:t xml:space="preserve">У разі передання попередньою депозитарною установою належних власникам цінних паперів, права на які обліковувалися у неї на їхніх рахунках у цінних паперах відповідно до договору з емітентом, для обліку до уповноваженого на зберігання та не передання їх уповноваженим на зберігання у подальшому до іншої  </w:t>
            </w:r>
            <w:r w:rsidRPr="00F209FD">
              <w:rPr>
                <w:b/>
                <w:color w:val="000000" w:themeColor="text1"/>
                <w:shd w:val="clear" w:color="auto" w:fill="FFFFFF"/>
              </w:rPr>
              <w:t xml:space="preserve">депозитарної установи </w:t>
            </w:r>
            <w:r w:rsidRPr="00F209FD">
              <w:rPr>
                <w:b/>
                <w:color w:val="000000" w:themeColor="text1"/>
              </w:rPr>
              <w:t>відповідно до вимог Положення про припинення</w:t>
            </w:r>
            <w:r w:rsidRPr="00F209FD">
              <w:rPr>
                <w:b/>
                <w:color w:val="000000" w:themeColor="text1"/>
                <w:shd w:val="clear" w:color="auto" w:fill="FFFFFF"/>
              </w:rPr>
              <w:t xml:space="preserve">, всі дії щодо передання таких цінних паперів до </w:t>
            </w:r>
            <w:r w:rsidRPr="00F209FD">
              <w:rPr>
                <w:b/>
                <w:color w:val="000000" w:themeColor="text1"/>
              </w:rPr>
              <w:t>нової депозитарної установи, з якою емітентом укладено договір про відкриття/обслуговування рахунків власникам, здійснюються уповноваженим на зберігання та цією депозитарною установа за її зверненням до  уповноваженого на зберігання у порядку, визначеному внутрішніми документами уповноваженого на зберігання з урахуванням вимог цього Положення.</w:t>
            </w:r>
          </w:p>
          <w:p w:rsidR="00E50AD8" w:rsidRPr="00730D24" w:rsidRDefault="00E50AD8" w:rsidP="00E50AD8">
            <w:pPr>
              <w:shd w:val="clear" w:color="auto" w:fill="FFFFFF"/>
              <w:jc w:val="both"/>
              <w:rPr>
                <w:rFonts w:ascii="Times New Roman" w:eastAsia="Times New Roman" w:hAnsi="Times New Roman" w:cs="Times New Roman"/>
                <w:color w:val="000000" w:themeColor="text1"/>
                <w:sz w:val="24"/>
                <w:szCs w:val="24"/>
                <w:lang w:eastAsia="uk-UA"/>
              </w:rPr>
            </w:pPr>
          </w:p>
        </w:tc>
        <w:tc>
          <w:tcPr>
            <w:tcW w:w="4746" w:type="dxa"/>
          </w:tcPr>
          <w:p w:rsidR="00E50AD8" w:rsidRPr="00730D24" w:rsidRDefault="00E50AD8" w:rsidP="00E50AD8">
            <w:pPr>
              <w:jc w:val="both"/>
              <w:rPr>
                <w:rFonts w:ascii="Times New Roman" w:hAnsi="Times New Roman" w:cs="Times New Roman"/>
                <w:sz w:val="24"/>
                <w:szCs w:val="24"/>
              </w:rPr>
            </w:pPr>
          </w:p>
        </w:tc>
      </w:tr>
    </w:tbl>
    <w:p w:rsidR="001C1BE4" w:rsidRPr="00730D24" w:rsidRDefault="001C1BE4" w:rsidP="006C19D1">
      <w:pPr>
        <w:spacing w:after="0" w:line="240" w:lineRule="auto"/>
        <w:rPr>
          <w:sz w:val="24"/>
          <w:szCs w:val="24"/>
        </w:rPr>
      </w:pPr>
    </w:p>
    <w:p w:rsidR="001C1BE4" w:rsidRPr="00730D24" w:rsidRDefault="001C1BE4" w:rsidP="006C19D1">
      <w:pPr>
        <w:spacing w:after="0" w:line="240" w:lineRule="auto"/>
        <w:rPr>
          <w:sz w:val="24"/>
          <w:szCs w:val="24"/>
        </w:rPr>
      </w:pPr>
    </w:p>
    <w:p w:rsidR="001C1BE4" w:rsidRPr="00730D24" w:rsidRDefault="001C1BE4" w:rsidP="006C19D1">
      <w:pPr>
        <w:spacing w:after="0" w:line="240" w:lineRule="auto"/>
        <w:rPr>
          <w:rFonts w:ascii="Times New Roman" w:hAnsi="Times New Roman" w:cs="Times New Roman"/>
          <w:b/>
          <w:sz w:val="24"/>
          <w:szCs w:val="24"/>
        </w:rPr>
      </w:pPr>
      <w:r w:rsidRPr="00730D24">
        <w:rPr>
          <w:rFonts w:ascii="Times New Roman" w:hAnsi="Times New Roman" w:cs="Times New Roman"/>
          <w:b/>
          <w:sz w:val="24"/>
          <w:szCs w:val="24"/>
        </w:rPr>
        <w:t>Директор департаменту методології регулювання</w:t>
      </w:r>
    </w:p>
    <w:p w:rsidR="001C1BE4" w:rsidRPr="00730D24" w:rsidRDefault="001C1BE4" w:rsidP="006C19D1">
      <w:pPr>
        <w:spacing w:after="0" w:line="240" w:lineRule="auto"/>
        <w:rPr>
          <w:rFonts w:ascii="Times New Roman" w:hAnsi="Times New Roman" w:cs="Times New Roman"/>
          <w:b/>
          <w:sz w:val="24"/>
          <w:szCs w:val="24"/>
        </w:rPr>
      </w:pPr>
      <w:r w:rsidRPr="00730D24">
        <w:rPr>
          <w:rFonts w:ascii="Times New Roman" w:hAnsi="Times New Roman" w:cs="Times New Roman"/>
          <w:b/>
          <w:sz w:val="24"/>
          <w:szCs w:val="24"/>
        </w:rPr>
        <w:t>професійних учасників ринку цінних паперів</w:t>
      </w:r>
      <w:r w:rsidRPr="00730D24">
        <w:rPr>
          <w:rFonts w:ascii="Times New Roman" w:hAnsi="Times New Roman" w:cs="Times New Roman"/>
          <w:b/>
          <w:sz w:val="24"/>
          <w:szCs w:val="24"/>
        </w:rPr>
        <w:tab/>
      </w:r>
      <w:r w:rsidRPr="00730D24">
        <w:rPr>
          <w:rFonts w:ascii="Times New Roman" w:hAnsi="Times New Roman" w:cs="Times New Roman"/>
          <w:b/>
          <w:sz w:val="24"/>
          <w:szCs w:val="24"/>
        </w:rPr>
        <w:tab/>
      </w:r>
      <w:r w:rsidRPr="00730D24">
        <w:rPr>
          <w:rFonts w:ascii="Times New Roman" w:hAnsi="Times New Roman" w:cs="Times New Roman"/>
          <w:b/>
          <w:sz w:val="24"/>
          <w:szCs w:val="24"/>
        </w:rPr>
        <w:tab/>
      </w:r>
      <w:r w:rsidRPr="00730D24">
        <w:rPr>
          <w:rFonts w:ascii="Times New Roman" w:hAnsi="Times New Roman" w:cs="Times New Roman"/>
          <w:b/>
          <w:sz w:val="24"/>
          <w:szCs w:val="24"/>
        </w:rPr>
        <w:tab/>
      </w:r>
      <w:r w:rsidRPr="00730D24">
        <w:rPr>
          <w:rFonts w:ascii="Times New Roman" w:hAnsi="Times New Roman" w:cs="Times New Roman"/>
          <w:b/>
          <w:sz w:val="24"/>
          <w:szCs w:val="24"/>
        </w:rPr>
        <w:tab/>
      </w:r>
      <w:r w:rsidRPr="00730D24">
        <w:rPr>
          <w:rFonts w:ascii="Times New Roman" w:hAnsi="Times New Roman" w:cs="Times New Roman"/>
          <w:b/>
          <w:sz w:val="24"/>
          <w:szCs w:val="24"/>
        </w:rPr>
        <w:tab/>
      </w:r>
      <w:r w:rsidRPr="00730D24">
        <w:rPr>
          <w:rFonts w:ascii="Times New Roman" w:hAnsi="Times New Roman" w:cs="Times New Roman"/>
          <w:b/>
          <w:sz w:val="24"/>
          <w:szCs w:val="24"/>
        </w:rPr>
        <w:tab/>
      </w:r>
      <w:r w:rsidRPr="00730D24">
        <w:rPr>
          <w:rFonts w:ascii="Times New Roman" w:hAnsi="Times New Roman" w:cs="Times New Roman"/>
          <w:b/>
          <w:sz w:val="24"/>
          <w:szCs w:val="24"/>
        </w:rPr>
        <w:tab/>
      </w:r>
      <w:r w:rsidRPr="00730D24">
        <w:rPr>
          <w:rFonts w:ascii="Times New Roman" w:hAnsi="Times New Roman" w:cs="Times New Roman"/>
          <w:b/>
          <w:sz w:val="24"/>
          <w:szCs w:val="24"/>
        </w:rPr>
        <w:tab/>
      </w:r>
      <w:r w:rsidRPr="00730D24">
        <w:rPr>
          <w:rFonts w:ascii="Times New Roman" w:hAnsi="Times New Roman" w:cs="Times New Roman"/>
          <w:b/>
          <w:sz w:val="24"/>
          <w:szCs w:val="24"/>
        </w:rPr>
        <w:tab/>
      </w:r>
      <w:r w:rsidRPr="00730D24">
        <w:rPr>
          <w:rFonts w:ascii="Times New Roman" w:hAnsi="Times New Roman" w:cs="Times New Roman"/>
          <w:b/>
          <w:sz w:val="24"/>
          <w:szCs w:val="24"/>
        </w:rPr>
        <w:tab/>
      </w:r>
      <w:r w:rsidRPr="00730D24">
        <w:rPr>
          <w:rFonts w:ascii="Times New Roman" w:hAnsi="Times New Roman" w:cs="Times New Roman"/>
          <w:b/>
          <w:sz w:val="24"/>
          <w:szCs w:val="24"/>
        </w:rPr>
        <w:tab/>
        <w:t>І. Курочкіна</w:t>
      </w:r>
    </w:p>
    <w:sectPr w:rsidR="001C1BE4" w:rsidRPr="00730D24" w:rsidSect="0025048F">
      <w:footerReference w:type="default" r:id="rId13"/>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BDC" w:rsidRDefault="00800BDC" w:rsidP="00985712">
      <w:pPr>
        <w:spacing w:after="0" w:line="240" w:lineRule="auto"/>
      </w:pPr>
      <w:r>
        <w:separator/>
      </w:r>
    </w:p>
  </w:endnote>
  <w:endnote w:type="continuationSeparator" w:id="0">
    <w:p w:rsidR="00800BDC" w:rsidRDefault="00800BDC" w:rsidP="00985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372830"/>
      <w:docPartObj>
        <w:docPartGallery w:val="Page Numbers (Bottom of Page)"/>
        <w:docPartUnique/>
      </w:docPartObj>
    </w:sdtPr>
    <w:sdtEndPr/>
    <w:sdtContent>
      <w:p w:rsidR="009C4927" w:rsidRDefault="009C4927">
        <w:pPr>
          <w:pStyle w:val="a4"/>
          <w:jc w:val="right"/>
        </w:pPr>
        <w:r>
          <w:fldChar w:fldCharType="begin"/>
        </w:r>
        <w:r>
          <w:instrText>PAGE   \* MERGEFORMAT</w:instrText>
        </w:r>
        <w:r>
          <w:fldChar w:fldCharType="separate"/>
        </w:r>
        <w:r w:rsidR="001321F4">
          <w:rPr>
            <w:noProof/>
          </w:rPr>
          <w:t>2</w:t>
        </w:r>
        <w:r>
          <w:fldChar w:fldCharType="end"/>
        </w:r>
      </w:p>
    </w:sdtContent>
  </w:sdt>
  <w:p w:rsidR="009C4927" w:rsidRDefault="009C492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BDC" w:rsidRDefault="00800BDC" w:rsidP="00985712">
      <w:pPr>
        <w:spacing w:after="0" w:line="240" w:lineRule="auto"/>
      </w:pPr>
      <w:r>
        <w:separator/>
      </w:r>
    </w:p>
  </w:footnote>
  <w:footnote w:type="continuationSeparator" w:id="0">
    <w:p w:rsidR="00800BDC" w:rsidRDefault="00800BDC" w:rsidP="009857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32D0A"/>
    <w:multiLevelType w:val="hybridMultilevel"/>
    <w:tmpl w:val="40C2B5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78FA7198"/>
    <w:multiLevelType w:val="hybridMultilevel"/>
    <w:tmpl w:val="C87CE4A6"/>
    <w:lvl w:ilvl="0" w:tplc="4E3EFB98">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BE4"/>
    <w:rsid w:val="00000A31"/>
    <w:rsid w:val="00001012"/>
    <w:rsid w:val="00036A47"/>
    <w:rsid w:val="00047ADB"/>
    <w:rsid w:val="00071C93"/>
    <w:rsid w:val="00072CC7"/>
    <w:rsid w:val="00076C65"/>
    <w:rsid w:val="00082157"/>
    <w:rsid w:val="000959C4"/>
    <w:rsid w:val="00095E48"/>
    <w:rsid w:val="000C4990"/>
    <w:rsid w:val="000C734F"/>
    <w:rsid w:val="000D383A"/>
    <w:rsid w:val="000D7301"/>
    <w:rsid w:val="000E2AD7"/>
    <w:rsid w:val="000F3189"/>
    <w:rsid w:val="000F5747"/>
    <w:rsid w:val="00103875"/>
    <w:rsid w:val="00105AB7"/>
    <w:rsid w:val="00120CBA"/>
    <w:rsid w:val="001321F4"/>
    <w:rsid w:val="00136E31"/>
    <w:rsid w:val="00141F92"/>
    <w:rsid w:val="0014451A"/>
    <w:rsid w:val="00144532"/>
    <w:rsid w:val="00144A49"/>
    <w:rsid w:val="00163648"/>
    <w:rsid w:val="00165371"/>
    <w:rsid w:val="001669EA"/>
    <w:rsid w:val="00195A0A"/>
    <w:rsid w:val="001C1BE4"/>
    <w:rsid w:val="001C417C"/>
    <w:rsid w:val="001D07D7"/>
    <w:rsid w:val="001E4F72"/>
    <w:rsid w:val="001E5C04"/>
    <w:rsid w:val="001F4CF4"/>
    <w:rsid w:val="001F7665"/>
    <w:rsid w:val="00200E4A"/>
    <w:rsid w:val="00210B03"/>
    <w:rsid w:val="0022123F"/>
    <w:rsid w:val="00224ACF"/>
    <w:rsid w:val="00226BDC"/>
    <w:rsid w:val="002308D0"/>
    <w:rsid w:val="00231844"/>
    <w:rsid w:val="0024085B"/>
    <w:rsid w:val="00241185"/>
    <w:rsid w:val="00245875"/>
    <w:rsid w:val="00275ECA"/>
    <w:rsid w:val="00276E85"/>
    <w:rsid w:val="002834AC"/>
    <w:rsid w:val="00296877"/>
    <w:rsid w:val="002D67C0"/>
    <w:rsid w:val="002E7AE3"/>
    <w:rsid w:val="002F290A"/>
    <w:rsid w:val="002F55E5"/>
    <w:rsid w:val="0030233C"/>
    <w:rsid w:val="00306F07"/>
    <w:rsid w:val="0032585D"/>
    <w:rsid w:val="0033523D"/>
    <w:rsid w:val="00350A60"/>
    <w:rsid w:val="0037580E"/>
    <w:rsid w:val="003A2EF4"/>
    <w:rsid w:val="003A36CB"/>
    <w:rsid w:val="003A5109"/>
    <w:rsid w:val="003A7204"/>
    <w:rsid w:val="003B3701"/>
    <w:rsid w:val="003C0900"/>
    <w:rsid w:val="003D57E7"/>
    <w:rsid w:val="003E3EDD"/>
    <w:rsid w:val="003F0F45"/>
    <w:rsid w:val="003F54F8"/>
    <w:rsid w:val="004119C8"/>
    <w:rsid w:val="00420910"/>
    <w:rsid w:val="00422025"/>
    <w:rsid w:val="00425B3C"/>
    <w:rsid w:val="0044742D"/>
    <w:rsid w:val="004776E1"/>
    <w:rsid w:val="00495494"/>
    <w:rsid w:val="004B0DDF"/>
    <w:rsid w:val="004B0E1E"/>
    <w:rsid w:val="004B223E"/>
    <w:rsid w:val="004B7E7F"/>
    <w:rsid w:val="004C397E"/>
    <w:rsid w:val="004D64E4"/>
    <w:rsid w:val="004E722E"/>
    <w:rsid w:val="00521647"/>
    <w:rsid w:val="00522CAF"/>
    <w:rsid w:val="005408EB"/>
    <w:rsid w:val="0055212A"/>
    <w:rsid w:val="00562FBB"/>
    <w:rsid w:val="005644B5"/>
    <w:rsid w:val="00577555"/>
    <w:rsid w:val="00580FFC"/>
    <w:rsid w:val="00584042"/>
    <w:rsid w:val="00586299"/>
    <w:rsid w:val="005A6F17"/>
    <w:rsid w:val="005B1627"/>
    <w:rsid w:val="005B2EE1"/>
    <w:rsid w:val="005B7ACD"/>
    <w:rsid w:val="005E17D2"/>
    <w:rsid w:val="005F4303"/>
    <w:rsid w:val="005F6CD7"/>
    <w:rsid w:val="00603A78"/>
    <w:rsid w:val="00620DFF"/>
    <w:rsid w:val="006351DD"/>
    <w:rsid w:val="00644B8E"/>
    <w:rsid w:val="00651412"/>
    <w:rsid w:val="00651E2F"/>
    <w:rsid w:val="00656B8F"/>
    <w:rsid w:val="00664076"/>
    <w:rsid w:val="00670527"/>
    <w:rsid w:val="00682811"/>
    <w:rsid w:val="0069085F"/>
    <w:rsid w:val="006A443F"/>
    <w:rsid w:val="006B3078"/>
    <w:rsid w:val="006C19D1"/>
    <w:rsid w:val="006C401D"/>
    <w:rsid w:val="006D0C34"/>
    <w:rsid w:val="006D1561"/>
    <w:rsid w:val="006D3670"/>
    <w:rsid w:val="006D3AE2"/>
    <w:rsid w:val="00701EB8"/>
    <w:rsid w:val="007144B6"/>
    <w:rsid w:val="00716D3A"/>
    <w:rsid w:val="00730D24"/>
    <w:rsid w:val="00741FEC"/>
    <w:rsid w:val="0074782F"/>
    <w:rsid w:val="0075252C"/>
    <w:rsid w:val="007764E7"/>
    <w:rsid w:val="00787C2F"/>
    <w:rsid w:val="00793782"/>
    <w:rsid w:val="007A65ED"/>
    <w:rsid w:val="007A669C"/>
    <w:rsid w:val="007B0633"/>
    <w:rsid w:val="007B5EE6"/>
    <w:rsid w:val="00800BDC"/>
    <w:rsid w:val="00811BCB"/>
    <w:rsid w:val="00812621"/>
    <w:rsid w:val="00821E96"/>
    <w:rsid w:val="00824431"/>
    <w:rsid w:val="00833945"/>
    <w:rsid w:val="00841DC5"/>
    <w:rsid w:val="00847E46"/>
    <w:rsid w:val="008526AA"/>
    <w:rsid w:val="00855EAB"/>
    <w:rsid w:val="008719B3"/>
    <w:rsid w:val="00875086"/>
    <w:rsid w:val="008C2475"/>
    <w:rsid w:val="008C4ADB"/>
    <w:rsid w:val="008D0599"/>
    <w:rsid w:val="008E6F2A"/>
    <w:rsid w:val="008E704F"/>
    <w:rsid w:val="008F2949"/>
    <w:rsid w:val="0090102C"/>
    <w:rsid w:val="00905E09"/>
    <w:rsid w:val="0092182C"/>
    <w:rsid w:val="00936F48"/>
    <w:rsid w:val="0096058B"/>
    <w:rsid w:val="0097048E"/>
    <w:rsid w:val="00970B7D"/>
    <w:rsid w:val="0097275E"/>
    <w:rsid w:val="0097446F"/>
    <w:rsid w:val="00975077"/>
    <w:rsid w:val="00985712"/>
    <w:rsid w:val="00996367"/>
    <w:rsid w:val="009A31DE"/>
    <w:rsid w:val="009A31F6"/>
    <w:rsid w:val="009C15BE"/>
    <w:rsid w:val="009C4927"/>
    <w:rsid w:val="009D3900"/>
    <w:rsid w:val="009E0ED0"/>
    <w:rsid w:val="009E18F9"/>
    <w:rsid w:val="009E46BF"/>
    <w:rsid w:val="00A14A77"/>
    <w:rsid w:val="00A30575"/>
    <w:rsid w:val="00A3123E"/>
    <w:rsid w:val="00A32CAE"/>
    <w:rsid w:val="00A620CE"/>
    <w:rsid w:val="00A63232"/>
    <w:rsid w:val="00A6705F"/>
    <w:rsid w:val="00A90C77"/>
    <w:rsid w:val="00A9248C"/>
    <w:rsid w:val="00A9477F"/>
    <w:rsid w:val="00AA2A81"/>
    <w:rsid w:val="00AB66B1"/>
    <w:rsid w:val="00AD01E1"/>
    <w:rsid w:val="00AE1BF0"/>
    <w:rsid w:val="00AE1C3A"/>
    <w:rsid w:val="00AE1C51"/>
    <w:rsid w:val="00AE7A39"/>
    <w:rsid w:val="00AF1967"/>
    <w:rsid w:val="00AF2981"/>
    <w:rsid w:val="00AF607A"/>
    <w:rsid w:val="00B06870"/>
    <w:rsid w:val="00B16931"/>
    <w:rsid w:val="00B26229"/>
    <w:rsid w:val="00B54939"/>
    <w:rsid w:val="00B57573"/>
    <w:rsid w:val="00B618C0"/>
    <w:rsid w:val="00B67981"/>
    <w:rsid w:val="00B85527"/>
    <w:rsid w:val="00B92EA8"/>
    <w:rsid w:val="00BA69F8"/>
    <w:rsid w:val="00BC0217"/>
    <w:rsid w:val="00BC3B28"/>
    <w:rsid w:val="00BF5596"/>
    <w:rsid w:val="00BF7FD3"/>
    <w:rsid w:val="00C017AF"/>
    <w:rsid w:val="00C03997"/>
    <w:rsid w:val="00C102B2"/>
    <w:rsid w:val="00C44870"/>
    <w:rsid w:val="00C44EB0"/>
    <w:rsid w:val="00C5120D"/>
    <w:rsid w:val="00C61137"/>
    <w:rsid w:val="00C626D0"/>
    <w:rsid w:val="00C661FD"/>
    <w:rsid w:val="00C75882"/>
    <w:rsid w:val="00C80C74"/>
    <w:rsid w:val="00C86708"/>
    <w:rsid w:val="00C91AB9"/>
    <w:rsid w:val="00CC1618"/>
    <w:rsid w:val="00CD6ABE"/>
    <w:rsid w:val="00CE068D"/>
    <w:rsid w:val="00CE372B"/>
    <w:rsid w:val="00D0178D"/>
    <w:rsid w:val="00D47E9D"/>
    <w:rsid w:val="00D608D6"/>
    <w:rsid w:val="00D61904"/>
    <w:rsid w:val="00D619F7"/>
    <w:rsid w:val="00D624CA"/>
    <w:rsid w:val="00D63D53"/>
    <w:rsid w:val="00D66E41"/>
    <w:rsid w:val="00D72C5E"/>
    <w:rsid w:val="00D80E16"/>
    <w:rsid w:val="00DA04E7"/>
    <w:rsid w:val="00DB080D"/>
    <w:rsid w:val="00DB2152"/>
    <w:rsid w:val="00DD68D5"/>
    <w:rsid w:val="00DD6B4D"/>
    <w:rsid w:val="00DF05A5"/>
    <w:rsid w:val="00DF49F4"/>
    <w:rsid w:val="00E01956"/>
    <w:rsid w:val="00E033A9"/>
    <w:rsid w:val="00E07B59"/>
    <w:rsid w:val="00E25178"/>
    <w:rsid w:val="00E25575"/>
    <w:rsid w:val="00E327F3"/>
    <w:rsid w:val="00E433D2"/>
    <w:rsid w:val="00E50AD8"/>
    <w:rsid w:val="00E665F7"/>
    <w:rsid w:val="00E77DB1"/>
    <w:rsid w:val="00EC6D55"/>
    <w:rsid w:val="00EE0057"/>
    <w:rsid w:val="00EE04EE"/>
    <w:rsid w:val="00EF3B4E"/>
    <w:rsid w:val="00F0118A"/>
    <w:rsid w:val="00F1749E"/>
    <w:rsid w:val="00F209FD"/>
    <w:rsid w:val="00F24232"/>
    <w:rsid w:val="00F47FEC"/>
    <w:rsid w:val="00F52115"/>
    <w:rsid w:val="00F7530A"/>
    <w:rsid w:val="00F76B1F"/>
    <w:rsid w:val="00F91B20"/>
    <w:rsid w:val="00F91C24"/>
    <w:rsid w:val="00F91C3C"/>
    <w:rsid w:val="00FA4A76"/>
    <w:rsid w:val="00FA5164"/>
    <w:rsid w:val="00FB135E"/>
    <w:rsid w:val="00FB3B17"/>
    <w:rsid w:val="00FD00C4"/>
    <w:rsid w:val="00FD0BF9"/>
    <w:rsid w:val="00FD5131"/>
    <w:rsid w:val="00FE3A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9EC5E4-901C-4966-97A9-136245E28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B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1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1C1BE4"/>
    <w:pPr>
      <w:tabs>
        <w:tab w:val="center" w:pos="4677"/>
        <w:tab w:val="right" w:pos="9355"/>
      </w:tabs>
      <w:spacing w:after="0" w:line="240" w:lineRule="auto"/>
    </w:pPr>
  </w:style>
  <w:style w:type="character" w:customStyle="1" w:styleId="a5">
    <w:name w:val="Нижний колонтитул Знак"/>
    <w:basedOn w:val="a0"/>
    <w:link w:val="a4"/>
    <w:uiPriority w:val="99"/>
    <w:rsid w:val="001C1BE4"/>
  </w:style>
  <w:style w:type="paragraph" w:styleId="a6">
    <w:name w:val="List Paragraph"/>
    <w:basedOn w:val="a"/>
    <w:uiPriority w:val="34"/>
    <w:qFormat/>
    <w:rsid w:val="001C1BE4"/>
    <w:pPr>
      <w:ind w:left="720"/>
      <w:contextualSpacing/>
    </w:pPr>
  </w:style>
  <w:style w:type="paragraph" w:customStyle="1" w:styleId="rvps2">
    <w:name w:val="rvps2"/>
    <w:basedOn w:val="a"/>
    <w:rsid w:val="001C1BE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Hyperlink"/>
    <w:basedOn w:val="a0"/>
    <w:uiPriority w:val="99"/>
    <w:semiHidden/>
    <w:unhideWhenUsed/>
    <w:rsid w:val="001C1BE4"/>
    <w:rPr>
      <w:color w:val="0000FF"/>
      <w:u w:val="single"/>
    </w:rPr>
  </w:style>
  <w:style w:type="paragraph" w:styleId="a8">
    <w:name w:val="Normal (Web)"/>
    <w:basedOn w:val="a"/>
    <w:uiPriority w:val="99"/>
    <w:unhideWhenUsed/>
    <w:rsid w:val="001C1BE4"/>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9">
    <w:name w:val="header"/>
    <w:basedOn w:val="a"/>
    <w:link w:val="aa"/>
    <w:uiPriority w:val="99"/>
    <w:unhideWhenUsed/>
    <w:rsid w:val="0098571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85712"/>
  </w:style>
  <w:style w:type="paragraph" w:styleId="ab">
    <w:name w:val="Balloon Text"/>
    <w:basedOn w:val="a"/>
    <w:link w:val="ac"/>
    <w:uiPriority w:val="99"/>
    <w:semiHidden/>
    <w:unhideWhenUsed/>
    <w:rsid w:val="00B5757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57573"/>
    <w:rPr>
      <w:rFonts w:ascii="Segoe UI" w:hAnsi="Segoe UI" w:cs="Segoe UI"/>
      <w:sz w:val="18"/>
      <w:szCs w:val="18"/>
    </w:rPr>
  </w:style>
  <w:style w:type="paragraph" w:customStyle="1" w:styleId="tjbmf">
    <w:name w:val="tj bmf"/>
    <w:basedOn w:val="a"/>
    <w:rsid w:val="005E17D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7849">
      <w:bodyDiv w:val="1"/>
      <w:marLeft w:val="0"/>
      <w:marRight w:val="0"/>
      <w:marTop w:val="0"/>
      <w:marBottom w:val="0"/>
      <w:divBdr>
        <w:top w:val="none" w:sz="0" w:space="0" w:color="auto"/>
        <w:left w:val="none" w:sz="0" w:space="0" w:color="auto"/>
        <w:bottom w:val="none" w:sz="0" w:space="0" w:color="auto"/>
        <w:right w:val="none" w:sz="0" w:space="0" w:color="auto"/>
      </w:divBdr>
    </w:div>
    <w:div w:id="308094069">
      <w:bodyDiv w:val="1"/>
      <w:marLeft w:val="0"/>
      <w:marRight w:val="0"/>
      <w:marTop w:val="0"/>
      <w:marBottom w:val="0"/>
      <w:divBdr>
        <w:top w:val="none" w:sz="0" w:space="0" w:color="auto"/>
        <w:left w:val="none" w:sz="0" w:space="0" w:color="auto"/>
        <w:bottom w:val="none" w:sz="0" w:space="0" w:color="auto"/>
        <w:right w:val="none" w:sz="0" w:space="0" w:color="auto"/>
      </w:divBdr>
    </w:div>
    <w:div w:id="686832179">
      <w:bodyDiv w:val="1"/>
      <w:marLeft w:val="0"/>
      <w:marRight w:val="0"/>
      <w:marTop w:val="0"/>
      <w:marBottom w:val="0"/>
      <w:divBdr>
        <w:top w:val="none" w:sz="0" w:space="0" w:color="auto"/>
        <w:left w:val="none" w:sz="0" w:space="0" w:color="auto"/>
        <w:bottom w:val="none" w:sz="0" w:space="0" w:color="auto"/>
        <w:right w:val="none" w:sz="0" w:space="0" w:color="auto"/>
      </w:divBdr>
    </w:div>
    <w:div w:id="777062424">
      <w:bodyDiv w:val="1"/>
      <w:marLeft w:val="0"/>
      <w:marRight w:val="0"/>
      <w:marTop w:val="0"/>
      <w:marBottom w:val="0"/>
      <w:divBdr>
        <w:top w:val="none" w:sz="0" w:space="0" w:color="auto"/>
        <w:left w:val="none" w:sz="0" w:space="0" w:color="auto"/>
        <w:bottom w:val="none" w:sz="0" w:space="0" w:color="auto"/>
        <w:right w:val="none" w:sz="0" w:space="0" w:color="auto"/>
      </w:divBdr>
    </w:div>
    <w:div w:id="1153061519">
      <w:bodyDiv w:val="1"/>
      <w:marLeft w:val="0"/>
      <w:marRight w:val="0"/>
      <w:marTop w:val="0"/>
      <w:marBottom w:val="0"/>
      <w:divBdr>
        <w:top w:val="none" w:sz="0" w:space="0" w:color="auto"/>
        <w:left w:val="none" w:sz="0" w:space="0" w:color="auto"/>
        <w:bottom w:val="none" w:sz="0" w:space="0" w:color="auto"/>
        <w:right w:val="none" w:sz="0" w:space="0" w:color="auto"/>
      </w:divBdr>
    </w:div>
    <w:div w:id="1214737877">
      <w:bodyDiv w:val="1"/>
      <w:marLeft w:val="0"/>
      <w:marRight w:val="0"/>
      <w:marTop w:val="0"/>
      <w:marBottom w:val="0"/>
      <w:divBdr>
        <w:top w:val="none" w:sz="0" w:space="0" w:color="auto"/>
        <w:left w:val="none" w:sz="0" w:space="0" w:color="auto"/>
        <w:bottom w:val="none" w:sz="0" w:space="0" w:color="auto"/>
        <w:right w:val="none" w:sz="0" w:space="0" w:color="auto"/>
      </w:divBdr>
    </w:div>
    <w:div w:id="1323119360">
      <w:bodyDiv w:val="1"/>
      <w:marLeft w:val="0"/>
      <w:marRight w:val="0"/>
      <w:marTop w:val="0"/>
      <w:marBottom w:val="0"/>
      <w:divBdr>
        <w:top w:val="none" w:sz="0" w:space="0" w:color="auto"/>
        <w:left w:val="none" w:sz="0" w:space="0" w:color="auto"/>
        <w:bottom w:val="none" w:sz="0" w:space="0" w:color="auto"/>
        <w:right w:val="none" w:sz="0" w:space="0" w:color="auto"/>
      </w:divBdr>
    </w:div>
    <w:div w:id="1364591669">
      <w:bodyDiv w:val="1"/>
      <w:marLeft w:val="0"/>
      <w:marRight w:val="0"/>
      <w:marTop w:val="0"/>
      <w:marBottom w:val="0"/>
      <w:divBdr>
        <w:top w:val="none" w:sz="0" w:space="0" w:color="auto"/>
        <w:left w:val="none" w:sz="0" w:space="0" w:color="auto"/>
        <w:bottom w:val="none" w:sz="0" w:space="0" w:color="auto"/>
        <w:right w:val="none" w:sz="0" w:space="0" w:color="auto"/>
      </w:divBdr>
    </w:div>
    <w:div w:id="1394935549">
      <w:bodyDiv w:val="1"/>
      <w:marLeft w:val="0"/>
      <w:marRight w:val="0"/>
      <w:marTop w:val="0"/>
      <w:marBottom w:val="0"/>
      <w:divBdr>
        <w:top w:val="none" w:sz="0" w:space="0" w:color="auto"/>
        <w:left w:val="none" w:sz="0" w:space="0" w:color="auto"/>
        <w:bottom w:val="none" w:sz="0" w:space="0" w:color="auto"/>
        <w:right w:val="none" w:sz="0" w:space="0" w:color="auto"/>
      </w:divBdr>
    </w:div>
    <w:div w:id="1446193191">
      <w:bodyDiv w:val="1"/>
      <w:marLeft w:val="0"/>
      <w:marRight w:val="0"/>
      <w:marTop w:val="0"/>
      <w:marBottom w:val="0"/>
      <w:divBdr>
        <w:top w:val="none" w:sz="0" w:space="0" w:color="auto"/>
        <w:left w:val="none" w:sz="0" w:space="0" w:color="auto"/>
        <w:bottom w:val="none" w:sz="0" w:space="0" w:color="auto"/>
        <w:right w:val="none" w:sz="0" w:space="0" w:color="auto"/>
      </w:divBdr>
    </w:div>
    <w:div w:id="1523006412">
      <w:bodyDiv w:val="1"/>
      <w:marLeft w:val="0"/>
      <w:marRight w:val="0"/>
      <w:marTop w:val="0"/>
      <w:marBottom w:val="0"/>
      <w:divBdr>
        <w:top w:val="none" w:sz="0" w:space="0" w:color="auto"/>
        <w:left w:val="none" w:sz="0" w:space="0" w:color="auto"/>
        <w:bottom w:val="none" w:sz="0" w:space="0" w:color="auto"/>
        <w:right w:val="none" w:sz="0" w:space="0" w:color="auto"/>
      </w:divBdr>
    </w:div>
    <w:div w:id="154933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61-20?find=1&amp;text=%D0%BA%D1%96%D0%BD%D1%86%D0%B5%D0%B2%D0%BE%D0%B3%D0%B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z0241-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0049-0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z0049-07" TargetMode="External"/><Relationship Id="rId4" Type="http://schemas.openxmlformats.org/officeDocument/2006/relationships/settings" Target="settings.xml"/><Relationship Id="rId9" Type="http://schemas.openxmlformats.org/officeDocument/2006/relationships/hyperlink" Target="https://zakon.rada.gov.ua/laws/show/361-20?find=1&amp;text=%D0%BA%D1%96%D0%BD%D1%86%D0%B5%D0%B2%D0%BE%D0%B3%D0%B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4FB07-2C14-4784-BBE5-4281290F8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12120</Words>
  <Characters>69087</Characters>
  <Application>Microsoft Office Word</Application>
  <DocSecurity>0</DocSecurity>
  <Lines>575</Lines>
  <Paragraphs>162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NSSMC</Company>
  <LinksUpToDate>false</LinksUpToDate>
  <CharactersWithSpaces>81045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Руслан Кисляк</cp:lastModifiedBy>
  <cp:revision>2</cp:revision>
  <cp:lastPrinted>2020-02-13T13:13:00Z</cp:lastPrinted>
  <dcterms:created xsi:type="dcterms:W3CDTF">2020-05-18T15:05:00Z</dcterms:created>
  <dcterms:modified xsi:type="dcterms:W3CDTF">2020-05-18T15:05:00Z</dcterms:modified>
</cp:coreProperties>
</file>