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F4" w:rsidRDefault="004D12D8" w:rsidP="00704FE8">
      <w:pPr>
        <w:pStyle w:val="3"/>
        <w:spacing w:before="0" w:after="0"/>
        <w:ind w:left="496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Додаток </w:t>
      </w:r>
      <w:r w:rsidR="00D0412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 w:rsidR="005819D5" w:rsidRPr="007C6A0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3</w:t>
      </w:r>
    </w:p>
    <w:p w:rsidR="004D12D8" w:rsidRPr="004D12D8" w:rsidRDefault="004D12D8" w:rsidP="00704FE8">
      <w:pPr>
        <w:pStyle w:val="3"/>
        <w:spacing w:before="0" w:after="0"/>
        <w:ind w:left="496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 Положення про порядок складання, подання та оприлюднення адміністратором недержавного пенсійного фонду</w:t>
      </w:r>
      <w:r w:rsidR="007C6A0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адміністративних даних, у тому числі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звітності з </w:t>
      </w:r>
      <w:r w:rsidR="007C6A0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недержавного 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</w:t>
      </w:r>
      <w:r w:rsidR="007C6A0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ого забезпечення</w:t>
      </w:r>
    </w:p>
    <w:p w:rsidR="004D12D8" w:rsidRPr="004D12D8" w:rsidRDefault="004D12D8" w:rsidP="00704FE8">
      <w:pPr>
        <w:pStyle w:val="3"/>
        <w:spacing w:before="0" w:after="0"/>
        <w:ind w:left="496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(підпункт</w:t>
      </w:r>
      <w:r w:rsidR="00704FE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и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D0412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 w:rsidR="00704FE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2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пункту </w:t>
      </w:r>
      <w:r w:rsidR="00D0412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5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розділу II)</w:t>
      </w:r>
    </w:p>
    <w:p w:rsidR="004D12D8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053F" w:rsidRPr="008F5C52" w:rsidRDefault="00D04128" w:rsidP="000C053F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5C52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r w:rsidRPr="008F5C5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8F5C52">
        <w:rPr>
          <w:rFonts w:ascii="Times New Roman" w:hAnsi="Times New Roman" w:cs="Times New Roman"/>
          <w:sz w:val="28"/>
          <w:szCs w:val="28"/>
          <w:lang w:val="ru-RU"/>
        </w:rPr>
        <w:t>про аудиторський звіт</w:t>
      </w:r>
    </w:p>
    <w:p w:rsidR="000C053F" w:rsidRPr="000C053F" w:rsidRDefault="000C053F" w:rsidP="000C053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8221"/>
      </w:tblGrid>
      <w:tr w:rsidR="000C053F" w:rsidRPr="008F5C52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Рік, за який подаються Дані</w:t>
            </w:r>
          </w:p>
        </w:tc>
      </w:tr>
      <w:tr w:rsidR="000C053F" w:rsidRPr="008F5C52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53F" w:rsidRPr="000C053F" w:rsidRDefault="00DC237E" w:rsidP="00DC237E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</w:t>
            </w:r>
            <w:r w:rsidR="000C053F"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станом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 Дані</w:t>
            </w:r>
          </w:p>
        </w:tc>
      </w:tr>
      <w:tr w:rsidR="000C053F" w:rsidRPr="008F5C52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Адміністратора: код за ЄДРПОУ</w:t>
            </w:r>
          </w:p>
        </w:tc>
      </w:tr>
      <w:tr w:rsidR="000C053F" w:rsidRPr="000C053F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Адміністратора: повне найменування</w:t>
            </w:r>
          </w:p>
        </w:tc>
      </w:tr>
      <w:tr w:rsidR="000C053F" w:rsidRPr="008F5C52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пенсійного фонду: код за ЄДРПОУ</w:t>
            </w:r>
          </w:p>
        </w:tc>
      </w:tr>
      <w:tr w:rsidR="000C053F" w:rsidRPr="008F5C52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пенсійного фонду: повне найменування</w:t>
            </w:r>
          </w:p>
        </w:tc>
      </w:tr>
      <w:tr w:rsidR="000C053F" w:rsidRPr="000C053F" w:rsidTr="00D04128">
        <w:trPr>
          <w:trHeight w:val="3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пенсійного фонду: Вид</w:t>
            </w:r>
            <w:r w:rsidRPr="000C053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1</w:t>
            </w:r>
          </w:p>
        </w:tc>
      </w:tr>
      <w:tr w:rsidR="000C053F" w:rsidRPr="008F5C52" w:rsidTr="00704FE8">
        <w:trPr>
          <w:trHeight w:val="35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53F" w:rsidRPr="000C053F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суб’єкта аудиторської діяльності: найменування</w:t>
            </w:r>
          </w:p>
        </w:tc>
      </w:tr>
      <w:tr w:rsidR="00D04128" w:rsidRPr="008F5C52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суб’єкта аудиторської діяльності: ідентифікаційний код юридичної особи</w:t>
            </w:r>
          </w:p>
        </w:tc>
      </w:tr>
      <w:tr w:rsidR="00D04128" w:rsidRPr="008F5C52" w:rsidTr="00704FE8">
        <w:trPr>
          <w:trHeight w:val="4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суб’єкта аудиторської діяльності: місцезнаходження</w:t>
            </w:r>
          </w:p>
        </w:tc>
      </w:tr>
      <w:tr w:rsidR="00D04128" w:rsidRPr="008F5C52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Номер реєстрації у Реєстрі аудиторів та суб’єктів аудиторської діяльності</w:t>
            </w:r>
          </w:p>
        </w:tc>
      </w:tr>
      <w:tr w:rsidR="00D04128" w:rsidRPr="008F5C52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Розділ Реєстру аудиторів та суб’єктів аудиторської діяльності (3 – суб’єкти аудиторської діяльності, які мають право проводити обов’язковий аудит фінансової звітності, 4 – суб’єкти аудиторської діяльності, які мають право проводити обов’язковий аудит фінансової звітності підприємств, що становлять суспільний інтерес)</w:t>
            </w:r>
          </w:p>
        </w:tc>
      </w:tr>
      <w:tr w:rsidR="00D04128" w:rsidRPr="008F5C52" w:rsidTr="00704FE8">
        <w:trPr>
          <w:trHeight w:val="34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Звітний період, за який проведено аудит фінансової звітності</w:t>
            </w:r>
          </w:p>
        </w:tc>
      </w:tr>
      <w:tr w:rsidR="00D04128" w:rsidRPr="008F5C52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Думка аудитора (01 – немодифікована, 02 – із застереженням, 03 – негативна,  04 – відмова від висловлення думки)</w:t>
            </w:r>
          </w:p>
        </w:tc>
      </w:tr>
      <w:tr w:rsidR="00D04128" w:rsidRPr="008F5C52" w:rsidTr="00704FE8">
        <w:trPr>
          <w:trHeight w:val="77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Наявність пояснювального параграфа: 01 – наявний, 02 – відсутній</w:t>
            </w:r>
          </w:p>
        </w:tc>
      </w:tr>
      <w:tr w:rsidR="00D04128" w:rsidRPr="008F5C52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Номер та дата договору на проведення аудиту</w:t>
            </w:r>
          </w:p>
        </w:tc>
      </w:tr>
      <w:tr w:rsidR="00D04128" w:rsidRPr="008F5C52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 початку та дата закінчення аудиту</w:t>
            </w:r>
          </w:p>
        </w:tc>
      </w:tr>
      <w:tr w:rsidR="00D04128" w:rsidRPr="00D04128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 аудиторського звіту</w:t>
            </w:r>
          </w:p>
        </w:tc>
      </w:tr>
      <w:tr w:rsidR="00D04128" w:rsidRPr="008F5C52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Розмір винагороди за проведення аудиту річної фінансової звітності</w:t>
            </w:r>
          </w:p>
        </w:tc>
      </w:tr>
    </w:tbl>
    <w:p w:rsidR="000C053F" w:rsidRPr="000C053F" w:rsidRDefault="000C053F" w:rsidP="000C053F">
      <w:pPr>
        <w:jc w:val="both"/>
        <w:rPr>
          <w:rFonts w:ascii="Times New Roman" w:hAnsi="Times New Roman"/>
          <w:sz w:val="10"/>
          <w:szCs w:val="10"/>
          <w:vertAlign w:val="superscript"/>
          <w:lang w:val="ru-RU"/>
        </w:rPr>
      </w:pPr>
    </w:p>
    <w:p w:rsidR="008F5C52" w:rsidRPr="008F5C52" w:rsidRDefault="008F5C52" w:rsidP="000C053F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</w:t>
      </w:r>
    </w:p>
    <w:p w:rsidR="008F5C52" w:rsidRDefault="008F5C52" w:rsidP="000C053F">
      <w:pPr>
        <w:jc w:val="both"/>
        <w:rPr>
          <w:rFonts w:ascii="Times New Roman" w:hAnsi="Times New Roman"/>
          <w:vertAlign w:val="superscript"/>
          <w:lang w:val="ru-RU"/>
        </w:rPr>
      </w:pPr>
    </w:p>
    <w:p w:rsidR="000C053F" w:rsidRDefault="000C053F" w:rsidP="000C053F">
      <w:pPr>
        <w:jc w:val="both"/>
        <w:rPr>
          <w:rFonts w:ascii="Times New Roman" w:hAnsi="Times New Roman"/>
          <w:lang w:val="ru-RU"/>
        </w:rPr>
      </w:pPr>
      <w:r w:rsidRPr="000C053F">
        <w:rPr>
          <w:rFonts w:ascii="Times New Roman" w:hAnsi="Times New Roman"/>
          <w:vertAlign w:val="superscript"/>
          <w:lang w:val="ru-RU"/>
        </w:rPr>
        <w:t>1</w:t>
      </w:r>
      <w:r w:rsidRPr="000C053F">
        <w:rPr>
          <w:rFonts w:ascii="Times New Roman" w:hAnsi="Times New Roman"/>
          <w:lang w:val="ru-RU"/>
        </w:rPr>
        <w:t xml:space="preserve"> Заповнюється відповідно до довідника 18 «Типи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фонду» Системи довідників та класифікаторів.</w:t>
      </w:r>
    </w:p>
    <w:p w:rsidR="00D04128" w:rsidRPr="000C053F" w:rsidRDefault="00D04128" w:rsidP="00D04128">
      <w:pPr>
        <w:jc w:val="both"/>
        <w:rPr>
          <w:rFonts w:ascii="Times New Roman" w:hAnsi="Times New Roman"/>
          <w:lang w:val="ru-RU"/>
        </w:rPr>
      </w:pPr>
      <w:r w:rsidRPr="00D04128">
        <w:rPr>
          <w:rFonts w:ascii="Times New Roman" w:hAnsi="Times New Roman"/>
          <w:lang w:val="ru-RU"/>
        </w:rPr>
        <w:t xml:space="preserve">Рядки </w:t>
      </w:r>
      <w:r>
        <w:rPr>
          <w:rFonts w:ascii="Times New Roman" w:hAnsi="Times New Roman"/>
          <w:lang w:val="ru-RU"/>
        </w:rPr>
        <w:t>5</w:t>
      </w:r>
      <w:r w:rsidRPr="00D04128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7</w:t>
      </w:r>
      <w:r w:rsidRPr="00D04128">
        <w:rPr>
          <w:rFonts w:ascii="Times New Roman" w:hAnsi="Times New Roman"/>
          <w:lang w:val="ru-RU"/>
        </w:rPr>
        <w:t xml:space="preserve"> заповнюються у разі складання довідки про аудит </w:t>
      </w:r>
      <w:r w:rsidR="00DC237E">
        <w:rPr>
          <w:rFonts w:ascii="Times New Roman" w:hAnsi="Times New Roman"/>
          <w:lang w:val="ru-RU"/>
        </w:rPr>
        <w:t xml:space="preserve">фінансової звітності </w:t>
      </w:r>
      <w:r w:rsidRPr="00D04128">
        <w:rPr>
          <w:rFonts w:ascii="Times New Roman" w:hAnsi="Times New Roman"/>
          <w:lang w:val="ru-RU"/>
        </w:rPr>
        <w:t>пенсійного фонду, адміністрування якого здійснює Адміністратор.</w:t>
      </w:r>
    </w:p>
    <w:p w:rsidR="00CA529F" w:rsidRDefault="00CA529F" w:rsidP="008260C4">
      <w:pPr>
        <w:rPr>
          <w:rFonts w:ascii="Times New Roman" w:hAnsi="Times New Roman"/>
          <w:sz w:val="28"/>
          <w:szCs w:val="28"/>
          <w:lang w:val="uk-UA"/>
        </w:rPr>
      </w:pPr>
    </w:p>
    <w:p w:rsidR="008260C4" w:rsidRDefault="008260C4" w:rsidP="008260C4">
      <w:pPr>
        <w:rPr>
          <w:rFonts w:ascii="Times New Roman" w:hAnsi="Times New Roman"/>
          <w:sz w:val="28"/>
          <w:szCs w:val="28"/>
          <w:lang w:val="uk-UA"/>
        </w:rPr>
      </w:pPr>
    </w:p>
    <w:p w:rsidR="00704FE8" w:rsidRPr="008260C4" w:rsidRDefault="00704FE8" w:rsidP="008260C4">
      <w:pPr>
        <w:rPr>
          <w:rFonts w:ascii="Times New Roman" w:hAnsi="Times New Roman"/>
          <w:sz w:val="28"/>
          <w:szCs w:val="28"/>
          <w:lang w:val="uk-UA"/>
        </w:rPr>
      </w:pPr>
    </w:p>
    <w:p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p w:rsidR="00A948A9" w:rsidRPr="00A948A9" w:rsidRDefault="00A948A9" w:rsidP="004D12D8">
      <w:pPr>
        <w:rPr>
          <w:rFonts w:ascii="Times New Roman" w:hAnsi="Times New Roman"/>
          <w:sz w:val="28"/>
          <w:szCs w:val="28"/>
          <w:lang w:val="ru-RU"/>
        </w:rPr>
      </w:pPr>
    </w:p>
    <w:sectPr w:rsidR="00A948A9" w:rsidRPr="00A948A9" w:rsidSect="008F5C52">
      <w:headerReference w:type="default" r:id="rId7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9D" w:rsidRDefault="0071759D" w:rsidP="008F5C52">
      <w:r>
        <w:separator/>
      </w:r>
    </w:p>
  </w:endnote>
  <w:endnote w:type="continuationSeparator" w:id="0">
    <w:p w:rsidR="0071759D" w:rsidRDefault="0071759D" w:rsidP="008F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9D" w:rsidRDefault="0071759D" w:rsidP="008F5C52">
      <w:r>
        <w:separator/>
      </w:r>
    </w:p>
  </w:footnote>
  <w:footnote w:type="continuationSeparator" w:id="0">
    <w:p w:rsidR="0071759D" w:rsidRDefault="0071759D" w:rsidP="008F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0961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F5C52" w:rsidRPr="008F5C52" w:rsidRDefault="008F5C5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F5C52">
          <w:rPr>
            <w:rFonts w:ascii="Times New Roman" w:hAnsi="Times New Roman"/>
            <w:sz w:val="28"/>
            <w:szCs w:val="28"/>
          </w:rPr>
          <w:fldChar w:fldCharType="begin"/>
        </w:r>
        <w:r w:rsidRPr="008F5C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F5C52">
          <w:rPr>
            <w:rFonts w:ascii="Times New Roman" w:hAnsi="Times New Roman"/>
            <w:sz w:val="28"/>
            <w:szCs w:val="28"/>
          </w:rPr>
          <w:fldChar w:fldCharType="separate"/>
        </w:r>
        <w:r w:rsidR="008E41E2" w:rsidRPr="008E41E2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8F5C52">
          <w:rPr>
            <w:rFonts w:ascii="Times New Roman" w:hAnsi="Times New Roman"/>
            <w:sz w:val="28"/>
            <w:szCs w:val="28"/>
          </w:rPr>
          <w:fldChar w:fldCharType="end"/>
        </w:r>
      </w:p>
      <w:p w:rsidR="008F5C52" w:rsidRPr="008F5C52" w:rsidRDefault="008F5C52" w:rsidP="008F5C52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8F5C52">
          <w:rPr>
            <w:rFonts w:ascii="Times New Roman" w:hAnsi="Times New Roman"/>
            <w:sz w:val="28"/>
            <w:szCs w:val="28"/>
          </w:rPr>
          <w:t>Продовження додатка 13</w:t>
        </w:r>
      </w:p>
    </w:sdtContent>
  </w:sdt>
  <w:p w:rsidR="008F5C52" w:rsidRDefault="008F5C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65"/>
    <w:multiLevelType w:val="hybridMultilevel"/>
    <w:tmpl w:val="D090D9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006"/>
    <w:multiLevelType w:val="hybridMultilevel"/>
    <w:tmpl w:val="D5A8468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501"/>
    <w:multiLevelType w:val="hybridMultilevel"/>
    <w:tmpl w:val="5BFC42F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367"/>
    <w:multiLevelType w:val="hybridMultilevel"/>
    <w:tmpl w:val="AC52403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5" w15:restartNumberingAfterBreak="0">
    <w:nsid w:val="47A4307E"/>
    <w:multiLevelType w:val="hybridMultilevel"/>
    <w:tmpl w:val="31E486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5FF05700"/>
    <w:multiLevelType w:val="hybridMultilevel"/>
    <w:tmpl w:val="B308BD9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290E"/>
    <w:multiLevelType w:val="hybridMultilevel"/>
    <w:tmpl w:val="5510AAAE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2446"/>
    <w:multiLevelType w:val="hybridMultilevel"/>
    <w:tmpl w:val="BB32EB9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788"/>
    <w:multiLevelType w:val="hybridMultilevel"/>
    <w:tmpl w:val="3F92340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F1AEC"/>
    <w:multiLevelType w:val="hybridMultilevel"/>
    <w:tmpl w:val="0400D7B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C053F"/>
    <w:rsid w:val="00120897"/>
    <w:rsid w:val="001C6E9F"/>
    <w:rsid w:val="00367C04"/>
    <w:rsid w:val="004D12D8"/>
    <w:rsid w:val="00534B23"/>
    <w:rsid w:val="005819D5"/>
    <w:rsid w:val="006423FC"/>
    <w:rsid w:val="00704FE8"/>
    <w:rsid w:val="0071759D"/>
    <w:rsid w:val="007C6A0C"/>
    <w:rsid w:val="008260C4"/>
    <w:rsid w:val="00873A4C"/>
    <w:rsid w:val="008C0227"/>
    <w:rsid w:val="008E41E2"/>
    <w:rsid w:val="008F5C52"/>
    <w:rsid w:val="00A04733"/>
    <w:rsid w:val="00A948A9"/>
    <w:rsid w:val="00AE74BC"/>
    <w:rsid w:val="00B668F4"/>
    <w:rsid w:val="00BF41F4"/>
    <w:rsid w:val="00C77888"/>
    <w:rsid w:val="00CA529F"/>
    <w:rsid w:val="00D04128"/>
    <w:rsid w:val="00DA33B1"/>
    <w:rsid w:val="00DC237E"/>
    <w:rsid w:val="00EF1212"/>
    <w:rsid w:val="00F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CE217-2038-45A9-9DCB-C110673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CharChar0">
    <w:name w:val="Знак Знак Char Char"/>
    <w:basedOn w:val="a"/>
    <w:rsid w:val="00CA529F"/>
    <w:rPr>
      <w:rFonts w:ascii="Verdana" w:hAnsi="Verdana" w:cs="Verdana"/>
      <w:sz w:val="20"/>
      <w:szCs w:val="20"/>
    </w:rPr>
  </w:style>
  <w:style w:type="character" w:customStyle="1" w:styleId="rvts0">
    <w:name w:val="rvts0"/>
    <w:basedOn w:val="a0"/>
    <w:rsid w:val="00CA529F"/>
  </w:style>
  <w:style w:type="character" w:customStyle="1" w:styleId="rvts82">
    <w:name w:val="rvts82"/>
    <w:rsid w:val="00CA529F"/>
  </w:style>
  <w:style w:type="paragraph" w:customStyle="1" w:styleId="CharChar1">
    <w:name w:val="Знак Знак Char Char"/>
    <w:basedOn w:val="a"/>
    <w:rsid w:val="00D04128"/>
    <w:rPr>
      <w:rFonts w:ascii="Verdana" w:hAnsi="Verdana" w:cs="Verdana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C52"/>
    <w:rPr>
      <w:rFonts w:ascii="Arial" w:eastAsia="Times New Roman" w:hAnsi="Arial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8F5C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C52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2020-05-15T09:48:00Z</dcterms:created>
  <dcterms:modified xsi:type="dcterms:W3CDTF">2020-05-15T09:48:00Z</dcterms:modified>
</cp:coreProperties>
</file>