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6DC" w:rsidRDefault="00D666DC">
      <w:pPr>
        <w:pStyle w:val="a3"/>
        <w:jc w:val="both"/>
      </w:pPr>
      <w:bookmarkStart w:id="0" w:name="_GoBack"/>
      <w:bookmarkEnd w:id="0"/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0"/>
      </w:tblGrid>
      <w:tr w:rsidR="00D666DC">
        <w:trPr>
          <w:tblCellSpacing w:w="22" w:type="dxa"/>
        </w:trPr>
        <w:tc>
          <w:tcPr>
            <w:tcW w:w="5000" w:type="pct"/>
            <w:hideMark/>
          </w:tcPr>
          <w:p w:rsidR="00D666DC" w:rsidRDefault="00E3270B">
            <w:pPr>
              <w:pStyle w:val="a3"/>
            </w:pPr>
            <w:r>
              <w:t>ЗАТВЕРДЖЕНО</w:t>
            </w:r>
            <w:r>
              <w:br/>
              <w:t>Рішення Національної комісії з цінних паперів та фондового ринку</w:t>
            </w:r>
            <w:r>
              <w:br/>
              <w:t>13 грудня 2018 року N 866</w:t>
            </w:r>
          </w:p>
          <w:p w:rsidR="00D666DC" w:rsidRDefault="00E3270B">
            <w:pPr>
              <w:pStyle w:val="a3"/>
            </w:pPr>
            <w:r>
              <w:t>Зареєстровано</w:t>
            </w:r>
            <w:r>
              <w:br/>
              <w:t>в Міністерстві юстиції України</w:t>
            </w:r>
            <w:r>
              <w:br/>
              <w:t>22 лютого 2019 р. за N 185/33156</w:t>
            </w:r>
          </w:p>
        </w:tc>
      </w:tr>
    </w:tbl>
    <w:p w:rsidR="00D666DC" w:rsidRDefault="00E3270B">
      <w:pPr>
        <w:pStyle w:val="a3"/>
        <w:jc w:val="both"/>
      </w:pPr>
      <w:r>
        <w:br w:type="textWrapping" w:clear="all"/>
      </w:r>
    </w:p>
    <w:p w:rsidR="00D666DC" w:rsidRDefault="00E3270B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ВИМОГИ</w:t>
      </w:r>
      <w:r>
        <w:rPr>
          <w:rFonts w:eastAsia="Times New Roman"/>
        </w:rPr>
        <w:br/>
        <w:t>до договору про надання послуг з обслуговування рахунку в цінних паперах номінального утримувача</w:t>
      </w:r>
    </w:p>
    <w:p w:rsidR="00D666DC" w:rsidRDefault="00E3270B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I. Загальні положення</w:t>
      </w:r>
    </w:p>
    <w:p w:rsidR="00D666DC" w:rsidRDefault="00E3270B">
      <w:pPr>
        <w:pStyle w:val="a3"/>
        <w:jc w:val="both"/>
      </w:pPr>
      <w:r>
        <w:t>1. Ці Вимоги поширюються на депозитарні установи та іноземну фінансову установу, яка зареєстрована в державі, що є членом Європейського Союзу та/або членом Групи з розробки фінансових заходів боротьби з відмиванням грошей (FATF) та є членом Міжнародної асоціації для системи з питань обслуговування цінних паперів (ISSA), відповідає встановленим Національною комісією з цінних паперів та фондового ринку (далі - Комісія) вимогам і відповідно до законодавства держави, в якій її зареєстровано, має право надавати своїм клієнтам послуги з обліку цінних паперів та реєстрації переходу права власності на цінні папери, у тому числі в інших державах на підставі відповідних договорів з іноземними фінансовими установами (далі - номінальний утримувач) у разі укладення договору про надання послуг з обслуговування рахунку в цінних паперах номінального утримувача (далі - Договір), внесення змін до нього.</w:t>
      </w:r>
    </w:p>
    <w:p w:rsidR="00D666DC" w:rsidRDefault="00E3270B">
      <w:pPr>
        <w:pStyle w:val="a3"/>
        <w:jc w:val="right"/>
      </w:pPr>
      <w:r>
        <w:t>(абзац перший пункту 1 розділу І із змінами, внесеними згідно з рішенням</w:t>
      </w:r>
      <w:r>
        <w:br/>
        <w:t> Національної комісії з цінних паперів та фондового ринку від 07.05.2020 р. N 216)</w:t>
      </w:r>
    </w:p>
    <w:p w:rsidR="00D666DC" w:rsidRDefault="00E3270B">
      <w:pPr>
        <w:pStyle w:val="a3"/>
        <w:jc w:val="both"/>
      </w:pPr>
      <w:r>
        <w:t xml:space="preserve">Ці Вимоги розроблені відповідно до </w:t>
      </w:r>
      <w:r>
        <w:rPr>
          <w:color w:val="0000FF"/>
        </w:rPr>
        <w:t>Цивільного кодексу України</w:t>
      </w:r>
      <w:r>
        <w:t xml:space="preserve">, </w:t>
      </w:r>
      <w:r>
        <w:rPr>
          <w:color w:val="0000FF"/>
        </w:rPr>
        <w:t>Господарського кодексу України</w:t>
      </w:r>
      <w:r>
        <w:t xml:space="preserve">, </w:t>
      </w:r>
      <w:r>
        <w:rPr>
          <w:color w:val="0000FF"/>
        </w:rPr>
        <w:t>Закону України "Про депозитарну систему України"</w:t>
      </w:r>
      <w:r>
        <w:t xml:space="preserve"> та нормативно-правових актів Комісії щодо депозитарної діяльності.</w:t>
      </w:r>
    </w:p>
    <w:p w:rsidR="00D666DC" w:rsidRDefault="00E3270B">
      <w:pPr>
        <w:pStyle w:val="a3"/>
        <w:jc w:val="both"/>
      </w:pPr>
      <w:r>
        <w:t xml:space="preserve">2. Договір має укладатися виключно в письмовій формі, викладатися у формі єдиного документа, підписаного сторонами, у паперовому вигляді або у вигляді електронного документа згідно з вимогами, визначеними </w:t>
      </w:r>
      <w:r>
        <w:rPr>
          <w:color w:val="0000FF"/>
        </w:rPr>
        <w:t>Законом України "Про електронні документи та електронний документообіг"</w:t>
      </w:r>
      <w:r>
        <w:t>.</w:t>
      </w:r>
    </w:p>
    <w:p w:rsidR="00D666DC" w:rsidRDefault="00E3270B">
      <w:pPr>
        <w:pStyle w:val="a3"/>
        <w:jc w:val="both"/>
      </w:pPr>
      <w:r>
        <w:t xml:space="preserve">За згодою номінального утримувача Договір може укладатися шляхом приєднання номінального утримувача до запропонованого депозитарною установою договору з урахуванням вимог, встановлених </w:t>
      </w:r>
      <w:r>
        <w:rPr>
          <w:color w:val="0000FF"/>
        </w:rPr>
        <w:t>частиною другою статті 6 Закону України "Про фінансові послуги та державне регулювання ринків фінансових послуг"</w:t>
      </w:r>
      <w:r>
        <w:t>.</w:t>
      </w:r>
    </w:p>
    <w:p w:rsidR="00D666DC" w:rsidRDefault="00E3270B">
      <w:pPr>
        <w:pStyle w:val="a3"/>
        <w:jc w:val="right"/>
      </w:pPr>
      <w:r>
        <w:t>(пункт 2 розділу І у редакції рішення Національної комісії з</w:t>
      </w:r>
      <w:r>
        <w:br/>
        <w:t> цінних паперів та фондового ринку від 31.03.2020 р. N 145)</w:t>
      </w:r>
    </w:p>
    <w:p w:rsidR="00D666DC" w:rsidRDefault="00E3270B">
      <w:pPr>
        <w:pStyle w:val="a3"/>
        <w:jc w:val="both"/>
      </w:pPr>
      <w:r>
        <w:lastRenderedPageBreak/>
        <w:t>3. Договір має передбачати обов'язок номінального утримувача щодо розкриття інформації у випадках, передбачених законом, та встановлення у передбаченому законодавством порядку обмежень щодо цінних паперів власника, права на які та права за якими обліковуються на рахунку (рахунках) в цінних паперах номінального утримувача, на підставі отриманих від депозитарної установи підтвердних документів.</w:t>
      </w:r>
    </w:p>
    <w:p w:rsidR="00D666DC" w:rsidRDefault="00E3270B">
      <w:pPr>
        <w:pStyle w:val="a3"/>
        <w:jc w:val="both"/>
      </w:pPr>
      <w:r>
        <w:t>4. Будь-які пропозиції депозитарної установи номінальному утримувачу про зміну істотних умов Договору повинні здійснюватися у строки, встановлені Договором, шляхом направлення депозитарною установою номінальному утримувачу повідомлення у спосіб, що дає змогу встановити дату відправлення такого повідомлення. Умови Договору про надання номінальному утримувачу пропозицій про зміну істотних умов Договору в інший спосіб, ніж той, що дає змогу встановити дату відправлення повідомлення такому номінальному утримувачу, без його письмової згоди є нікчемними.</w:t>
      </w:r>
    </w:p>
    <w:p w:rsidR="00D666DC" w:rsidRDefault="00E3270B">
      <w:pPr>
        <w:pStyle w:val="a3"/>
        <w:jc w:val="both"/>
      </w:pPr>
      <w:r>
        <w:t>Умови Договору, що обмежують права номінального утримувача порівняно з правами, встановленими законом, є нікчемними.</w:t>
      </w:r>
    </w:p>
    <w:p w:rsidR="00D666DC" w:rsidRDefault="00E3270B">
      <w:pPr>
        <w:pStyle w:val="a3"/>
        <w:jc w:val="right"/>
      </w:pPr>
      <w:r>
        <w:t>(розділ І доповнено пунктом 4 згідно з рішенням Національної</w:t>
      </w:r>
      <w:r>
        <w:br/>
        <w:t> комісії з цінних паперів та фондового ринку від 31.03.2020 р. N 145)</w:t>
      </w:r>
    </w:p>
    <w:p w:rsidR="00D666DC" w:rsidRDefault="00E3270B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II. Вимоги до Договору</w:t>
      </w:r>
    </w:p>
    <w:p w:rsidR="00D666DC" w:rsidRDefault="00E3270B">
      <w:pPr>
        <w:pStyle w:val="a3"/>
        <w:jc w:val="both"/>
      </w:pPr>
      <w:r>
        <w:t>1. Договір має містити:</w:t>
      </w:r>
    </w:p>
    <w:p w:rsidR="00D666DC" w:rsidRDefault="00E3270B">
      <w:pPr>
        <w:pStyle w:val="a3"/>
        <w:jc w:val="both"/>
      </w:pPr>
      <w:r>
        <w:t>дату та місце укладення;</w:t>
      </w:r>
    </w:p>
    <w:p w:rsidR="00D666DC" w:rsidRDefault="00E3270B">
      <w:pPr>
        <w:pStyle w:val="a3"/>
        <w:jc w:val="both"/>
      </w:pPr>
      <w:r>
        <w:t>реквізити сторін Договору;</w:t>
      </w:r>
    </w:p>
    <w:p w:rsidR="00D666DC" w:rsidRDefault="00E3270B">
      <w:pPr>
        <w:pStyle w:val="a3"/>
        <w:jc w:val="both"/>
      </w:pPr>
      <w:r>
        <w:t>предмет Договору;</w:t>
      </w:r>
    </w:p>
    <w:p w:rsidR="00D666DC" w:rsidRDefault="00E3270B">
      <w:pPr>
        <w:pStyle w:val="a3"/>
        <w:jc w:val="both"/>
      </w:pPr>
      <w:r>
        <w:t>права та обов'язки сторін;</w:t>
      </w:r>
    </w:p>
    <w:p w:rsidR="00D666DC" w:rsidRDefault="00E3270B">
      <w:pPr>
        <w:pStyle w:val="a3"/>
        <w:jc w:val="both"/>
      </w:pPr>
      <w:r>
        <w:t>тарифи на послуги та порядок розрахунків за надані послуги;</w:t>
      </w:r>
    </w:p>
    <w:p w:rsidR="00D666DC" w:rsidRDefault="00E3270B">
      <w:pPr>
        <w:pStyle w:val="a3"/>
        <w:jc w:val="both"/>
      </w:pPr>
      <w:r>
        <w:t>відповідальність сторін;</w:t>
      </w:r>
    </w:p>
    <w:p w:rsidR="00D666DC" w:rsidRDefault="00E3270B">
      <w:pPr>
        <w:pStyle w:val="a3"/>
        <w:jc w:val="both"/>
      </w:pPr>
      <w:r>
        <w:t>порядок розгляду спорів, що можуть виникнути між сторонами в процесі виконання, зміни чи розірвання Договору;</w:t>
      </w:r>
    </w:p>
    <w:p w:rsidR="00D666DC" w:rsidRDefault="00E3270B">
      <w:pPr>
        <w:pStyle w:val="a3"/>
        <w:jc w:val="both"/>
      </w:pPr>
      <w:r>
        <w:t>строк дії Договору, порядок внесення змін, умови розірвання Договору та припинення його дії;</w:t>
      </w:r>
    </w:p>
    <w:p w:rsidR="00D666DC" w:rsidRDefault="00E3270B">
      <w:pPr>
        <w:pStyle w:val="a3"/>
        <w:jc w:val="both"/>
      </w:pPr>
      <w:r>
        <w:t>інші умови, що не суперечать законодавству.</w:t>
      </w:r>
    </w:p>
    <w:p w:rsidR="00D666DC" w:rsidRDefault="00E3270B">
      <w:pPr>
        <w:pStyle w:val="a3"/>
        <w:jc w:val="both"/>
      </w:pPr>
      <w:r>
        <w:t>2. Сторонами Договору є депозитарна установа та номінальний утримувач.</w:t>
      </w:r>
    </w:p>
    <w:p w:rsidR="00D666DC" w:rsidRDefault="00E3270B">
      <w:pPr>
        <w:pStyle w:val="a3"/>
        <w:jc w:val="both"/>
      </w:pPr>
      <w:r>
        <w:t xml:space="preserve">Реквізити сторін Договору мають містити повне найменування, місцезнаходження, код згідно з ЄДРПОУ (для номінального утримувача - номер реєстрації юридичної особи в країні її місцезнаходження) та банківські реквізити, серію, номер, дату видачі депозитарній установі ліцензії на провадження депозитарної діяльності депозитарної установи (для номінального утримувача - інформацію (реквізити) про дозвіл (ліцензію, авторизацію) на ведення відповідного виду діяльності особи, виданий (видану) в країні її реєстрації), </w:t>
      </w:r>
      <w:r>
        <w:lastRenderedPageBreak/>
        <w:t>відомості про контактні телефони та електронні адреси, інформацію про документ, що підтверджує повноваження особи, яка підписує Договір.</w:t>
      </w:r>
    </w:p>
    <w:p w:rsidR="00D666DC" w:rsidRDefault="00E3270B">
      <w:pPr>
        <w:pStyle w:val="a3"/>
        <w:jc w:val="both"/>
      </w:pPr>
      <w:r>
        <w:t xml:space="preserve">3. Предметом Договору є надання депозитарною установою послуг щодо відкриття та обслуговування рахунку (рахунків) у цінних паперах номінального утримувача, обліку на ньому цінних паперів, прав на цінні папери та прав за цінними паперами, що належать клієнтам номінального утримувача, а також клієнтам клієнта номінального утримувача, проведення депозитарною установою депозитарних операцій за рахунком (рахунками) у цінних паперах на підставі розпоряджень номінального утримувача та в інший спосіб, передбачений законодавством, а також надання депозитарною установою інших послуг у процесі провадження депозитарної діяльності відповідно до Положення про провадження депозитарної діяльності, затвердженого </w:t>
      </w:r>
      <w:r>
        <w:rPr>
          <w:color w:val="0000FF"/>
        </w:rPr>
        <w:t>рішенням Національної комісії з цінних паперів та фондового ринку від 23 квітня 2013 року N 735</w:t>
      </w:r>
      <w:r>
        <w:t>, зареєстрованого в Міністерстві юстиції України 27 червня 2013 року за N 1084/23616.</w:t>
      </w:r>
    </w:p>
    <w:p w:rsidR="00D666DC" w:rsidRDefault="00E3270B">
      <w:pPr>
        <w:pStyle w:val="a3"/>
        <w:jc w:val="both"/>
      </w:pPr>
      <w:r>
        <w:t>4. Права та обов'язки сторін:</w:t>
      </w:r>
    </w:p>
    <w:p w:rsidR="00D666DC" w:rsidRDefault="00E3270B">
      <w:pPr>
        <w:pStyle w:val="a3"/>
        <w:jc w:val="both"/>
      </w:pPr>
      <w:r>
        <w:t>1) Договір має передбачати такі обов'язки депозитарної установи:</w:t>
      </w:r>
    </w:p>
    <w:p w:rsidR="00D666DC" w:rsidRDefault="00E3270B">
      <w:pPr>
        <w:pStyle w:val="a3"/>
        <w:jc w:val="both"/>
      </w:pPr>
      <w:r>
        <w:t xml:space="preserve">відкрити номінальному утримувачу рахунок (рахунки) у цінних паперах протягом строку, встановленого Договором, після подання номінальним утримувачем документів, передбачених законодавством, у тому числі для проведення його ідентифікації та верифікації (якщо номінальний утримувач ще не був ідентифікований та </w:t>
      </w:r>
      <w:proofErr w:type="spellStart"/>
      <w:r>
        <w:t>верифікований</w:t>
      </w:r>
      <w:proofErr w:type="spellEnd"/>
      <w:r>
        <w:t xml:space="preserve"> депозитарною установою);</w:t>
      </w:r>
    </w:p>
    <w:p w:rsidR="00D666DC" w:rsidRDefault="00E3270B">
      <w:pPr>
        <w:pStyle w:val="a3"/>
        <w:jc w:val="both"/>
      </w:pPr>
      <w:r>
        <w:t>ознайомити номінального утримувача з внутрішніми документами (витягами з внутрішніх документів) депозитарної установи, які регламентують відносини номінального утримувача та депозитарної установи;</w:t>
      </w:r>
    </w:p>
    <w:p w:rsidR="00D666DC" w:rsidRDefault="00E3270B">
      <w:pPr>
        <w:pStyle w:val="a3"/>
        <w:jc w:val="both"/>
      </w:pPr>
      <w:r>
        <w:t>за наявності на дату відкриття номінальним утримувачем рахунку у цінних паперах номінального утримувача чинних указів Президента України, якими введено в дію певні рішення Ради національної безпеки і оборони України про застосування персональних спеціальних економічних та інших обмежувальних заходів (санкцій) до фізичних та юридичних осіб, інформація щодо яких додається до таких рішень Ради національної безпеки і оборони України (далі - Указ), надати номінальному утримувачу відповідне повідомлення із зазначенням посилань на адреси веб-сторінок на веб-сайті Президента України, на яких розміщено відповідні Укази, у порядку, спосіб та формі, передбачені Договором;</w:t>
      </w:r>
    </w:p>
    <w:p w:rsidR="00D666DC" w:rsidRDefault="00E3270B">
      <w:pPr>
        <w:pStyle w:val="a3"/>
        <w:jc w:val="both"/>
      </w:pPr>
      <w:r>
        <w:t>здійснювати облік цінних паперів, прав на цінні папери та прав за цінними паперами, що належать клієнтам номінального утримувача, а також клієнтам клієнта номінального утримувача;</w:t>
      </w:r>
    </w:p>
    <w:p w:rsidR="00D666DC" w:rsidRDefault="00E3270B">
      <w:pPr>
        <w:pStyle w:val="a3"/>
        <w:jc w:val="both"/>
      </w:pPr>
      <w:r>
        <w:t>здійснювати обслуговування обігу цінних паперів на рахунку у цінних паперах номінального утримувача шляхом проведення депозитарних операцій за рахунком (рахунками) у цінних паперах у порядку та строки, визначені законодавством та внутрішніми документами депозитарної установи;</w:t>
      </w:r>
    </w:p>
    <w:p w:rsidR="00D666DC" w:rsidRDefault="00E3270B">
      <w:pPr>
        <w:pStyle w:val="a3"/>
        <w:jc w:val="both"/>
      </w:pPr>
      <w:r>
        <w:t xml:space="preserve">у разі отримання інформації/встановлення факту щодо порушення номінальним утримувачем визначених законодавством України вимог до номінального утримувача не пізніше наступного робочого дня з дня настання такої події припинити проведення облікових депозитарних операцій за рахунком у цінних паперах номінального утримувача, </w:t>
      </w:r>
      <w:r>
        <w:lastRenderedPageBreak/>
        <w:t>крім незавершених операцій, розпорядження та/або документи за якими було отримано до настання такої події, та операцій, пов'язаних з переведенням цінних паперів, прав на цінні папери на рахунок в цінних паперах іншого номінального утримувача або на рахунок в цінних паперах власника, який відкрито в цій або іншій депозитарній установі, до усунення номінальним утримувачем відповідних порушень або закриття його рахунку в цінних паперах в депозитарній установі, що має бути здійснено номінальним утримувачем протягом 90 календарних днів з дня настання зазначеної події;</w:t>
      </w:r>
    </w:p>
    <w:p w:rsidR="00D666DC" w:rsidRDefault="00E3270B">
      <w:pPr>
        <w:pStyle w:val="a3"/>
        <w:jc w:val="both"/>
      </w:pPr>
      <w:r>
        <w:t>надавати Центральному депозитарію цінних паперів (далі - Центральний депозитарій) та/або Розрахунковому центру з обслуговування договорів на фінансових ринках (далі - Розрахунковий центр) інформацію щодо номінального утримувача, цінних паперів, що належать клієнтам номінального утримувача, а також клієнтам клієнта номінального утримувача, та іншу інформацію, необхідну для виконання депозитарних операцій, у випадках та порядку, передбачених законодавством та внутрішніми документами Центрального депозитарію та/або Розрахункового центру;</w:t>
      </w:r>
    </w:p>
    <w:p w:rsidR="00D666DC" w:rsidRDefault="00E3270B">
      <w:pPr>
        <w:pStyle w:val="a3"/>
        <w:jc w:val="both"/>
      </w:pPr>
      <w:r>
        <w:t xml:space="preserve">зупиняти або обмежувати проведення всіх або окремих депозитарних операцій на рахунку (рахунках) в цінних паперах номінального утримувача на підставі відповідних рішень Комісії, прийнятих у зв'язку з порушенням вимог законодавства, у разі </w:t>
      </w:r>
      <w:proofErr w:type="spellStart"/>
      <w:r>
        <w:t>нерозкриття</w:t>
      </w:r>
      <w:proofErr w:type="spellEnd"/>
      <w:r>
        <w:t xml:space="preserve"> номінальним утримувачем інформації у випадках, встановлених законом;</w:t>
      </w:r>
    </w:p>
    <w:p w:rsidR="00D666DC" w:rsidRDefault="00E3270B">
      <w:pPr>
        <w:pStyle w:val="a3"/>
        <w:jc w:val="both"/>
      </w:pPr>
      <w:r>
        <w:t>до завершення робочого дня, протягом якого отримано рішення стосовно обмеження/зняття обмеження прав на цінні папери конкретного власника, цінні папери якого обліковуються на рахунку у цінних паперах у номінального утримувача, повідомити номінального утримувача про необхідність встановлення/зняття обмеження стосовно цінних паперів цього власника та надати йому копію відповідного судового рішення або копію відповідного рішення уповноваженого законом державного органу чи його посадової особи про встановлення/зняття обмеження у порядку, спосіб та формі, що передбачені Договором;</w:t>
      </w:r>
    </w:p>
    <w:p w:rsidR="00D666DC" w:rsidRDefault="00E3270B">
      <w:pPr>
        <w:pStyle w:val="a3"/>
        <w:jc w:val="both"/>
      </w:pPr>
      <w:r>
        <w:t>не пізніше наступного робочого дня з дня набрання чинності Указом надати номінальному утримувачу відповідне повідомлення із зазначенням посилання на адресу веб-сторінки на веб-сайті Президента України, на якій розміщено відповідний Указ, у порядку, спосіб та формі, що передбачені Договором;</w:t>
      </w:r>
    </w:p>
    <w:p w:rsidR="00D666DC" w:rsidRDefault="00E3270B">
      <w:pPr>
        <w:pStyle w:val="a3"/>
        <w:jc w:val="both"/>
      </w:pPr>
      <w:r>
        <w:t>складати та надавати номінальному утримувачу виписки з його рахунку (рахунків) у цінних паперах, інші інформаційні довідки, передбачені в Договорі, у строк та спосіб, визначені Договором;</w:t>
      </w:r>
    </w:p>
    <w:p w:rsidR="00D666DC" w:rsidRDefault="00E3270B">
      <w:pPr>
        <w:pStyle w:val="a3"/>
        <w:jc w:val="both"/>
      </w:pPr>
      <w:r>
        <w:t xml:space="preserve">протягом 5 робочих днів з дати початку депозитарною установою процедури припинення нею провадження професійної діяльності на фондовому ринку - депозитарної діяльності депозитарної установи відповідно до вимог нормативно-правового </w:t>
      </w:r>
      <w:proofErr w:type="spellStart"/>
      <w:r>
        <w:t>акта</w:t>
      </w:r>
      <w:proofErr w:type="spellEnd"/>
      <w:r>
        <w:t xml:space="preserve"> щодо припинення депозитарної діяльності депозитарної установи повідомити номінального утримувача у спосіб, визначений Договором, щодо необхідності закриття рахунку (рахунків) в цінних паперах протягом 60 календарних днів з дати початку цієї процедури;</w:t>
      </w:r>
    </w:p>
    <w:p w:rsidR="00D666DC" w:rsidRDefault="00E3270B">
      <w:pPr>
        <w:pStyle w:val="a3"/>
        <w:jc w:val="both"/>
      </w:pPr>
      <w:r>
        <w:t>закрити рахунок (рахунки) у цінних паперах у порядку, передбаченому Договором та законодавством;</w:t>
      </w:r>
    </w:p>
    <w:p w:rsidR="00D666DC" w:rsidRDefault="00E3270B">
      <w:pPr>
        <w:pStyle w:val="a3"/>
        <w:jc w:val="both"/>
      </w:pPr>
      <w:r>
        <w:t xml:space="preserve">розкривати номінальному утримувачу інформацію про умови та порядок діяльності депозитарної установи з урахуванням вимог, встановлених </w:t>
      </w:r>
      <w:r>
        <w:rPr>
          <w:color w:val="0000FF"/>
        </w:rPr>
        <w:t>частиною першою статті 12 Закону України "Про фінансові послуги та державне регулювання ринків фінансових послуг"</w:t>
      </w:r>
      <w:r>
        <w:t>;</w:t>
      </w:r>
    </w:p>
    <w:p w:rsidR="00D666DC" w:rsidRDefault="00E3270B">
      <w:pPr>
        <w:pStyle w:val="a3"/>
        <w:jc w:val="right"/>
      </w:pPr>
      <w:r>
        <w:lastRenderedPageBreak/>
        <w:t>(підпункт 1 пункту 4 розділу ІІ доповнено абзацом п'ятнадцятим згідно з</w:t>
      </w:r>
      <w:r>
        <w:br/>
        <w:t> рішенням Національної комісії з цінних паперів та фондового ринку</w:t>
      </w:r>
      <w:r>
        <w:br/>
        <w:t> від 31.03.2020 р. N 145)</w:t>
      </w:r>
    </w:p>
    <w:p w:rsidR="00D666DC" w:rsidRDefault="00E3270B">
      <w:pPr>
        <w:pStyle w:val="a3"/>
        <w:jc w:val="both"/>
      </w:pPr>
      <w:r>
        <w:t>2) Договір має передбачати такі обов'язки номінального утримувача:</w:t>
      </w:r>
    </w:p>
    <w:p w:rsidR="00D666DC" w:rsidRDefault="00E3270B">
      <w:pPr>
        <w:pStyle w:val="a3"/>
        <w:jc w:val="both"/>
      </w:pPr>
      <w:r>
        <w:t>призначити розпорядника (розпорядників) рахунку (рахунків) в цінних паперах;</w:t>
      </w:r>
    </w:p>
    <w:p w:rsidR="00D666DC" w:rsidRDefault="00E3270B">
      <w:pPr>
        <w:pStyle w:val="a3"/>
        <w:jc w:val="both"/>
      </w:pPr>
      <w:r>
        <w:t>дотримуватись вимог законодавства та внутрішніх документів депозитарної установи, які регламентують відносини номінального утримувача та депозитарної установи;</w:t>
      </w:r>
    </w:p>
    <w:p w:rsidR="00D666DC" w:rsidRDefault="00E3270B">
      <w:pPr>
        <w:pStyle w:val="a3"/>
        <w:jc w:val="both"/>
      </w:pPr>
      <w:r>
        <w:t>надавати депозитарній установі документи та інформацію, передбачені законодавством України та внутрішніми документами депозитарної установи як обов'язкові для подання або необхідні їй для виконання дій згідно з вимогами законодавства України, зокрема з питань ідентифікації та верифікації клієнтів, у тому числі ідентифікації клієнтів номінального утримувача або клієнтів клієнта номінального утримувача;</w:t>
      </w:r>
    </w:p>
    <w:p w:rsidR="00D666DC" w:rsidRDefault="00E3270B">
      <w:pPr>
        <w:pStyle w:val="a3"/>
        <w:jc w:val="both"/>
      </w:pPr>
      <w:r>
        <w:t>дотримуватись (виконувати) вимог(и) законодавства, у тому числі законодавства України з питань застосування персональних спеціальних економічних та інших обмежувальних заходів (санкцій), рішення про застосування яких приймаються державами з метою захисту національних інтересів, національної безпеки, суверенітету і територіальної цілісності держави, протидії терористичній діяльності, а також запобігання порушенню, відновлення порушених прав, свобод та законних інтересів громадян, суспільства та держави;</w:t>
      </w:r>
    </w:p>
    <w:p w:rsidR="00D666DC" w:rsidRDefault="00E3270B">
      <w:pPr>
        <w:pStyle w:val="a3"/>
        <w:jc w:val="both"/>
      </w:pPr>
      <w:r>
        <w:t>на запит депозитарної установи надати визначену Комісією інформацію про власників цінних паперів та належні їм цінні папери, права на які обліковуються на його рахунку (рахунках) в цінних паперах номінального утримувача, у разі складення реєстру власників іменних цінних паперів у встановлених законодавством випадках;</w:t>
      </w:r>
    </w:p>
    <w:p w:rsidR="00D666DC" w:rsidRDefault="00E3270B">
      <w:pPr>
        <w:pStyle w:val="a3"/>
        <w:jc w:val="both"/>
      </w:pPr>
      <w:r>
        <w:t>розкривати інформацію щодо клієнта номінального утримувача або клієнтів клієнта номінального утримувача та про проведені депозитарні операції за їх рахунками у випадках та порядку, передбачених законодавством України;</w:t>
      </w:r>
    </w:p>
    <w:p w:rsidR="00D666DC" w:rsidRDefault="00E3270B">
      <w:pPr>
        <w:pStyle w:val="a3"/>
        <w:jc w:val="both"/>
      </w:pPr>
      <w:r>
        <w:t>надавати депозитарній установі щокварталу не пізніше 10 (включно) числа місяця, наступного за звітним кварталом, інформацію щодо власників пакетів голосуючих акцій (5 відсотків і більше статутного капіталу акціонерних товариств, які є українськими емітентами) станом на останній робочий день звітного кварталу за формою, встановленою депозитарною установою;</w:t>
      </w:r>
    </w:p>
    <w:p w:rsidR="00D666DC" w:rsidRDefault="00E3270B">
      <w:pPr>
        <w:pStyle w:val="a3"/>
        <w:jc w:val="both"/>
      </w:pPr>
      <w:r>
        <w:t>у разі настання факту порушення встановлених законодавством України вимог до номінального утримувача не пізніше 3 робочих днів з дня його настання повідомити про це депозитарну установу та протягом 90 календарних днів вчинити дії щодо його усунення або здійснити закриття свого рахунку (рахунків);</w:t>
      </w:r>
    </w:p>
    <w:p w:rsidR="00D666DC" w:rsidRDefault="00E3270B">
      <w:pPr>
        <w:pStyle w:val="a3"/>
        <w:jc w:val="both"/>
      </w:pPr>
      <w:r>
        <w:t>встановлювати обмеження щодо цінних паперів власника, права на які та права за якими обліковуються на рахунку (рахунках) в цінних паперах номінального утримувача, на підставі отриманих від депозитарної установи підтвердних документів;</w:t>
      </w:r>
    </w:p>
    <w:p w:rsidR="00D666DC" w:rsidRDefault="00E3270B">
      <w:pPr>
        <w:pStyle w:val="a3"/>
        <w:jc w:val="both"/>
      </w:pPr>
      <w:r>
        <w:t xml:space="preserve">протягом 60 календарних днів з дати початку депозитарною установою процедури припинення нею провадження професійної діяльності на фондовому ринку - депозитарної діяльності депозитарної установи відповідно до вимог нормативно-правового </w:t>
      </w:r>
      <w:proofErr w:type="spellStart"/>
      <w:r>
        <w:t>акта</w:t>
      </w:r>
      <w:proofErr w:type="spellEnd"/>
      <w:r>
        <w:t xml:space="preserve"> щодо </w:t>
      </w:r>
      <w:r>
        <w:lastRenderedPageBreak/>
        <w:t>припинення депозитарної діяльності депозитарної установи здійснити всі необхідні дії щодо закриття рахунку (рахунків) в цінних паперах;</w:t>
      </w:r>
    </w:p>
    <w:p w:rsidR="00D666DC" w:rsidRDefault="00E3270B">
      <w:pPr>
        <w:pStyle w:val="a3"/>
        <w:jc w:val="both"/>
      </w:pPr>
      <w:r>
        <w:t>надавати депозитарній установі інформацію, необхідну для виконання депозитарних операцій за рахунком (рахунками) у цінних паперах номінального утримувача, пов'язану з розрахунками за правочинами щодо цінних паперів, що належать клієнтам номінального утримувача, а також клієнтам клієнта номінального утримувача, яка передбачена вимогами законодавства України та внутрішніми документами Центрального депозитарію та/або Розрахункового центру;</w:t>
      </w:r>
    </w:p>
    <w:p w:rsidR="00D666DC" w:rsidRDefault="00E3270B">
      <w:pPr>
        <w:pStyle w:val="a3"/>
        <w:jc w:val="both"/>
      </w:pPr>
      <w:r>
        <w:t>3) у Договорі можуть бути зазначені, зокрема, такі права депозитарної установи:</w:t>
      </w:r>
    </w:p>
    <w:p w:rsidR="00D666DC" w:rsidRDefault="00E3270B">
      <w:pPr>
        <w:pStyle w:val="a3"/>
        <w:jc w:val="both"/>
      </w:pPr>
      <w:r>
        <w:t>надавати номінальному утримувачу додаткові послуги, зокрема з реалізації прав за цінними паперами клієнтів номінального утримувача, а також клієнтів клієнта номінального утримувача;</w:t>
      </w:r>
    </w:p>
    <w:p w:rsidR="00D666DC" w:rsidRDefault="00E3270B">
      <w:pPr>
        <w:pStyle w:val="a3"/>
        <w:jc w:val="both"/>
      </w:pPr>
      <w:r>
        <w:t xml:space="preserve">закрити рахунок (рахунки) у цінних паперах номінального утримувача, на якому (яких) відсутні права на цінні папери, без розпорядження номінального утримувача про закриття рахунку (рахунків) в цінних паперах та розірвати Договір в односторонньому порядку у разі припинення здійснення ним діяльності депозитарної установи відповідно до вимог нормативно-правового </w:t>
      </w:r>
      <w:proofErr w:type="spellStart"/>
      <w:r>
        <w:t>акта</w:t>
      </w:r>
      <w:proofErr w:type="spellEnd"/>
      <w:r>
        <w:t xml:space="preserve"> щодо припинення депозитарної діяльності депозитарної установи;</w:t>
      </w:r>
    </w:p>
    <w:p w:rsidR="00D666DC" w:rsidRDefault="00E3270B">
      <w:pPr>
        <w:pStyle w:val="a3"/>
        <w:jc w:val="both"/>
      </w:pPr>
      <w:r>
        <w:t>4) у Договорі можуть бути зазначені, зокрема, такі права номінального утримувача:</w:t>
      </w:r>
    </w:p>
    <w:p w:rsidR="00D666DC" w:rsidRDefault="00E3270B">
      <w:pPr>
        <w:pStyle w:val="a3"/>
        <w:jc w:val="both"/>
      </w:pPr>
      <w:r>
        <w:t>призначити керуючого (керуючих) рахунком (рахунками) у цінних паперах;</w:t>
      </w:r>
    </w:p>
    <w:p w:rsidR="00D666DC" w:rsidRDefault="00E3270B">
      <w:pPr>
        <w:pStyle w:val="a3"/>
        <w:jc w:val="both"/>
      </w:pPr>
      <w:r>
        <w:t>отримувати від депозитарної установи відповідно до умов Договору інформацію щодо цінних паперів, прав на цінні папери, які обліковуються на рахунку (рахунках) у цінних паперах;</w:t>
      </w:r>
    </w:p>
    <w:p w:rsidR="00D666DC" w:rsidRDefault="00E3270B">
      <w:pPr>
        <w:pStyle w:val="a3"/>
        <w:jc w:val="both"/>
      </w:pPr>
      <w:r>
        <w:t xml:space="preserve">отримувати інформацію про умови та порядок діяльності депозитарної установи з урахуванням вимог, встановлених </w:t>
      </w:r>
      <w:r>
        <w:rPr>
          <w:color w:val="0000FF"/>
        </w:rPr>
        <w:t>частиною першою статті 12 Закону України "Про фінансові послуги та державне регулювання ринків фінансових послуг"</w:t>
      </w:r>
      <w:r>
        <w:t>;</w:t>
      </w:r>
    </w:p>
    <w:p w:rsidR="00D666DC" w:rsidRDefault="00E3270B">
      <w:pPr>
        <w:pStyle w:val="a3"/>
        <w:jc w:val="right"/>
      </w:pPr>
      <w:r>
        <w:t>(підпункт 4 пункту 4 розділу ІІ доповнено абзацом четвертим згідно з</w:t>
      </w:r>
      <w:r>
        <w:br/>
        <w:t> рішенням Національної комісії з цінних паперів та фондового ринку</w:t>
      </w:r>
      <w:r>
        <w:br/>
        <w:t> від 31.03.2020 р. N 145)</w:t>
      </w:r>
    </w:p>
    <w:p w:rsidR="00D666DC" w:rsidRDefault="00E3270B">
      <w:pPr>
        <w:pStyle w:val="a3"/>
        <w:jc w:val="both"/>
      </w:pPr>
      <w:r>
        <w:t>5) Договором можуть встановлюватися інші права та обов'язки сторін, що не суперечать законодавству про депозитарну систему, у тому числі цим Вимогам.</w:t>
      </w:r>
    </w:p>
    <w:p w:rsidR="00D666DC" w:rsidRDefault="00E3270B">
      <w:pPr>
        <w:pStyle w:val="a3"/>
        <w:jc w:val="both"/>
      </w:pPr>
      <w:r>
        <w:t>5. Договір має містити умови щодо порядку виплати доходів, отриманих депозитарною установою на користь клієнтів номінального утримувача, а також клієнтів клієнта номінального утримувача за результатами проведених корпоративних операцій емітента.</w:t>
      </w:r>
    </w:p>
    <w:p w:rsidR="00D666DC" w:rsidRDefault="00E3270B">
      <w:pPr>
        <w:pStyle w:val="a3"/>
        <w:jc w:val="both"/>
      </w:pPr>
      <w:r>
        <w:t>6. У Договорі має зазначатися порядок закриття рахунку (рахунків) в цінних паперах. Обов'язковою умовою закриття рахунку (рахунків) в цінних паперах має бути відсутність в обліку цінних паперів прав на цінні папери.</w:t>
      </w:r>
    </w:p>
    <w:p w:rsidR="00D666DC" w:rsidRDefault="00E3270B">
      <w:pPr>
        <w:pStyle w:val="a3"/>
        <w:jc w:val="both"/>
      </w:pPr>
      <w:r>
        <w:t>7. Договір має встановлювати:</w:t>
      </w:r>
    </w:p>
    <w:p w:rsidR="00D666DC" w:rsidRDefault="00E3270B">
      <w:pPr>
        <w:pStyle w:val="a3"/>
        <w:jc w:val="both"/>
      </w:pPr>
      <w:r>
        <w:lastRenderedPageBreak/>
        <w:t>форму та спосіб обміну між номінальним утримувачем та депозитарною установою розпорядженнями, повідомленнями, інформацією, що надаються у зв'язку з виконанням сторонами Договору;</w:t>
      </w:r>
    </w:p>
    <w:p w:rsidR="00D666DC" w:rsidRDefault="00E3270B">
      <w:pPr>
        <w:pStyle w:val="a3"/>
        <w:jc w:val="both"/>
      </w:pPr>
      <w:r>
        <w:t>спосіб підтвердження достовірності підпису на розпорядженні номінального утримувача.</w:t>
      </w:r>
    </w:p>
    <w:p w:rsidR="00D666DC" w:rsidRDefault="00E3270B">
      <w:pPr>
        <w:pStyle w:val="a3"/>
        <w:jc w:val="both"/>
      </w:pPr>
      <w:r>
        <w:t xml:space="preserve">8. Договір повинен містити підтвердження виконання депозитарною установою обов'язку, встановленого </w:t>
      </w:r>
      <w:r>
        <w:rPr>
          <w:color w:val="0000FF"/>
        </w:rPr>
        <w:t>частиною другою статті 12 Закону України "Про фінансові послуги та державне регулювання ринків фінансових послуг"</w:t>
      </w:r>
      <w:r>
        <w:t>.</w:t>
      </w:r>
    </w:p>
    <w:p w:rsidR="00D666DC" w:rsidRDefault="00E3270B">
      <w:pPr>
        <w:pStyle w:val="a3"/>
        <w:jc w:val="right"/>
      </w:pPr>
      <w:r>
        <w:t>(розділ ІІ доповнено новим пунктом 8 згідно з рішенням Національної</w:t>
      </w:r>
      <w:r>
        <w:br/>
        <w:t> комісії з цінних паперів та фондового ринку від 31.03.2020 р. N 145,</w:t>
      </w:r>
      <w:r>
        <w:br/>
        <w:t>у зв'язку з цим пункт 8 вважати пунктом 9)</w:t>
      </w:r>
    </w:p>
    <w:p w:rsidR="00D666DC" w:rsidRDefault="00E3270B">
      <w:pPr>
        <w:pStyle w:val="a3"/>
        <w:jc w:val="both"/>
      </w:pPr>
      <w:r>
        <w:t>9. Під час укладення Договору кожна зі сторін має надати іншій стороні на вимогу засвідчені у встановленому порядку копії документів, що підтверджують правовий статус, обов'язкові реквізити та повноваження осіб, що укладають Договір.</w:t>
      </w:r>
    </w:p>
    <w:p w:rsidR="00D666DC" w:rsidRDefault="00E3270B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666DC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D666DC" w:rsidRDefault="00E3270B">
            <w:pPr>
              <w:pStyle w:val="a3"/>
              <w:jc w:val="center"/>
            </w:pPr>
            <w:r>
              <w:rPr>
                <w:b/>
                <w:bCs/>
              </w:rPr>
              <w:t>Директор департаменту методології</w:t>
            </w:r>
            <w:r>
              <w:br/>
            </w:r>
            <w:r>
              <w:rPr>
                <w:b/>
                <w:bCs/>
              </w:rPr>
              <w:t>регулювання професійних учасників</w:t>
            </w:r>
            <w:r>
              <w:br/>
            </w:r>
            <w:r>
              <w:rPr>
                <w:b/>
                <w:bCs/>
              </w:rPr>
              <w:t>ринку цінних паперів</w:t>
            </w:r>
          </w:p>
        </w:tc>
        <w:tc>
          <w:tcPr>
            <w:tcW w:w="2500" w:type="pct"/>
            <w:vAlign w:val="bottom"/>
            <w:hideMark/>
          </w:tcPr>
          <w:p w:rsidR="00D666DC" w:rsidRDefault="00E3270B">
            <w:pPr>
              <w:pStyle w:val="a3"/>
              <w:jc w:val="center"/>
            </w:pPr>
            <w:r>
              <w:rPr>
                <w:b/>
                <w:bCs/>
              </w:rPr>
              <w:t>І. Курочкіна</w:t>
            </w:r>
          </w:p>
        </w:tc>
      </w:tr>
    </w:tbl>
    <w:p w:rsidR="00D666DC" w:rsidRDefault="00E3270B">
      <w:pPr>
        <w:pStyle w:val="a3"/>
        <w:jc w:val="both"/>
      </w:pPr>
      <w:r>
        <w:br w:type="textWrapping" w:clear="all"/>
      </w:r>
    </w:p>
    <w:p w:rsidR="00D666DC" w:rsidRDefault="00E3270B">
      <w:pPr>
        <w:pStyle w:val="a3"/>
        <w:jc w:val="both"/>
      </w:pPr>
      <w: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0"/>
        <w:gridCol w:w="1185"/>
      </w:tblGrid>
      <w:tr w:rsidR="00D666DC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D666DC" w:rsidRDefault="00E327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© ТОВ "Інформаційно-аналітичний центр "ЛІГА", 2020</w:t>
            </w:r>
            <w:r>
              <w:rPr>
                <w:rFonts w:eastAsia="Times New Roman"/>
              </w:rPr>
              <w:br/>
              <w:t>© ТОВ "ЛІГА ЗАКОН", 2020</w:t>
            </w:r>
          </w:p>
        </w:tc>
        <w:tc>
          <w:tcPr>
            <w:tcW w:w="500" w:type="pct"/>
            <w:vAlign w:val="center"/>
            <w:hideMark/>
          </w:tcPr>
          <w:p w:rsidR="00D666DC" w:rsidRDefault="00E3270B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lang w:val="en-US" w:eastAsia="en-US"/>
              </w:rPr>
              <w:drawing>
                <wp:inline distT="0" distB="0" distL="0" distR="0">
                  <wp:extent cx="695325" cy="314325"/>
                  <wp:effectExtent l="0" t="0" r="9525" b="9525"/>
                  <wp:docPr id="2" name="Рисунок 2" descr="C:\Users\karina.chetvertuha\AppData\Roaming\Liga70\Client\Session\LOGOTY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rina.chetvertuha\AppData\Roaming\Liga70\Client\Session\LOGOTYP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270B" w:rsidRDefault="00E3270B">
      <w:pPr>
        <w:rPr>
          <w:rFonts w:eastAsia="Times New Roman"/>
        </w:rPr>
      </w:pPr>
    </w:p>
    <w:sectPr w:rsidR="00E3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D4"/>
    <w:rsid w:val="009F1286"/>
    <w:rsid w:val="00CB1129"/>
    <w:rsid w:val="00D666DC"/>
    <w:rsid w:val="00E3270B"/>
    <w:rsid w:val="00E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4CA10"/>
  <w15:chartTrackingRefBased/>
  <w15:docId w15:val="{A514F125-C982-40AA-930E-1D1614FD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karina.chetvertuha\AppData\Roaming\Liga70\Client\Session\LOGOTYPE.BMP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2647</Words>
  <Characters>15088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17700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КАРІНА</dc:creator>
  <cp:keywords/>
  <dc:description/>
  <cp:lastModifiedBy>Руслан Кисляк</cp:lastModifiedBy>
  <cp:revision>3</cp:revision>
  <dcterms:created xsi:type="dcterms:W3CDTF">2020-06-05T12:37:00Z</dcterms:created>
  <dcterms:modified xsi:type="dcterms:W3CDTF">2020-06-05T13:56:00Z</dcterms:modified>
</cp:coreProperties>
</file>