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E2A" w:rsidRDefault="00092B6C" w:rsidP="00092B6C">
      <w:pPr>
        <w:tabs>
          <w:tab w:val="left" w:pos="0"/>
        </w:tabs>
        <w:jc w:val="right"/>
        <w:rPr>
          <w:b/>
          <w:bCs/>
        </w:rPr>
      </w:pPr>
      <w:bookmarkStart w:id="0" w:name="_GoBack"/>
      <w:bookmarkEnd w:id="0"/>
      <w:r>
        <w:rPr>
          <w:b/>
          <w:bCs/>
        </w:rPr>
        <w:t>ПРОЄКТ</w:t>
      </w:r>
    </w:p>
    <w:p w:rsidR="00F40E2A" w:rsidRDefault="00092B6C" w:rsidP="00F40E2A">
      <w:pPr>
        <w:tabs>
          <w:tab w:val="left" w:pos="0"/>
        </w:tabs>
        <w:jc w:val="center"/>
        <w:rPr>
          <w:b/>
          <w:bCs/>
        </w:rPr>
      </w:pPr>
      <w:r>
        <w:rPr>
          <w:b/>
          <w:bCs/>
          <w:noProof/>
          <w:lang w:val="en-US" w:eastAsia="en-US"/>
        </w:rPr>
        <w:drawing>
          <wp:inline distT="0" distB="0" distL="0" distR="0" wp14:anchorId="188B87B2" wp14:editId="3BE17B2D">
            <wp:extent cx="746125" cy="8864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E2A" w:rsidRPr="00543FA7" w:rsidRDefault="00F40E2A" w:rsidP="00F40E2A">
      <w:pPr>
        <w:jc w:val="center"/>
        <w:rPr>
          <w:sz w:val="16"/>
          <w:szCs w:val="16"/>
        </w:rPr>
      </w:pPr>
    </w:p>
    <w:p w:rsidR="00F40E2A" w:rsidRDefault="00F40E2A" w:rsidP="00F40E2A">
      <w:pPr>
        <w:jc w:val="center"/>
        <w:rPr>
          <w:sz w:val="28"/>
          <w:szCs w:val="28"/>
        </w:rPr>
      </w:pPr>
      <w:r>
        <w:rPr>
          <w:sz w:val="28"/>
          <w:szCs w:val="28"/>
        </w:rPr>
        <w:t>НАЦІОНАЛЬНА КОМІСІЯ З ЦІННИХ ПАПЕРІВ</w:t>
      </w:r>
    </w:p>
    <w:p w:rsidR="00F40E2A" w:rsidRDefault="00F40E2A" w:rsidP="00F40E2A">
      <w:pPr>
        <w:pStyle w:val="51"/>
        <w:keepNext w:val="0"/>
        <w:widowControl w:val="0"/>
      </w:pPr>
      <w:r>
        <w:rPr>
          <w:b w:val="0"/>
          <w:bCs w:val="0"/>
        </w:rPr>
        <w:t xml:space="preserve"> ТА ФОНДОВОГО РИНКУ</w:t>
      </w:r>
    </w:p>
    <w:p w:rsidR="00F40E2A" w:rsidRPr="00543FA7" w:rsidRDefault="00F40E2A" w:rsidP="00F40E2A">
      <w:pPr>
        <w:jc w:val="center"/>
        <w:rPr>
          <w:sz w:val="16"/>
          <w:szCs w:val="16"/>
        </w:rPr>
      </w:pPr>
    </w:p>
    <w:p w:rsidR="00F40E2A" w:rsidRDefault="00F40E2A" w:rsidP="00F40E2A">
      <w:pPr>
        <w:pStyle w:val="1"/>
        <w:keepNext w:val="0"/>
        <w:widowControl w:val="0"/>
        <w:rPr>
          <w:b w:val="0"/>
          <w:bCs w:val="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541655</wp:posOffset>
                </wp:positionH>
                <wp:positionV relativeFrom="paragraph">
                  <wp:posOffset>50165</wp:posOffset>
                </wp:positionV>
                <wp:extent cx="5211445" cy="91440"/>
                <wp:effectExtent l="12700" t="7620" r="5080" b="5715"/>
                <wp:wrapNone/>
                <wp:docPr id="3" name="Полі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1445" cy="91440"/>
                        </a:xfrm>
                        <a:custGeom>
                          <a:avLst/>
                          <a:gdLst>
                            <a:gd name="T0" fmla="*/ 0 w 20000"/>
                            <a:gd name="T1" fmla="*/ 19861 h 20000"/>
                            <a:gd name="T2" fmla="*/ 0 w 20000"/>
                            <a:gd name="T3" fmla="*/ 0 h 20000"/>
                            <a:gd name="T4" fmla="*/ 19998 w 20000"/>
                            <a:gd name="T5" fmla="*/ 0 h 20000"/>
                            <a:gd name="T6" fmla="*/ 19998 w 20000"/>
                            <a:gd name="T7" fmla="*/ 19861 h 20000"/>
                            <a:gd name="T8" fmla="*/ 0 w 20000"/>
                            <a:gd name="T9" fmla="*/ 19861 h 20000"/>
                            <a:gd name="T10" fmla="*/ 0 w 20000"/>
                            <a:gd name="T11" fmla="*/ 19861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9861"/>
                              </a:moveTo>
                              <a:lnTo>
                                <a:pt x="0" y="0"/>
                              </a:lnTo>
                              <a:lnTo>
                                <a:pt x="19998" y="0"/>
                              </a:lnTo>
                              <a:lnTo>
                                <a:pt x="19998" y="19861"/>
                              </a:lnTo>
                              <a:lnTo>
                                <a:pt x="0" y="19861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6C38D" id="Полілінія 3" o:spid="_x0000_s1026" style="position:absolute;margin-left:42.65pt;margin-top:3.95pt;width:410.35pt;height: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" o:allowincell="f" path="m,19861l,,19998,r,19861l,19861xe" filled="f">
                <v:path arrowok="t" o:connecttype="custom" o:connectlocs="0,90804;0,0;5210924,0;5210924,90804;0,90804;0,90804" o:connectangles="0,0,0,0,0,0"/>
              </v:shape>
            </w:pict>
          </mc:Fallback>
        </mc:AlternateContent>
      </w:r>
    </w:p>
    <w:p w:rsidR="00F40E2A" w:rsidRDefault="00F40E2A" w:rsidP="00F40E2A">
      <w:pPr>
        <w:pStyle w:val="1"/>
        <w:keepNext w:val="0"/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Р І Ш Е Н Н Я</w:t>
      </w:r>
    </w:p>
    <w:p w:rsidR="00F40E2A" w:rsidRPr="00E351D5" w:rsidRDefault="00F40E2A" w:rsidP="00F40E2A">
      <w:pPr>
        <w:rPr>
          <w:lang w:val="x-none"/>
        </w:rPr>
      </w:pPr>
    </w:p>
    <w:p w:rsidR="00F40E2A" w:rsidRPr="00F0289D" w:rsidRDefault="00F40E2A" w:rsidP="00F40E2A">
      <w:pPr>
        <w:pStyle w:val="HTML10"/>
        <w:widowControl w:val="0"/>
        <w:jc w:val="center"/>
        <w:rPr>
          <w:rStyle w:val="HTML1"/>
          <w:b/>
          <w:lang w:val="uk-UA"/>
        </w:rPr>
      </w:pPr>
    </w:p>
    <w:p w:rsidR="00F40E2A" w:rsidRPr="00F40E2A" w:rsidRDefault="00F40E2A" w:rsidP="00F40E2A">
      <w:pPr>
        <w:pStyle w:val="HTML10"/>
        <w:widowControl w:val="0"/>
        <w:rPr>
          <w:rStyle w:val="HTML1"/>
          <w:lang w:val="uk-UA"/>
        </w:rPr>
      </w:pPr>
      <w:r>
        <w:rPr>
          <w:rFonts w:ascii="Times New Roman" w:hAnsi="Times New Roman"/>
          <w:sz w:val="28"/>
          <w:lang w:val="uk-UA"/>
        </w:rPr>
        <w:t>________</w:t>
      </w:r>
      <w:r w:rsidRPr="00F0289D">
        <w:rPr>
          <w:rFonts w:ascii="Times New Roman" w:hAnsi="Times New Roman"/>
          <w:sz w:val="28"/>
          <w:lang w:val="uk-UA"/>
        </w:rPr>
        <w:t>20</w:t>
      </w:r>
      <w:r>
        <w:rPr>
          <w:rFonts w:ascii="Times New Roman" w:hAnsi="Times New Roman"/>
          <w:sz w:val="28"/>
          <w:lang w:val="uk-UA"/>
        </w:rPr>
        <w:t>20</w:t>
      </w:r>
      <w:r>
        <w:rPr>
          <w:rFonts w:ascii="Times New Roman" w:hAnsi="Times New Roman"/>
          <w:sz w:val="28"/>
          <w:lang w:val="uk-UA"/>
        </w:rPr>
        <w:tab/>
      </w:r>
      <w:r w:rsidRPr="00F0289D">
        <w:rPr>
          <w:rFonts w:ascii="Times New Roman" w:hAnsi="Times New Roman"/>
          <w:sz w:val="28"/>
          <w:lang w:val="uk-UA"/>
        </w:rPr>
        <w:tab/>
      </w:r>
      <w:r w:rsidRPr="00F0289D">
        <w:rPr>
          <w:rFonts w:ascii="Times New Roman" w:hAnsi="Times New Roman"/>
          <w:sz w:val="28"/>
          <w:lang w:val="uk-UA"/>
        </w:rPr>
        <w:tab/>
        <w:t xml:space="preserve">         м. Київ</w:t>
      </w:r>
      <w:r w:rsidRPr="00F0289D">
        <w:rPr>
          <w:rFonts w:ascii="Times New Roman" w:hAnsi="Times New Roman"/>
          <w:sz w:val="28"/>
          <w:lang w:val="uk-UA"/>
        </w:rPr>
        <w:tab/>
      </w:r>
      <w:r w:rsidRPr="00F0289D">
        <w:rPr>
          <w:rFonts w:ascii="Times New Roman" w:hAnsi="Times New Roman"/>
          <w:sz w:val="28"/>
          <w:lang w:val="uk-UA"/>
        </w:rPr>
        <w:tab/>
      </w:r>
      <w:r w:rsidRPr="00F0289D">
        <w:rPr>
          <w:rFonts w:ascii="Times New Roman" w:hAnsi="Times New Roman"/>
          <w:sz w:val="28"/>
          <w:lang w:val="uk-UA"/>
        </w:rPr>
        <w:tab/>
      </w:r>
      <w:r w:rsidRPr="00F0289D">
        <w:rPr>
          <w:rFonts w:ascii="Times New Roman" w:hAnsi="Times New Roman"/>
          <w:sz w:val="28"/>
          <w:lang w:val="uk-UA"/>
        </w:rPr>
        <w:tab/>
        <w:t>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uk-UA"/>
        </w:rPr>
        <w:t>___</w:t>
      </w:r>
    </w:p>
    <w:p w:rsidR="00F40E2A" w:rsidRDefault="00F40E2A" w:rsidP="00F40E2A">
      <w:pPr>
        <w:pStyle w:val="HTML10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Style w:val="HTML1"/>
          <w:b/>
          <w:lang w:val="uk-UA"/>
        </w:rPr>
      </w:pPr>
    </w:p>
    <w:p w:rsidR="00F40E2A" w:rsidRDefault="00F40E2A" w:rsidP="00F40E2A">
      <w:pPr>
        <w:pStyle w:val="HTML10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Style w:val="HTML1"/>
          <w:b/>
          <w:lang w:val="uk-UA"/>
        </w:rPr>
      </w:pPr>
    </w:p>
    <w:p w:rsidR="00F40E2A" w:rsidRDefault="00F40E2A" w:rsidP="00F40E2A">
      <w:pPr>
        <w:pStyle w:val="HTML10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Style w:val="HTML1"/>
          <w:b/>
          <w:lang w:val="uk-UA"/>
        </w:rPr>
      </w:pPr>
    </w:p>
    <w:p w:rsidR="00F40E2A" w:rsidRPr="00F0289D" w:rsidRDefault="00F40E2A" w:rsidP="00F40E2A">
      <w:pPr>
        <w:pStyle w:val="HTML10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Style w:val="HTML1"/>
          <w:lang w:val="uk-UA"/>
        </w:rPr>
      </w:pPr>
      <w:r w:rsidRPr="00F0289D">
        <w:rPr>
          <w:rFonts w:ascii="Times New Roman" w:hAnsi="Times New Roman"/>
          <w:b/>
          <w:noProof/>
          <w:sz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-114421</wp:posOffset>
                </wp:positionH>
                <wp:positionV relativeFrom="paragraph">
                  <wp:posOffset>127109</wp:posOffset>
                </wp:positionV>
                <wp:extent cx="2514600" cy="1110744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1107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E2A" w:rsidRDefault="00F40E2A" w:rsidP="00F40E2A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40E2A" w:rsidRPr="003E3853" w:rsidRDefault="00F40E2A" w:rsidP="00F40E2A">
                            <w:pPr>
                              <w:jc w:val="both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Про затвердження Положення про порядок здійснення емісії </w:t>
                            </w:r>
                            <w:r w:rsidR="004843AF" w:rsidRPr="00B63C41"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843AF" w:rsidRPr="004843AF">
                              <w:rPr>
                                <w:sz w:val="28"/>
                                <w:szCs w:val="28"/>
                              </w:rPr>
                              <w:t>сертифікатів фонду операцій з нерухомістю</w:t>
                            </w:r>
                            <w:bookmarkStart w:id="1" w:name="n17"/>
                            <w:bookmarkEnd w:id="1"/>
                            <w:r w:rsidR="004843AF" w:rsidRPr="004843AF">
                              <w:rPr>
                                <w:sz w:val="28"/>
                                <w:szCs w:val="28"/>
                              </w:rPr>
                              <w:t xml:space="preserve"> та їх обігу</w:t>
                            </w:r>
                            <w:r w:rsidR="004843A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9pt;margin-top:10pt;width:198pt;height:8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" stroked="f">
                <v:textbox>
                  <w:txbxContent>
                    <w:p w:rsidR="00F40E2A" w:rsidRDefault="00F40E2A" w:rsidP="00F40E2A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F40E2A" w:rsidRPr="003E3853" w:rsidRDefault="00F40E2A" w:rsidP="00F40E2A">
                      <w:pPr>
                        <w:jc w:val="both"/>
                        <w:rPr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Про затвердження Положення про порядок здійснення емісії </w:t>
                      </w:r>
                      <w:r w:rsidR="004843AF" w:rsidRPr="00B63C41"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="004843AF" w:rsidRPr="004843AF">
                        <w:rPr>
                          <w:sz w:val="28"/>
                          <w:szCs w:val="28"/>
                        </w:rPr>
                        <w:t>сертифікатів фонду операцій з нерухомістю</w:t>
                      </w:r>
                      <w:bookmarkStart w:id="1" w:name="n17"/>
                      <w:bookmarkEnd w:id="1"/>
                      <w:r w:rsidR="004843AF" w:rsidRPr="004843AF">
                        <w:rPr>
                          <w:sz w:val="28"/>
                          <w:szCs w:val="28"/>
                        </w:rPr>
                        <w:t xml:space="preserve"> та їх обігу</w:t>
                      </w:r>
                      <w:r w:rsidR="004843AF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40E2A" w:rsidRPr="00F0289D" w:rsidRDefault="00F40E2A" w:rsidP="00F40E2A">
      <w:pPr>
        <w:pStyle w:val="HTML10"/>
        <w:widowControl w:val="0"/>
        <w:ind w:firstLine="709"/>
        <w:jc w:val="both"/>
        <w:rPr>
          <w:rStyle w:val="HTML1"/>
          <w:lang w:val="uk-UA"/>
        </w:rPr>
      </w:pPr>
    </w:p>
    <w:p w:rsidR="00F40E2A" w:rsidRPr="00F0289D" w:rsidRDefault="00F40E2A" w:rsidP="00F40E2A">
      <w:pPr>
        <w:pStyle w:val="HTML10"/>
        <w:widowControl w:val="0"/>
        <w:tabs>
          <w:tab w:val="clear" w:pos="10076"/>
        </w:tabs>
        <w:ind w:firstLine="709"/>
        <w:jc w:val="both"/>
        <w:rPr>
          <w:rStyle w:val="HTML1"/>
          <w:lang w:val="uk-UA"/>
        </w:rPr>
      </w:pPr>
    </w:p>
    <w:p w:rsidR="00F40E2A" w:rsidRDefault="00F40E2A" w:rsidP="00F40E2A">
      <w:pPr>
        <w:rPr>
          <w:rStyle w:val="HTML1"/>
          <w:color w:val="FFFFFF"/>
        </w:rPr>
      </w:pPr>
      <w:r w:rsidRPr="004A7DC2">
        <w:rPr>
          <w:rStyle w:val="HTML1"/>
          <w:color w:val="FFFFFF"/>
        </w:rPr>
        <w:t xml:space="preserve">и  2014 року за </w:t>
      </w:r>
    </w:p>
    <w:p w:rsidR="00F40E2A" w:rsidRDefault="00F40E2A" w:rsidP="00F40E2A">
      <w:pPr>
        <w:jc w:val="right"/>
        <w:rPr>
          <w:color w:val="000000"/>
          <w:szCs w:val="28"/>
        </w:rPr>
      </w:pPr>
    </w:p>
    <w:p w:rsidR="00F40E2A" w:rsidRDefault="00F40E2A" w:rsidP="00F40E2A">
      <w:pPr>
        <w:jc w:val="right"/>
        <w:rPr>
          <w:color w:val="000000"/>
          <w:szCs w:val="28"/>
        </w:rPr>
      </w:pPr>
    </w:p>
    <w:p w:rsidR="00F40E2A" w:rsidRDefault="00F40E2A" w:rsidP="00F40E2A">
      <w:pPr>
        <w:jc w:val="right"/>
        <w:rPr>
          <w:color w:val="000000"/>
          <w:szCs w:val="28"/>
        </w:rPr>
      </w:pPr>
    </w:p>
    <w:p w:rsidR="004843AF" w:rsidRDefault="004843AF" w:rsidP="00F40E2A">
      <w:pPr>
        <w:pStyle w:val="a3"/>
        <w:ind w:firstLine="540"/>
        <w:jc w:val="both"/>
        <w:rPr>
          <w:color w:val="000000"/>
          <w:sz w:val="28"/>
          <w:szCs w:val="28"/>
        </w:rPr>
      </w:pPr>
    </w:p>
    <w:p w:rsidR="00F40E2A" w:rsidRPr="007F4309" w:rsidRDefault="00F40E2A" w:rsidP="00F40E2A">
      <w:pPr>
        <w:pStyle w:val="a3"/>
        <w:ind w:firstLine="540"/>
        <w:jc w:val="both"/>
        <w:rPr>
          <w:color w:val="000000"/>
          <w:sz w:val="28"/>
          <w:szCs w:val="28"/>
        </w:rPr>
      </w:pPr>
      <w:r w:rsidRPr="00B420DC">
        <w:rPr>
          <w:color w:val="000000"/>
          <w:sz w:val="28"/>
          <w:szCs w:val="28"/>
        </w:rPr>
        <w:t>Відповідно до пунктів 1, 3</w:t>
      </w:r>
      <w:r w:rsidR="00E45C74">
        <w:rPr>
          <w:color w:val="000000"/>
          <w:sz w:val="28"/>
          <w:szCs w:val="28"/>
        </w:rPr>
        <w:t xml:space="preserve"> </w:t>
      </w:r>
      <w:r w:rsidRPr="00B420DC">
        <w:rPr>
          <w:color w:val="000000"/>
          <w:sz w:val="28"/>
          <w:szCs w:val="28"/>
        </w:rPr>
        <w:t>частини другої статті 7, пункту 13 статті 8</w:t>
      </w:r>
      <w:r w:rsidRPr="003E3853">
        <w:rPr>
          <w:color w:val="000000"/>
          <w:sz w:val="28"/>
          <w:szCs w:val="28"/>
        </w:rPr>
        <w:t xml:space="preserve"> Закону України </w:t>
      </w:r>
      <w:r>
        <w:rPr>
          <w:color w:val="000000"/>
          <w:sz w:val="28"/>
          <w:szCs w:val="28"/>
        </w:rPr>
        <w:t>«</w:t>
      </w:r>
      <w:r w:rsidRPr="003E3853">
        <w:rPr>
          <w:color w:val="000000"/>
          <w:sz w:val="28"/>
          <w:szCs w:val="28"/>
        </w:rPr>
        <w:t>Про державне регулювання ринку цінних паперів в Україні</w:t>
      </w:r>
      <w:r>
        <w:rPr>
          <w:color w:val="000000"/>
          <w:sz w:val="28"/>
          <w:szCs w:val="28"/>
        </w:rPr>
        <w:t>», статті 1</w:t>
      </w:r>
      <w:r w:rsidR="004843AF">
        <w:rPr>
          <w:color w:val="000000"/>
          <w:sz w:val="28"/>
          <w:szCs w:val="28"/>
        </w:rPr>
        <w:t>5</w:t>
      </w:r>
      <w:r w:rsidRPr="003E3853">
        <w:rPr>
          <w:color w:val="000000"/>
          <w:sz w:val="28"/>
          <w:szCs w:val="28"/>
        </w:rPr>
        <w:t xml:space="preserve"> Закону України </w:t>
      </w:r>
      <w:r>
        <w:rPr>
          <w:color w:val="000000"/>
          <w:sz w:val="28"/>
          <w:szCs w:val="28"/>
        </w:rPr>
        <w:t>«</w:t>
      </w:r>
      <w:r w:rsidRPr="003E3853">
        <w:rPr>
          <w:color w:val="000000"/>
          <w:sz w:val="28"/>
          <w:szCs w:val="28"/>
        </w:rPr>
        <w:t>Про цінні папери та фондовий ринок</w:t>
      </w:r>
      <w:r>
        <w:rPr>
          <w:color w:val="000000"/>
          <w:sz w:val="28"/>
          <w:szCs w:val="28"/>
        </w:rPr>
        <w:t>»</w:t>
      </w:r>
      <w:r w:rsidRPr="003E3853">
        <w:rPr>
          <w:color w:val="000000"/>
          <w:sz w:val="28"/>
          <w:szCs w:val="28"/>
        </w:rPr>
        <w:t>,</w:t>
      </w:r>
      <w:r w:rsidR="004843AF">
        <w:rPr>
          <w:color w:val="000000"/>
          <w:sz w:val="28"/>
          <w:szCs w:val="28"/>
        </w:rPr>
        <w:t xml:space="preserve"> </w:t>
      </w:r>
      <w:r w:rsidR="004843AF" w:rsidRPr="00C71B40">
        <w:rPr>
          <w:color w:val="000000"/>
          <w:sz w:val="28"/>
          <w:szCs w:val="28"/>
        </w:rPr>
        <w:t>Закону України «Про фінансово-кредитні механізми і управління майном при будівництві житла та операціях з нерухомістю»</w:t>
      </w:r>
      <w:r w:rsidR="004843AF">
        <w:rPr>
          <w:color w:val="000000"/>
          <w:sz w:val="28"/>
          <w:szCs w:val="28"/>
        </w:rPr>
        <w:t>,</w:t>
      </w:r>
      <w:r w:rsidRPr="003E3853">
        <w:rPr>
          <w:color w:val="000000"/>
          <w:sz w:val="28"/>
          <w:szCs w:val="28"/>
        </w:rPr>
        <w:t xml:space="preserve"> з метою встановлення порядку здійснення емісії </w:t>
      </w:r>
      <w:r w:rsidR="004843AF" w:rsidRPr="004843AF">
        <w:rPr>
          <w:sz w:val="28"/>
          <w:szCs w:val="28"/>
        </w:rPr>
        <w:t>сертифікатів фонду операцій з нерухомістю</w:t>
      </w:r>
      <w:r w:rsidRPr="003E3853">
        <w:rPr>
          <w:color w:val="000000"/>
          <w:sz w:val="28"/>
          <w:szCs w:val="28"/>
        </w:rPr>
        <w:t xml:space="preserve"> та їх обігу </w:t>
      </w:r>
    </w:p>
    <w:p w:rsidR="00F40E2A" w:rsidRPr="007F4309" w:rsidRDefault="00F40E2A" w:rsidP="00F40E2A">
      <w:pPr>
        <w:pStyle w:val="a3"/>
        <w:jc w:val="center"/>
        <w:rPr>
          <w:color w:val="000000"/>
          <w:sz w:val="28"/>
          <w:szCs w:val="28"/>
        </w:rPr>
      </w:pPr>
      <w:r w:rsidRPr="007F4309">
        <w:rPr>
          <w:color w:val="000000"/>
          <w:sz w:val="28"/>
          <w:szCs w:val="28"/>
        </w:rPr>
        <w:t>Національна комісія з цінних паперів та фондового ринку</w:t>
      </w:r>
    </w:p>
    <w:p w:rsidR="00F40E2A" w:rsidRPr="00C308CB" w:rsidRDefault="00F40E2A" w:rsidP="00F40E2A">
      <w:pPr>
        <w:pStyle w:val="HTML1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-142" w:firstLine="142"/>
        <w:jc w:val="center"/>
        <w:rPr>
          <w:rFonts w:ascii="Times New Roman" w:hAnsi="Times New Roman"/>
          <w:b/>
          <w:noProof/>
          <w:color w:val="auto"/>
          <w:sz w:val="28"/>
          <w:szCs w:val="28"/>
          <w:lang w:val="uk-UA"/>
        </w:rPr>
      </w:pPr>
      <w:r w:rsidRPr="00C308CB">
        <w:rPr>
          <w:rStyle w:val="HTML1"/>
          <w:rFonts w:ascii="Times New Roman" w:hAnsi="Times New Roman"/>
          <w:b/>
          <w:noProof/>
          <w:color w:val="auto"/>
          <w:sz w:val="28"/>
          <w:szCs w:val="28"/>
          <w:lang w:val="uk-UA"/>
        </w:rPr>
        <w:t>В И Р І Ш И Л А:</w:t>
      </w:r>
    </w:p>
    <w:p w:rsidR="00F40E2A" w:rsidRDefault="00F40E2A" w:rsidP="00F40E2A">
      <w:pPr>
        <w:pStyle w:val="a3"/>
        <w:ind w:firstLine="540"/>
        <w:jc w:val="both"/>
        <w:rPr>
          <w:sz w:val="28"/>
          <w:szCs w:val="28"/>
        </w:rPr>
      </w:pPr>
      <w:r w:rsidRPr="00C91C2F">
        <w:rPr>
          <w:sz w:val="28"/>
          <w:szCs w:val="28"/>
        </w:rPr>
        <w:t xml:space="preserve">1. </w:t>
      </w:r>
      <w:r w:rsidRPr="00D87562">
        <w:rPr>
          <w:sz w:val="28"/>
          <w:szCs w:val="28"/>
        </w:rPr>
        <w:t xml:space="preserve">Затвердити Положення про порядок здійснення емісії </w:t>
      </w:r>
      <w:r w:rsidR="00C308CB" w:rsidRPr="004843AF">
        <w:rPr>
          <w:sz w:val="28"/>
          <w:szCs w:val="28"/>
        </w:rPr>
        <w:t>сертифікатів фонду операцій з нерухомістю</w:t>
      </w:r>
      <w:r w:rsidRPr="00D87562">
        <w:rPr>
          <w:sz w:val="28"/>
          <w:szCs w:val="28"/>
        </w:rPr>
        <w:t xml:space="preserve"> та їх обігу, що додається</w:t>
      </w:r>
      <w:r w:rsidRPr="00831FFF">
        <w:rPr>
          <w:sz w:val="28"/>
          <w:szCs w:val="28"/>
        </w:rPr>
        <w:t>.</w:t>
      </w:r>
    </w:p>
    <w:p w:rsidR="006C3A6F" w:rsidRPr="006C3A6F" w:rsidRDefault="006C3A6F" w:rsidP="00F40E2A">
      <w:pPr>
        <w:pStyle w:val="a3"/>
        <w:ind w:firstLine="540"/>
        <w:jc w:val="both"/>
        <w:rPr>
          <w:sz w:val="28"/>
          <w:szCs w:val="28"/>
        </w:rPr>
      </w:pPr>
      <w:r w:rsidRPr="006C3A6F">
        <w:rPr>
          <w:sz w:val="28"/>
          <w:szCs w:val="28"/>
        </w:rPr>
        <w:t>2. Визнати таким, що втратило чинність,</w:t>
      </w:r>
      <w:r>
        <w:rPr>
          <w:sz w:val="28"/>
          <w:szCs w:val="28"/>
        </w:rPr>
        <w:t xml:space="preserve"> </w:t>
      </w:r>
      <w:hyperlink r:id="rId7" w:tgtFrame="_blank" w:history="1">
        <w:r w:rsidRPr="006C3A6F">
          <w:rPr>
            <w:sz w:val="28"/>
            <w:szCs w:val="28"/>
          </w:rPr>
          <w:t>р</w:t>
        </w:r>
        <w:r>
          <w:rPr>
            <w:sz w:val="28"/>
            <w:szCs w:val="28"/>
          </w:rPr>
          <w:t>ішення Національ</w:t>
        </w:r>
        <w:r w:rsidRPr="006C3A6F">
          <w:rPr>
            <w:sz w:val="28"/>
            <w:szCs w:val="28"/>
          </w:rPr>
          <w:t>ної комісії з цінних паперів та фондового ринку від 29 листопада 2016</w:t>
        </w:r>
        <w:r>
          <w:rPr>
            <w:sz w:val="28"/>
            <w:szCs w:val="28"/>
          </w:rPr>
          <w:t xml:space="preserve"> </w:t>
        </w:r>
        <w:r w:rsidRPr="006C3A6F">
          <w:rPr>
            <w:sz w:val="28"/>
            <w:szCs w:val="28"/>
          </w:rPr>
          <w:t>року № 1174</w:t>
        </w:r>
      </w:hyperlink>
      <w:r>
        <w:rPr>
          <w:sz w:val="28"/>
          <w:szCs w:val="28"/>
        </w:rPr>
        <w:t xml:space="preserve"> </w:t>
      </w:r>
      <w:r w:rsidRPr="006C3A6F">
        <w:rPr>
          <w:sz w:val="28"/>
          <w:szCs w:val="28"/>
        </w:rPr>
        <w:t xml:space="preserve">«Про затвердження Положення про реєстрацію випуску сертифікатів фонду операцій з нерухомістю, проспекту емісії, звіту про результати розміщення сертифікатів фонду операцій з нерухомістю, погашення сертифікатів фонду операцій з нерухомістю та скасування реєстрації випуску», зареєстроване в Міністерстві юстиції України 27 грудня </w:t>
      </w:r>
      <w:r w:rsidRPr="00B23292">
        <w:rPr>
          <w:sz w:val="28"/>
          <w:szCs w:val="28"/>
        </w:rPr>
        <w:t>2016 р</w:t>
      </w:r>
      <w:r w:rsidR="001522BC" w:rsidRPr="00B23292">
        <w:rPr>
          <w:sz w:val="28"/>
          <w:szCs w:val="28"/>
        </w:rPr>
        <w:t>оку</w:t>
      </w:r>
      <w:r w:rsidRPr="00B23292">
        <w:rPr>
          <w:sz w:val="28"/>
          <w:szCs w:val="28"/>
        </w:rPr>
        <w:t xml:space="preserve"> за</w:t>
      </w:r>
      <w:r w:rsidRPr="006C3A6F">
        <w:rPr>
          <w:sz w:val="28"/>
          <w:szCs w:val="28"/>
        </w:rPr>
        <w:t xml:space="preserve"> № 1711/29841 (із змінами).</w:t>
      </w:r>
    </w:p>
    <w:p w:rsidR="001522BC" w:rsidRDefault="001522BC" w:rsidP="00F40E2A">
      <w:pPr>
        <w:pStyle w:val="a3"/>
        <w:ind w:firstLine="540"/>
        <w:jc w:val="both"/>
        <w:rPr>
          <w:sz w:val="28"/>
          <w:szCs w:val="28"/>
        </w:rPr>
      </w:pPr>
    </w:p>
    <w:p w:rsidR="001522BC" w:rsidRDefault="001522BC" w:rsidP="00F40E2A">
      <w:pPr>
        <w:pStyle w:val="a3"/>
        <w:ind w:firstLine="540"/>
        <w:jc w:val="both"/>
        <w:rPr>
          <w:sz w:val="28"/>
          <w:szCs w:val="28"/>
        </w:rPr>
      </w:pPr>
    </w:p>
    <w:p w:rsidR="001E0936" w:rsidRDefault="001E0936" w:rsidP="00F40E2A">
      <w:pPr>
        <w:pStyle w:val="a3"/>
        <w:ind w:firstLine="540"/>
        <w:jc w:val="both"/>
        <w:rPr>
          <w:sz w:val="28"/>
          <w:szCs w:val="28"/>
          <w:highlight w:val="cyan"/>
        </w:rPr>
      </w:pPr>
    </w:p>
    <w:p w:rsidR="00F40E2A" w:rsidRDefault="00FA0CF8" w:rsidP="00F40E2A">
      <w:pPr>
        <w:pStyle w:val="a3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40E2A" w:rsidRPr="00C91C2F">
        <w:rPr>
          <w:sz w:val="28"/>
          <w:szCs w:val="28"/>
        </w:rPr>
        <w:t>. Управлінню методології корпоративного управління та корпоративних фінансів (Пересунько Д.) забезпечити</w:t>
      </w:r>
      <w:r w:rsidR="00F40E2A">
        <w:rPr>
          <w:sz w:val="28"/>
          <w:szCs w:val="28"/>
        </w:rPr>
        <w:t>:</w:t>
      </w:r>
    </w:p>
    <w:p w:rsidR="00F40E2A" w:rsidRDefault="00F40E2A" w:rsidP="00F40E2A">
      <w:pPr>
        <w:pStyle w:val="a3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91C2F">
        <w:rPr>
          <w:sz w:val="28"/>
          <w:szCs w:val="28"/>
        </w:rPr>
        <w:t xml:space="preserve"> подання цього рішення на державну реєстрацію </w:t>
      </w:r>
      <w:r>
        <w:rPr>
          <w:sz w:val="28"/>
          <w:szCs w:val="28"/>
        </w:rPr>
        <w:t xml:space="preserve">до Міністерства юстиції України; </w:t>
      </w:r>
    </w:p>
    <w:p w:rsidR="00F40E2A" w:rsidRPr="007F4309" w:rsidRDefault="00F40E2A" w:rsidP="00F40E2A">
      <w:pPr>
        <w:pStyle w:val="a3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91C2F">
        <w:rPr>
          <w:color w:val="000000"/>
          <w:sz w:val="28"/>
          <w:szCs w:val="28"/>
        </w:rPr>
        <w:t xml:space="preserve">оприлюднення </w:t>
      </w:r>
      <w:r>
        <w:rPr>
          <w:color w:val="000000"/>
          <w:sz w:val="28"/>
          <w:szCs w:val="28"/>
        </w:rPr>
        <w:t>цього рішення на офіційному веб</w:t>
      </w:r>
      <w:r w:rsidRPr="00C91C2F">
        <w:rPr>
          <w:color w:val="000000"/>
          <w:sz w:val="28"/>
          <w:szCs w:val="28"/>
        </w:rPr>
        <w:t>сайті Національної комісії з ці</w:t>
      </w:r>
      <w:r>
        <w:rPr>
          <w:color w:val="000000"/>
          <w:sz w:val="28"/>
          <w:szCs w:val="28"/>
        </w:rPr>
        <w:t>нних паперів та фондового ринку.</w:t>
      </w:r>
    </w:p>
    <w:p w:rsidR="00F40E2A" w:rsidRDefault="00F40E2A" w:rsidP="00F40E2A">
      <w:pPr>
        <w:ind w:firstLine="720"/>
        <w:jc w:val="both"/>
        <w:rPr>
          <w:sz w:val="28"/>
          <w:szCs w:val="28"/>
        </w:rPr>
      </w:pPr>
    </w:p>
    <w:p w:rsidR="00F40E2A" w:rsidRDefault="00FA0CF8" w:rsidP="00F40E2A">
      <w:pPr>
        <w:ind w:firstLine="540"/>
        <w:jc w:val="both"/>
        <w:rPr>
          <w:noProof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40E2A" w:rsidRPr="00C71B40">
        <w:rPr>
          <w:color w:val="000000"/>
          <w:sz w:val="28"/>
          <w:szCs w:val="28"/>
        </w:rPr>
        <w:t xml:space="preserve">. </w:t>
      </w:r>
      <w:r w:rsidR="00F71613" w:rsidRPr="00C71B40">
        <w:rPr>
          <w:color w:val="000000"/>
          <w:sz w:val="28"/>
          <w:szCs w:val="28"/>
        </w:rPr>
        <w:t xml:space="preserve">Це рішення набирає чинності з </w:t>
      </w:r>
      <w:r w:rsidR="005160B4">
        <w:rPr>
          <w:color w:val="000000"/>
          <w:sz w:val="28"/>
          <w:szCs w:val="28"/>
        </w:rPr>
        <w:t>дня</w:t>
      </w:r>
      <w:r w:rsidR="00C20C6D">
        <w:rPr>
          <w:color w:val="000000"/>
          <w:sz w:val="28"/>
          <w:szCs w:val="28"/>
          <w:lang w:val="en-US"/>
        </w:rPr>
        <w:t>,</w:t>
      </w:r>
      <w:r w:rsidR="005160B4">
        <w:rPr>
          <w:color w:val="000000"/>
          <w:sz w:val="28"/>
          <w:szCs w:val="28"/>
        </w:rPr>
        <w:t xml:space="preserve"> </w:t>
      </w:r>
      <w:r w:rsidR="00F71613" w:rsidRPr="00C71B40">
        <w:rPr>
          <w:color w:val="000000"/>
          <w:sz w:val="28"/>
          <w:szCs w:val="28"/>
        </w:rPr>
        <w:t>наступного за днем</w:t>
      </w:r>
      <w:r w:rsidR="00F71613" w:rsidRPr="00F71613">
        <w:rPr>
          <w:noProof/>
          <w:sz w:val="28"/>
          <w:szCs w:val="28"/>
        </w:rPr>
        <w:t xml:space="preserve"> його офіційного опублікування.</w:t>
      </w:r>
    </w:p>
    <w:p w:rsidR="00BB30AD" w:rsidRPr="00E91155" w:rsidRDefault="00BB30AD" w:rsidP="00F40E2A">
      <w:pPr>
        <w:ind w:firstLine="540"/>
        <w:jc w:val="both"/>
        <w:rPr>
          <w:noProof/>
          <w:sz w:val="28"/>
          <w:szCs w:val="28"/>
        </w:rPr>
      </w:pPr>
    </w:p>
    <w:p w:rsidR="00F40E2A" w:rsidRPr="00B27B11" w:rsidRDefault="00FA0CF8" w:rsidP="00F40E2A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5</w:t>
      </w:r>
      <w:r w:rsidR="00F40E2A" w:rsidRPr="00E91155">
        <w:rPr>
          <w:noProof/>
          <w:sz w:val="28"/>
          <w:szCs w:val="28"/>
        </w:rPr>
        <w:t xml:space="preserve">. </w:t>
      </w:r>
      <w:r w:rsidR="00F40E2A" w:rsidRPr="00B27B11">
        <w:rPr>
          <w:sz w:val="28"/>
          <w:szCs w:val="28"/>
        </w:rPr>
        <w:t xml:space="preserve">Контроль за виконанням цього рішення покласти на члена </w:t>
      </w:r>
      <w:r w:rsidR="00F40E2A" w:rsidRPr="00C91C2F">
        <w:rPr>
          <w:color w:val="000000"/>
          <w:sz w:val="28"/>
          <w:szCs w:val="28"/>
        </w:rPr>
        <w:t>Національної комісії з ці</w:t>
      </w:r>
      <w:r w:rsidR="00F40E2A">
        <w:rPr>
          <w:color w:val="000000"/>
          <w:sz w:val="28"/>
          <w:szCs w:val="28"/>
        </w:rPr>
        <w:t>нних паперів та фондового ринку</w:t>
      </w:r>
      <w:r w:rsidR="00F40E2A" w:rsidRPr="00B27B11">
        <w:rPr>
          <w:sz w:val="28"/>
          <w:szCs w:val="28"/>
        </w:rPr>
        <w:t xml:space="preserve"> </w:t>
      </w:r>
      <w:r w:rsidR="00F40E2A">
        <w:rPr>
          <w:sz w:val="28"/>
          <w:szCs w:val="28"/>
        </w:rPr>
        <w:t>Лібанова</w:t>
      </w:r>
      <w:r w:rsidR="00F40E2A" w:rsidRPr="002C6818">
        <w:rPr>
          <w:sz w:val="28"/>
          <w:szCs w:val="28"/>
        </w:rPr>
        <w:t xml:space="preserve"> </w:t>
      </w:r>
      <w:r w:rsidR="00F40E2A">
        <w:rPr>
          <w:sz w:val="28"/>
          <w:szCs w:val="28"/>
        </w:rPr>
        <w:t>М.</w:t>
      </w:r>
    </w:p>
    <w:p w:rsidR="00F40E2A" w:rsidRPr="00E91155" w:rsidRDefault="00F40E2A" w:rsidP="00F40E2A">
      <w:pPr>
        <w:ind w:firstLine="720"/>
        <w:jc w:val="both"/>
        <w:rPr>
          <w:noProof/>
          <w:sz w:val="28"/>
          <w:szCs w:val="28"/>
        </w:rPr>
      </w:pPr>
    </w:p>
    <w:p w:rsidR="00F40E2A" w:rsidRDefault="00F40E2A" w:rsidP="00F40E2A">
      <w:pPr>
        <w:pStyle w:val="3"/>
        <w:rPr>
          <w:noProof/>
          <w:szCs w:val="28"/>
          <w:lang w:val="uk-UA"/>
        </w:rPr>
      </w:pPr>
    </w:p>
    <w:p w:rsidR="00F40E2A" w:rsidRPr="00E91155" w:rsidRDefault="00F40E2A" w:rsidP="00F40E2A">
      <w:pPr>
        <w:rPr>
          <w:noProof/>
          <w:sz w:val="28"/>
          <w:szCs w:val="28"/>
        </w:rPr>
      </w:pPr>
    </w:p>
    <w:p w:rsidR="00F40E2A" w:rsidRPr="00E91155" w:rsidRDefault="00F40E2A" w:rsidP="00F40E2A">
      <w:pPr>
        <w:rPr>
          <w:noProof/>
          <w:sz w:val="28"/>
          <w:szCs w:val="28"/>
        </w:rPr>
      </w:pPr>
      <w:r w:rsidRPr="00E91155">
        <w:rPr>
          <w:noProof/>
          <w:sz w:val="28"/>
          <w:szCs w:val="28"/>
        </w:rPr>
        <w:t xml:space="preserve"> </w:t>
      </w:r>
    </w:p>
    <w:p w:rsidR="00F40E2A" w:rsidRPr="00831FFF" w:rsidRDefault="00F40E2A" w:rsidP="00F40E2A">
      <w:pPr>
        <w:pStyle w:val="3"/>
        <w:keepNext w:val="0"/>
        <w:rPr>
          <w:szCs w:val="28"/>
          <w:lang w:val="uk-UA"/>
        </w:rPr>
      </w:pPr>
      <w:r w:rsidRPr="00E91155">
        <w:rPr>
          <w:noProof/>
          <w:szCs w:val="28"/>
          <w:lang w:val="uk-UA"/>
        </w:rPr>
        <w:t>Голов</w:t>
      </w:r>
      <w:r>
        <w:rPr>
          <w:noProof/>
          <w:szCs w:val="28"/>
          <w:lang w:val="uk-UA"/>
        </w:rPr>
        <w:t>а</w:t>
      </w:r>
      <w:r w:rsidRPr="00E91155">
        <w:rPr>
          <w:noProof/>
          <w:szCs w:val="28"/>
          <w:lang w:val="uk-UA"/>
        </w:rPr>
        <w:t xml:space="preserve"> Комісії</w:t>
      </w:r>
      <w:r w:rsidRPr="00E91155">
        <w:rPr>
          <w:noProof/>
          <w:szCs w:val="28"/>
          <w:lang w:val="uk-UA"/>
        </w:rPr>
        <w:tab/>
      </w:r>
      <w:r w:rsidRPr="00E91155">
        <w:rPr>
          <w:noProof/>
          <w:szCs w:val="28"/>
          <w:lang w:val="uk-UA"/>
        </w:rPr>
        <w:tab/>
      </w:r>
      <w:r w:rsidRPr="00E91155">
        <w:rPr>
          <w:noProof/>
          <w:szCs w:val="28"/>
          <w:lang w:val="uk-UA"/>
        </w:rPr>
        <w:tab/>
      </w:r>
      <w:r w:rsidRPr="00E91155">
        <w:rPr>
          <w:noProof/>
          <w:szCs w:val="28"/>
          <w:lang w:val="uk-UA"/>
        </w:rPr>
        <w:tab/>
      </w:r>
      <w:r w:rsidRPr="00E91155">
        <w:rPr>
          <w:noProof/>
          <w:szCs w:val="28"/>
          <w:lang w:val="uk-UA"/>
        </w:rPr>
        <w:tab/>
        <w:t xml:space="preserve"> </w:t>
      </w:r>
      <w:r w:rsidRPr="00E91155">
        <w:rPr>
          <w:noProof/>
          <w:szCs w:val="28"/>
          <w:lang w:val="uk-UA"/>
        </w:rPr>
        <w:tab/>
      </w:r>
      <w:r w:rsidRPr="00E91155">
        <w:rPr>
          <w:noProof/>
          <w:szCs w:val="28"/>
          <w:lang w:val="uk-UA"/>
        </w:rPr>
        <w:tab/>
      </w:r>
      <w:r>
        <w:rPr>
          <w:noProof/>
          <w:szCs w:val="28"/>
          <w:lang w:val="uk-UA"/>
        </w:rPr>
        <w:t xml:space="preserve">             Тимур ХРОМАЄВ</w:t>
      </w:r>
    </w:p>
    <w:p w:rsidR="00F40E2A" w:rsidRPr="00E91155" w:rsidRDefault="00F40E2A" w:rsidP="00F40E2A">
      <w:pPr>
        <w:rPr>
          <w:sz w:val="28"/>
          <w:szCs w:val="28"/>
        </w:rPr>
      </w:pPr>
    </w:p>
    <w:p w:rsidR="00F40E2A" w:rsidRPr="00E91155" w:rsidRDefault="00F40E2A" w:rsidP="00F40E2A">
      <w:pPr>
        <w:rPr>
          <w:sz w:val="28"/>
          <w:szCs w:val="28"/>
        </w:rPr>
      </w:pPr>
    </w:p>
    <w:p w:rsidR="00F40E2A" w:rsidRPr="00E91155" w:rsidRDefault="00F40E2A" w:rsidP="00F40E2A">
      <w:pPr>
        <w:rPr>
          <w:sz w:val="28"/>
          <w:szCs w:val="28"/>
        </w:rPr>
      </w:pPr>
    </w:p>
    <w:p w:rsidR="00F40E2A" w:rsidRPr="00F0289D" w:rsidRDefault="00F40E2A" w:rsidP="00F40E2A"/>
    <w:p w:rsidR="00F40E2A" w:rsidRPr="00F0289D" w:rsidRDefault="00F40E2A" w:rsidP="00F40E2A"/>
    <w:p w:rsidR="00F40E2A" w:rsidRPr="00F0289D" w:rsidRDefault="00F40E2A" w:rsidP="00F40E2A"/>
    <w:p w:rsidR="00F40E2A" w:rsidRPr="00F0289D" w:rsidRDefault="00F40E2A" w:rsidP="00F40E2A"/>
    <w:p w:rsidR="00F40E2A" w:rsidRPr="00F0289D" w:rsidRDefault="00F40E2A" w:rsidP="00F40E2A"/>
    <w:p w:rsidR="00F40E2A" w:rsidRDefault="00F40E2A" w:rsidP="00F40E2A"/>
    <w:p w:rsidR="00F40E2A" w:rsidRDefault="00F40E2A" w:rsidP="00F40E2A"/>
    <w:p w:rsidR="00F40E2A" w:rsidRDefault="00F40E2A" w:rsidP="00F40E2A"/>
    <w:p w:rsidR="00F40E2A" w:rsidRDefault="00F40E2A" w:rsidP="00F40E2A"/>
    <w:p w:rsidR="00F40E2A" w:rsidRDefault="00F40E2A" w:rsidP="00F40E2A"/>
    <w:p w:rsidR="00F40E2A" w:rsidRDefault="00F40E2A" w:rsidP="00F40E2A"/>
    <w:p w:rsidR="00F40E2A" w:rsidRDefault="00F40E2A" w:rsidP="00F40E2A"/>
    <w:p w:rsidR="00F40E2A" w:rsidRDefault="00F40E2A" w:rsidP="00F40E2A"/>
    <w:p w:rsidR="00F40E2A" w:rsidRDefault="00F40E2A" w:rsidP="00F40E2A"/>
    <w:p w:rsidR="00F40E2A" w:rsidRDefault="00F40E2A" w:rsidP="00F40E2A"/>
    <w:p w:rsidR="00F40E2A" w:rsidRDefault="00F40E2A" w:rsidP="00F40E2A"/>
    <w:p w:rsidR="00F40E2A" w:rsidRPr="00F0289D" w:rsidRDefault="00F40E2A" w:rsidP="00F40E2A"/>
    <w:p w:rsidR="00F40E2A" w:rsidRPr="000174A3" w:rsidRDefault="00F40E2A" w:rsidP="00F40E2A">
      <w:pPr>
        <w:pStyle w:val="5"/>
        <w:ind w:left="6663"/>
        <w:rPr>
          <w:noProof/>
          <w:szCs w:val="24"/>
          <w:lang w:val="uk-UA"/>
        </w:rPr>
      </w:pPr>
      <w:r w:rsidRPr="000174A3">
        <w:rPr>
          <w:noProof/>
          <w:szCs w:val="24"/>
          <w:lang w:val="uk-UA"/>
        </w:rPr>
        <w:t>Протокол засідання Комісії</w:t>
      </w:r>
    </w:p>
    <w:p w:rsidR="00F40E2A" w:rsidRPr="00C91C2F" w:rsidRDefault="00F40E2A" w:rsidP="00F40E2A">
      <w:pPr>
        <w:ind w:left="6663"/>
        <w:rPr>
          <w:noProof/>
          <w:sz w:val="24"/>
          <w:szCs w:val="24"/>
        </w:rPr>
      </w:pPr>
      <w:r w:rsidRPr="000174A3">
        <w:rPr>
          <w:noProof/>
          <w:sz w:val="24"/>
          <w:szCs w:val="24"/>
        </w:rPr>
        <w:t xml:space="preserve">від </w:t>
      </w:r>
      <w:r w:rsidR="00C50ED3">
        <w:rPr>
          <w:noProof/>
          <w:sz w:val="24"/>
          <w:szCs w:val="24"/>
        </w:rPr>
        <w:t>__</w:t>
      </w:r>
      <w:r>
        <w:rPr>
          <w:noProof/>
          <w:sz w:val="24"/>
          <w:szCs w:val="24"/>
        </w:rPr>
        <w:t>.</w:t>
      </w:r>
      <w:r w:rsidR="00C50ED3">
        <w:rPr>
          <w:noProof/>
          <w:sz w:val="24"/>
          <w:szCs w:val="24"/>
        </w:rPr>
        <w:t>__</w:t>
      </w:r>
      <w:r>
        <w:rPr>
          <w:noProof/>
          <w:sz w:val="24"/>
          <w:szCs w:val="24"/>
        </w:rPr>
        <w:t>.</w:t>
      </w:r>
      <w:r w:rsidRPr="002217E7">
        <w:rPr>
          <w:noProof/>
          <w:sz w:val="24"/>
          <w:szCs w:val="24"/>
        </w:rPr>
        <w:t>20</w:t>
      </w:r>
      <w:r w:rsidR="00C50ED3">
        <w:rPr>
          <w:noProof/>
          <w:sz w:val="24"/>
          <w:szCs w:val="24"/>
        </w:rPr>
        <w:t>20</w:t>
      </w:r>
      <w:r w:rsidRPr="002217E7">
        <w:rPr>
          <w:noProof/>
          <w:sz w:val="24"/>
          <w:szCs w:val="24"/>
        </w:rPr>
        <w:t xml:space="preserve"> № </w:t>
      </w:r>
      <w:r w:rsidR="00C50ED3">
        <w:rPr>
          <w:noProof/>
          <w:sz w:val="24"/>
          <w:szCs w:val="24"/>
        </w:rPr>
        <w:t>__</w:t>
      </w:r>
    </w:p>
    <w:sectPr w:rsidR="00F40E2A" w:rsidRPr="00C91C2F" w:rsidSect="001F7919">
      <w:headerReference w:type="even" r:id="rId8"/>
      <w:headerReference w:type="default" r:id="rId9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2F5" w:rsidRDefault="006142F5">
      <w:r>
        <w:separator/>
      </w:r>
    </w:p>
  </w:endnote>
  <w:endnote w:type="continuationSeparator" w:id="0">
    <w:p w:rsidR="006142F5" w:rsidRDefault="0061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2F5" w:rsidRDefault="006142F5">
      <w:r>
        <w:separator/>
      </w:r>
    </w:p>
  </w:footnote>
  <w:footnote w:type="continuationSeparator" w:id="0">
    <w:p w:rsidR="006142F5" w:rsidRDefault="00614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919" w:rsidRDefault="00436EC7" w:rsidP="001F791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F7919" w:rsidRDefault="006142F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919" w:rsidRDefault="00436EC7" w:rsidP="001F791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E420E">
      <w:rPr>
        <w:rStyle w:val="a6"/>
        <w:noProof/>
      </w:rPr>
      <w:t>2</w:t>
    </w:r>
    <w:r>
      <w:rPr>
        <w:rStyle w:val="a6"/>
      </w:rPr>
      <w:fldChar w:fldCharType="end"/>
    </w:r>
  </w:p>
  <w:p w:rsidR="001F7919" w:rsidRDefault="006142F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2A"/>
    <w:rsid w:val="00092B6C"/>
    <w:rsid w:val="001522BC"/>
    <w:rsid w:val="00163426"/>
    <w:rsid w:val="001E0936"/>
    <w:rsid w:val="003E18A3"/>
    <w:rsid w:val="00436EC7"/>
    <w:rsid w:val="004843AF"/>
    <w:rsid w:val="005160B4"/>
    <w:rsid w:val="00602A89"/>
    <w:rsid w:val="006142F5"/>
    <w:rsid w:val="006C3A6F"/>
    <w:rsid w:val="007E420E"/>
    <w:rsid w:val="0084095D"/>
    <w:rsid w:val="0084512B"/>
    <w:rsid w:val="008C5D50"/>
    <w:rsid w:val="0093390A"/>
    <w:rsid w:val="009C412A"/>
    <w:rsid w:val="00B23292"/>
    <w:rsid w:val="00B420DC"/>
    <w:rsid w:val="00B85100"/>
    <w:rsid w:val="00BB30AD"/>
    <w:rsid w:val="00BE1A09"/>
    <w:rsid w:val="00C20C6D"/>
    <w:rsid w:val="00C308CB"/>
    <w:rsid w:val="00C50ED3"/>
    <w:rsid w:val="00C71B40"/>
    <w:rsid w:val="00E06111"/>
    <w:rsid w:val="00E45C74"/>
    <w:rsid w:val="00E77626"/>
    <w:rsid w:val="00E84CFA"/>
    <w:rsid w:val="00F40E2A"/>
    <w:rsid w:val="00F63D69"/>
    <w:rsid w:val="00F71613"/>
    <w:rsid w:val="00FA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A4A06-5837-4C8F-9589-AAE4E233C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3">
    <w:name w:val="heading 3"/>
    <w:basedOn w:val="a"/>
    <w:next w:val="a"/>
    <w:link w:val="30"/>
    <w:qFormat/>
    <w:rsid w:val="00F40E2A"/>
    <w:pPr>
      <w:keepNext/>
      <w:outlineLvl w:val="2"/>
    </w:pPr>
    <w:rPr>
      <w:b/>
      <w:sz w:val="28"/>
      <w:lang w:val="ru-RU" w:eastAsia="ru-RU"/>
    </w:rPr>
  </w:style>
  <w:style w:type="paragraph" w:styleId="5">
    <w:name w:val="heading 5"/>
    <w:basedOn w:val="a"/>
    <w:next w:val="a"/>
    <w:link w:val="50"/>
    <w:qFormat/>
    <w:rsid w:val="00F40E2A"/>
    <w:pPr>
      <w:keepNext/>
      <w:outlineLvl w:val="4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40E2A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F40E2A"/>
    <w:rPr>
      <w:rFonts w:ascii="Times New Roman" w:eastAsia="Times New Roman" w:hAnsi="Times New Roman" w:cs="Times New Roman"/>
      <w:sz w:val="24"/>
      <w:szCs w:val="20"/>
      <w:lang w:val="ru-RU" w:eastAsia="uk-UA"/>
    </w:rPr>
  </w:style>
  <w:style w:type="character" w:customStyle="1" w:styleId="HTML1">
    <w:name w:val="Друкарська машинка HTML1"/>
    <w:rsid w:val="00F40E2A"/>
    <w:rPr>
      <w:sz w:val="20"/>
    </w:rPr>
  </w:style>
  <w:style w:type="paragraph" w:customStyle="1" w:styleId="HTML10">
    <w:name w:val="Стандартний HTML1"/>
    <w:basedOn w:val="a"/>
    <w:rsid w:val="00F40E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lang w:val="ru-RU" w:eastAsia="ru-RU"/>
    </w:rPr>
  </w:style>
  <w:style w:type="paragraph" w:customStyle="1" w:styleId="1">
    <w:name w:val="заголовок 1"/>
    <w:basedOn w:val="a"/>
    <w:next w:val="a"/>
    <w:rsid w:val="00F40E2A"/>
    <w:pPr>
      <w:keepNext/>
      <w:autoSpaceDE w:val="0"/>
      <w:autoSpaceDN w:val="0"/>
    </w:pPr>
    <w:rPr>
      <w:rFonts w:ascii="Times New Roman CYR" w:hAnsi="Times New Roman CYR" w:cs="Times New Roman CYR"/>
      <w:b/>
      <w:bCs/>
      <w:sz w:val="24"/>
      <w:szCs w:val="24"/>
      <w:lang w:eastAsia="ru-RU"/>
    </w:rPr>
  </w:style>
  <w:style w:type="paragraph" w:customStyle="1" w:styleId="51">
    <w:name w:val="заголовок 5"/>
    <w:basedOn w:val="a"/>
    <w:next w:val="a"/>
    <w:rsid w:val="00F40E2A"/>
    <w:pPr>
      <w:keepNext/>
      <w:jc w:val="center"/>
    </w:pPr>
    <w:rPr>
      <w:b/>
      <w:bCs/>
      <w:sz w:val="28"/>
      <w:szCs w:val="28"/>
    </w:rPr>
  </w:style>
  <w:style w:type="paragraph" w:styleId="a3">
    <w:name w:val="Normal (Web)"/>
    <w:basedOn w:val="a"/>
    <w:rsid w:val="00F40E2A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rsid w:val="00F40E2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rsid w:val="00F40E2A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6">
    <w:name w:val="page number"/>
    <w:basedOn w:val="a0"/>
    <w:rsid w:val="00F40E2A"/>
  </w:style>
  <w:style w:type="character" w:styleId="a7">
    <w:name w:val="Hyperlink"/>
    <w:basedOn w:val="a0"/>
    <w:uiPriority w:val="99"/>
    <w:semiHidden/>
    <w:unhideWhenUsed/>
    <w:rsid w:val="006C3A6F"/>
    <w:rPr>
      <w:color w:val="0000FF"/>
      <w:u w:val="single"/>
    </w:rPr>
  </w:style>
  <w:style w:type="character" w:customStyle="1" w:styleId="rvts9">
    <w:name w:val="rvts9"/>
    <w:basedOn w:val="a0"/>
    <w:rsid w:val="006C3A6F"/>
  </w:style>
  <w:style w:type="paragraph" w:styleId="a8">
    <w:name w:val="footer"/>
    <w:basedOn w:val="a"/>
    <w:link w:val="a9"/>
    <w:uiPriority w:val="99"/>
    <w:unhideWhenUsed/>
    <w:rsid w:val="00FA0C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A0CF8"/>
    <w:rPr>
      <w:rFonts w:ascii="Times New Roman" w:eastAsia="Times New Roman" w:hAnsi="Times New Roman" w:cs="Times New Roman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z0706-0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NSSMC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Будьонний</dc:creator>
  <cp:keywords/>
  <dc:description/>
  <cp:lastModifiedBy>Руслан Кисляк</cp:lastModifiedBy>
  <cp:revision>2</cp:revision>
  <dcterms:created xsi:type="dcterms:W3CDTF">2020-06-26T12:00:00Z</dcterms:created>
  <dcterms:modified xsi:type="dcterms:W3CDTF">2020-06-26T12:00:00Z</dcterms:modified>
</cp:coreProperties>
</file>