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4ECB8" w14:textId="7A6BE78B" w:rsidR="00BF41F4" w:rsidRPr="00401B78" w:rsidRDefault="004D12D8" w:rsidP="004D12D8">
      <w:pPr>
        <w:pStyle w:val="3"/>
        <w:spacing w:before="0" w:after="0"/>
        <w:ind w:left="5387"/>
        <w:jc w:val="both"/>
        <w:rPr>
          <w:rFonts w:ascii="Times New Roman" w:hAnsi="Times New Roman" w:cs="Times New Roman"/>
          <w:b w:val="0"/>
          <w:bCs w:val="0"/>
          <w:color w:val="000000"/>
          <w:sz w:val="28"/>
          <w:szCs w:val="28"/>
          <w:lang w:val="ru-RU"/>
        </w:rPr>
      </w:pPr>
      <w:bookmarkStart w:id="0" w:name="_GoBack"/>
      <w:bookmarkEnd w:id="0"/>
      <w:r w:rsidRPr="00401B78">
        <w:rPr>
          <w:rFonts w:ascii="Times New Roman" w:hAnsi="Times New Roman" w:cs="Times New Roman"/>
          <w:b w:val="0"/>
          <w:bCs w:val="0"/>
          <w:color w:val="000000"/>
          <w:sz w:val="28"/>
          <w:szCs w:val="28"/>
          <w:lang w:val="ru-RU"/>
        </w:rPr>
        <w:t xml:space="preserve">Додаток </w:t>
      </w:r>
      <w:r w:rsidR="008A201A" w:rsidRPr="00401B78">
        <w:rPr>
          <w:rFonts w:ascii="Times New Roman" w:hAnsi="Times New Roman" w:cs="Times New Roman"/>
          <w:b w:val="0"/>
          <w:bCs w:val="0"/>
          <w:color w:val="000000"/>
          <w:sz w:val="28"/>
          <w:szCs w:val="28"/>
          <w:lang w:val="ru-RU"/>
        </w:rPr>
        <w:t>1</w:t>
      </w:r>
      <w:r w:rsidR="001967DD">
        <w:rPr>
          <w:rFonts w:ascii="Times New Roman" w:hAnsi="Times New Roman" w:cs="Times New Roman"/>
          <w:b w:val="0"/>
          <w:bCs w:val="0"/>
          <w:color w:val="000000"/>
          <w:sz w:val="28"/>
          <w:szCs w:val="28"/>
          <w:lang w:val="ru-RU"/>
        </w:rPr>
        <w:t>0</w:t>
      </w:r>
    </w:p>
    <w:p w14:paraId="3274E01A" w14:textId="77777777" w:rsidR="008D197F" w:rsidRPr="00401B78" w:rsidRDefault="008D197F" w:rsidP="008D197F">
      <w:pPr>
        <w:pStyle w:val="3"/>
        <w:spacing w:before="0" w:after="0"/>
        <w:ind w:left="5387"/>
        <w:jc w:val="both"/>
        <w:rPr>
          <w:rFonts w:ascii="Times New Roman" w:hAnsi="Times New Roman" w:cs="Times New Roman"/>
          <w:b w:val="0"/>
          <w:bCs w:val="0"/>
          <w:color w:val="000000"/>
          <w:sz w:val="28"/>
          <w:szCs w:val="28"/>
          <w:lang w:val="ru-RU"/>
        </w:rPr>
      </w:pPr>
      <w:r w:rsidRPr="00401B78">
        <w:rPr>
          <w:rFonts w:ascii="Times New Roman" w:hAnsi="Times New Roman" w:cs="Times New Roman"/>
          <w:b w:val="0"/>
          <w:bCs w:val="0"/>
          <w:color w:val="000000"/>
          <w:sz w:val="28"/>
          <w:szCs w:val="28"/>
          <w:lang w:val="ru-RU"/>
        </w:rPr>
        <w:t>до Положення про порядок 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w:t>
      </w:r>
    </w:p>
    <w:p w14:paraId="52BEFE09" w14:textId="6F5B36DA" w:rsidR="004D12D8" w:rsidRPr="00401B78" w:rsidRDefault="004D12D8" w:rsidP="008D197F">
      <w:pPr>
        <w:pStyle w:val="3"/>
        <w:spacing w:before="0" w:after="0"/>
        <w:ind w:left="5387"/>
        <w:jc w:val="both"/>
        <w:rPr>
          <w:rFonts w:ascii="Times New Roman" w:hAnsi="Times New Roman" w:cs="Times New Roman"/>
          <w:b w:val="0"/>
          <w:bCs w:val="0"/>
          <w:color w:val="000000"/>
          <w:sz w:val="28"/>
          <w:szCs w:val="28"/>
          <w:lang w:val="ru-RU"/>
        </w:rPr>
      </w:pPr>
      <w:r w:rsidRPr="00401B78">
        <w:rPr>
          <w:rFonts w:ascii="Times New Roman" w:hAnsi="Times New Roman" w:cs="Times New Roman"/>
          <w:b w:val="0"/>
          <w:bCs w:val="0"/>
          <w:color w:val="000000"/>
          <w:sz w:val="28"/>
          <w:szCs w:val="28"/>
          <w:lang w:val="ru-RU"/>
        </w:rPr>
        <w:t>(</w:t>
      </w:r>
      <w:r w:rsidR="00BD57A3" w:rsidRPr="00401B78">
        <w:rPr>
          <w:rFonts w:ascii="Times New Roman" w:hAnsi="Times New Roman" w:cs="Times New Roman"/>
          <w:b w:val="0"/>
          <w:bCs w:val="0"/>
          <w:color w:val="000000"/>
          <w:sz w:val="28"/>
          <w:szCs w:val="28"/>
          <w:lang w:val="ru-RU"/>
        </w:rPr>
        <w:t xml:space="preserve">абзац </w:t>
      </w:r>
      <w:r w:rsidR="006E2475" w:rsidRPr="00401B78">
        <w:rPr>
          <w:rFonts w:ascii="Times New Roman" w:hAnsi="Times New Roman" w:cs="Times New Roman"/>
          <w:b w:val="0"/>
          <w:bCs w:val="0"/>
          <w:color w:val="000000"/>
          <w:sz w:val="28"/>
          <w:szCs w:val="28"/>
          <w:lang w:val="ru-RU"/>
        </w:rPr>
        <w:t>треті</w:t>
      </w:r>
      <w:r w:rsidR="00BD57A3" w:rsidRPr="00401B78">
        <w:rPr>
          <w:rFonts w:ascii="Times New Roman" w:hAnsi="Times New Roman" w:cs="Times New Roman"/>
          <w:b w:val="0"/>
          <w:bCs w:val="0"/>
          <w:color w:val="000000"/>
          <w:sz w:val="28"/>
          <w:szCs w:val="28"/>
          <w:lang w:val="uk-UA"/>
        </w:rPr>
        <w:t xml:space="preserve">й </w:t>
      </w:r>
      <w:r w:rsidR="00AD757C" w:rsidRPr="00401B78">
        <w:rPr>
          <w:rFonts w:ascii="Times New Roman" w:hAnsi="Times New Roman" w:cs="Times New Roman"/>
          <w:b w:val="0"/>
          <w:bCs w:val="0"/>
          <w:color w:val="000000"/>
          <w:sz w:val="28"/>
          <w:szCs w:val="28"/>
          <w:lang w:val="uk-UA"/>
        </w:rPr>
        <w:t xml:space="preserve">підпункту 2 </w:t>
      </w:r>
      <w:r w:rsidRPr="00401B78">
        <w:rPr>
          <w:rFonts w:ascii="Times New Roman" w:hAnsi="Times New Roman" w:cs="Times New Roman"/>
          <w:b w:val="0"/>
          <w:bCs w:val="0"/>
          <w:color w:val="000000"/>
          <w:sz w:val="28"/>
          <w:szCs w:val="28"/>
          <w:lang w:val="ru-RU"/>
        </w:rPr>
        <w:t xml:space="preserve">пункту </w:t>
      </w:r>
      <w:r w:rsidR="006E2475" w:rsidRPr="00401B78">
        <w:rPr>
          <w:rFonts w:ascii="Times New Roman" w:hAnsi="Times New Roman" w:cs="Times New Roman"/>
          <w:b w:val="0"/>
          <w:bCs w:val="0"/>
          <w:color w:val="000000"/>
          <w:sz w:val="28"/>
          <w:szCs w:val="28"/>
          <w:lang w:val="ru-RU"/>
        </w:rPr>
        <w:t>4</w:t>
      </w:r>
      <w:r w:rsidRPr="00401B78">
        <w:rPr>
          <w:rFonts w:ascii="Times New Roman" w:hAnsi="Times New Roman" w:cs="Times New Roman"/>
          <w:b w:val="0"/>
          <w:bCs w:val="0"/>
          <w:color w:val="000000"/>
          <w:sz w:val="28"/>
          <w:szCs w:val="28"/>
          <w:lang w:val="ru-RU"/>
        </w:rPr>
        <w:t xml:space="preserve"> розділу II)</w:t>
      </w:r>
    </w:p>
    <w:p w14:paraId="04248759" w14:textId="77777777" w:rsidR="004D12D8" w:rsidRPr="00401B78" w:rsidRDefault="004D12D8" w:rsidP="00A948A9">
      <w:pPr>
        <w:pStyle w:val="3"/>
        <w:spacing w:before="0" w:after="0"/>
        <w:jc w:val="center"/>
        <w:rPr>
          <w:rFonts w:ascii="Times New Roman" w:hAnsi="Times New Roman" w:cs="Times New Roman"/>
          <w:color w:val="000000"/>
          <w:sz w:val="28"/>
          <w:szCs w:val="28"/>
          <w:lang w:val="ru-RU"/>
        </w:rPr>
      </w:pPr>
    </w:p>
    <w:p w14:paraId="08692047" w14:textId="5725A0AF" w:rsidR="008260C4" w:rsidRPr="00401B78" w:rsidRDefault="00930495" w:rsidP="008260C4">
      <w:pPr>
        <w:keepNext/>
        <w:spacing w:before="240" w:after="60"/>
        <w:jc w:val="center"/>
        <w:outlineLvl w:val="2"/>
        <w:rPr>
          <w:rFonts w:ascii="Times New Roman" w:hAnsi="Times New Roman"/>
          <w:b/>
          <w:bCs/>
          <w:color w:val="000000"/>
          <w:sz w:val="28"/>
          <w:szCs w:val="28"/>
          <w:vertAlign w:val="superscript"/>
          <w:lang w:val="ru-RU"/>
        </w:rPr>
      </w:pPr>
      <w:r w:rsidRPr="00401B78">
        <w:rPr>
          <w:rFonts w:ascii="Times New Roman" w:hAnsi="Times New Roman"/>
          <w:b/>
          <w:bCs/>
          <w:color w:val="000000"/>
          <w:sz w:val="28"/>
          <w:szCs w:val="28"/>
          <w:lang w:val="ru-RU"/>
        </w:rPr>
        <w:t>Довідка</w:t>
      </w:r>
      <w:r w:rsidR="008260C4" w:rsidRPr="00401B78">
        <w:rPr>
          <w:rFonts w:ascii="Times New Roman" w:hAnsi="Times New Roman"/>
          <w:b/>
          <w:bCs/>
          <w:color w:val="000000"/>
          <w:sz w:val="28"/>
          <w:szCs w:val="28"/>
          <w:lang w:val="ru-RU"/>
        </w:rPr>
        <w:t xml:space="preserve"> про результати діяльності корпоративних і професійних пенсійних фондів</w:t>
      </w:r>
      <w:r w:rsidR="008260C4" w:rsidRPr="00401B78">
        <w:rPr>
          <w:rFonts w:ascii="Times New Roman" w:hAnsi="Times New Roman"/>
          <w:b/>
          <w:bCs/>
          <w:color w:val="000000"/>
          <w:sz w:val="28"/>
          <w:szCs w:val="28"/>
          <w:vertAlign w:val="superscript"/>
          <w:lang w:val="ru-RU"/>
        </w:rPr>
        <w:t>1</w:t>
      </w:r>
    </w:p>
    <w:p w14:paraId="5992331D" w14:textId="77777777" w:rsidR="00401B78" w:rsidRPr="00401B78" w:rsidRDefault="00401B78" w:rsidP="008260C4">
      <w:pPr>
        <w:keepNext/>
        <w:spacing w:before="240" w:after="60"/>
        <w:jc w:val="center"/>
        <w:outlineLvl w:val="2"/>
        <w:rPr>
          <w:rFonts w:ascii="Times New Roman" w:hAnsi="Times New Roman"/>
          <w:b/>
          <w:bCs/>
          <w:color w:val="000000"/>
          <w:sz w:val="28"/>
          <w:szCs w:val="28"/>
          <w:lang w:val="ru-RU"/>
        </w:rPr>
      </w:pPr>
    </w:p>
    <w:tbl>
      <w:tblPr>
        <w:tblW w:w="9521" w:type="dxa"/>
        <w:tblInd w:w="113" w:type="dxa"/>
        <w:tblLook w:val="04A0" w:firstRow="1" w:lastRow="0" w:firstColumn="1" w:lastColumn="0" w:noHBand="0" w:noVBand="1"/>
      </w:tblPr>
      <w:tblGrid>
        <w:gridCol w:w="1583"/>
        <w:gridCol w:w="7938"/>
      </w:tblGrid>
      <w:tr w:rsidR="008260C4" w:rsidRPr="001967DD" w14:paraId="6BB54AAA" w14:textId="77777777" w:rsidTr="008260C4">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FFF"/>
          </w:tcPr>
          <w:p w14:paraId="4407E716" w14:textId="77777777" w:rsidR="008260C4" w:rsidRPr="00401B78" w:rsidRDefault="008260C4" w:rsidP="008260C4">
            <w:pPr>
              <w:numPr>
                <w:ilvl w:val="0"/>
                <w:numId w:val="11"/>
              </w:numPr>
              <w:rPr>
                <w:rFonts w:ascii="Times New Roman" w:hAnsi="Times New Roman"/>
                <w:color w:val="000000"/>
                <w:sz w:val="28"/>
                <w:szCs w:val="28"/>
                <w:lang w:val="ru-RU" w:eastAsia="ru-RU"/>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14:paraId="7E38FFAB" w14:textId="77777777" w:rsidR="008260C4" w:rsidRPr="00401B78" w:rsidRDefault="006E2475" w:rsidP="006E2475">
            <w:pPr>
              <w:rPr>
                <w:rFonts w:ascii="Times New Roman" w:hAnsi="Times New Roman"/>
                <w:color w:val="000000"/>
                <w:sz w:val="28"/>
                <w:szCs w:val="28"/>
                <w:lang w:val="uk-UA" w:eastAsia="ru-RU"/>
              </w:rPr>
            </w:pPr>
            <w:r w:rsidRPr="00401B78">
              <w:rPr>
                <w:rFonts w:ascii="Times New Roman" w:hAnsi="Times New Roman"/>
                <w:color w:val="000000"/>
                <w:sz w:val="28"/>
                <w:szCs w:val="28"/>
                <w:lang w:val="uk-UA" w:eastAsia="ru-RU"/>
              </w:rPr>
              <w:t>Квартал</w:t>
            </w:r>
            <w:r w:rsidR="00BD57A3" w:rsidRPr="00401B78">
              <w:rPr>
                <w:rFonts w:ascii="Times New Roman" w:hAnsi="Times New Roman"/>
                <w:color w:val="000000"/>
                <w:sz w:val="28"/>
                <w:szCs w:val="28"/>
                <w:lang w:val="uk-UA" w:eastAsia="ru-RU"/>
              </w:rPr>
              <w:t>,</w:t>
            </w:r>
            <w:r w:rsidR="008260C4" w:rsidRPr="00401B78">
              <w:rPr>
                <w:rFonts w:ascii="Times New Roman" w:hAnsi="Times New Roman"/>
                <w:color w:val="000000"/>
                <w:sz w:val="28"/>
                <w:szCs w:val="28"/>
                <w:lang w:val="uk-UA" w:eastAsia="ru-RU"/>
              </w:rPr>
              <w:t xml:space="preserve"> за який подаються Дані</w:t>
            </w:r>
          </w:p>
        </w:tc>
      </w:tr>
      <w:tr w:rsidR="008260C4" w:rsidRPr="001967DD" w14:paraId="203961DB" w14:textId="77777777" w:rsidTr="008260C4">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FFF"/>
          </w:tcPr>
          <w:p w14:paraId="24FE4C3A" w14:textId="77777777" w:rsidR="008260C4" w:rsidRPr="00401B78" w:rsidRDefault="008260C4" w:rsidP="008260C4">
            <w:pPr>
              <w:numPr>
                <w:ilvl w:val="0"/>
                <w:numId w:val="11"/>
              </w:numPr>
              <w:rPr>
                <w:rFonts w:ascii="Times New Roman" w:hAnsi="Times New Roman"/>
                <w:color w:val="000000"/>
                <w:sz w:val="28"/>
                <w:szCs w:val="28"/>
                <w:lang w:val="ru-RU" w:eastAsia="ru-RU"/>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14:paraId="4ABF1946" w14:textId="77777777" w:rsidR="008260C4" w:rsidRPr="00401B78" w:rsidRDefault="008260C4" w:rsidP="008260C4">
            <w:pPr>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Рік, за який подаються Дані</w:t>
            </w:r>
          </w:p>
        </w:tc>
      </w:tr>
      <w:tr w:rsidR="008260C4" w:rsidRPr="001967DD" w14:paraId="0251B4C4" w14:textId="77777777" w:rsidTr="008260C4">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FFF"/>
          </w:tcPr>
          <w:p w14:paraId="546BD6B7" w14:textId="77777777" w:rsidR="008260C4" w:rsidRPr="00401B78" w:rsidRDefault="008260C4" w:rsidP="008260C4">
            <w:pPr>
              <w:numPr>
                <w:ilvl w:val="0"/>
                <w:numId w:val="11"/>
              </w:numPr>
              <w:rPr>
                <w:rFonts w:ascii="Times New Roman" w:hAnsi="Times New Roman"/>
                <w:color w:val="000000"/>
                <w:sz w:val="28"/>
                <w:szCs w:val="28"/>
                <w:lang w:val="ru-RU" w:eastAsia="ru-RU"/>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14:paraId="4819013F" w14:textId="77777777" w:rsidR="008260C4" w:rsidRPr="00401B78" w:rsidRDefault="00BD57A3" w:rsidP="00BD57A3">
            <w:pPr>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 xml:space="preserve">Дата, </w:t>
            </w:r>
            <w:r w:rsidR="008260C4" w:rsidRPr="00401B78">
              <w:rPr>
                <w:rFonts w:ascii="Times New Roman" w:hAnsi="Times New Roman"/>
                <w:color w:val="000000"/>
                <w:sz w:val="28"/>
                <w:szCs w:val="28"/>
                <w:lang w:val="ru-RU" w:eastAsia="ru-RU"/>
              </w:rPr>
              <w:t xml:space="preserve">станом на </w:t>
            </w:r>
            <w:r w:rsidRPr="00401B78">
              <w:rPr>
                <w:rFonts w:ascii="Times New Roman" w:hAnsi="Times New Roman"/>
                <w:color w:val="000000"/>
                <w:sz w:val="28"/>
                <w:szCs w:val="28"/>
                <w:lang w:val="ru-RU" w:eastAsia="ru-RU"/>
              </w:rPr>
              <w:t>яку подаються Дані</w:t>
            </w:r>
          </w:p>
        </w:tc>
      </w:tr>
      <w:tr w:rsidR="008260C4" w:rsidRPr="001967DD" w14:paraId="60FB6C84" w14:textId="77777777" w:rsidTr="008260C4">
        <w:trPr>
          <w:trHeight w:val="545"/>
        </w:trPr>
        <w:tc>
          <w:tcPr>
            <w:tcW w:w="1583" w:type="dxa"/>
            <w:tcBorders>
              <w:top w:val="single" w:sz="4" w:space="0" w:color="auto"/>
              <w:left w:val="single" w:sz="4" w:space="0" w:color="auto"/>
              <w:bottom w:val="single" w:sz="4" w:space="0" w:color="auto"/>
              <w:right w:val="single" w:sz="4" w:space="0" w:color="auto"/>
            </w:tcBorders>
            <w:shd w:val="clear" w:color="000000" w:fill="FFFFFF"/>
          </w:tcPr>
          <w:p w14:paraId="139085BE" w14:textId="77777777" w:rsidR="008260C4" w:rsidRPr="00401B78" w:rsidRDefault="008260C4" w:rsidP="008260C4">
            <w:pPr>
              <w:numPr>
                <w:ilvl w:val="0"/>
                <w:numId w:val="11"/>
              </w:numPr>
              <w:rPr>
                <w:rFonts w:ascii="Times New Roman" w:hAnsi="Times New Roman"/>
                <w:color w:val="000000"/>
                <w:sz w:val="28"/>
                <w:szCs w:val="28"/>
                <w:lang w:val="ru-RU" w:eastAsia="ru-RU"/>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788E4" w14:textId="77777777" w:rsidR="008260C4" w:rsidRPr="00401B78" w:rsidRDefault="008260C4" w:rsidP="008260C4">
            <w:pPr>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Дані Адміністратора: код за ЄДРПОУ</w:t>
            </w:r>
          </w:p>
        </w:tc>
      </w:tr>
      <w:tr w:rsidR="008260C4" w:rsidRPr="00401B78" w14:paraId="36545289" w14:textId="77777777" w:rsidTr="008260C4">
        <w:trPr>
          <w:trHeight w:val="411"/>
        </w:trPr>
        <w:tc>
          <w:tcPr>
            <w:tcW w:w="1583" w:type="dxa"/>
            <w:tcBorders>
              <w:top w:val="nil"/>
              <w:left w:val="single" w:sz="4" w:space="0" w:color="auto"/>
              <w:bottom w:val="single" w:sz="4" w:space="0" w:color="auto"/>
              <w:right w:val="single" w:sz="4" w:space="0" w:color="auto"/>
            </w:tcBorders>
            <w:shd w:val="clear" w:color="000000" w:fill="FFFFFF"/>
          </w:tcPr>
          <w:p w14:paraId="287EEE0E" w14:textId="77777777" w:rsidR="008260C4" w:rsidRPr="00401B78" w:rsidRDefault="008260C4" w:rsidP="008260C4">
            <w:pPr>
              <w:numPr>
                <w:ilvl w:val="0"/>
                <w:numId w:val="11"/>
              </w:numPr>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287F4A5B" w14:textId="77777777" w:rsidR="008260C4" w:rsidRPr="00401B78" w:rsidRDefault="008260C4" w:rsidP="008260C4">
            <w:pPr>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Дані Адміністратора: повне найменування</w:t>
            </w:r>
          </w:p>
        </w:tc>
      </w:tr>
      <w:tr w:rsidR="008260C4" w:rsidRPr="001967DD" w14:paraId="2F5914A3" w14:textId="77777777" w:rsidTr="008260C4">
        <w:trPr>
          <w:trHeight w:val="417"/>
        </w:trPr>
        <w:tc>
          <w:tcPr>
            <w:tcW w:w="1583" w:type="dxa"/>
            <w:tcBorders>
              <w:top w:val="nil"/>
              <w:left w:val="single" w:sz="4" w:space="0" w:color="auto"/>
              <w:bottom w:val="single" w:sz="4" w:space="0" w:color="auto"/>
              <w:right w:val="single" w:sz="4" w:space="0" w:color="auto"/>
            </w:tcBorders>
            <w:shd w:val="clear" w:color="000000" w:fill="FFFFFF"/>
          </w:tcPr>
          <w:p w14:paraId="5BEF2490" w14:textId="77777777" w:rsidR="008260C4" w:rsidRPr="00401B78" w:rsidRDefault="008260C4" w:rsidP="008260C4">
            <w:pPr>
              <w:numPr>
                <w:ilvl w:val="0"/>
                <w:numId w:val="11"/>
              </w:numPr>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005A9D81" w14:textId="77777777" w:rsidR="008260C4" w:rsidRPr="00401B78" w:rsidRDefault="008260C4" w:rsidP="008260C4">
            <w:pPr>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Дані пенсійного фонду: код за ЄДРПОУ</w:t>
            </w:r>
          </w:p>
        </w:tc>
      </w:tr>
      <w:tr w:rsidR="008260C4" w:rsidRPr="001967DD" w14:paraId="4A713A64" w14:textId="77777777" w:rsidTr="008260C4">
        <w:trPr>
          <w:trHeight w:val="409"/>
        </w:trPr>
        <w:tc>
          <w:tcPr>
            <w:tcW w:w="1583" w:type="dxa"/>
            <w:tcBorders>
              <w:top w:val="nil"/>
              <w:left w:val="single" w:sz="4" w:space="0" w:color="auto"/>
              <w:bottom w:val="single" w:sz="4" w:space="0" w:color="auto"/>
              <w:right w:val="single" w:sz="4" w:space="0" w:color="auto"/>
            </w:tcBorders>
            <w:shd w:val="clear" w:color="000000" w:fill="FFFFFF"/>
          </w:tcPr>
          <w:p w14:paraId="07798298" w14:textId="77777777" w:rsidR="008260C4" w:rsidRPr="00401B78" w:rsidRDefault="008260C4" w:rsidP="008260C4">
            <w:pPr>
              <w:numPr>
                <w:ilvl w:val="0"/>
                <w:numId w:val="11"/>
              </w:numPr>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5B93A6C2" w14:textId="77777777" w:rsidR="008260C4" w:rsidRPr="00401B78" w:rsidRDefault="008260C4" w:rsidP="008260C4">
            <w:pPr>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Дані пенсійного фонду: повне найменування</w:t>
            </w:r>
          </w:p>
        </w:tc>
      </w:tr>
      <w:tr w:rsidR="008260C4" w:rsidRPr="00401B78" w14:paraId="2001F789" w14:textId="77777777" w:rsidTr="008260C4">
        <w:trPr>
          <w:trHeight w:val="415"/>
        </w:trPr>
        <w:tc>
          <w:tcPr>
            <w:tcW w:w="1583" w:type="dxa"/>
            <w:tcBorders>
              <w:top w:val="nil"/>
              <w:left w:val="single" w:sz="4" w:space="0" w:color="auto"/>
              <w:bottom w:val="single" w:sz="4" w:space="0" w:color="auto"/>
              <w:right w:val="single" w:sz="4" w:space="0" w:color="auto"/>
            </w:tcBorders>
            <w:shd w:val="clear" w:color="000000" w:fill="FFFFFF"/>
          </w:tcPr>
          <w:p w14:paraId="74D9E6F7" w14:textId="77777777" w:rsidR="008260C4" w:rsidRPr="00401B78" w:rsidRDefault="008260C4" w:rsidP="008260C4">
            <w:pPr>
              <w:numPr>
                <w:ilvl w:val="0"/>
                <w:numId w:val="11"/>
              </w:numPr>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667E8D5C" w14:textId="77777777" w:rsidR="008260C4" w:rsidRPr="00401B78" w:rsidRDefault="008260C4" w:rsidP="008260C4">
            <w:pPr>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Дані пенсійного фонду: Вид</w:t>
            </w:r>
            <w:r w:rsidRPr="00401B78">
              <w:rPr>
                <w:rFonts w:ascii="Times New Roman" w:hAnsi="Times New Roman"/>
                <w:color w:val="000000"/>
                <w:sz w:val="28"/>
                <w:szCs w:val="28"/>
                <w:vertAlign w:val="superscript"/>
                <w:lang w:val="ru-RU" w:eastAsia="ru-RU"/>
              </w:rPr>
              <w:t>2</w:t>
            </w:r>
          </w:p>
        </w:tc>
      </w:tr>
      <w:tr w:rsidR="00BD57A3" w:rsidRPr="001967DD" w14:paraId="4A05EAB7" w14:textId="77777777" w:rsidTr="008260C4">
        <w:trPr>
          <w:trHeight w:val="415"/>
        </w:trPr>
        <w:tc>
          <w:tcPr>
            <w:tcW w:w="1583" w:type="dxa"/>
            <w:tcBorders>
              <w:top w:val="nil"/>
              <w:left w:val="single" w:sz="4" w:space="0" w:color="auto"/>
              <w:bottom w:val="single" w:sz="4" w:space="0" w:color="auto"/>
              <w:right w:val="single" w:sz="4" w:space="0" w:color="auto"/>
            </w:tcBorders>
            <w:shd w:val="clear" w:color="000000" w:fill="FFFFFF"/>
          </w:tcPr>
          <w:p w14:paraId="068218F1"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tcPr>
          <w:p w14:paraId="480384AE" w14:textId="0B76F3AB" w:rsidR="00BD57A3" w:rsidRPr="00401B78" w:rsidRDefault="00BD57A3" w:rsidP="001111D0">
            <w:pPr>
              <w:jc w:val="both"/>
              <w:rPr>
                <w:rFonts w:ascii="Times New Roman" w:hAnsi="Times New Roman"/>
                <w:color w:val="000000"/>
                <w:sz w:val="28"/>
                <w:szCs w:val="28"/>
                <w:vertAlign w:val="superscript"/>
                <w:lang w:val="ru-RU" w:eastAsia="ru-RU"/>
              </w:rPr>
            </w:pPr>
            <w:r w:rsidRPr="00401B78">
              <w:rPr>
                <w:rFonts w:ascii="Times New Roman" w:hAnsi="Times New Roman"/>
                <w:color w:val="000000"/>
                <w:sz w:val="28"/>
                <w:szCs w:val="28"/>
                <w:lang w:val="ru-RU" w:eastAsia="ru-RU"/>
              </w:rPr>
              <w:t xml:space="preserve">Дані роботодавця – платника / </w:t>
            </w:r>
            <w:r w:rsidR="0006396F" w:rsidRPr="00401B78">
              <w:rPr>
                <w:rFonts w:ascii="Times New Roman" w:hAnsi="Times New Roman"/>
                <w:color w:val="000000"/>
                <w:sz w:val="28"/>
                <w:szCs w:val="28"/>
                <w:lang w:val="ru-RU" w:eastAsia="ru-RU"/>
              </w:rPr>
              <w:t>засновника</w:t>
            </w:r>
            <w:r w:rsidR="00CA18D0" w:rsidRPr="00401B78">
              <w:rPr>
                <w:rFonts w:ascii="Times New Roman" w:hAnsi="Times New Roman"/>
                <w:color w:val="000000"/>
                <w:sz w:val="28"/>
                <w:szCs w:val="28"/>
                <w:lang w:val="ru-RU" w:eastAsia="ru-RU"/>
              </w:rPr>
              <w:t xml:space="preserve"> пенсійного фонду</w:t>
            </w:r>
            <w:r w:rsidRPr="00401B78">
              <w:rPr>
                <w:rFonts w:ascii="Times New Roman" w:hAnsi="Times New Roman"/>
                <w:color w:val="000000"/>
                <w:sz w:val="28"/>
                <w:szCs w:val="28"/>
                <w:lang w:val="ru-RU" w:eastAsia="ru-RU"/>
              </w:rPr>
              <w:t>: код за ЄДРПОУ</w:t>
            </w:r>
            <w:r w:rsidR="00834288" w:rsidRPr="00401B78">
              <w:rPr>
                <w:rFonts w:ascii="Times New Roman" w:hAnsi="Times New Roman"/>
                <w:color w:val="000000"/>
                <w:sz w:val="28"/>
                <w:szCs w:val="28"/>
                <w:lang w:val="ru-RU" w:eastAsia="ru-RU"/>
              </w:rPr>
              <w:t xml:space="preserve"> /</w:t>
            </w:r>
            <w:r w:rsidRPr="00401B78">
              <w:rPr>
                <w:rFonts w:ascii="Times New Roman" w:hAnsi="Times New Roman"/>
                <w:color w:val="000000"/>
                <w:sz w:val="28"/>
                <w:szCs w:val="28"/>
                <w:lang w:val="ru-RU" w:eastAsia="ru-RU"/>
              </w:rPr>
              <w:t xml:space="preserve"> </w:t>
            </w:r>
            <w:r w:rsidR="00834288" w:rsidRPr="00401B78">
              <w:rPr>
                <w:rFonts w:ascii="Times New Roman" w:hAnsi="Times New Roman"/>
                <w:color w:val="000000"/>
                <w:sz w:val="28"/>
                <w:szCs w:val="28"/>
                <w:lang w:val="ru-RU" w:eastAsia="ru-RU"/>
              </w:rPr>
              <w:t>реєстраційний номер</w:t>
            </w:r>
            <w:r w:rsidR="00834288" w:rsidRPr="00401B78">
              <w:rPr>
                <w:rFonts w:ascii="Times New Roman" w:hAnsi="Times New Roman"/>
                <w:color w:val="000000"/>
                <w:sz w:val="28"/>
                <w:szCs w:val="28"/>
                <w:vertAlign w:val="superscript"/>
                <w:lang w:val="ru-RU" w:eastAsia="ru-RU"/>
              </w:rPr>
              <w:t>3</w:t>
            </w:r>
          </w:p>
        </w:tc>
      </w:tr>
      <w:tr w:rsidR="00BD57A3" w:rsidRPr="001967DD" w14:paraId="23483303" w14:textId="77777777" w:rsidTr="008260C4">
        <w:trPr>
          <w:trHeight w:val="415"/>
        </w:trPr>
        <w:tc>
          <w:tcPr>
            <w:tcW w:w="1583" w:type="dxa"/>
            <w:tcBorders>
              <w:top w:val="nil"/>
              <w:left w:val="single" w:sz="4" w:space="0" w:color="auto"/>
              <w:bottom w:val="single" w:sz="4" w:space="0" w:color="auto"/>
              <w:right w:val="single" w:sz="4" w:space="0" w:color="auto"/>
            </w:tcBorders>
            <w:shd w:val="clear" w:color="000000" w:fill="FFFFFF"/>
          </w:tcPr>
          <w:p w14:paraId="600A50B6"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tcPr>
          <w:p w14:paraId="06C734FB" w14:textId="53DB35F4" w:rsidR="00BD57A3" w:rsidRPr="00401B78" w:rsidRDefault="00BD57A3" w:rsidP="00A1464D">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Дані роботодавця – платника /</w:t>
            </w:r>
            <w:r w:rsidR="0006396F" w:rsidRPr="00401B78">
              <w:rPr>
                <w:rFonts w:ascii="Times New Roman" w:hAnsi="Times New Roman"/>
                <w:color w:val="000000"/>
                <w:sz w:val="28"/>
                <w:szCs w:val="28"/>
                <w:lang w:val="ru-RU" w:eastAsia="ru-RU"/>
              </w:rPr>
              <w:t xml:space="preserve"> засновника</w:t>
            </w:r>
            <w:r w:rsidR="00CA18D0" w:rsidRPr="00401B78">
              <w:rPr>
                <w:rFonts w:ascii="Times New Roman" w:hAnsi="Times New Roman"/>
                <w:color w:val="000000"/>
                <w:sz w:val="28"/>
                <w:szCs w:val="28"/>
                <w:lang w:val="ru-RU" w:eastAsia="ru-RU"/>
              </w:rPr>
              <w:t xml:space="preserve"> пенсійного фонду</w:t>
            </w:r>
            <w:r w:rsidRPr="00401B78">
              <w:rPr>
                <w:rFonts w:ascii="Times New Roman" w:hAnsi="Times New Roman"/>
                <w:color w:val="000000"/>
                <w:sz w:val="28"/>
                <w:szCs w:val="28"/>
                <w:lang w:val="ru-RU" w:eastAsia="ru-RU"/>
              </w:rPr>
              <w:t xml:space="preserve">: повне найменування </w:t>
            </w:r>
            <w:r w:rsidR="00834288" w:rsidRPr="00401B78">
              <w:rPr>
                <w:rFonts w:ascii="Times New Roman" w:hAnsi="Times New Roman"/>
                <w:color w:val="000000"/>
                <w:sz w:val="28"/>
                <w:szCs w:val="28"/>
                <w:lang w:val="ru-RU" w:eastAsia="ru-RU"/>
              </w:rPr>
              <w:t xml:space="preserve">/ </w:t>
            </w:r>
            <w:r w:rsidR="00834288" w:rsidRPr="00401B78">
              <w:rPr>
                <w:rFonts w:ascii="Times New Roman" w:hAnsi="Times New Roman"/>
                <w:color w:val="000000"/>
                <w:sz w:val="28"/>
                <w:szCs w:val="28"/>
                <w:shd w:val="clear" w:color="auto" w:fill="FFFFFF"/>
                <w:lang w:val="ru-RU"/>
              </w:rPr>
              <w:t>прізвище, ім'я, по батькові (за наявності)</w:t>
            </w:r>
          </w:p>
        </w:tc>
      </w:tr>
      <w:tr w:rsidR="00BD57A3" w:rsidRPr="001967DD" w14:paraId="7A766670"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23D9CBEA"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757090F8" w14:textId="74E8A12E" w:rsidR="00BD57A3" w:rsidRPr="00401B78" w:rsidRDefault="00BD57A3" w:rsidP="001111D0">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 xml:space="preserve">Кількість учасників, на користь яких </w:t>
            </w:r>
            <w:r w:rsidR="007A5552" w:rsidRPr="00401B78">
              <w:rPr>
                <w:rFonts w:ascii="Times New Roman" w:hAnsi="Times New Roman"/>
                <w:color w:val="000000"/>
                <w:sz w:val="28"/>
                <w:szCs w:val="28"/>
                <w:lang w:val="ru-RU" w:eastAsia="ru-RU"/>
              </w:rPr>
              <w:t xml:space="preserve">роботодавцем – платником / </w:t>
            </w:r>
            <w:r w:rsidR="0006396F" w:rsidRPr="00401B78">
              <w:rPr>
                <w:rFonts w:ascii="Times New Roman" w:hAnsi="Times New Roman"/>
                <w:color w:val="000000"/>
                <w:sz w:val="28"/>
                <w:szCs w:val="28"/>
                <w:lang w:val="ru-RU" w:eastAsia="ru-RU"/>
              </w:rPr>
              <w:t>засновн</w:t>
            </w:r>
            <w:r w:rsidR="00CA18D0" w:rsidRPr="00401B78">
              <w:rPr>
                <w:rFonts w:ascii="Times New Roman" w:hAnsi="Times New Roman"/>
                <w:color w:val="000000"/>
                <w:sz w:val="28"/>
                <w:szCs w:val="28"/>
                <w:lang w:val="ru-RU" w:eastAsia="ru-RU"/>
              </w:rPr>
              <w:t>и</w:t>
            </w:r>
            <w:r w:rsidR="0006396F" w:rsidRPr="00401B78">
              <w:rPr>
                <w:rFonts w:ascii="Times New Roman" w:hAnsi="Times New Roman"/>
                <w:color w:val="000000"/>
                <w:sz w:val="28"/>
                <w:szCs w:val="28"/>
                <w:lang w:val="ru-RU" w:eastAsia="ru-RU"/>
              </w:rPr>
              <w:t>ком</w:t>
            </w:r>
            <w:r w:rsidRPr="00401B78">
              <w:rPr>
                <w:rFonts w:ascii="Times New Roman" w:hAnsi="Times New Roman"/>
                <w:color w:val="000000"/>
                <w:sz w:val="28"/>
                <w:szCs w:val="28"/>
                <w:lang w:val="ru-RU" w:eastAsia="ru-RU"/>
              </w:rPr>
              <w:t xml:space="preserve"> </w:t>
            </w:r>
            <w:r w:rsidR="00CA18D0" w:rsidRPr="00401B78">
              <w:rPr>
                <w:rFonts w:ascii="Times New Roman" w:hAnsi="Times New Roman"/>
                <w:color w:val="000000"/>
                <w:sz w:val="28"/>
                <w:szCs w:val="28"/>
                <w:lang w:val="ru-RU" w:eastAsia="ru-RU"/>
              </w:rPr>
              <w:t xml:space="preserve">пенсійного фонду були </w:t>
            </w:r>
            <w:r w:rsidRPr="00401B78">
              <w:rPr>
                <w:rFonts w:ascii="Times New Roman" w:hAnsi="Times New Roman"/>
                <w:color w:val="000000"/>
                <w:sz w:val="28"/>
                <w:szCs w:val="28"/>
                <w:lang w:val="ru-RU" w:eastAsia="ru-RU"/>
              </w:rPr>
              <w:t>сплач</w:t>
            </w:r>
            <w:r w:rsidR="00CA18D0" w:rsidRPr="00401B78">
              <w:rPr>
                <w:rFonts w:ascii="Times New Roman" w:hAnsi="Times New Roman"/>
                <w:color w:val="000000"/>
                <w:sz w:val="28"/>
                <w:szCs w:val="28"/>
                <w:lang w:val="ru-RU" w:eastAsia="ru-RU"/>
              </w:rPr>
              <w:t>ені</w:t>
            </w:r>
            <w:r w:rsidRPr="00401B78">
              <w:rPr>
                <w:rFonts w:ascii="Times New Roman" w:hAnsi="Times New Roman"/>
                <w:color w:val="000000"/>
                <w:sz w:val="28"/>
                <w:szCs w:val="28"/>
                <w:lang w:val="ru-RU" w:eastAsia="ru-RU"/>
              </w:rPr>
              <w:t xml:space="preserve"> пенсійні внески</w:t>
            </w:r>
            <w:r w:rsidR="00CA18D0" w:rsidRPr="00401B78">
              <w:rPr>
                <w:rFonts w:ascii="Times New Roman" w:hAnsi="Times New Roman"/>
                <w:color w:val="000000"/>
                <w:sz w:val="28"/>
                <w:szCs w:val="28"/>
                <w:lang w:val="ru-RU" w:eastAsia="ru-RU"/>
              </w:rPr>
              <w:t>,</w:t>
            </w:r>
            <w:r w:rsidRPr="00401B78">
              <w:rPr>
                <w:rFonts w:ascii="Times New Roman" w:hAnsi="Times New Roman"/>
                <w:color w:val="000000"/>
                <w:sz w:val="28"/>
                <w:szCs w:val="28"/>
                <w:lang w:val="ru-RU" w:eastAsia="ru-RU"/>
              </w:rPr>
              <w:t xml:space="preserve"> </w:t>
            </w:r>
            <w:r w:rsidR="00CA18D0" w:rsidRPr="00401B78">
              <w:rPr>
                <w:rFonts w:ascii="Times New Roman" w:hAnsi="Times New Roman"/>
                <w:color w:val="000000"/>
                <w:sz w:val="28"/>
                <w:szCs w:val="28"/>
                <w:lang w:val="ru-RU" w:eastAsia="ru-RU"/>
              </w:rPr>
              <w:t xml:space="preserve">за звітний період, </w:t>
            </w:r>
            <w:r w:rsidRPr="00401B78">
              <w:rPr>
                <w:rFonts w:ascii="Times New Roman" w:hAnsi="Times New Roman"/>
                <w:color w:val="000000"/>
                <w:sz w:val="28"/>
                <w:szCs w:val="28"/>
                <w:lang w:val="ru-RU" w:eastAsia="ru-RU"/>
              </w:rPr>
              <w:t>(ос.)</w:t>
            </w:r>
          </w:p>
        </w:tc>
      </w:tr>
      <w:tr w:rsidR="00BD57A3" w:rsidRPr="001967DD" w14:paraId="193DAD02"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2B44C9B4"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08FAD157" w14:textId="1DCF0EEE" w:rsidR="00BD57A3" w:rsidRPr="00401B78" w:rsidRDefault="00BD57A3" w:rsidP="001111D0">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Кількість вкладників - фізичних осіб, що перебувають у трудових відносинах із роботодавцем</w:t>
            </w:r>
            <w:r w:rsidR="007A5552" w:rsidRPr="00401B78">
              <w:rPr>
                <w:rFonts w:ascii="Times New Roman" w:hAnsi="Times New Roman"/>
                <w:color w:val="000000"/>
                <w:sz w:val="28"/>
                <w:szCs w:val="28"/>
                <w:lang w:val="ru-RU" w:eastAsia="ru-RU"/>
              </w:rPr>
              <w:t xml:space="preserve"> </w:t>
            </w:r>
            <w:r w:rsidRPr="00401B78">
              <w:rPr>
                <w:rFonts w:ascii="Times New Roman" w:hAnsi="Times New Roman"/>
                <w:color w:val="000000"/>
                <w:sz w:val="28"/>
                <w:szCs w:val="28"/>
                <w:lang w:val="ru-RU" w:eastAsia="ru-RU"/>
              </w:rPr>
              <w:t xml:space="preserve">- </w:t>
            </w:r>
            <w:r w:rsidR="007A5552" w:rsidRPr="00401B78">
              <w:rPr>
                <w:rFonts w:ascii="Times New Roman" w:hAnsi="Times New Roman"/>
                <w:color w:val="000000"/>
                <w:sz w:val="28"/>
                <w:szCs w:val="28"/>
                <w:lang w:val="ru-RU" w:eastAsia="ru-RU"/>
              </w:rPr>
              <w:t xml:space="preserve">платником / </w:t>
            </w:r>
            <w:r w:rsidR="00CA18D0" w:rsidRPr="00401B78">
              <w:rPr>
                <w:rFonts w:ascii="Times New Roman" w:hAnsi="Times New Roman"/>
                <w:color w:val="000000"/>
                <w:sz w:val="28"/>
                <w:szCs w:val="28"/>
                <w:lang w:val="ru-RU" w:eastAsia="ru-RU"/>
              </w:rPr>
              <w:t>засновником</w:t>
            </w:r>
            <w:r w:rsidR="00B37096" w:rsidRPr="00401B78">
              <w:rPr>
                <w:rFonts w:ascii="Times New Roman" w:hAnsi="Times New Roman"/>
                <w:color w:val="000000"/>
                <w:sz w:val="28"/>
                <w:szCs w:val="28"/>
                <w:lang w:val="ru-RU" w:eastAsia="ru-RU"/>
              </w:rPr>
              <w:t xml:space="preserve"> </w:t>
            </w:r>
            <w:r w:rsidR="00B37096" w:rsidRPr="00401B78">
              <w:rPr>
                <w:rFonts w:ascii="Times New Roman" w:hAnsi="Times New Roman"/>
                <w:color w:val="000000"/>
                <w:sz w:val="28"/>
                <w:szCs w:val="28"/>
                <w:shd w:val="clear" w:color="auto" w:fill="FFFFFF"/>
                <w:lang w:val="ru-RU"/>
              </w:rPr>
              <w:t>та сплатили пенсійні внески відповідно до укладених пенсійних контрактів</w:t>
            </w:r>
            <w:r w:rsidR="00CA18D0" w:rsidRPr="00401B78">
              <w:rPr>
                <w:rFonts w:ascii="Times New Roman" w:hAnsi="Times New Roman"/>
                <w:color w:val="000000"/>
                <w:sz w:val="28"/>
                <w:szCs w:val="28"/>
                <w:lang w:val="ru-RU" w:eastAsia="ru-RU"/>
              </w:rPr>
              <w:t>,</w:t>
            </w:r>
            <w:r w:rsidR="007A5552" w:rsidRPr="00401B78">
              <w:rPr>
                <w:rFonts w:ascii="Times New Roman" w:hAnsi="Times New Roman"/>
                <w:color w:val="000000"/>
                <w:sz w:val="28"/>
                <w:szCs w:val="28"/>
                <w:lang w:val="ru-RU" w:eastAsia="ru-RU"/>
              </w:rPr>
              <w:t xml:space="preserve"> </w:t>
            </w:r>
            <w:r w:rsidR="00B37096" w:rsidRPr="00401B78">
              <w:rPr>
                <w:rFonts w:ascii="Times New Roman" w:hAnsi="Times New Roman"/>
                <w:color w:val="000000"/>
                <w:sz w:val="28"/>
                <w:szCs w:val="28"/>
                <w:lang w:val="ru-RU" w:eastAsia="ru-RU"/>
              </w:rPr>
              <w:t xml:space="preserve">за звітний період, </w:t>
            </w:r>
            <w:r w:rsidRPr="00401B78">
              <w:rPr>
                <w:rFonts w:ascii="Times New Roman" w:hAnsi="Times New Roman"/>
                <w:color w:val="000000"/>
                <w:sz w:val="28"/>
                <w:szCs w:val="28"/>
                <w:lang w:val="ru-RU" w:eastAsia="ru-RU"/>
              </w:rPr>
              <w:t>(ос.)</w:t>
            </w:r>
          </w:p>
        </w:tc>
      </w:tr>
      <w:tr w:rsidR="00BD57A3" w:rsidRPr="001967DD" w14:paraId="2D312DEB"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6E22D441"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4935BA19" w14:textId="40CBA978" w:rsidR="00BD57A3" w:rsidRPr="00401B78" w:rsidRDefault="00BD57A3" w:rsidP="001111D0">
            <w:pPr>
              <w:jc w:val="both"/>
              <w:rPr>
                <w:rFonts w:ascii="Times New Roman" w:hAnsi="Times New Roman"/>
                <w:b/>
                <w:bCs/>
                <w:color w:val="000000"/>
                <w:sz w:val="28"/>
                <w:szCs w:val="28"/>
                <w:lang w:val="ru-RU" w:eastAsia="ru-RU"/>
              </w:rPr>
            </w:pPr>
            <w:r w:rsidRPr="00401B78">
              <w:rPr>
                <w:rFonts w:ascii="Times New Roman" w:hAnsi="Times New Roman"/>
                <w:color w:val="000000"/>
                <w:sz w:val="28"/>
                <w:szCs w:val="28"/>
                <w:lang w:val="ru-RU" w:eastAsia="ru-RU"/>
              </w:rPr>
              <w:t xml:space="preserve">Кількість учасників, за яких згідно з укладеними на їх користь пенсійними контрактами тимчасово </w:t>
            </w:r>
            <w:r w:rsidR="007A5552" w:rsidRPr="00401B78">
              <w:rPr>
                <w:rFonts w:ascii="Times New Roman" w:hAnsi="Times New Roman"/>
                <w:color w:val="000000"/>
                <w:sz w:val="28"/>
                <w:szCs w:val="28"/>
                <w:lang w:val="ru-RU" w:eastAsia="ru-RU"/>
              </w:rPr>
              <w:t xml:space="preserve">(до одного року) </w:t>
            </w:r>
            <w:r w:rsidRPr="00401B78">
              <w:rPr>
                <w:rFonts w:ascii="Times New Roman" w:hAnsi="Times New Roman"/>
                <w:color w:val="000000"/>
                <w:sz w:val="28"/>
                <w:szCs w:val="28"/>
                <w:lang w:val="ru-RU" w:eastAsia="ru-RU"/>
              </w:rPr>
              <w:t>припинено сплату пенсійних внесків</w:t>
            </w:r>
            <w:r w:rsidR="004D2F2F" w:rsidRPr="00401B78">
              <w:rPr>
                <w:rFonts w:ascii="Times New Roman" w:hAnsi="Times New Roman"/>
                <w:color w:val="000000"/>
                <w:sz w:val="28"/>
                <w:szCs w:val="28"/>
                <w:lang w:val="ru-RU" w:eastAsia="ru-RU"/>
              </w:rPr>
              <w:t xml:space="preserve">, на кінець звітного періоду, </w:t>
            </w:r>
            <w:r w:rsidRPr="00401B78">
              <w:rPr>
                <w:rFonts w:ascii="Times New Roman" w:hAnsi="Times New Roman"/>
                <w:color w:val="000000"/>
                <w:sz w:val="28"/>
                <w:szCs w:val="28"/>
                <w:lang w:val="ru-RU" w:eastAsia="ru-RU"/>
              </w:rPr>
              <w:t xml:space="preserve"> (ос.)</w:t>
            </w:r>
          </w:p>
        </w:tc>
      </w:tr>
      <w:tr w:rsidR="00BD57A3" w:rsidRPr="001967DD" w14:paraId="161BFA53" w14:textId="77777777" w:rsidTr="00401B78">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52BB6C3B"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7B3407CB" w14:textId="2E6D95B4" w:rsidR="00BD57A3" w:rsidRPr="00401B78" w:rsidRDefault="00BD57A3" w:rsidP="001111D0">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Кількість учасників</w:t>
            </w:r>
            <w:r w:rsidR="007A5552" w:rsidRPr="00401B78">
              <w:rPr>
                <w:rFonts w:ascii="Times New Roman" w:hAnsi="Times New Roman"/>
                <w:color w:val="000000"/>
                <w:sz w:val="28"/>
                <w:szCs w:val="28"/>
                <w:shd w:val="clear" w:color="auto" w:fill="FFFFFF"/>
                <w:lang w:val="ru-RU"/>
              </w:rPr>
              <w:t xml:space="preserve"> за діючими пенсійними контрактами</w:t>
            </w:r>
            <w:r w:rsidRPr="00401B78">
              <w:rPr>
                <w:rFonts w:ascii="Times New Roman" w:hAnsi="Times New Roman"/>
                <w:color w:val="000000"/>
                <w:sz w:val="28"/>
                <w:szCs w:val="28"/>
                <w:lang w:val="ru-RU" w:eastAsia="ru-RU"/>
              </w:rPr>
              <w:t>, за якими існує заборгованість за пенсійними внесками</w:t>
            </w:r>
            <w:r w:rsidR="004D2F2F" w:rsidRPr="00401B78">
              <w:rPr>
                <w:rFonts w:ascii="Times New Roman" w:hAnsi="Times New Roman"/>
                <w:color w:val="000000"/>
                <w:sz w:val="28"/>
                <w:szCs w:val="28"/>
                <w:lang w:val="ru-RU" w:eastAsia="ru-RU"/>
              </w:rPr>
              <w:t>, на кінець звітного періоду,</w:t>
            </w:r>
            <w:r w:rsidRPr="00401B78">
              <w:rPr>
                <w:rFonts w:ascii="Times New Roman" w:hAnsi="Times New Roman"/>
                <w:color w:val="000000"/>
                <w:sz w:val="28"/>
                <w:szCs w:val="28"/>
                <w:lang w:val="ru-RU" w:eastAsia="ru-RU"/>
              </w:rPr>
              <w:t xml:space="preserve"> (ос.)</w:t>
            </w:r>
          </w:p>
        </w:tc>
      </w:tr>
      <w:tr w:rsidR="001111D0" w:rsidRPr="001967DD" w14:paraId="2059FF79" w14:textId="77777777" w:rsidTr="00401B78">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FFF"/>
          </w:tcPr>
          <w:p w14:paraId="4A5EF421" w14:textId="77777777" w:rsidR="001111D0" w:rsidRPr="00401B78" w:rsidRDefault="001111D0" w:rsidP="001111D0">
            <w:pPr>
              <w:numPr>
                <w:ilvl w:val="0"/>
                <w:numId w:val="11"/>
              </w:numPr>
              <w:jc w:val="both"/>
              <w:rPr>
                <w:rFonts w:ascii="Times New Roman" w:hAnsi="Times New Roman"/>
                <w:color w:val="000000"/>
                <w:sz w:val="28"/>
                <w:szCs w:val="28"/>
                <w:lang w:val="ru-RU" w:eastAsia="ru-RU"/>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14:paraId="37C875BF" w14:textId="207CC57D" w:rsidR="001111D0" w:rsidRPr="00401B78" w:rsidRDefault="001111D0" w:rsidP="001111D0">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Кількість учасників, які вибули з</w:t>
            </w:r>
            <w:r w:rsidR="004D2F2F" w:rsidRPr="00401B78">
              <w:rPr>
                <w:rFonts w:ascii="Times New Roman" w:hAnsi="Times New Roman"/>
                <w:color w:val="000000"/>
                <w:sz w:val="28"/>
                <w:szCs w:val="28"/>
                <w:lang w:val="ru-RU" w:eastAsia="ru-RU"/>
              </w:rPr>
              <w:t xml:space="preserve"> </w:t>
            </w:r>
            <w:r w:rsidRPr="00401B78">
              <w:rPr>
                <w:rFonts w:ascii="Times New Roman" w:hAnsi="Times New Roman"/>
                <w:color w:val="000000"/>
                <w:sz w:val="28"/>
                <w:szCs w:val="28"/>
                <w:lang w:val="ru-RU" w:eastAsia="ru-RU"/>
              </w:rPr>
              <w:t>пенсійного фонду</w:t>
            </w:r>
            <w:r w:rsidR="00421E8C" w:rsidRPr="00401B78">
              <w:rPr>
                <w:rFonts w:ascii="Times New Roman" w:hAnsi="Times New Roman"/>
                <w:color w:val="000000"/>
                <w:vertAlign w:val="superscript"/>
                <w:lang w:val="uk-UA"/>
              </w:rPr>
              <w:t>4</w:t>
            </w:r>
            <w:r w:rsidR="004D2F2F" w:rsidRPr="00401B78">
              <w:rPr>
                <w:rFonts w:ascii="Times New Roman" w:hAnsi="Times New Roman"/>
                <w:color w:val="000000"/>
                <w:sz w:val="28"/>
                <w:szCs w:val="28"/>
                <w:lang w:val="ru-RU" w:eastAsia="ru-RU"/>
              </w:rPr>
              <w:t xml:space="preserve">, на кінець звітного періоду, </w:t>
            </w:r>
            <w:r w:rsidRPr="00401B78">
              <w:rPr>
                <w:rFonts w:ascii="Times New Roman" w:hAnsi="Times New Roman"/>
                <w:color w:val="000000"/>
                <w:sz w:val="28"/>
                <w:szCs w:val="28"/>
                <w:lang w:val="ru-RU" w:eastAsia="ru-RU"/>
              </w:rPr>
              <w:t>усього, (ос.)</w:t>
            </w:r>
          </w:p>
        </w:tc>
      </w:tr>
      <w:tr w:rsidR="00BD57A3" w:rsidRPr="001967DD" w14:paraId="20185CEE"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37AA8BB1"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24BDCAC3" w14:textId="7C0281FD" w:rsidR="00BD57A3" w:rsidRPr="00401B78" w:rsidRDefault="00BD57A3" w:rsidP="001111D0">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Кількість учасників, які вибули внаслідок передання коштів іншому пенсійному фонду</w:t>
            </w:r>
            <w:r w:rsidR="00AE665F" w:rsidRPr="00401B78">
              <w:rPr>
                <w:rFonts w:ascii="Times New Roman" w:hAnsi="Times New Roman"/>
                <w:color w:val="000000"/>
                <w:sz w:val="28"/>
                <w:szCs w:val="28"/>
                <w:lang w:val="ru-RU" w:eastAsia="ru-RU"/>
              </w:rPr>
              <w:t>, на кінець звітного періоду,</w:t>
            </w:r>
            <w:r w:rsidRPr="00401B78">
              <w:rPr>
                <w:rFonts w:ascii="Times New Roman" w:hAnsi="Times New Roman"/>
                <w:color w:val="000000"/>
                <w:sz w:val="28"/>
                <w:szCs w:val="28"/>
                <w:lang w:val="ru-RU" w:eastAsia="ru-RU"/>
              </w:rPr>
              <w:t xml:space="preserve"> (ос.)</w:t>
            </w:r>
          </w:p>
        </w:tc>
      </w:tr>
      <w:tr w:rsidR="00BD57A3" w:rsidRPr="001967DD" w14:paraId="4FBA22B9"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61B1D1E1"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7DCD8026" w14:textId="75689921" w:rsidR="00BD57A3" w:rsidRPr="00401B78" w:rsidRDefault="00BD57A3" w:rsidP="001111D0">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Кількість учасників, які вибули внаслідок передання коштів страховику відповідно до укладеного договору страхування довічної пенсії</w:t>
            </w:r>
            <w:r w:rsidR="00AE665F" w:rsidRPr="00401B78">
              <w:rPr>
                <w:rFonts w:ascii="Times New Roman" w:hAnsi="Times New Roman"/>
                <w:color w:val="000000"/>
                <w:sz w:val="28"/>
                <w:szCs w:val="28"/>
                <w:lang w:val="ru-RU" w:eastAsia="ru-RU"/>
              </w:rPr>
              <w:t>, на кінець звітного періоду,</w:t>
            </w:r>
            <w:r w:rsidRPr="00401B78">
              <w:rPr>
                <w:rFonts w:ascii="Times New Roman" w:hAnsi="Times New Roman"/>
                <w:color w:val="000000"/>
                <w:sz w:val="28"/>
                <w:szCs w:val="28"/>
                <w:lang w:val="ru-RU" w:eastAsia="ru-RU"/>
              </w:rPr>
              <w:t xml:space="preserve"> (ос.)</w:t>
            </w:r>
          </w:p>
        </w:tc>
      </w:tr>
      <w:tr w:rsidR="00BD57A3" w:rsidRPr="001967DD" w14:paraId="78FE462A"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32D2E2DB"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5F55C89E" w14:textId="6D24C565" w:rsidR="00BD57A3" w:rsidRPr="00401B78" w:rsidRDefault="00BD57A3" w:rsidP="001111D0">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Кількість учасників, які вибули внаслідок передання коштів банку відповідно до укладеного учасником пенсійного фонду договору про відкриття пенсійного депозитного рахунку</w:t>
            </w:r>
            <w:r w:rsidR="00AE665F" w:rsidRPr="00401B78">
              <w:rPr>
                <w:rFonts w:ascii="Times New Roman" w:hAnsi="Times New Roman"/>
                <w:color w:val="000000"/>
                <w:sz w:val="28"/>
                <w:szCs w:val="28"/>
                <w:lang w:val="ru-RU" w:eastAsia="ru-RU"/>
              </w:rPr>
              <w:t>, на кінець звітного періоду,</w:t>
            </w:r>
            <w:r w:rsidRPr="00401B78">
              <w:rPr>
                <w:rFonts w:ascii="Times New Roman" w:hAnsi="Times New Roman"/>
                <w:color w:val="000000"/>
                <w:sz w:val="28"/>
                <w:szCs w:val="28"/>
                <w:lang w:val="ru-RU" w:eastAsia="ru-RU"/>
              </w:rPr>
              <w:t xml:space="preserve"> (ос.)</w:t>
            </w:r>
          </w:p>
        </w:tc>
      </w:tr>
      <w:tr w:rsidR="00BD57A3" w:rsidRPr="001967DD" w14:paraId="048AADD8"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4DD6A142"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3DF53F50" w14:textId="607F8E8F" w:rsidR="00BD57A3" w:rsidRPr="00401B78" w:rsidRDefault="00BD57A3" w:rsidP="001111D0">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Сума внесків</w:t>
            </w:r>
            <w:r w:rsidRPr="00401B78">
              <w:rPr>
                <w:rFonts w:ascii="Times New Roman" w:hAnsi="Times New Roman"/>
                <w:color w:val="000000"/>
                <w:sz w:val="28"/>
                <w:szCs w:val="28"/>
                <w:lang w:val="uk-UA" w:eastAsia="ru-RU"/>
              </w:rPr>
              <w:t xml:space="preserve"> </w:t>
            </w:r>
            <w:r w:rsidR="001111D0" w:rsidRPr="00401B78">
              <w:rPr>
                <w:rFonts w:ascii="Times New Roman" w:hAnsi="Times New Roman"/>
                <w:color w:val="000000"/>
                <w:sz w:val="28"/>
                <w:szCs w:val="28"/>
                <w:lang w:val="uk-UA" w:eastAsia="ru-RU"/>
              </w:rPr>
              <w:t>до пенсійного фонду</w:t>
            </w:r>
            <w:r w:rsidR="00FA448B" w:rsidRPr="00401B78">
              <w:rPr>
                <w:rFonts w:ascii="Times New Roman" w:hAnsi="Times New Roman"/>
                <w:color w:val="000000"/>
                <w:sz w:val="28"/>
                <w:szCs w:val="28"/>
                <w:lang w:val="uk-UA" w:eastAsia="ru-RU"/>
              </w:rPr>
              <w:t xml:space="preserve"> (</w:t>
            </w:r>
            <w:r w:rsidR="00FA448B" w:rsidRPr="00401B78">
              <w:rPr>
                <w:rFonts w:ascii="Times New Roman" w:hAnsi="Times New Roman"/>
                <w:color w:val="000000"/>
                <w:sz w:val="28"/>
                <w:szCs w:val="28"/>
                <w:shd w:val="clear" w:color="auto" w:fill="FFFFFF"/>
                <w:lang w:val="ru-RU"/>
              </w:rPr>
              <w:t>без урахування суми переведених до недержавного пенсійного фонду коштів учасників)</w:t>
            </w:r>
            <w:r w:rsidR="001111D0" w:rsidRPr="00401B78">
              <w:rPr>
                <w:rFonts w:ascii="Times New Roman" w:hAnsi="Times New Roman"/>
                <w:color w:val="000000"/>
                <w:sz w:val="28"/>
                <w:szCs w:val="28"/>
                <w:lang w:val="uk-UA" w:eastAsia="ru-RU"/>
              </w:rPr>
              <w:t xml:space="preserve">, усього </w:t>
            </w:r>
            <w:r w:rsidR="001111D0" w:rsidRPr="00401B78">
              <w:rPr>
                <w:rFonts w:ascii="Times New Roman" w:hAnsi="Times New Roman"/>
                <w:color w:val="000000"/>
                <w:sz w:val="28"/>
                <w:szCs w:val="28"/>
                <w:lang w:val="ru-RU" w:eastAsia="ru-RU"/>
              </w:rPr>
              <w:t>(р.20 + р.21</w:t>
            </w:r>
            <w:r w:rsidR="009A26DF" w:rsidRPr="00401B78">
              <w:rPr>
                <w:rFonts w:ascii="Times New Roman" w:hAnsi="Times New Roman"/>
                <w:color w:val="000000"/>
                <w:sz w:val="28"/>
                <w:szCs w:val="28"/>
                <w:lang w:val="ru-RU" w:eastAsia="ru-RU"/>
              </w:rPr>
              <w:t xml:space="preserve"> + </w:t>
            </w:r>
            <w:r w:rsidR="00FA448B" w:rsidRPr="00401B78">
              <w:rPr>
                <w:rFonts w:ascii="Times New Roman" w:hAnsi="Times New Roman"/>
                <w:color w:val="000000"/>
                <w:sz w:val="28"/>
                <w:szCs w:val="28"/>
                <w:lang w:val="ru-RU" w:eastAsia="ru-RU"/>
              </w:rPr>
              <w:t>р.22</w:t>
            </w:r>
            <w:r w:rsidR="001111D0" w:rsidRPr="00401B78">
              <w:rPr>
                <w:rFonts w:ascii="Times New Roman" w:hAnsi="Times New Roman"/>
                <w:color w:val="000000"/>
                <w:sz w:val="28"/>
                <w:szCs w:val="28"/>
                <w:lang w:val="ru-RU" w:eastAsia="ru-RU"/>
              </w:rPr>
              <w:t>)</w:t>
            </w:r>
            <w:r w:rsidR="00F618A0" w:rsidRPr="00401B78">
              <w:rPr>
                <w:rFonts w:ascii="Times New Roman" w:hAnsi="Times New Roman"/>
                <w:color w:val="000000"/>
                <w:sz w:val="28"/>
                <w:szCs w:val="28"/>
                <w:lang w:val="ru-RU" w:eastAsia="ru-RU"/>
              </w:rPr>
              <w:t xml:space="preserve">, на кінець звітного періоду, </w:t>
            </w:r>
            <w:r w:rsidR="001111D0" w:rsidRPr="00401B78">
              <w:rPr>
                <w:rFonts w:ascii="Times New Roman" w:hAnsi="Times New Roman"/>
                <w:color w:val="000000"/>
                <w:sz w:val="28"/>
                <w:szCs w:val="28"/>
                <w:lang w:val="ru-RU" w:eastAsia="ru-RU"/>
              </w:rPr>
              <w:t xml:space="preserve"> </w:t>
            </w:r>
            <w:r w:rsidRPr="00401B78">
              <w:rPr>
                <w:rFonts w:ascii="Times New Roman" w:hAnsi="Times New Roman"/>
                <w:color w:val="000000"/>
                <w:sz w:val="28"/>
                <w:szCs w:val="28"/>
                <w:lang w:val="ru-RU" w:eastAsia="ru-RU"/>
              </w:rPr>
              <w:t>(грн)</w:t>
            </w:r>
          </w:p>
        </w:tc>
      </w:tr>
      <w:tr w:rsidR="00BD57A3" w:rsidRPr="001967DD" w14:paraId="4885E477"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573BD969"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2E1075D9" w14:textId="71B2BC14" w:rsidR="00BD57A3" w:rsidRPr="00401B78" w:rsidRDefault="00BD57A3" w:rsidP="001111D0">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Сума внесків</w:t>
            </w:r>
            <w:r w:rsidRPr="00401B78">
              <w:rPr>
                <w:rFonts w:ascii="Times New Roman" w:hAnsi="Times New Roman"/>
                <w:color w:val="000000"/>
                <w:sz w:val="28"/>
                <w:szCs w:val="28"/>
                <w:lang w:val="uk-UA" w:eastAsia="ru-RU"/>
              </w:rPr>
              <w:t xml:space="preserve"> </w:t>
            </w:r>
            <w:r w:rsidRPr="00401B78">
              <w:rPr>
                <w:rFonts w:ascii="Times New Roman" w:hAnsi="Times New Roman"/>
                <w:color w:val="000000"/>
                <w:sz w:val="28"/>
                <w:szCs w:val="28"/>
                <w:lang w:val="ru-RU" w:eastAsia="ru-RU"/>
              </w:rPr>
              <w:t>від вкладників - фізичних осіб, що перебувають у трудових відносинах з роботодавцем-платником</w:t>
            </w:r>
            <w:r w:rsidR="001111D0" w:rsidRPr="00401B78">
              <w:rPr>
                <w:rFonts w:ascii="Times New Roman" w:hAnsi="Times New Roman"/>
                <w:color w:val="000000"/>
                <w:sz w:val="28"/>
                <w:szCs w:val="28"/>
                <w:lang w:val="ru-RU" w:eastAsia="ru-RU"/>
              </w:rPr>
              <w:t xml:space="preserve"> / </w:t>
            </w:r>
            <w:r w:rsidR="00BA5861" w:rsidRPr="00401B78">
              <w:rPr>
                <w:rFonts w:ascii="Times New Roman" w:hAnsi="Times New Roman"/>
                <w:color w:val="000000"/>
                <w:sz w:val="28"/>
                <w:szCs w:val="28"/>
                <w:lang w:val="ru-RU" w:eastAsia="ru-RU"/>
              </w:rPr>
              <w:t>засновником</w:t>
            </w:r>
            <w:r w:rsidR="001111D0" w:rsidRPr="00401B78">
              <w:rPr>
                <w:rFonts w:ascii="Times New Roman" w:hAnsi="Times New Roman"/>
                <w:color w:val="000000"/>
                <w:sz w:val="28"/>
                <w:szCs w:val="28"/>
                <w:lang w:val="ru-RU" w:eastAsia="ru-RU"/>
              </w:rPr>
              <w:t>,</w:t>
            </w:r>
            <w:r w:rsidR="00BA5861" w:rsidRPr="00401B78">
              <w:rPr>
                <w:rFonts w:ascii="Times New Roman" w:hAnsi="Times New Roman"/>
                <w:color w:val="000000"/>
                <w:sz w:val="28"/>
                <w:szCs w:val="28"/>
                <w:lang w:val="ru-RU" w:eastAsia="ru-RU"/>
              </w:rPr>
              <w:t xml:space="preserve"> на кінець звітного періоду,  </w:t>
            </w:r>
            <w:r w:rsidRPr="00401B78">
              <w:rPr>
                <w:rFonts w:ascii="Times New Roman" w:hAnsi="Times New Roman"/>
                <w:color w:val="000000"/>
                <w:sz w:val="28"/>
                <w:szCs w:val="28"/>
                <w:lang w:val="ru-RU" w:eastAsia="ru-RU"/>
              </w:rPr>
              <w:t xml:space="preserve"> (грн)</w:t>
            </w:r>
          </w:p>
        </w:tc>
      </w:tr>
      <w:tr w:rsidR="00BD57A3" w:rsidRPr="001967DD" w14:paraId="156106F1"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539A92E1"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6C019FEC" w14:textId="3A3E6CA8" w:rsidR="00BD57A3" w:rsidRPr="00401B78" w:rsidRDefault="00BD57A3" w:rsidP="009A26DF">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Сума внесків</w:t>
            </w:r>
            <w:r w:rsidRPr="00401B78">
              <w:rPr>
                <w:rFonts w:ascii="Times New Roman" w:hAnsi="Times New Roman"/>
                <w:color w:val="000000"/>
                <w:sz w:val="28"/>
                <w:szCs w:val="28"/>
                <w:lang w:val="uk-UA" w:eastAsia="ru-RU"/>
              </w:rPr>
              <w:t xml:space="preserve"> </w:t>
            </w:r>
            <w:r w:rsidRPr="00401B78">
              <w:rPr>
                <w:rFonts w:ascii="Times New Roman" w:hAnsi="Times New Roman"/>
                <w:color w:val="000000"/>
                <w:sz w:val="28"/>
                <w:szCs w:val="28"/>
                <w:lang w:val="ru-RU" w:eastAsia="ru-RU"/>
              </w:rPr>
              <w:t xml:space="preserve">від </w:t>
            </w:r>
            <w:r w:rsidR="00FE4987" w:rsidRPr="00401B78">
              <w:rPr>
                <w:rFonts w:ascii="Times New Roman" w:hAnsi="Times New Roman"/>
                <w:color w:val="000000"/>
                <w:sz w:val="28"/>
                <w:szCs w:val="28"/>
                <w:lang w:val="ru-RU" w:eastAsia="ru-RU"/>
              </w:rPr>
              <w:t>роботодавця – платника / засновника пенсійного фонду</w:t>
            </w:r>
            <w:r w:rsidR="00BA5861" w:rsidRPr="00401B78">
              <w:rPr>
                <w:rFonts w:ascii="Times New Roman" w:hAnsi="Times New Roman"/>
                <w:color w:val="000000"/>
                <w:sz w:val="28"/>
                <w:szCs w:val="28"/>
                <w:lang w:val="ru-RU" w:eastAsia="ru-RU"/>
              </w:rPr>
              <w:t xml:space="preserve">, на кінець звітного періоду,  </w:t>
            </w:r>
            <w:r w:rsidR="009A26DF" w:rsidRPr="00401B78">
              <w:rPr>
                <w:rFonts w:ascii="Times New Roman" w:hAnsi="Times New Roman"/>
                <w:color w:val="000000"/>
                <w:sz w:val="28"/>
                <w:szCs w:val="28"/>
                <w:lang w:val="ru-RU" w:eastAsia="ru-RU"/>
              </w:rPr>
              <w:t>,</w:t>
            </w:r>
            <w:r w:rsidRPr="00401B78">
              <w:rPr>
                <w:rFonts w:ascii="Times New Roman" w:hAnsi="Times New Roman"/>
                <w:color w:val="000000"/>
                <w:sz w:val="28"/>
                <w:szCs w:val="28"/>
                <w:lang w:val="ru-RU" w:eastAsia="ru-RU"/>
              </w:rPr>
              <w:t xml:space="preserve"> (грн)</w:t>
            </w:r>
          </w:p>
        </w:tc>
      </w:tr>
      <w:tr w:rsidR="00BD57A3" w:rsidRPr="001967DD" w14:paraId="3D7BC0E5"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3DD28CC7"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516F7F84" w14:textId="0B70F5FD" w:rsidR="00BD57A3" w:rsidRPr="00401B78" w:rsidRDefault="00BD57A3" w:rsidP="009A26DF">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Сума заборгованості за внесками вкладників - фізичних осіб, що перебувають у трудових відносинах з роботодавцем-платником</w:t>
            </w:r>
            <w:r w:rsidR="009A26DF" w:rsidRPr="00401B78">
              <w:rPr>
                <w:rFonts w:ascii="Times New Roman" w:hAnsi="Times New Roman"/>
                <w:color w:val="000000"/>
                <w:sz w:val="28"/>
                <w:szCs w:val="28"/>
                <w:lang w:val="ru-RU" w:eastAsia="ru-RU"/>
              </w:rPr>
              <w:t xml:space="preserve"> / </w:t>
            </w:r>
            <w:r w:rsidR="00FE4987" w:rsidRPr="00401B78">
              <w:rPr>
                <w:rFonts w:ascii="Times New Roman" w:hAnsi="Times New Roman"/>
                <w:color w:val="000000"/>
                <w:sz w:val="28"/>
                <w:szCs w:val="28"/>
                <w:lang w:val="ru-RU" w:eastAsia="ru-RU"/>
              </w:rPr>
              <w:t>засновником</w:t>
            </w:r>
            <w:r w:rsidRPr="00401B78">
              <w:rPr>
                <w:rFonts w:ascii="Times New Roman" w:hAnsi="Times New Roman"/>
                <w:color w:val="000000"/>
                <w:sz w:val="28"/>
                <w:szCs w:val="28"/>
                <w:lang w:val="ru-RU" w:eastAsia="ru-RU"/>
              </w:rPr>
              <w:t xml:space="preserve"> пенсійного фонду</w:t>
            </w:r>
            <w:r w:rsidR="00BA5861" w:rsidRPr="00401B78">
              <w:rPr>
                <w:rFonts w:ascii="Times New Roman" w:hAnsi="Times New Roman"/>
                <w:color w:val="000000"/>
                <w:sz w:val="28"/>
                <w:szCs w:val="28"/>
                <w:lang w:val="ru-RU" w:eastAsia="ru-RU"/>
              </w:rPr>
              <w:t xml:space="preserve">, на кінець звітного періоду,  </w:t>
            </w:r>
            <w:r w:rsidRPr="00401B78">
              <w:rPr>
                <w:rFonts w:ascii="Times New Roman" w:hAnsi="Times New Roman"/>
                <w:color w:val="000000"/>
                <w:sz w:val="28"/>
                <w:szCs w:val="28"/>
                <w:lang w:val="ru-RU" w:eastAsia="ru-RU"/>
              </w:rPr>
              <w:t xml:space="preserve"> (грн)</w:t>
            </w:r>
          </w:p>
        </w:tc>
      </w:tr>
      <w:tr w:rsidR="00BD57A3" w:rsidRPr="001967DD" w14:paraId="47276105" w14:textId="77777777" w:rsidTr="008260C4">
        <w:trPr>
          <w:trHeight w:val="567"/>
        </w:trPr>
        <w:tc>
          <w:tcPr>
            <w:tcW w:w="1583" w:type="dxa"/>
            <w:tcBorders>
              <w:top w:val="nil"/>
              <w:left w:val="single" w:sz="4" w:space="0" w:color="auto"/>
              <w:bottom w:val="single" w:sz="4" w:space="0" w:color="auto"/>
              <w:right w:val="single" w:sz="4" w:space="0" w:color="auto"/>
            </w:tcBorders>
            <w:shd w:val="clear" w:color="000000" w:fill="FFFFFF"/>
          </w:tcPr>
          <w:p w14:paraId="4FA3F824" w14:textId="77777777" w:rsidR="00BD57A3" w:rsidRPr="00401B78" w:rsidRDefault="00BD57A3" w:rsidP="001111D0">
            <w:pPr>
              <w:numPr>
                <w:ilvl w:val="0"/>
                <w:numId w:val="11"/>
              </w:numPr>
              <w:jc w:val="both"/>
              <w:rPr>
                <w:rFonts w:ascii="Times New Roman" w:hAnsi="Times New Roman"/>
                <w:color w:val="000000"/>
                <w:sz w:val="28"/>
                <w:szCs w:val="28"/>
                <w:lang w:val="ru-RU" w:eastAsia="ru-RU"/>
              </w:rPr>
            </w:pPr>
          </w:p>
        </w:tc>
        <w:tc>
          <w:tcPr>
            <w:tcW w:w="7938" w:type="dxa"/>
            <w:tcBorders>
              <w:top w:val="nil"/>
              <w:left w:val="single" w:sz="4" w:space="0" w:color="auto"/>
              <w:bottom w:val="single" w:sz="4" w:space="0" w:color="auto"/>
              <w:right w:val="single" w:sz="4" w:space="0" w:color="auto"/>
            </w:tcBorders>
            <w:shd w:val="clear" w:color="000000" w:fill="FFFFFF"/>
            <w:vAlign w:val="center"/>
            <w:hideMark/>
          </w:tcPr>
          <w:p w14:paraId="60736CF2" w14:textId="07999E17" w:rsidR="00BD57A3" w:rsidRPr="00401B78" w:rsidRDefault="00BD57A3" w:rsidP="009A26DF">
            <w:pPr>
              <w:jc w:val="both"/>
              <w:rPr>
                <w:rFonts w:ascii="Times New Roman" w:hAnsi="Times New Roman"/>
                <w:color w:val="000000"/>
                <w:sz w:val="28"/>
                <w:szCs w:val="28"/>
                <w:lang w:val="ru-RU" w:eastAsia="ru-RU"/>
              </w:rPr>
            </w:pPr>
            <w:r w:rsidRPr="00401B78">
              <w:rPr>
                <w:rFonts w:ascii="Times New Roman" w:hAnsi="Times New Roman"/>
                <w:color w:val="000000"/>
                <w:sz w:val="28"/>
                <w:szCs w:val="28"/>
                <w:lang w:val="ru-RU" w:eastAsia="ru-RU"/>
              </w:rPr>
              <w:t xml:space="preserve">Сума заборгованості за внесками </w:t>
            </w:r>
            <w:r w:rsidR="009A26DF" w:rsidRPr="00401B78">
              <w:rPr>
                <w:rFonts w:ascii="Times New Roman" w:hAnsi="Times New Roman"/>
                <w:color w:val="000000"/>
                <w:sz w:val="28"/>
                <w:szCs w:val="28"/>
                <w:lang w:val="ru-RU" w:eastAsia="ru-RU"/>
              </w:rPr>
              <w:t>роботодавц</w:t>
            </w:r>
            <w:r w:rsidR="00FE4987" w:rsidRPr="00401B78">
              <w:rPr>
                <w:rFonts w:ascii="Times New Roman" w:hAnsi="Times New Roman"/>
                <w:color w:val="000000"/>
                <w:sz w:val="28"/>
                <w:szCs w:val="28"/>
                <w:lang w:val="ru-RU" w:eastAsia="ru-RU"/>
              </w:rPr>
              <w:t>я</w:t>
            </w:r>
            <w:r w:rsidR="009A26DF" w:rsidRPr="00401B78">
              <w:rPr>
                <w:rFonts w:ascii="Times New Roman" w:hAnsi="Times New Roman"/>
                <w:color w:val="000000"/>
                <w:sz w:val="28"/>
                <w:szCs w:val="28"/>
                <w:lang w:val="ru-RU" w:eastAsia="ru-RU"/>
              </w:rPr>
              <w:t xml:space="preserve"> - платник</w:t>
            </w:r>
            <w:r w:rsidR="00FE4987" w:rsidRPr="00401B78">
              <w:rPr>
                <w:rFonts w:ascii="Times New Roman" w:hAnsi="Times New Roman"/>
                <w:color w:val="000000"/>
                <w:sz w:val="28"/>
                <w:szCs w:val="28"/>
                <w:lang w:val="ru-RU" w:eastAsia="ru-RU"/>
              </w:rPr>
              <w:t>а</w:t>
            </w:r>
            <w:r w:rsidR="009A26DF" w:rsidRPr="00401B78">
              <w:rPr>
                <w:rFonts w:ascii="Times New Roman" w:hAnsi="Times New Roman"/>
                <w:color w:val="000000"/>
                <w:sz w:val="28"/>
                <w:szCs w:val="28"/>
                <w:lang w:val="ru-RU" w:eastAsia="ru-RU"/>
              </w:rPr>
              <w:t xml:space="preserve"> / </w:t>
            </w:r>
            <w:r w:rsidR="00FE4987" w:rsidRPr="00401B78">
              <w:rPr>
                <w:rFonts w:ascii="Times New Roman" w:hAnsi="Times New Roman"/>
                <w:color w:val="000000"/>
                <w:sz w:val="28"/>
                <w:szCs w:val="28"/>
                <w:lang w:val="ru-RU" w:eastAsia="ru-RU"/>
              </w:rPr>
              <w:t>засновника пенсійного фонду</w:t>
            </w:r>
            <w:r w:rsidR="00BA5861" w:rsidRPr="00401B78">
              <w:rPr>
                <w:rFonts w:ascii="Times New Roman" w:hAnsi="Times New Roman"/>
                <w:color w:val="000000"/>
                <w:sz w:val="28"/>
                <w:szCs w:val="28"/>
                <w:lang w:val="ru-RU" w:eastAsia="ru-RU"/>
              </w:rPr>
              <w:t xml:space="preserve">, на кінець звітного періоду,  </w:t>
            </w:r>
            <w:r w:rsidR="009A26DF" w:rsidRPr="00401B78">
              <w:rPr>
                <w:rFonts w:ascii="Times New Roman" w:hAnsi="Times New Roman"/>
                <w:color w:val="000000"/>
                <w:sz w:val="28"/>
                <w:szCs w:val="28"/>
                <w:lang w:val="ru-RU" w:eastAsia="ru-RU"/>
              </w:rPr>
              <w:t xml:space="preserve">, </w:t>
            </w:r>
            <w:r w:rsidRPr="00401B78">
              <w:rPr>
                <w:rFonts w:ascii="Times New Roman" w:hAnsi="Times New Roman"/>
                <w:color w:val="000000"/>
                <w:sz w:val="28"/>
                <w:szCs w:val="28"/>
                <w:lang w:val="ru-RU" w:eastAsia="ru-RU"/>
              </w:rPr>
              <w:t>(грн)</w:t>
            </w:r>
          </w:p>
        </w:tc>
      </w:tr>
    </w:tbl>
    <w:p w14:paraId="4CC1E63D" w14:textId="77777777" w:rsidR="008260C4" w:rsidRPr="00401B78" w:rsidRDefault="008260C4" w:rsidP="001111D0">
      <w:pPr>
        <w:shd w:val="clear" w:color="auto" w:fill="FFFFFF"/>
        <w:jc w:val="both"/>
        <w:rPr>
          <w:rFonts w:ascii="Times New Roman" w:hAnsi="Times New Roman"/>
          <w:color w:val="000000"/>
          <w:sz w:val="10"/>
          <w:szCs w:val="10"/>
          <w:vertAlign w:val="superscript"/>
          <w:lang w:val="ru-RU" w:eastAsia="uk-UA"/>
        </w:rPr>
      </w:pPr>
    </w:p>
    <w:p w14:paraId="45AAA1CE" w14:textId="77777777" w:rsidR="009A26DF" w:rsidRPr="00401B78" w:rsidRDefault="009A26DF" w:rsidP="001111D0">
      <w:pPr>
        <w:shd w:val="clear" w:color="auto" w:fill="FFFFFF"/>
        <w:jc w:val="both"/>
        <w:rPr>
          <w:rFonts w:ascii="Times New Roman" w:hAnsi="Times New Roman"/>
          <w:color w:val="000000"/>
          <w:vertAlign w:val="superscript"/>
          <w:lang w:val="uk-UA" w:eastAsia="uk-UA"/>
        </w:rPr>
      </w:pPr>
      <w:r w:rsidRPr="00401B78">
        <w:rPr>
          <w:rFonts w:ascii="Times New Roman" w:hAnsi="Times New Roman"/>
          <w:color w:val="000000"/>
          <w:vertAlign w:val="superscript"/>
          <w:lang w:val="uk-UA" w:eastAsia="uk-UA"/>
        </w:rPr>
        <w:t>________________________________________________________________</w:t>
      </w:r>
    </w:p>
    <w:p w14:paraId="3E0E280A" w14:textId="77777777" w:rsidR="009A26DF" w:rsidRPr="00401B78" w:rsidRDefault="009A26DF" w:rsidP="001111D0">
      <w:pPr>
        <w:shd w:val="clear" w:color="auto" w:fill="FFFFFF"/>
        <w:jc w:val="both"/>
        <w:rPr>
          <w:rFonts w:ascii="Times New Roman" w:hAnsi="Times New Roman"/>
          <w:color w:val="000000"/>
          <w:vertAlign w:val="superscript"/>
          <w:lang w:val="uk-UA" w:eastAsia="uk-UA"/>
        </w:rPr>
      </w:pPr>
    </w:p>
    <w:p w14:paraId="4022D70F" w14:textId="23DB9B15" w:rsidR="008260C4" w:rsidRPr="00401B78" w:rsidRDefault="008260C4" w:rsidP="001111D0">
      <w:pPr>
        <w:shd w:val="clear" w:color="auto" w:fill="FFFFFF"/>
        <w:jc w:val="both"/>
        <w:rPr>
          <w:rFonts w:ascii="Times New Roman" w:hAnsi="Times New Roman"/>
          <w:color w:val="000000"/>
          <w:lang w:val="uk-UA" w:eastAsia="uk-UA"/>
        </w:rPr>
      </w:pPr>
      <w:r w:rsidRPr="00401B78">
        <w:rPr>
          <w:rFonts w:ascii="Times New Roman" w:hAnsi="Times New Roman"/>
          <w:color w:val="000000"/>
          <w:vertAlign w:val="superscript"/>
          <w:lang w:val="uk-UA" w:eastAsia="uk-UA"/>
        </w:rPr>
        <w:t xml:space="preserve">1 </w:t>
      </w:r>
      <w:r w:rsidRPr="00401B78">
        <w:rPr>
          <w:rFonts w:ascii="Times New Roman" w:hAnsi="Times New Roman"/>
          <w:color w:val="000000"/>
          <w:lang w:val="uk-UA" w:eastAsia="uk-UA"/>
        </w:rPr>
        <w:t>Додаток заповнюється тільки для корпоративних та професійних недержавних пенсійних фондів</w:t>
      </w:r>
      <w:r w:rsidR="00FF2ADA" w:rsidRPr="00401B78">
        <w:rPr>
          <w:rFonts w:ascii="Times New Roman" w:hAnsi="Times New Roman"/>
          <w:color w:val="000000"/>
          <w:lang w:val="uk-UA" w:eastAsia="uk-UA"/>
        </w:rPr>
        <w:t xml:space="preserve">, </w:t>
      </w:r>
      <w:r w:rsidR="009F73F2" w:rsidRPr="00401B78">
        <w:rPr>
          <w:rFonts w:ascii="Times New Roman" w:hAnsi="Times New Roman"/>
          <w:color w:val="000000"/>
          <w:lang w:val="uk-UA" w:eastAsia="uk-UA"/>
        </w:rPr>
        <w:t>адміністрування яких здійснює</w:t>
      </w:r>
      <w:r w:rsidR="00401B78" w:rsidRPr="00401B78">
        <w:rPr>
          <w:rFonts w:ascii="Times New Roman" w:hAnsi="Times New Roman"/>
          <w:color w:val="000000"/>
          <w:lang w:val="uk-UA" w:eastAsia="uk-UA"/>
        </w:rPr>
        <w:t xml:space="preserve"> </w:t>
      </w:r>
      <w:r w:rsidR="009F73F2" w:rsidRPr="00401B78">
        <w:rPr>
          <w:rFonts w:ascii="Times New Roman" w:hAnsi="Times New Roman"/>
          <w:color w:val="000000"/>
          <w:lang w:val="uk-UA" w:eastAsia="uk-UA"/>
        </w:rPr>
        <w:t>Адміністратор,</w:t>
      </w:r>
      <w:r w:rsidR="00BD57A3" w:rsidRPr="00401B78">
        <w:rPr>
          <w:rFonts w:ascii="Times New Roman" w:hAnsi="Times New Roman"/>
          <w:color w:val="000000"/>
          <w:lang w:val="uk-UA" w:eastAsia="uk-UA"/>
        </w:rPr>
        <w:t xml:space="preserve"> щодо кожного </w:t>
      </w:r>
      <w:r w:rsidR="0006396F" w:rsidRPr="00401B78">
        <w:rPr>
          <w:rFonts w:ascii="Times New Roman" w:hAnsi="Times New Roman"/>
          <w:color w:val="000000"/>
          <w:lang w:val="uk-UA" w:eastAsia="uk-UA"/>
        </w:rPr>
        <w:t>вкладника пенсійного фонду (</w:t>
      </w:r>
      <w:r w:rsidR="00BD57A3" w:rsidRPr="00401B78">
        <w:rPr>
          <w:rFonts w:ascii="Times New Roman" w:hAnsi="Times New Roman"/>
          <w:color w:val="000000"/>
          <w:lang w:val="uk-UA" w:eastAsia="uk-UA"/>
        </w:rPr>
        <w:t>роботодавця – платника</w:t>
      </w:r>
      <w:r w:rsidR="0006396F" w:rsidRPr="00401B78">
        <w:rPr>
          <w:rFonts w:ascii="Times New Roman" w:hAnsi="Times New Roman"/>
          <w:color w:val="000000"/>
          <w:lang w:val="uk-UA" w:eastAsia="uk-UA"/>
        </w:rPr>
        <w:t>,</w:t>
      </w:r>
      <w:r w:rsidR="00BD57A3" w:rsidRPr="00401B78">
        <w:rPr>
          <w:rFonts w:ascii="Times New Roman" w:hAnsi="Times New Roman"/>
          <w:color w:val="000000"/>
          <w:lang w:val="uk-UA" w:eastAsia="uk-UA"/>
        </w:rPr>
        <w:t xml:space="preserve"> </w:t>
      </w:r>
      <w:r w:rsidR="0006396F" w:rsidRPr="00401B78">
        <w:rPr>
          <w:rFonts w:ascii="Times New Roman" w:hAnsi="Times New Roman"/>
          <w:color w:val="000000"/>
          <w:lang w:val="uk-UA" w:eastAsia="uk-UA"/>
        </w:rPr>
        <w:t>засновника</w:t>
      </w:r>
      <w:r w:rsidR="00FA448B" w:rsidRPr="00401B78">
        <w:rPr>
          <w:rFonts w:ascii="Times New Roman" w:hAnsi="Times New Roman"/>
          <w:color w:val="000000"/>
          <w:lang w:val="uk-UA" w:eastAsia="uk-UA"/>
        </w:rPr>
        <w:t xml:space="preserve"> – юридичної особи</w:t>
      </w:r>
      <w:r w:rsidR="009F73F2" w:rsidRPr="00401B78">
        <w:rPr>
          <w:rFonts w:ascii="Times New Roman" w:hAnsi="Times New Roman"/>
          <w:color w:val="000000"/>
          <w:lang w:val="uk-UA" w:eastAsia="uk-UA"/>
        </w:rPr>
        <w:t xml:space="preserve"> та </w:t>
      </w:r>
      <w:r w:rsidR="009F73F2" w:rsidRPr="00401B78">
        <w:rPr>
          <w:rFonts w:ascii="Times New Roman" w:hAnsi="Times New Roman"/>
          <w:color w:val="000000"/>
          <w:shd w:val="clear" w:color="auto" w:fill="FFFFFF"/>
          <w:lang w:val="uk-UA"/>
        </w:rPr>
        <w:t>фізичної особи - підприємця</w:t>
      </w:r>
      <w:r w:rsidR="0006396F" w:rsidRPr="00401B78">
        <w:rPr>
          <w:rFonts w:ascii="Times New Roman" w:hAnsi="Times New Roman"/>
          <w:color w:val="000000"/>
          <w:lang w:val="uk-UA" w:eastAsia="uk-UA"/>
        </w:rPr>
        <w:t>)</w:t>
      </w:r>
      <w:r w:rsidR="00BD57A3" w:rsidRPr="00401B78">
        <w:rPr>
          <w:rFonts w:ascii="Times New Roman" w:hAnsi="Times New Roman"/>
          <w:color w:val="000000"/>
          <w:lang w:val="uk-UA" w:eastAsia="uk-UA"/>
        </w:rPr>
        <w:t xml:space="preserve"> окремо.</w:t>
      </w:r>
      <w:r w:rsidR="009A26DF" w:rsidRPr="00401B78">
        <w:rPr>
          <w:rFonts w:ascii="Times New Roman" w:hAnsi="Times New Roman"/>
          <w:color w:val="000000"/>
          <w:lang w:val="uk-UA" w:eastAsia="uk-UA"/>
        </w:rPr>
        <w:t xml:space="preserve"> </w:t>
      </w:r>
      <w:bookmarkStart w:id="1" w:name="n1090"/>
      <w:bookmarkStart w:id="2" w:name="n1092"/>
      <w:bookmarkEnd w:id="1"/>
      <w:bookmarkEnd w:id="2"/>
      <w:r w:rsidRPr="00401B78">
        <w:rPr>
          <w:rFonts w:ascii="Times New Roman" w:hAnsi="Times New Roman"/>
          <w:color w:val="000000"/>
          <w:lang w:val="uk-UA" w:eastAsia="uk-UA"/>
        </w:rPr>
        <w:t>У разі укладення одним роботодавцем-платником кількох пенсійних контрактів на користь одного учасника дані про такого учасника заносяться один раз.</w:t>
      </w:r>
    </w:p>
    <w:p w14:paraId="6C7CFC04" w14:textId="77777777" w:rsidR="00421E8C" w:rsidRPr="00401B78" w:rsidRDefault="00421E8C" w:rsidP="001111D0">
      <w:pPr>
        <w:shd w:val="clear" w:color="auto" w:fill="FFFFFF"/>
        <w:jc w:val="both"/>
        <w:rPr>
          <w:rFonts w:ascii="Times New Roman" w:hAnsi="Times New Roman"/>
          <w:color w:val="000000"/>
          <w:lang w:val="uk-UA" w:eastAsia="uk-UA"/>
        </w:rPr>
      </w:pPr>
    </w:p>
    <w:p w14:paraId="13A1229C" w14:textId="6DB11337" w:rsidR="008260C4" w:rsidRPr="00401B78" w:rsidRDefault="009A26DF" w:rsidP="001111D0">
      <w:pPr>
        <w:jc w:val="both"/>
        <w:rPr>
          <w:rFonts w:ascii="Times New Roman" w:hAnsi="Times New Roman"/>
          <w:color w:val="000000"/>
          <w:lang w:val="uk-UA" w:eastAsia="uk-UA"/>
        </w:rPr>
      </w:pPr>
      <w:r w:rsidRPr="00401B78">
        <w:rPr>
          <w:rFonts w:ascii="Times New Roman" w:hAnsi="Times New Roman"/>
          <w:color w:val="000000"/>
          <w:vertAlign w:val="superscript"/>
          <w:lang w:val="uk-UA" w:eastAsia="uk-UA"/>
        </w:rPr>
        <w:t>2</w:t>
      </w:r>
      <w:r w:rsidR="008260C4" w:rsidRPr="00401B78">
        <w:rPr>
          <w:rFonts w:ascii="Times New Roman" w:hAnsi="Times New Roman"/>
          <w:color w:val="000000"/>
          <w:lang w:val="uk-UA" w:eastAsia="uk-UA"/>
        </w:rPr>
        <w:t xml:space="preserve"> Заповнюється відповідно до довідника 18 </w:t>
      </w:r>
      <w:r w:rsidR="008260C4" w:rsidRPr="00401B78">
        <w:rPr>
          <w:rFonts w:ascii="Times New Roman" w:hAnsi="Times New Roman"/>
          <w:lang w:val="uk-UA" w:eastAsia="uk-UA"/>
        </w:rPr>
        <w:t>«Типи фондів та інших активів, що перебувають в управлінні компанії з управління активами або торговця цінними паперами - інвестиційного керуючого інвестиційного фонду»</w:t>
      </w:r>
      <w:r w:rsidR="008260C4" w:rsidRPr="00401B78">
        <w:rPr>
          <w:rFonts w:ascii="Times New Roman" w:hAnsi="Times New Roman"/>
          <w:color w:val="000000"/>
          <w:lang w:val="uk-UA" w:eastAsia="uk-UA"/>
        </w:rPr>
        <w:t xml:space="preserve"> Системи довідників та класифікаторів.</w:t>
      </w:r>
    </w:p>
    <w:p w14:paraId="3D3B17C5" w14:textId="11DD1D44" w:rsidR="00421E8C" w:rsidRPr="00401B78" w:rsidRDefault="00421E8C" w:rsidP="001111D0">
      <w:pPr>
        <w:jc w:val="both"/>
        <w:rPr>
          <w:rFonts w:ascii="Times New Roman" w:hAnsi="Times New Roman"/>
          <w:color w:val="000000"/>
          <w:lang w:val="uk-UA" w:eastAsia="uk-UA"/>
        </w:rPr>
      </w:pPr>
    </w:p>
    <w:p w14:paraId="218D675A" w14:textId="340B493C" w:rsidR="00421E8C" w:rsidRPr="00401B78" w:rsidRDefault="00834288" w:rsidP="001111D0">
      <w:pPr>
        <w:jc w:val="both"/>
        <w:rPr>
          <w:rStyle w:val="rvts82"/>
          <w:rFonts w:ascii="Times New Roman" w:hAnsi="Times New Roman"/>
          <w:lang w:val="uk-UA"/>
        </w:rPr>
      </w:pPr>
      <w:r w:rsidRPr="00401B78">
        <w:rPr>
          <w:rFonts w:ascii="Times New Roman" w:hAnsi="Times New Roman"/>
          <w:color w:val="000000"/>
          <w:vertAlign w:val="superscript"/>
          <w:lang w:val="uk-UA"/>
        </w:rPr>
        <w:t xml:space="preserve">3 </w:t>
      </w:r>
      <w:r w:rsidRPr="00401B78">
        <w:rPr>
          <w:rStyle w:val="rvts82"/>
          <w:rFonts w:ascii="Times New Roman" w:hAnsi="Times New Roman"/>
          <w:lang w:val="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30055CA3" w14:textId="77777777" w:rsidR="00834288" w:rsidRPr="00401B78" w:rsidRDefault="00834288" w:rsidP="001111D0">
      <w:pPr>
        <w:jc w:val="both"/>
        <w:rPr>
          <w:rFonts w:ascii="Times New Roman" w:hAnsi="Times New Roman"/>
          <w:color w:val="000000"/>
          <w:lang w:val="uk-UA" w:eastAsia="uk-UA"/>
        </w:rPr>
      </w:pPr>
    </w:p>
    <w:p w14:paraId="27B96B14" w14:textId="789E6742" w:rsidR="009A26DF" w:rsidRPr="00401B78" w:rsidRDefault="00421E8C" w:rsidP="001111D0">
      <w:pPr>
        <w:jc w:val="both"/>
        <w:rPr>
          <w:rFonts w:ascii="Times New Roman" w:hAnsi="Times New Roman"/>
          <w:color w:val="000000"/>
          <w:lang w:val="uk-UA" w:eastAsia="uk-UA"/>
        </w:rPr>
      </w:pPr>
      <w:r w:rsidRPr="00401B78">
        <w:rPr>
          <w:rFonts w:ascii="Times New Roman" w:hAnsi="Times New Roman"/>
          <w:color w:val="000000"/>
          <w:vertAlign w:val="superscript"/>
          <w:lang w:val="uk-UA"/>
        </w:rPr>
        <w:t>4</w:t>
      </w:r>
      <w:r w:rsidR="009A26DF" w:rsidRPr="00401B78">
        <w:rPr>
          <w:rFonts w:ascii="Times New Roman" w:hAnsi="Times New Roman"/>
          <w:color w:val="000000"/>
          <w:vertAlign w:val="superscript"/>
          <w:lang w:val="uk-UA"/>
        </w:rPr>
        <w:t xml:space="preserve"> </w:t>
      </w:r>
      <w:r w:rsidR="00AE665F" w:rsidRPr="00401B78">
        <w:rPr>
          <w:rFonts w:ascii="Times New Roman" w:hAnsi="Times New Roman"/>
          <w:color w:val="000000"/>
          <w:shd w:val="clear" w:color="auto" w:fill="FFFFFF"/>
          <w:lang w:val="ru-RU"/>
        </w:rPr>
        <w:t>Значення рядка 15 може не дорівнювати сумі значень рядків</w:t>
      </w:r>
      <w:r w:rsidR="00AE665F" w:rsidRPr="00401B78">
        <w:rPr>
          <w:rFonts w:ascii="Times New Roman" w:hAnsi="Times New Roman"/>
          <w:color w:val="000000"/>
          <w:shd w:val="clear" w:color="auto" w:fill="FFFFFF"/>
          <w:lang w:val="uk-UA"/>
        </w:rPr>
        <w:t xml:space="preserve"> 16, 17 і 18, я</w:t>
      </w:r>
      <w:r w:rsidR="00AE665F" w:rsidRPr="00401B78">
        <w:rPr>
          <w:rFonts w:ascii="Times New Roman" w:hAnsi="Times New Roman"/>
          <w:color w:val="000000"/>
          <w:shd w:val="clear" w:color="auto" w:fill="FFFFFF"/>
          <w:lang w:val="ru-RU"/>
        </w:rPr>
        <w:t xml:space="preserve">кщо учасник вибуває з недержавного пенсійного фонду внаслідок передання коштів одночасно до кількох </w:t>
      </w:r>
      <w:r w:rsidR="00AE665F" w:rsidRPr="00401B78">
        <w:rPr>
          <w:rFonts w:ascii="Times New Roman" w:hAnsi="Times New Roman"/>
          <w:color w:val="000000"/>
          <w:shd w:val="clear" w:color="auto" w:fill="FFFFFF"/>
          <w:lang w:val="ru-RU"/>
        </w:rPr>
        <w:lastRenderedPageBreak/>
        <w:t xml:space="preserve">фінансових установ. Інформація про такого учасника заноситься одночасно до відповідних рядків </w:t>
      </w:r>
      <w:r w:rsidR="00F618A0" w:rsidRPr="00401B78">
        <w:rPr>
          <w:rFonts w:ascii="Times New Roman" w:hAnsi="Times New Roman"/>
          <w:color w:val="000000"/>
          <w:shd w:val="clear" w:color="auto" w:fill="FFFFFF"/>
          <w:lang w:val="uk-UA"/>
        </w:rPr>
        <w:t xml:space="preserve">16, 17 та/або 18 залежно від того, </w:t>
      </w:r>
      <w:r w:rsidR="00AE665F" w:rsidRPr="00401B78">
        <w:rPr>
          <w:rFonts w:ascii="Times New Roman" w:hAnsi="Times New Roman"/>
          <w:color w:val="000000"/>
          <w:shd w:val="clear" w:color="auto" w:fill="FFFFFF"/>
          <w:lang w:val="ru-RU"/>
        </w:rPr>
        <w:t>до як</w:t>
      </w:r>
      <w:r w:rsidR="00F618A0" w:rsidRPr="00401B78">
        <w:rPr>
          <w:rFonts w:ascii="Times New Roman" w:hAnsi="Times New Roman"/>
          <w:color w:val="000000"/>
          <w:shd w:val="clear" w:color="auto" w:fill="FFFFFF"/>
          <w:lang w:val="ru-RU"/>
        </w:rPr>
        <w:t>их фінансових установ</w:t>
      </w:r>
      <w:r w:rsidR="00AE665F" w:rsidRPr="00401B78">
        <w:rPr>
          <w:rFonts w:ascii="Times New Roman" w:hAnsi="Times New Roman"/>
          <w:color w:val="000000"/>
          <w:shd w:val="clear" w:color="auto" w:fill="FFFFFF"/>
          <w:lang w:val="ru-RU"/>
        </w:rPr>
        <w:t xml:space="preserve"> було переведено кошти учасника.</w:t>
      </w:r>
      <w:r w:rsidR="009A26DF" w:rsidRPr="00401B78">
        <w:rPr>
          <w:rStyle w:val="rvts82"/>
          <w:rFonts w:ascii="Times New Roman" w:hAnsi="Times New Roman"/>
          <w:lang w:val="uk-UA"/>
        </w:rPr>
        <w:t>.</w:t>
      </w:r>
    </w:p>
    <w:p w14:paraId="0F4D9EC8" w14:textId="77777777" w:rsidR="00CA529F" w:rsidRPr="00401B78" w:rsidRDefault="00CA529F" w:rsidP="001111D0">
      <w:pPr>
        <w:jc w:val="both"/>
        <w:rPr>
          <w:rFonts w:ascii="Times New Roman" w:hAnsi="Times New Roman"/>
          <w:lang w:val="uk-UA"/>
        </w:rPr>
      </w:pPr>
    </w:p>
    <w:p w14:paraId="2FD12132" w14:textId="77777777" w:rsidR="008260C4" w:rsidRPr="00401B78" w:rsidRDefault="008260C4" w:rsidP="001111D0">
      <w:pPr>
        <w:jc w:val="both"/>
        <w:rPr>
          <w:rFonts w:ascii="Times New Roman" w:hAnsi="Times New Roman"/>
          <w:sz w:val="28"/>
          <w:szCs w:val="28"/>
          <w:lang w:val="uk-UA"/>
        </w:rPr>
      </w:pPr>
    </w:p>
    <w:p w14:paraId="04F33A08" w14:textId="77777777" w:rsidR="004D12D8" w:rsidRPr="00401B78" w:rsidRDefault="004D12D8" w:rsidP="001111D0">
      <w:pPr>
        <w:pStyle w:val="rvps2"/>
        <w:shd w:val="clear" w:color="auto" w:fill="FFFFFF"/>
        <w:spacing w:before="0" w:beforeAutospacing="0" w:after="0" w:afterAutospacing="0"/>
        <w:jc w:val="both"/>
        <w:rPr>
          <w:bCs/>
          <w:sz w:val="28"/>
          <w:szCs w:val="28"/>
          <w:lang w:eastAsia="en-US"/>
        </w:rPr>
      </w:pPr>
      <w:r w:rsidRPr="00401B78">
        <w:rPr>
          <w:bCs/>
          <w:sz w:val="28"/>
          <w:szCs w:val="28"/>
          <w:lang w:eastAsia="en-US"/>
        </w:rPr>
        <w:t>Директор департаменту методології</w:t>
      </w:r>
    </w:p>
    <w:p w14:paraId="02060799" w14:textId="77777777" w:rsidR="004D12D8" w:rsidRPr="00401B78" w:rsidRDefault="004D12D8" w:rsidP="001111D0">
      <w:pPr>
        <w:pStyle w:val="rvps2"/>
        <w:shd w:val="clear" w:color="auto" w:fill="FFFFFF"/>
        <w:spacing w:before="0" w:beforeAutospacing="0" w:after="0" w:afterAutospacing="0"/>
        <w:jc w:val="both"/>
        <w:rPr>
          <w:bCs/>
          <w:sz w:val="28"/>
          <w:szCs w:val="28"/>
          <w:lang w:eastAsia="en-US"/>
        </w:rPr>
      </w:pPr>
      <w:r w:rsidRPr="00401B78">
        <w:rPr>
          <w:bCs/>
          <w:sz w:val="28"/>
          <w:szCs w:val="28"/>
          <w:lang w:eastAsia="en-US"/>
        </w:rPr>
        <w:t>регулювання професійних учасників</w:t>
      </w:r>
    </w:p>
    <w:p w14:paraId="3C5E1F05" w14:textId="77777777" w:rsidR="004D12D8" w:rsidRPr="004D12D8" w:rsidRDefault="004D12D8" w:rsidP="001111D0">
      <w:pPr>
        <w:pStyle w:val="rvps2"/>
        <w:shd w:val="clear" w:color="auto" w:fill="FFFFFF"/>
        <w:spacing w:before="0" w:beforeAutospacing="0" w:after="0" w:afterAutospacing="0"/>
        <w:jc w:val="both"/>
        <w:rPr>
          <w:bCs/>
          <w:color w:val="000000"/>
          <w:sz w:val="28"/>
          <w:szCs w:val="28"/>
        </w:rPr>
      </w:pPr>
      <w:r w:rsidRPr="00401B78">
        <w:rPr>
          <w:bCs/>
          <w:sz w:val="28"/>
          <w:szCs w:val="28"/>
          <w:lang w:eastAsia="en-US"/>
        </w:rPr>
        <w:t>ринку цінних паперів</w:t>
      </w:r>
      <w:r w:rsidRPr="00401B78">
        <w:rPr>
          <w:bCs/>
          <w:sz w:val="28"/>
          <w:szCs w:val="28"/>
          <w:lang w:eastAsia="en-US"/>
        </w:rPr>
        <w:tab/>
      </w:r>
      <w:r w:rsidRPr="00401B78">
        <w:rPr>
          <w:bCs/>
          <w:sz w:val="28"/>
          <w:szCs w:val="28"/>
          <w:lang w:eastAsia="en-US"/>
        </w:rPr>
        <w:tab/>
      </w:r>
      <w:r w:rsidRPr="00401B78">
        <w:rPr>
          <w:bCs/>
          <w:sz w:val="28"/>
          <w:szCs w:val="28"/>
          <w:lang w:eastAsia="en-US"/>
        </w:rPr>
        <w:tab/>
      </w:r>
      <w:r w:rsidRPr="00401B78">
        <w:rPr>
          <w:bCs/>
          <w:sz w:val="28"/>
          <w:szCs w:val="28"/>
          <w:lang w:eastAsia="en-US"/>
        </w:rPr>
        <w:tab/>
      </w:r>
      <w:r w:rsidRPr="00401B78">
        <w:rPr>
          <w:bCs/>
          <w:sz w:val="28"/>
          <w:szCs w:val="28"/>
          <w:lang w:eastAsia="en-US"/>
        </w:rPr>
        <w:tab/>
      </w:r>
      <w:r w:rsidRPr="00401B78">
        <w:rPr>
          <w:bCs/>
          <w:sz w:val="28"/>
          <w:szCs w:val="28"/>
          <w:lang w:eastAsia="en-US"/>
        </w:rPr>
        <w:tab/>
      </w:r>
      <w:r w:rsidRPr="00401B78">
        <w:rPr>
          <w:bCs/>
          <w:sz w:val="28"/>
          <w:szCs w:val="28"/>
          <w:lang w:eastAsia="en-US"/>
        </w:rPr>
        <w:tab/>
        <w:t>Ірина КУРОЧКІНА</w:t>
      </w:r>
    </w:p>
    <w:p w14:paraId="01D8E3A1" w14:textId="77777777" w:rsidR="00A948A9" w:rsidRPr="00A948A9" w:rsidRDefault="00A948A9" w:rsidP="001111D0">
      <w:pPr>
        <w:jc w:val="both"/>
        <w:rPr>
          <w:rFonts w:ascii="Times New Roman" w:hAnsi="Times New Roman"/>
          <w:sz w:val="28"/>
          <w:szCs w:val="28"/>
          <w:lang w:val="ru-RU"/>
        </w:rPr>
      </w:pPr>
    </w:p>
    <w:sectPr w:rsidR="00A948A9" w:rsidRPr="00A948A9" w:rsidSect="00401B78">
      <w:headerReference w:type="default" r:id="rId7"/>
      <w:pgSz w:w="11906" w:h="16838"/>
      <w:pgMar w:top="1134" w:right="1133"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D7254" w14:textId="77777777" w:rsidR="00900822" w:rsidRDefault="00900822" w:rsidP="00401B78">
      <w:r>
        <w:separator/>
      </w:r>
    </w:p>
  </w:endnote>
  <w:endnote w:type="continuationSeparator" w:id="0">
    <w:p w14:paraId="598ADC96" w14:textId="77777777" w:rsidR="00900822" w:rsidRDefault="00900822" w:rsidP="0040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0DD5B" w14:textId="77777777" w:rsidR="00900822" w:rsidRDefault="00900822" w:rsidP="00401B78">
      <w:r>
        <w:separator/>
      </w:r>
    </w:p>
  </w:footnote>
  <w:footnote w:type="continuationSeparator" w:id="0">
    <w:p w14:paraId="1C81A75D" w14:textId="77777777" w:rsidR="00900822" w:rsidRDefault="00900822" w:rsidP="00401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0749"/>
      <w:docPartObj>
        <w:docPartGallery w:val="Page Numbers (Top of Page)"/>
        <w:docPartUnique/>
      </w:docPartObj>
    </w:sdtPr>
    <w:sdtEndPr>
      <w:rPr>
        <w:rFonts w:ascii="Times New Roman" w:hAnsi="Times New Roman"/>
        <w:sz w:val="28"/>
        <w:szCs w:val="28"/>
      </w:rPr>
    </w:sdtEndPr>
    <w:sdtContent>
      <w:p w14:paraId="4C380889" w14:textId="1BF2F048" w:rsidR="00401B78" w:rsidRPr="00401B78" w:rsidRDefault="00401B78">
        <w:pPr>
          <w:pStyle w:val="a7"/>
          <w:jc w:val="center"/>
          <w:rPr>
            <w:rFonts w:ascii="Times New Roman" w:hAnsi="Times New Roman"/>
            <w:sz w:val="28"/>
            <w:szCs w:val="28"/>
          </w:rPr>
        </w:pPr>
        <w:r w:rsidRPr="00401B78">
          <w:rPr>
            <w:rFonts w:ascii="Times New Roman" w:hAnsi="Times New Roman"/>
            <w:sz w:val="28"/>
            <w:szCs w:val="28"/>
          </w:rPr>
          <w:fldChar w:fldCharType="begin"/>
        </w:r>
        <w:r w:rsidRPr="00401B78">
          <w:rPr>
            <w:rFonts w:ascii="Times New Roman" w:hAnsi="Times New Roman"/>
            <w:sz w:val="28"/>
            <w:szCs w:val="28"/>
          </w:rPr>
          <w:instrText>PAGE   \* MERGEFORMAT</w:instrText>
        </w:r>
        <w:r w:rsidRPr="00401B78">
          <w:rPr>
            <w:rFonts w:ascii="Times New Roman" w:hAnsi="Times New Roman"/>
            <w:sz w:val="28"/>
            <w:szCs w:val="28"/>
          </w:rPr>
          <w:fldChar w:fldCharType="separate"/>
        </w:r>
        <w:r w:rsidR="008C7E30" w:rsidRPr="008C7E30">
          <w:rPr>
            <w:rFonts w:ascii="Times New Roman" w:hAnsi="Times New Roman"/>
            <w:noProof/>
            <w:sz w:val="28"/>
            <w:szCs w:val="28"/>
            <w:lang w:val="uk-UA"/>
          </w:rPr>
          <w:t>3</w:t>
        </w:r>
        <w:r w:rsidRPr="00401B78">
          <w:rPr>
            <w:rFonts w:ascii="Times New Roman" w:hAnsi="Times New Roman"/>
            <w:sz w:val="28"/>
            <w:szCs w:val="28"/>
          </w:rPr>
          <w:fldChar w:fldCharType="end"/>
        </w:r>
      </w:p>
      <w:p w14:paraId="3D22DD90" w14:textId="7579C224" w:rsidR="00401B78" w:rsidRDefault="00401B78" w:rsidP="00401B78">
        <w:pPr>
          <w:pStyle w:val="a7"/>
          <w:jc w:val="right"/>
        </w:pPr>
        <w:r w:rsidRPr="00401B78">
          <w:rPr>
            <w:rFonts w:ascii="Times New Roman" w:hAnsi="Times New Roman"/>
            <w:sz w:val="28"/>
            <w:szCs w:val="28"/>
          </w:rPr>
          <w:t>Продовження додатку 11</w:t>
        </w:r>
      </w:p>
    </w:sdtContent>
  </w:sdt>
  <w:p w14:paraId="3F118B98" w14:textId="77777777" w:rsidR="00401B78" w:rsidRDefault="00401B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3E65"/>
    <w:multiLevelType w:val="hybridMultilevel"/>
    <w:tmpl w:val="D090D9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87006"/>
    <w:multiLevelType w:val="hybridMultilevel"/>
    <w:tmpl w:val="D5A8468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6E2367"/>
    <w:multiLevelType w:val="hybridMultilevel"/>
    <w:tmpl w:val="AC52403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3C6E68"/>
    <w:multiLevelType w:val="hybridMultilevel"/>
    <w:tmpl w:val="D0C4704A"/>
    <w:lvl w:ilvl="0" w:tplc="BE4C01B0">
      <w:start w:val="1"/>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4" w15:restartNumberingAfterBreak="0">
    <w:nsid w:val="47A4307E"/>
    <w:multiLevelType w:val="hybridMultilevel"/>
    <w:tmpl w:val="31E486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1A2089"/>
    <w:multiLevelType w:val="hybridMultilevel"/>
    <w:tmpl w:val="AECE8096"/>
    <w:lvl w:ilvl="0" w:tplc="BE4C01B0">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 w15:restartNumberingAfterBreak="0">
    <w:nsid w:val="5FF05700"/>
    <w:multiLevelType w:val="hybridMultilevel"/>
    <w:tmpl w:val="B308BD9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6E290E"/>
    <w:multiLevelType w:val="hybridMultilevel"/>
    <w:tmpl w:val="5510AAAE"/>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802446"/>
    <w:multiLevelType w:val="hybridMultilevel"/>
    <w:tmpl w:val="BB32EB9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C26788"/>
    <w:multiLevelType w:val="hybridMultilevel"/>
    <w:tmpl w:val="3F92340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9F1AEC"/>
    <w:multiLevelType w:val="hybridMultilevel"/>
    <w:tmpl w:val="0400D7B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9"/>
  </w:num>
  <w:num w:numId="6">
    <w:abstractNumId w:val="4"/>
  </w:num>
  <w:num w:numId="7">
    <w:abstractNumId w:val="10"/>
  </w:num>
  <w:num w:numId="8">
    <w:abstractNumId w:val="0"/>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A9"/>
    <w:rsid w:val="000173BE"/>
    <w:rsid w:val="0006396F"/>
    <w:rsid w:val="00085B9D"/>
    <w:rsid w:val="00090DB6"/>
    <w:rsid w:val="001111D0"/>
    <w:rsid w:val="0014043D"/>
    <w:rsid w:val="001967DD"/>
    <w:rsid w:val="00367C04"/>
    <w:rsid w:val="00401B78"/>
    <w:rsid w:val="00421B25"/>
    <w:rsid w:val="00421E8C"/>
    <w:rsid w:val="004D12D8"/>
    <w:rsid w:val="004D2F2F"/>
    <w:rsid w:val="006423FC"/>
    <w:rsid w:val="0066302D"/>
    <w:rsid w:val="006E2475"/>
    <w:rsid w:val="007A5552"/>
    <w:rsid w:val="008260C4"/>
    <w:rsid w:val="00834288"/>
    <w:rsid w:val="00860A45"/>
    <w:rsid w:val="00873A4C"/>
    <w:rsid w:val="008A201A"/>
    <w:rsid w:val="008C0227"/>
    <w:rsid w:val="008C7E30"/>
    <w:rsid w:val="008D197F"/>
    <w:rsid w:val="00900822"/>
    <w:rsid w:val="00930495"/>
    <w:rsid w:val="009A26DF"/>
    <w:rsid w:val="009B2A76"/>
    <w:rsid w:val="009F73F2"/>
    <w:rsid w:val="00A1464D"/>
    <w:rsid w:val="00A948A9"/>
    <w:rsid w:val="00AD757C"/>
    <w:rsid w:val="00AE665F"/>
    <w:rsid w:val="00AE74BC"/>
    <w:rsid w:val="00B37096"/>
    <w:rsid w:val="00B61C12"/>
    <w:rsid w:val="00B668F4"/>
    <w:rsid w:val="00BA5861"/>
    <w:rsid w:val="00BC7FA8"/>
    <w:rsid w:val="00BD57A3"/>
    <w:rsid w:val="00BF41F4"/>
    <w:rsid w:val="00CA18D0"/>
    <w:rsid w:val="00CA529F"/>
    <w:rsid w:val="00CB57ED"/>
    <w:rsid w:val="00D4022A"/>
    <w:rsid w:val="00D63B01"/>
    <w:rsid w:val="00EF37AC"/>
    <w:rsid w:val="00F618A0"/>
    <w:rsid w:val="00FA448B"/>
    <w:rsid w:val="00FE4987"/>
    <w:rsid w:val="00FF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C4E9"/>
  <w15:docId w15:val="{00069B0B-847C-4963-B40D-681EA34E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A9"/>
    <w:pPr>
      <w:spacing w:after="0" w:line="240" w:lineRule="auto"/>
    </w:pPr>
    <w:rPr>
      <w:rFonts w:ascii="Arial" w:eastAsia="Times New Roman" w:hAnsi="Arial" w:cs="Times New Roman"/>
      <w:sz w:val="24"/>
      <w:szCs w:val="24"/>
      <w:lang w:val="en-US"/>
    </w:rPr>
  </w:style>
  <w:style w:type="paragraph" w:styleId="3">
    <w:name w:val="heading 3"/>
    <w:basedOn w:val="a"/>
    <w:next w:val="a"/>
    <w:link w:val="30"/>
    <w:qFormat/>
    <w:rsid w:val="00A948A9"/>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48A9"/>
    <w:rPr>
      <w:rFonts w:ascii="Arial" w:eastAsia="Times New Roman" w:hAnsi="Arial" w:cs="Arial"/>
      <w:b/>
      <w:bCs/>
      <w:sz w:val="26"/>
      <w:szCs w:val="26"/>
      <w:lang w:val="en-US"/>
    </w:rPr>
  </w:style>
  <w:style w:type="paragraph" w:customStyle="1" w:styleId="CharChar">
    <w:name w:val="Знак Знак Char Char"/>
    <w:basedOn w:val="a"/>
    <w:rsid w:val="00A948A9"/>
    <w:rPr>
      <w:rFonts w:ascii="Verdana" w:hAnsi="Verdana" w:cs="Verdana"/>
      <w:sz w:val="20"/>
      <w:szCs w:val="20"/>
    </w:rPr>
  </w:style>
  <w:style w:type="paragraph" w:styleId="a3">
    <w:name w:val="List Paragraph"/>
    <w:basedOn w:val="a"/>
    <w:uiPriority w:val="34"/>
    <w:qFormat/>
    <w:rsid w:val="00A948A9"/>
    <w:pPr>
      <w:ind w:left="720"/>
      <w:contextualSpacing/>
    </w:pPr>
  </w:style>
  <w:style w:type="paragraph" w:customStyle="1" w:styleId="rvps2">
    <w:name w:val="rvps2"/>
    <w:basedOn w:val="a"/>
    <w:rsid w:val="004D12D8"/>
    <w:pPr>
      <w:spacing w:before="100" w:beforeAutospacing="1" w:after="100" w:afterAutospacing="1"/>
    </w:pPr>
    <w:rPr>
      <w:rFonts w:ascii="Times New Roman" w:hAnsi="Times New Roman"/>
      <w:lang w:val="uk-UA" w:eastAsia="uk-UA"/>
    </w:rPr>
  </w:style>
  <w:style w:type="paragraph" w:styleId="a4">
    <w:name w:val="Normal (Web)"/>
    <w:basedOn w:val="a"/>
    <w:rsid w:val="00873A4C"/>
    <w:pPr>
      <w:spacing w:before="100" w:beforeAutospacing="1" w:after="100" w:afterAutospacing="1"/>
    </w:pPr>
    <w:rPr>
      <w:rFonts w:ascii="Times New Roman" w:hAnsi="Times New Roman"/>
      <w:lang w:val="uk-UA" w:eastAsia="uk-UA"/>
    </w:rPr>
  </w:style>
  <w:style w:type="paragraph" w:customStyle="1" w:styleId="CharChar0">
    <w:name w:val="Знак Знак Char Char"/>
    <w:basedOn w:val="a"/>
    <w:rsid w:val="00CA529F"/>
    <w:rPr>
      <w:rFonts w:ascii="Verdana" w:hAnsi="Verdana" w:cs="Verdana"/>
      <w:sz w:val="20"/>
      <w:szCs w:val="20"/>
    </w:rPr>
  </w:style>
  <w:style w:type="character" w:customStyle="1" w:styleId="rvts0">
    <w:name w:val="rvts0"/>
    <w:basedOn w:val="a0"/>
    <w:rsid w:val="00CA529F"/>
  </w:style>
  <w:style w:type="character" w:customStyle="1" w:styleId="rvts82">
    <w:name w:val="rvts82"/>
    <w:rsid w:val="00CA529F"/>
  </w:style>
  <w:style w:type="paragraph" w:styleId="a5">
    <w:name w:val="Balloon Text"/>
    <w:basedOn w:val="a"/>
    <w:link w:val="a6"/>
    <w:uiPriority w:val="99"/>
    <w:semiHidden/>
    <w:unhideWhenUsed/>
    <w:rsid w:val="00834288"/>
    <w:rPr>
      <w:rFonts w:ascii="Segoe UI" w:hAnsi="Segoe UI" w:cs="Segoe UI"/>
      <w:sz w:val="18"/>
      <w:szCs w:val="18"/>
    </w:rPr>
  </w:style>
  <w:style w:type="character" w:customStyle="1" w:styleId="a6">
    <w:name w:val="Текст выноски Знак"/>
    <w:basedOn w:val="a0"/>
    <w:link w:val="a5"/>
    <w:uiPriority w:val="99"/>
    <w:semiHidden/>
    <w:rsid w:val="00834288"/>
    <w:rPr>
      <w:rFonts w:ascii="Segoe UI" w:eastAsia="Times New Roman" w:hAnsi="Segoe UI" w:cs="Segoe UI"/>
      <w:sz w:val="18"/>
      <w:szCs w:val="18"/>
      <w:lang w:val="en-US"/>
    </w:rPr>
  </w:style>
  <w:style w:type="paragraph" w:styleId="a7">
    <w:name w:val="header"/>
    <w:basedOn w:val="a"/>
    <w:link w:val="a8"/>
    <w:uiPriority w:val="99"/>
    <w:unhideWhenUsed/>
    <w:rsid w:val="00401B78"/>
    <w:pPr>
      <w:tabs>
        <w:tab w:val="center" w:pos="4677"/>
        <w:tab w:val="right" w:pos="9355"/>
      </w:tabs>
    </w:pPr>
  </w:style>
  <w:style w:type="character" w:customStyle="1" w:styleId="a8">
    <w:name w:val="Верхний колонтитул Знак"/>
    <w:basedOn w:val="a0"/>
    <w:link w:val="a7"/>
    <w:uiPriority w:val="99"/>
    <w:rsid w:val="00401B78"/>
    <w:rPr>
      <w:rFonts w:ascii="Arial" w:eastAsia="Times New Roman" w:hAnsi="Arial" w:cs="Times New Roman"/>
      <w:sz w:val="24"/>
      <w:szCs w:val="24"/>
      <w:lang w:val="en-US"/>
    </w:rPr>
  </w:style>
  <w:style w:type="paragraph" w:styleId="a9">
    <w:name w:val="footer"/>
    <w:basedOn w:val="a"/>
    <w:link w:val="aa"/>
    <w:uiPriority w:val="99"/>
    <w:unhideWhenUsed/>
    <w:rsid w:val="00401B78"/>
    <w:pPr>
      <w:tabs>
        <w:tab w:val="center" w:pos="4677"/>
        <w:tab w:val="right" w:pos="9355"/>
      </w:tabs>
    </w:pPr>
  </w:style>
  <w:style w:type="character" w:customStyle="1" w:styleId="aa">
    <w:name w:val="Нижний колонтитул Знак"/>
    <w:basedOn w:val="a0"/>
    <w:link w:val="a9"/>
    <w:uiPriority w:val="99"/>
    <w:rsid w:val="00401B78"/>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3802</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Lukashchuk, Viktor</dc:creator>
  <cp:lastModifiedBy>Руслан Кисляк</cp:lastModifiedBy>
  <cp:revision>2</cp:revision>
  <dcterms:created xsi:type="dcterms:W3CDTF">2020-06-25T17:08:00Z</dcterms:created>
  <dcterms:modified xsi:type="dcterms:W3CDTF">2020-06-25T17:08:00Z</dcterms:modified>
</cp:coreProperties>
</file>