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AD853" w14:textId="5AA0FC62" w:rsidR="00126C2B" w:rsidRDefault="00126C2B" w:rsidP="00126C2B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bookmarkStart w:id="0" w:name="_GoBack"/>
      <w:bookmarkEnd w:id="0"/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7F5ED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6</w:t>
      </w: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</w:p>
    <w:p w14:paraId="2379CECE" w14:textId="77777777" w:rsidR="00435B53" w:rsidRPr="004D12D8" w:rsidRDefault="00435B53" w:rsidP="00435B53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до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Положення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про порядок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складання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подання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та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оприлюднення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адміністратором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недержавного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пенсійного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фонду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адміністративних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даних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у тому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числі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звітності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недержавного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пенсійного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забезпечення</w:t>
      </w:r>
      <w:proofErr w:type="spellEnd"/>
    </w:p>
    <w:p w14:paraId="12FF88D5" w14:textId="77777777" w:rsidR="00126C2B" w:rsidRDefault="00126C2B" w:rsidP="00435B53">
      <w:pPr>
        <w:shd w:val="clear" w:color="auto" w:fill="FFFFFF"/>
        <w:spacing w:before="150" w:after="150" w:line="240" w:lineRule="auto"/>
        <w:ind w:left="5387"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E48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(абзац </w:t>
      </w:r>
      <w:proofErr w:type="spellStart"/>
      <w:r w:rsidR="002E480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сьом</w:t>
      </w:r>
      <w:r w:rsidRPr="002E480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2E48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E480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підпункту</w:t>
      </w:r>
      <w:proofErr w:type="spellEnd"/>
      <w:r w:rsidRPr="002E48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E480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2E48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пункту 3 </w:t>
      </w:r>
      <w:proofErr w:type="spellStart"/>
      <w:r w:rsidRPr="002E480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розділу</w:t>
      </w:r>
      <w:proofErr w:type="spellEnd"/>
      <w:r w:rsidRPr="002E48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II)</w:t>
      </w:r>
    </w:p>
    <w:p w14:paraId="70311E9B" w14:textId="77777777" w:rsidR="00126C2B" w:rsidRDefault="00126C2B" w:rsidP="00C64F9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770083C" w14:textId="77777777" w:rsidR="00C64F9A" w:rsidRPr="00307D77" w:rsidRDefault="00C64F9A" w:rsidP="00C64F9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0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ДОВІДКА</w:t>
      </w:r>
      <w:r w:rsidRPr="00307D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0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розрахунок коефіцієнта покриття операційного ризику</w:t>
      </w:r>
    </w:p>
    <w:p w14:paraId="0FF8BD3E" w14:textId="77777777" w:rsidR="00C64F9A" w:rsidRPr="00307D77" w:rsidRDefault="00C64F9A" w:rsidP="00C64F9A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525"/>
      <w:bookmarkEnd w:id="1"/>
    </w:p>
    <w:tbl>
      <w:tblPr>
        <w:tblW w:w="485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8224"/>
      </w:tblGrid>
      <w:tr w:rsidR="00126C2B" w:rsidRPr="00307D77" w14:paraId="298F4B4C" w14:textId="77777777" w:rsidTr="002E480E">
        <w:trPr>
          <w:trHeight w:val="5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0A606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E1E5A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Місяць, за який подаються Дані</w:t>
            </w:r>
          </w:p>
        </w:tc>
      </w:tr>
      <w:tr w:rsidR="00126C2B" w:rsidRPr="00307D77" w14:paraId="67E92A5E" w14:textId="77777777" w:rsidTr="002E480E">
        <w:trPr>
          <w:trHeight w:val="47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86BF6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2B5E6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Рік, за який подаються Дані</w:t>
            </w:r>
          </w:p>
        </w:tc>
      </w:tr>
      <w:tr w:rsidR="00126C2B" w:rsidRPr="00307D77" w14:paraId="78BCC088" w14:textId="77777777" w:rsidTr="002E480E">
        <w:trPr>
          <w:trHeight w:val="30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B54FA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7EC31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Дата, </w:t>
            </w:r>
            <w:r w:rsidRPr="001C1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станом на яку здійснено розрахунок коефіцієнта</w:t>
            </w:r>
          </w:p>
        </w:tc>
      </w:tr>
      <w:tr w:rsidR="00126C2B" w:rsidRPr="00307D77" w14:paraId="183D65D1" w14:textId="77777777" w:rsidTr="002E480E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30C1A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43476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Дані Адміністратора: код за ЄДРПОУ</w:t>
            </w:r>
          </w:p>
        </w:tc>
      </w:tr>
      <w:tr w:rsidR="00126C2B" w:rsidRPr="00307D77" w14:paraId="320FF07B" w14:textId="77777777" w:rsidTr="002E480E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7B954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D7A0C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Дані Адміністратора: повне найменування</w:t>
            </w:r>
          </w:p>
        </w:tc>
      </w:tr>
      <w:tr w:rsidR="00126C2B" w:rsidRPr="00307D77" w14:paraId="6CB9A7B5" w14:textId="77777777" w:rsidTr="002E480E">
        <w:trPr>
          <w:trHeight w:val="28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7B86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n526"/>
            <w:bookmarkEnd w:id="2"/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4792E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Коефіцієнт покриття операційного ризику</w:t>
            </w:r>
            <w:r w:rsidRPr="00126C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126C2B" w:rsidRPr="00307D77" w14:paraId="1A316552" w14:textId="77777777" w:rsidTr="002E480E">
        <w:trPr>
          <w:trHeight w:val="32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3CE54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EF44DA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 власних коштів, грн</w:t>
            </w:r>
          </w:p>
        </w:tc>
      </w:tr>
      <w:tr w:rsidR="00126C2B" w:rsidRPr="00307D77" w14:paraId="35D75C8B" w14:textId="77777777" w:rsidTr="002E480E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B3A8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2F11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 операційного ризику</w:t>
            </w:r>
            <w:r w:rsidRPr="00126C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126C2B" w:rsidRPr="00307D77" w14:paraId="42F2ABA1" w14:textId="77777777" w:rsidTr="002E480E">
        <w:trPr>
          <w:trHeight w:val="30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61145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D15690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Величина </w:t>
            </w:r>
            <w:proofErr w:type="spellStart"/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нетто</w:t>
            </w:r>
            <w:proofErr w:type="spellEnd"/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-доходу за 1-й рік, грн</w:t>
            </w:r>
          </w:p>
        </w:tc>
      </w:tr>
      <w:tr w:rsidR="00126C2B" w:rsidRPr="00307D77" w14:paraId="5C77DF17" w14:textId="77777777" w:rsidTr="002E480E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F06BE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A29D43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Величина </w:t>
            </w:r>
            <w:proofErr w:type="spellStart"/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нетто</w:t>
            </w:r>
            <w:proofErr w:type="spellEnd"/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-доходу за 2-й рік, грн</w:t>
            </w:r>
          </w:p>
        </w:tc>
      </w:tr>
      <w:tr w:rsidR="00126C2B" w:rsidRPr="00307D77" w14:paraId="0EAFE775" w14:textId="77777777" w:rsidTr="002E480E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667B1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B4F88C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Величина </w:t>
            </w:r>
            <w:proofErr w:type="spellStart"/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нетто</w:t>
            </w:r>
            <w:proofErr w:type="spellEnd"/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-доходу за 3-й рік, грн</w:t>
            </w:r>
          </w:p>
        </w:tc>
      </w:tr>
      <w:tr w:rsidR="00126C2B" w:rsidRPr="00307D77" w14:paraId="2533C4E8" w14:textId="77777777" w:rsidTr="002E480E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F29C1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019812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Середнє значення позитивного </w:t>
            </w:r>
            <w:proofErr w:type="spellStart"/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нетто</w:t>
            </w:r>
            <w:proofErr w:type="spellEnd"/>
            <w:r w:rsidRPr="0012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-доходу, грн</w:t>
            </w:r>
          </w:p>
        </w:tc>
      </w:tr>
      <w:tr w:rsidR="00126C2B" w:rsidRPr="00307D77" w14:paraId="00A50AEB" w14:textId="77777777" w:rsidTr="002E480E">
        <w:trPr>
          <w:trHeight w:val="35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5AE01" w14:textId="77777777" w:rsidR="00126C2B" w:rsidRPr="00126C2B" w:rsidRDefault="00126C2B" w:rsidP="00126C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C13F45" w14:textId="77777777" w:rsidR="00126C2B" w:rsidRPr="00126C2B" w:rsidRDefault="00126C2B" w:rsidP="00126C2B">
            <w:pPr>
              <w:rPr>
                <w:rFonts w:ascii="Times New Roman" w:hAnsi="Times New Roman" w:cs="Times New Roman"/>
                <w:color w:val="000000"/>
              </w:rPr>
            </w:pPr>
            <w:r w:rsidRPr="00273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Примітки</w:t>
            </w:r>
          </w:p>
        </w:tc>
      </w:tr>
    </w:tbl>
    <w:p w14:paraId="56A08C79" w14:textId="77777777" w:rsidR="002E480E" w:rsidRDefault="002E480E" w:rsidP="00C64F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527"/>
      <w:bookmarkStart w:id="4" w:name="n528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</w:t>
      </w:r>
    </w:p>
    <w:p w14:paraId="6839D326" w14:textId="77777777" w:rsidR="002E480E" w:rsidRDefault="002E480E" w:rsidP="00C64F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07D7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Примітка.</w:t>
      </w:r>
      <w:r w:rsidRPr="002E480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307D7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Дані таблиці у гривнях зазначаються з округленням до двох знаків після коми.</w:t>
      </w:r>
    </w:p>
    <w:p w14:paraId="0D665244" w14:textId="77777777" w:rsidR="002E480E" w:rsidRDefault="00C64F9A" w:rsidP="00C64F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07D7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</w:t>
      </w:r>
      <w:r w:rsidR="002E480E" w:rsidRPr="002E480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</w:p>
    <w:p w14:paraId="296EBF0A" w14:textId="77777777" w:rsidR="00C64F9A" w:rsidRPr="00307D77" w:rsidRDefault="00C64F9A" w:rsidP="00C64F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07D77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uk-UA"/>
        </w:rPr>
        <w:t>-</w:t>
      </w:r>
      <w:r w:rsidRPr="00307D7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uk-UA"/>
        </w:rPr>
        <w:t>1</w:t>
      </w:r>
      <w:r w:rsidRPr="00307D7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Зазначається з округленням до чотирьох знаків після коми.</w:t>
      </w:r>
    </w:p>
    <w:p w14:paraId="18A3AF4A" w14:textId="77777777" w:rsidR="002E480E" w:rsidRPr="004D12D8" w:rsidRDefault="002E480E" w:rsidP="002E480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4D12D8">
        <w:rPr>
          <w:bCs/>
          <w:sz w:val="28"/>
          <w:szCs w:val="28"/>
          <w:lang w:eastAsia="en-US"/>
        </w:rPr>
        <w:t>Директор департаменту методології</w:t>
      </w:r>
    </w:p>
    <w:p w14:paraId="5A885664" w14:textId="77777777" w:rsidR="002E480E" w:rsidRPr="004D12D8" w:rsidRDefault="002E480E" w:rsidP="002E480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4D12D8">
        <w:rPr>
          <w:bCs/>
          <w:sz w:val="28"/>
          <w:szCs w:val="28"/>
          <w:lang w:eastAsia="en-US"/>
        </w:rPr>
        <w:t>регулювання професійних учасників</w:t>
      </w:r>
    </w:p>
    <w:p w14:paraId="3B67101F" w14:textId="77777777" w:rsidR="002E480E" w:rsidRPr="004D12D8" w:rsidRDefault="002E480E" w:rsidP="002E480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D12D8">
        <w:rPr>
          <w:bCs/>
          <w:sz w:val="28"/>
          <w:szCs w:val="28"/>
          <w:lang w:eastAsia="en-US"/>
        </w:rPr>
        <w:t>ринку цінних паперів</w:t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  <w:t>Ірина КУРОЧКІНА</w:t>
      </w:r>
    </w:p>
    <w:sectPr w:rsidR="002E480E" w:rsidRPr="004D12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541"/>
    <w:multiLevelType w:val="hybridMultilevel"/>
    <w:tmpl w:val="6C404F56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9A"/>
    <w:rsid w:val="00022940"/>
    <w:rsid w:val="000C0514"/>
    <w:rsid w:val="000D651B"/>
    <w:rsid w:val="00126C2B"/>
    <w:rsid w:val="001C117C"/>
    <w:rsid w:val="00273DDE"/>
    <w:rsid w:val="002E480E"/>
    <w:rsid w:val="00435B53"/>
    <w:rsid w:val="006576CB"/>
    <w:rsid w:val="006D2B87"/>
    <w:rsid w:val="006D5345"/>
    <w:rsid w:val="007F5ED9"/>
    <w:rsid w:val="00983786"/>
    <w:rsid w:val="00A8567A"/>
    <w:rsid w:val="00B47E78"/>
    <w:rsid w:val="00B51BE8"/>
    <w:rsid w:val="00C64F9A"/>
    <w:rsid w:val="00C84345"/>
    <w:rsid w:val="00E816AC"/>
    <w:rsid w:val="00F6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CB8A"/>
  <w15:docId w15:val="{F0A00DE7-6A4A-413C-BB11-105A4BEC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9A"/>
  </w:style>
  <w:style w:type="paragraph" w:styleId="3">
    <w:name w:val="heading 3"/>
    <w:basedOn w:val="a"/>
    <w:next w:val="a"/>
    <w:link w:val="30"/>
    <w:qFormat/>
    <w:rsid w:val="00126C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C2B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126C2B"/>
    <w:pPr>
      <w:ind w:left="720"/>
      <w:contextualSpacing/>
    </w:pPr>
  </w:style>
  <w:style w:type="paragraph" w:customStyle="1" w:styleId="rvps2">
    <w:name w:val="rvps2"/>
    <w:basedOn w:val="a"/>
    <w:rsid w:val="002E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 Кисляк</cp:lastModifiedBy>
  <cp:revision>2</cp:revision>
  <dcterms:created xsi:type="dcterms:W3CDTF">2020-06-25T17:07:00Z</dcterms:created>
  <dcterms:modified xsi:type="dcterms:W3CDTF">2020-06-25T17:07:00Z</dcterms:modified>
</cp:coreProperties>
</file>