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E933" w14:textId="77777777" w:rsidR="00F535D6" w:rsidRDefault="00F535D6" w:rsidP="00F535D6">
      <w:pPr>
        <w:pStyle w:val="a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980B25A" wp14:editId="2946EDCE">
            <wp:extent cx="74358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32A42" w14:textId="77777777" w:rsidR="00F535D6" w:rsidRDefault="00F535D6" w:rsidP="00F535D6">
      <w:pPr>
        <w:pStyle w:val="a3"/>
        <w:jc w:val="center"/>
      </w:pPr>
      <w:r>
        <w:t>НАЦІОНАЛЬНА КОМІСІЯ З ЦІННИХ ПАПЕРІВ</w:t>
      </w:r>
    </w:p>
    <w:p w14:paraId="6AE7C5C4" w14:textId="0A2FE57E" w:rsidR="00F535D6" w:rsidRDefault="00F535D6" w:rsidP="00976FF6">
      <w:pPr>
        <w:pStyle w:val="a3"/>
        <w:jc w:val="center"/>
      </w:pPr>
      <w:r>
        <w:t>ТА ФОНДОВОГО РИНКУ</w:t>
      </w:r>
    </w:p>
    <w:p w14:paraId="4AC93A52" w14:textId="5C031ACD" w:rsidR="00F535D6" w:rsidRDefault="00F535D6" w:rsidP="00976FF6">
      <w:pPr>
        <w:pStyle w:val="a3"/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3A076D28" w14:textId="753A656E" w:rsidR="00F535D6" w:rsidRDefault="00F535D6" w:rsidP="00FA2C94">
      <w:pPr>
        <w:pStyle w:val="a3"/>
        <w:jc w:val="center"/>
      </w:pPr>
      <w:r>
        <w:t>______2020</w:t>
      </w:r>
      <w:r>
        <w:tab/>
      </w:r>
      <w:r>
        <w:tab/>
      </w:r>
      <w:r>
        <w:tab/>
        <w:t>м. Київ</w:t>
      </w:r>
      <w:r>
        <w:tab/>
      </w:r>
      <w:r>
        <w:tab/>
        <w:t>№ _________</w:t>
      </w:r>
    </w:p>
    <w:p w14:paraId="7469C4F8" w14:textId="1D6F4537" w:rsidR="007E1181" w:rsidRDefault="00F06F49" w:rsidP="00D06570">
      <w:pPr>
        <w:pStyle w:val="a3"/>
        <w:spacing w:before="0" w:beforeAutospacing="0" w:after="0" w:afterAutospacing="0"/>
        <w:ind w:right="3402"/>
        <w:jc w:val="both"/>
      </w:pPr>
      <w:r>
        <w:t xml:space="preserve">Про схвалення </w:t>
      </w:r>
      <w:proofErr w:type="spellStart"/>
      <w:r>
        <w:t>проє</w:t>
      </w:r>
      <w:r w:rsidR="00976FF6">
        <w:t>кту</w:t>
      </w:r>
      <w:proofErr w:type="spellEnd"/>
      <w:r w:rsidR="00976FF6">
        <w:t xml:space="preserve"> рішення Національної комісії з цінних паперів та фондового ринку «</w:t>
      </w:r>
      <w:r w:rsidR="00F535D6" w:rsidRPr="00F535D6">
        <w:t>Про  затвердження Правил розгляду справ про порушення вимог законодавства щодо</w:t>
      </w:r>
      <w:r w:rsidR="00976FF6">
        <w:t xml:space="preserve"> </w:t>
      </w:r>
      <w:r w:rsidR="007F3919">
        <w:t>запобігання та протидії</w:t>
      </w:r>
      <w:r w:rsidR="00F535D6" w:rsidRPr="00F535D6"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 та застосування заходів впливу</w:t>
      </w:r>
      <w:r w:rsidR="00976FF6">
        <w:t>»</w:t>
      </w:r>
    </w:p>
    <w:p w14:paraId="18B64EDD" w14:textId="77777777" w:rsidR="00BF1372" w:rsidRDefault="00BF1372" w:rsidP="00BF1372">
      <w:pPr>
        <w:pStyle w:val="a3"/>
        <w:spacing w:before="0" w:beforeAutospacing="0" w:after="0" w:afterAutospacing="0"/>
        <w:ind w:right="5244"/>
        <w:jc w:val="both"/>
      </w:pPr>
    </w:p>
    <w:p w14:paraId="24FC3600" w14:textId="77777777" w:rsidR="00BF1372" w:rsidRDefault="007E1181" w:rsidP="008A4F50">
      <w:pPr>
        <w:pStyle w:val="a3"/>
        <w:jc w:val="both"/>
      </w:pPr>
      <w:r>
        <w:t>Відповідно до статті 255 Кодексу України про адміністративні правопорушення та</w:t>
      </w:r>
      <w:r w:rsidRPr="0013426E">
        <w:rPr>
          <w:color w:val="FF0000"/>
        </w:rPr>
        <w:t xml:space="preserve"> </w:t>
      </w:r>
      <w:r w:rsidR="008A4F50" w:rsidRPr="004B5DD5">
        <w:t xml:space="preserve">статті 18 </w:t>
      </w:r>
      <w:r w:rsidR="00C17530" w:rsidRPr="004B5DD5">
        <w:t xml:space="preserve">розділу </w:t>
      </w:r>
      <w:r w:rsidR="00C17530" w:rsidRPr="004B5DD5">
        <w:rPr>
          <w:lang w:val="en-US"/>
        </w:rPr>
        <w:t>II</w:t>
      </w:r>
      <w:r w:rsidR="00ED402A" w:rsidRPr="004B5DD5">
        <w:t>, пункту 8 розділу X Прикінцевих положень</w:t>
      </w:r>
      <w:r w:rsidR="00C17530" w:rsidRPr="004B5DD5">
        <w:t xml:space="preserve"> </w:t>
      </w:r>
      <w:r w:rsidR="008A4F50" w:rsidRPr="004B5DD5">
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</w:t>
      </w:r>
      <w:r>
        <w:t>з метою вдосконале</w:t>
      </w:r>
      <w:r w:rsidR="00BF1372">
        <w:t>ння процедури правозастосування</w:t>
      </w:r>
      <w:r>
        <w:t xml:space="preserve"> </w:t>
      </w:r>
    </w:p>
    <w:p w14:paraId="7AB05CF0" w14:textId="77777777" w:rsidR="00BF1372" w:rsidRDefault="007E1181" w:rsidP="00BF1372">
      <w:pPr>
        <w:pStyle w:val="a3"/>
        <w:jc w:val="center"/>
      </w:pPr>
      <w:r>
        <w:t>Національна комісія з цінних паперів та фондового ринку</w:t>
      </w:r>
    </w:p>
    <w:p w14:paraId="5AEA5334" w14:textId="77777777" w:rsidR="007E1181" w:rsidRPr="008A4F50" w:rsidRDefault="007E1181" w:rsidP="00BF1372">
      <w:pPr>
        <w:pStyle w:val="a3"/>
        <w:jc w:val="center"/>
        <w:rPr>
          <w:color w:val="FF0000"/>
        </w:rPr>
      </w:pPr>
      <w:r>
        <w:t>ВИРІШИЛА:</w:t>
      </w:r>
    </w:p>
    <w:p w14:paraId="5372F1E0" w14:textId="69DEB321" w:rsidR="007E1181" w:rsidRDefault="007E1181" w:rsidP="007E1181">
      <w:pPr>
        <w:pStyle w:val="a3"/>
        <w:jc w:val="both"/>
      </w:pPr>
      <w:r>
        <w:t xml:space="preserve">1. </w:t>
      </w:r>
      <w:r w:rsidR="00F06F49">
        <w:t xml:space="preserve">Схвалити </w:t>
      </w:r>
      <w:proofErr w:type="spellStart"/>
      <w:r w:rsidR="00F06F49">
        <w:t>проє</w:t>
      </w:r>
      <w:r w:rsidR="00976FF6">
        <w:t>кт</w:t>
      </w:r>
      <w:proofErr w:type="spellEnd"/>
      <w:r w:rsidR="00976FF6">
        <w:t xml:space="preserve"> рішення Національної комісії з цінних паперів та фондового ринку «Про затвердження Правил</w:t>
      </w:r>
      <w:r>
        <w:t xml:space="preserve"> розгляду справ про порушення вимог законодавства</w:t>
      </w:r>
      <w:r w:rsidR="009B4547">
        <w:t xml:space="preserve"> щодо запобігання та протидії</w:t>
      </w:r>
      <w:r w:rsidR="00554E6D">
        <w:t xml:space="preserve"> легалізації (відмиванню) доходів, одержаних злочинним шляхом, фінансуванню т</w:t>
      </w:r>
      <w:r w:rsidR="009A795D">
        <w:t>ероризму та</w:t>
      </w:r>
      <w:r w:rsidR="00554E6D">
        <w:t xml:space="preserve"> фінансуванню розповсюдження зброї масового знищення та застосування заходів впливу</w:t>
      </w:r>
      <w:r w:rsidR="00976FF6">
        <w:t xml:space="preserve">» (далі </w:t>
      </w:r>
      <w:r w:rsidR="00916ADB">
        <w:t>– Проє</w:t>
      </w:r>
      <w:r w:rsidR="00976FF6">
        <w:t>кт), що додає</w:t>
      </w:r>
      <w:r>
        <w:t>ться.</w:t>
      </w:r>
    </w:p>
    <w:p w14:paraId="462F7D65" w14:textId="77777777" w:rsidR="00FA2C94" w:rsidRDefault="00976FF6" w:rsidP="003A3829">
      <w:pPr>
        <w:pStyle w:val="a3"/>
        <w:spacing w:before="0" w:beforeAutospacing="0" w:after="0" w:afterAutospacing="0"/>
        <w:jc w:val="both"/>
        <w:rPr>
          <w:lang w:val="ru-RU"/>
        </w:rPr>
      </w:pPr>
      <w:r>
        <w:t>2</w:t>
      </w:r>
      <w:r w:rsidR="007E1181">
        <w:t>. Департаменту правозастосування (О. Ягнич) забезпечити</w:t>
      </w:r>
      <w:r w:rsidR="00FA2C94" w:rsidRPr="00FA2C94">
        <w:rPr>
          <w:lang w:val="ru-RU"/>
        </w:rPr>
        <w:t>:</w:t>
      </w:r>
    </w:p>
    <w:p w14:paraId="7BB60AA5" w14:textId="5A321168" w:rsidR="007E1181" w:rsidRPr="00D06570" w:rsidRDefault="00F06F49" w:rsidP="003A3829">
      <w:pPr>
        <w:pStyle w:val="a3"/>
        <w:spacing w:before="0" w:beforeAutospacing="0" w:after="0" w:afterAutospacing="0"/>
        <w:jc w:val="both"/>
      </w:pPr>
      <w:r>
        <w:t xml:space="preserve"> оприлюднення цього </w:t>
      </w:r>
      <w:proofErr w:type="spellStart"/>
      <w:r>
        <w:t>Проєкту</w:t>
      </w:r>
      <w:proofErr w:type="spellEnd"/>
      <w:r>
        <w:t xml:space="preserve"> на офіційному </w:t>
      </w:r>
      <w:proofErr w:type="spellStart"/>
      <w:r>
        <w:t>веб</w:t>
      </w:r>
      <w:r w:rsidR="00976FF6">
        <w:t>сайті</w:t>
      </w:r>
      <w:proofErr w:type="spellEnd"/>
      <w:r w:rsidR="00976FF6">
        <w:t xml:space="preserve"> Національної комісії з цінних паперів та фондового ринку</w:t>
      </w:r>
      <w:r w:rsidR="00FA2C94" w:rsidRPr="00D06570">
        <w:t>;</w:t>
      </w:r>
    </w:p>
    <w:p w14:paraId="2FF35C66" w14:textId="2876CFE3" w:rsidR="00FA2C94" w:rsidRPr="00FA2C94" w:rsidRDefault="00F06F49" w:rsidP="003A3829">
      <w:pPr>
        <w:pStyle w:val="a3"/>
        <w:spacing w:before="0" w:beforeAutospacing="0" w:after="0" w:afterAutospacing="0"/>
        <w:jc w:val="both"/>
      </w:pPr>
      <w:r>
        <w:t xml:space="preserve">подання цього </w:t>
      </w:r>
      <w:proofErr w:type="spellStart"/>
      <w:r>
        <w:t>Проє</w:t>
      </w:r>
      <w:r w:rsidR="00FA2C94">
        <w:t>кту</w:t>
      </w:r>
      <w:proofErr w:type="spellEnd"/>
      <w:r w:rsidR="00FA2C94">
        <w:t xml:space="preserve"> на погодження до Державної служби фінансового моніторингу України.</w:t>
      </w:r>
    </w:p>
    <w:p w14:paraId="1BC9BA31" w14:textId="3DF1AECC" w:rsidR="00976FF6" w:rsidRDefault="00976FF6" w:rsidP="007E1181">
      <w:pPr>
        <w:pStyle w:val="a3"/>
        <w:jc w:val="both"/>
      </w:pPr>
      <w:r>
        <w:t>3</w:t>
      </w:r>
      <w:r w:rsidR="007E1181">
        <w:t>. Контроль за виконання</w:t>
      </w:r>
      <w:r w:rsidR="00646BEB">
        <w:t xml:space="preserve">м цього рішення покласти на члена Національної комісії з цінних паперів та фондового ринку </w:t>
      </w:r>
      <w:proofErr w:type="spellStart"/>
      <w:r w:rsidR="00646BEB">
        <w:t>Назарчука</w:t>
      </w:r>
      <w:proofErr w:type="spellEnd"/>
      <w:r w:rsidR="00646BEB">
        <w:t xml:space="preserve"> І</w:t>
      </w:r>
      <w:r w:rsidR="007E1181">
        <w:t>.</w:t>
      </w:r>
    </w:p>
    <w:p w14:paraId="4A95C673" w14:textId="6F13E960" w:rsidR="006C278C" w:rsidRDefault="007E1181">
      <w:pPr>
        <w:pStyle w:val="a3"/>
        <w:jc w:val="both"/>
      </w:pPr>
      <w:r>
        <w:t xml:space="preserve">Голова Комісії                                                                                                               Т. </w:t>
      </w:r>
      <w:proofErr w:type="spellStart"/>
      <w:r>
        <w:t>Хромаєв</w:t>
      </w:r>
      <w:proofErr w:type="spellEnd"/>
    </w:p>
    <w:p w14:paraId="0F524487" w14:textId="77777777" w:rsidR="003A3829" w:rsidRDefault="003A3829" w:rsidP="003A3829">
      <w:pPr>
        <w:pStyle w:val="a3"/>
        <w:spacing w:before="0" w:beforeAutospacing="0" w:after="0" w:afterAutospacing="0"/>
        <w:ind w:firstLine="6662"/>
        <w:jc w:val="both"/>
      </w:pPr>
      <w:r>
        <w:t>Протокол засідання Комісії</w:t>
      </w:r>
    </w:p>
    <w:p w14:paraId="69ECF079" w14:textId="621B9721" w:rsidR="003A3829" w:rsidRPr="00976FF6" w:rsidRDefault="003A3829" w:rsidP="003A3829">
      <w:pPr>
        <w:pStyle w:val="a3"/>
        <w:spacing w:before="0" w:beforeAutospacing="0" w:after="0" w:afterAutospacing="0"/>
        <w:ind w:firstLine="6662"/>
        <w:jc w:val="both"/>
      </w:pPr>
      <w:r>
        <w:t xml:space="preserve">від _________ № ________   </w:t>
      </w:r>
    </w:p>
    <w:p w14:paraId="6123D50A" w14:textId="47344985" w:rsidR="006C278C" w:rsidRDefault="006C278C">
      <w:pPr>
        <w:pStyle w:val="a3"/>
        <w:jc w:val="both"/>
      </w:pPr>
    </w:p>
    <w:sectPr w:rsidR="006C278C" w:rsidSect="00976FF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1"/>
    <w:rsid w:val="000014F3"/>
    <w:rsid w:val="00012301"/>
    <w:rsid w:val="000153C2"/>
    <w:rsid w:val="00020D0C"/>
    <w:rsid w:val="00056218"/>
    <w:rsid w:val="00072268"/>
    <w:rsid w:val="00091786"/>
    <w:rsid w:val="000D234E"/>
    <w:rsid w:val="000D46D4"/>
    <w:rsid w:val="000D554A"/>
    <w:rsid w:val="000F1227"/>
    <w:rsid w:val="000F235D"/>
    <w:rsid w:val="000F7362"/>
    <w:rsid w:val="00110254"/>
    <w:rsid w:val="001152D8"/>
    <w:rsid w:val="001250F3"/>
    <w:rsid w:val="0013426E"/>
    <w:rsid w:val="00143576"/>
    <w:rsid w:val="00162C66"/>
    <w:rsid w:val="00185D2E"/>
    <w:rsid w:val="001A7B5F"/>
    <w:rsid w:val="001B35B1"/>
    <w:rsid w:val="001C58DA"/>
    <w:rsid w:val="001E1E77"/>
    <w:rsid w:val="00213DFA"/>
    <w:rsid w:val="00226740"/>
    <w:rsid w:val="00235EB4"/>
    <w:rsid w:val="00240FC0"/>
    <w:rsid w:val="00247827"/>
    <w:rsid w:val="002A5EC4"/>
    <w:rsid w:val="002C3144"/>
    <w:rsid w:val="002C3F03"/>
    <w:rsid w:val="002D49A1"/>
    <w:rsid w:val="002D6EE5"/>
    <w:rsid w:val="002D7E2F"/>
    <w:rsid w:val="00307933"/>
    <w:rsid w:val="00325946"/>
    <w:rsid w:val="00337002"/>
    <w:rsid w:val="00346558"/>
    <w:rsid w:val="00372CF7"/>
    <w:rsid w:val="00377F11"/>
    <w:rsid w:val="00377F5B"/>
    <w:rsid w:val="003A3829"/>
    <w:rsid w:val="003A4C87"/>
    <w:rsid w:val="003B1A65"/>
    <w:rsid w:val="003B6FD5"/>
    <w:rsid w:val="003D63A7"/>
    <w:rsid w:val="003E6808"/>
    <w:rsid w:val="004116A6"/>
    <w:rsid w:val="00415A8D"/>
    <w:rsid w:val="00415CA8"/>
    <w:rsid w:val="00426A9E"/>
    <w:rsid w:val="00441D8A"/>
    <w:rsid w:val="004569A4"/>
    <w:rsid w:val="00493416"/>
    <w:rsid w:val="00495E5F"/>
    <w:rsid w:val="004A2729"/>
    <w:rsid w:val="004B5DD5"/>
    <w:rsid w:val="004C00A2"/>
    <w:rsid w:val="00507AD0"/>
    <w:rsid w:val="00520BFB"/>
    <w:rsid w:val="00527FD2"/>
    <w:rsid w:val="00532027"/>
    <w:rsid w:val="00554E6D"/>
    <w:rsid w:val="005616A3"/>
    <w:rsid w:val="005A719B"/>
    <w:rsid w:val="005B1C51"/>
    <w:rsid w:val="005D0D6C"/>
    <w:rsid w:val="006014E8"/>
    <w:rsid w:val="00604105"/>
    <w:rsid w:val="00607454"/>
    <w:rsid w:val="00621809"/>
    <w:rsid w:val="00646BEB"/>
    <w:rsid w:val="006523D5"/>
    <w:rsid w:val="00667BB8"/>
    <w:rsid w:val="00667D01"/>
    <w:rsid w:val="00671832"/>
    <w:rsid w:val="00672F76"/>
    <w:rsid w:val="0067444F"/>
    <w:rsid w:val="00675D99"/>
    <w:rsid w:val="0069303D"/>
    <w:rsid w:val="00693CFA"/>
    <w:rsid w:val="00694C22"/>
    <w:rsid w:val="006A6756"/>
    <w:rsid w:val="006B6BA7"/>
    <w:rsid w:val="006C278C"/>
    <w:rsid w:val="006D7E52"/>
    <w:rsid w:val="0070671D"/>
    <w:rsid w:val="007107DC"/>
    <w:rsid w:val="00716194"/>
    <w:rsid w:val="0073434D"/>
    <w:rsid w:val="00741066"/>
    <w:rsid w:val="00744028"/>
    <w:rsid w:val="00754BE3"/>
    <w:rsid w:val="007566FF"/>
    <w:rsid w:val="00795C28"/>
    <w:rsid w:val="007A0D02"/>
    <w:rsid w:val="007A0D24"/>
    <w:rsid w:val="007A1BC6"/>
    <w:rsid w:val="007A77BA"/>
    <w:rsid w:val="007B73A9"/>
    <w:rsid w:val="007C1FCD"/>
    <w:rsid w:val="007C4B40"/>
    <w:rsid w:val="007E1181"/>
    <w:rsid w:val="007F1A8E"/>
    <w:rsid w:val="007F3919"/>
    <w:rsid w:val="0080545B"/>
    <w:rsid w:val="008109BE"/>
    <w:rsid w:val="0083039E"/>
    <w:rsid w:val="008466CB"/>
    <w:rsid w:val="00861D6F"/>
    <w:rsid w:val="008703A2"/>
    <w:rsid w:val="0087579F"/>
    <w:rsid w:val="008A32FB"/>
    <w:rsid w:val="008A4F50"/>
    <w:rsid w:val="008B145A"/>
    <w:rsid w:val="008C2C54"/>
    <w:rsid w:val="008D26F9"/>
    <w:rsid w:val="008F5A40"/>
    <w:rsid w:val="008F6BE3"/>
    <w:rsid w:val="00900805"/>
    <w:rsid w:val="009048C7"/>
    <w:rsid w:val="00916ADB"/>
    <w:rsid w:val="0095254B"/>
    <w:rsid w:val="009610AA"/>
    <w:rsid w:val="00962D14"/>
    <w:rsid w:val="00976FF6"/>
    <w:rsid w:val="009A6032"/>
    <w:rsid w:val="009A795D"/>
    <w:rsid w:val="009B3F27"/>
    <w:rsid w:val="009B4547"/>
    <w:rsid w:val="009B7AEF"/>
    <w:rsid w:val="009C4729"/>
    <w:rsid w:val="009C5EC7"/>
    <w:rsid w:val="00A01DF6"/>
    <w:rsid w:val="00A5191F"/>
    <w:rsid w:val="00A52E9E"/>
    <w:rsid w:val="00A56AB5"/>
    <w:rsid w:val="00A772FA"/>
    <w:rsid w:val="00A93E74"/>
    <w:rsid w:val="00AC318A"/>
    <w:rsid w:val="00AD10A1"/>
    <w:rsid w:val="00AD7CC5"/>
    <w:rsid w:val="00B110BE"/>
    <w:rsid w:val="00B42BB3"/>
    <w:rsid w:val="00B500DA"/>
    <w:rsid w:val="00B51A4F"/>
    <w:rsid w:val="00B53C2A"/>
    <w:rsid w:val="00B61110"/>
    <w:rsid w:val="00B65907"/>
    <w:rsid w:val="00B80831"/>
    <w:rsid w:val="00B85212"/>
    <w:rsid w:val="00BA2947"/>
    <w:rsid w:val="00BA7E94"/>
    <w:rsid w:val="00BB32F9"/>
    <w:rsid w:val="00BC018B"/>
    <w:rsid w:val="00BC22B4"/>
    <w:rsid w:val="00BC472B"/>
    <w:rsid w:val="00BE2049"/>
    <w:rsid w:val="00BE53C6"/>
    <w:rsid w:val="00BF1372"/>
    <w:rsid w:val="00C168DC"/>
    <w:rsid w:val="00C17530"/>
    <w:rsid w:val="00C30EE9"/>
    <w:rsid w:val="00C31012"/>
    <w:rsid w:val="00C36ED7"/>
    <w:rsid w:val="00C63343"/>
    <w:rsid w:val="00C642BE"/>
    <w:rsid w:val="00C860B8"/>
    <w:rsid w:val="00CA5282"/>
    <w:rsid w:val="00CB0512"/>
    <w:rsid w:val="00CB6620"/>
    <w:rsid w:val="00CC0165"/>
    <w:rsid w:val="00CD2537"/>
    <w:rsid w:val="00D04C80"/>
    <w:rsid w:val="00D06570"/>
    <w:rsid w:val="00D33B7D"/>
    <w:rsid w:val="00D41D95"/>
    <w:rsid w:val="00D51B3B"/>
    <w:rsid w:val="00D76EE3"/>
    <w:rsid w:val="00D80963"/>
    <w:rsid w:val="00D932CB"/>
    <w:rsid w:val="00D953EA"/>
    <w:rsid w:val="00DA0068"/>
    <w:rsid w:val="00DD3081"/>
    <w:rsid w:val="00E03DED"/>
    <w:rsid w:val="00E11DEC"/>
    <w:rsid w:val="00E37743"/>
    <w:rsid w:val="00E5233C"/>
    <w:rsid w:val="00E70882"/>
    <w:rsid w:val="00E76D1D"/>
    <w:rsid w:val="00E90B64"/>
    <w:rsid w:val="00E943A2"/>
    <w:rsid w:val="00EA3241"/>
    <w:rsid w:val="00EC1A72"/>
    <w:rsid w:val="00EC6303"/>
    <w:rsid w:val="00ED402A"/>
    <w:rsid w:val="00EE32CF"/>
    <w:rsid w:val="00EE3880"/>
    <w:rsid w:val="00F06F49"/>
    <w:rsid w:val="00F07302"/>
    <w:rsid w:val="00F535D6"/>
    <w:rsid w:val="00F625BE"/>
    <w:rsid w:val="00F62DCE"/>
    <w:rsid w:val="00F63C64"/>
    <w:rsid w:val="00FA2C94"/>
    <w:rsid w:val="00FB2795"/>
    <w:rsid w:val="00FD0CD0"/>
    <w:rsid w:val="00FD788F"/>
    <w:rsid w:val="00FE34A1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CB93A"/>
  <w15:chartTrackingRefBased/>
  <w15:docId w15:val="{867DEC12-F639-4DA4-863A-BD863D8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048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48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48C7"/>
    <w:rPr>
      <w:rFonts w:eastAsiaTheme="minorEastAsi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48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48C7"/>
    <w:rPr>
      <w:rFonts w:eastAsiaTheme="minorEastAsia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4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8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67AD-C831-46E4-BE69-4563A599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Губар</dc:creator>
  <cp:keywords/>
  <dc:description/>
  <cp:lastModifiedBy>Руслан Кисляк</cp:lastModifiedBy>
  <cp:revision>2</cp:revision>
  <dcterms:created xsi:type="dcterms:W3CDTF">2020-06-09T12:51:00Z</dcterms:created>
  <dcterms:modified xsi:type="dcterms:W3CDTF">2020-06-09T12:51:00Z</dcterms:modified>
</cp:coreProperties>
</file>